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BC85" w14:textId="0B28BC21" w:rsidR="00854D49" w:rsidRPr="003A1FC3" w:rsidRDefault="00854D49" w:rsidP="00C43226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99300218"/>
      <w:bookmarkEnd w:id="0"/>
      <w:r w:rsidRPr="003A1FC3">
        <w:rPr>
          <w:rFonts w:ascii="Arial" w:hAnsi="Arial" w:cs="Arial"/>
          <w:b/>
          <w:bCs/>
          <w:sz w:val="32"/>
          <w:szCs w:val="32"/>
        </w:rPr>
        <w:t>Jakub Dudek</w:t>
      </w:r>
    </w:p>
    <w:p w14:paraId="6F9F9CD4" w14:textId="77777777" w:rsidR="003F7112" w:rsidRPr="003A1FC3" w:rsidRDefault="00C21813" w:rsidP="003F711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A1FC3">
        <w:rPr>
          <w:rFonts w:ascii="Arial" w:hAnsi="Arial" w:cs="Arial"/>
          <w:b/>
          <w:bCs/>
          <w:sz w:val="32"/>
          <w:szCs w:val="32"/>
        </w:rPr>
        <w:t xml:space="preserve">Sprawozdanie </w:t>
      </w:r>
      <w:r w:rsidR="003F7112" w:rsidRPr="003A1FC3">
        <w:rPr>
          <w:rFonts w:ascii="Arial" w:hAnsi="Arial" w:cs="Arial"/>
          <w:b/>
          <w:bCs/>
          <w:sz w:val="32"/>
          <w:szCs w:val="32"/>
        </w:rPr>
        <w:t>SSH</w:t>
      </w:r>
    </w:p>
    <w:p w14:paraId="436EC659" w14:textId="61C81E09" w:rsidR="005F05A8" w:rsidRPr="003A1FC3" w:rsidRDefault="005F05A8" w:rsidP="005F05A8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A1FC3">
        <w:rPr>
          <w:rStyle w:val="markedcontent"/>
          <w:rFonts w:ascii="Arial" w:hAnsi="Arial" w:cs="Arial"/>
          <w:b/>
          <w:bCs/>
          <w:sz w:val="24"/>
          <w:szCs w:val="24"/>
        </w:rPr>
        <w:t>1. Opisz do czego służy z protokół SSH. Jeżeli serwer ssh nie jest zainstalowany</w:t>
      </w:r>
      <w:r w:rsidR="00D30A3F" w:rsidRPr="003A1FC3">
        <w:rPr>
          <w:rFonts w:ascii="Arial" w:hAnsi="Arial" w:cs="Arial"/>
          <w:b/>
          <w:bCs/>
          <w:sz w:val="24"/>
          <w:szCs w:val="24"/>
        </w:rPr>
        <w:t xml:space="preserve"> </w:t>
      </w:r>
      <w:r w:rsidRPr="003A1FC3">
        <w:rPr>
          <w:rStyle w:val="markedcontent"/>
          <w:rFonts w:ascii="Arial" w:hAnsi="Arial" w:cs="Arial"/>
          <w:b/>
          <w:bCs/>
          <w:sz w:val="24"/>
          <w:szCs w:val="24"/>
        </w:rPr>
        <w:t>na maszynie wirtualnej zainstaluj go - opisz kroki niezbędne w celu</w:t>
      </w:r>
      <w:r w:rsidR="00D30A3F" w:rsidRPr="003A1FC3">
        <w:rPr>
          <w:rFonts w:ascii="Arial" w:hAnsi="Arial" w:cs="Arial"/>
          <w:b/>
          <w:bCs/>
          <w:sz w:val="24"/>
          <w:szCs w:val="24"/>
        </w:rPr>
        <w:t xml:space="preserve"> </w:t>
      </w:r>
      <w:r w:rsidRPr="003A1FC3">
        <w:rPr>
          <w:rStyle w:val="markedcontent"/>
          <w:rFonts w:ascii="Arial" w:hAnsi="Arial" w:cs="Arial"/>
          <w:b/>
          <w:bCs/>
          <w:sz w:val="24"/>
          <w:szCs w:val="24"/>
        </w:rPr>
        <w:t>instalacji, podaj nazwę i lokalizację pliku zawierającego konfigurację</w:t>
      </w:r>
      <w:r w:rsidRPr="003A1FC3">
        <w:rPr>
          <w:rFonts w:ascii="Arial" w:hAnsi="Arial" w:cs="Arial"/>
          <w:b/>
          <w:bCs/>
          <w:sz w:val="24"/>
          <w:szCs w:val="24"/>
        </w:rPr>
        <w:br/>
      </w:r>
      <w:r w:rsidRPr="003A1FC3">
        <w:rPr>
          <w:rStyle w:val="markedcontent"/>
          <w:rFonts w:ascii="Arial" w:hAnsi="Arial" w:cs="Arial"/>
          <w:b/>
          <w:bCs/>
          <w:sz w:val="24"/>
          <w:szCs w:val="24"/>
        </w:rPr>
        <w:t>serwera SSH (podaj fragment jego zawartości)</w:t>
      </w:r>
    </w:p>
    <w:p w14:paraId="7F7694EF" w14:textId="303E69FB" w:rsidR="00FC23EB" w:rsidRPr="003A1FC3" w:rsidRDefault="005F05A8" w:rsidP="005F05A8">
      <w:pPr>
        <w:pStyle w:val="NormalnyWeb"/>
        <w:rPr>
          <w:rFonts w:ascii="Arial" w:hAnsi="Arial" w:cs="Arial"/>
        </w:rPr>
      </w:pPr>
      <w:r w:rsidRPr="003A1FC3">
        <w:rPr>
          <w:rFonts w:ascii="Arial" w:hAnsi="Arial" w:cs="Arial"/>
        </w:rPr>
        <w:t xml:space="preserve">SSH jest zwykle używany do zdalnego logowania z komputerem i wykonywania poleceń, ale obsługuje także tunele, przekazywanie portów TCP i X11. Możliwe jest przesyłanie plików przy użyciu protokołów przesyłania plików SSH (SFTP) lub SCP. SSH używa modelu klient-serwer. SSH jest ważny dla przetwarzania danych w chmurze, aby rozwiązać problemy z łącznością, unikając problemów bezpieczeństwa związanych z eksponowaniem wirtualnej maszyny w chmurze. Tunel SSH może zapewnić bezpieczną ścieżkę przez Internet, poprzez zaporę ogniową do maszyny wirtualnej. </w:t>
      </w:r>
    </w:p>
    <w:p w14:paraId="445C543E" w14:textId="65749175" w:rsidR="00FC23EB" w:rsidRDefault="00FC23EB" w:rsidP="005F05A8">
      <w:pPr>
        <w:pStyle w:val="NormalnyWeb"/>
      </w:pPr>
      <w:r>
        <w:rPr>
          <w:noProof/>
        </w:rPr>
        <w:drawing>
          <wp:inline distT="0" distB="0" distL="0" distR="0" wp14:anchorId="60008D71" wp14:editId="77E4314A">
            <wp:extent cx="4591050" cy="1219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1616" w14:textId="0BA060E3" w:rsidR="00FC23EB" w:rsidRPr="003A1FC3" w:rsidRDefault="00FC23EB" w:rsidP="005F05A8">
      <w:pPr>
        <w:pStyle w:val="NormalnyWeb"/>
        <w:rPr>
          <w:rFonts w:ascii="Arial" w:hAnsi="Arial" w:cs="Arial"/>
        </w:rPr>
      </w:pPr>
      <w:r w:rsidRPr="003A1FC3">
        <w:rPr>
          <w:rFonts w:ascii="Arial" w:hAnsi="Arial" w:cs="Arial"/>
        </w:rPr>
        <w:t>Aby zainstalować ssh należy użyć polecenia apt install openssh-server.</w:t>
      </w:r>
    </w:p>
    <w:p w14:paraId="5DB9EF5E" w14:textId="7D529376" w:rsidR="00FC23EB" w:rsidRPr="003A1FC3" w:rsidRDefault="00FC23EB" w:rsidP="005F05A8">
      <w:pPr>
        <w:pStyle w:val="NormalnyWeb"/>
        <w:rPr>
          <w:rFonts w:ascii="Arial" w:hAnsi="Arial" w:cs="Arial"/>
        </w:rPr>
      </w:pPr>
      <w:r w:rsidRPr="003A1FC3">
        <w:rPr>
          <w:rFonts w:ascii="Arial" w:hAnsi="Arial" w:cs="Arial"/>
        </w:rPr>
        <w:t>Plik konfiguracyjny nazywa się ssh</w:t>
      </w:r>
      <w:r w:rsidR="004740EC">
        <w:rPr>
          <w:rFonts w:ascii="Arial" w:hAnsi="Arial" w:cs="Arial"/>
        </w:rPr>
        <w:t>d</w:t>
      </w:r>
      <w:r w:rsidRPr="003A1FC3">
        <w:rPr>
          <w:rFonts w:ascii="Arial" w:hAnsi="Arial" w:cs="Arial"/>
        </w:rPr>
        <w:t>_config i znajduje się w /etc/ssh/.</w:t>
      </w:r>
    </w:p>
    <w:p w14:paraId="051BEDFD" w14:textId="4FAD22D9" w:rsidR="00FC23EB" w:rsidRDefault="00674366" w:rsidP="00FC23EB">
      <w:pPr>
        <w:pStyle w:val="NormalnyWeb"/>
        <w:rPr>
          <w:rStyle w:val="markedcontent"/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F1A8582" wp14:editId="387A8781">
            <wp:extent cx="5753100" cy="34671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BF5D" w14:textId="79DEFD9D" w:rsidR="00503CD6" w:rsidRPr="003A1FC3" w:rsidRDefault="005F05A8" w:rsidP="00503CD6">
      <w:pPr>
        <w:pStyle w:val="NormalnyWeb"/>
        <w:rPr>
          <w:rFonts w:ascii="Arial" w:hAnsi="Arial" w:cs="Arial"/>
          <w:lang w:val="en-US"/>
        </w:rPr>
      </w:pPr>
      <w:r w:rsidRPr="003A1FC3">
        <w:rPr>
          <w:rStyle w:val="markedcontent"/>
          <w:rFonts w:ascii="Arial" w:hAnsi="Arial" w:cs="Arial"/>
          <w:b/>
          <w:bCs/>
          <w:lang w:val="en-US"/>
        </w:rPr>
        <w:lastRenderedPageBreak/>
        <w:t>2. Opisz i przetestuj opcję Disable Password Authentication</w:t>
      </w:r>
    </w:p>
    <w:p w14:paraId="77D8968C" w14:textId="1DF40C9F" w:rsidR="00674366" w:rsidRPr="00674366" w:rsidRDefault="00674366" w:rsidP="005F05A8">
      <w:pPr>
        <w:rPr>
          <w:rStyle w:val="markedcontent"/>
          <w:rFonts w:ascii="Arial" w:hAnsi="Arial" w:cs="Arial"/>
          <w:b/>
          <w:bCs/>
          <w:sz w:val="24"/>
          <w:szCs w:val="24"/>
          <w:lang w:val="en-US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67B1659A" wp14:editId="71898A48">
            <wp:extent cx="5762625" cy="27622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4D76" w14:textId="77777777" w:rsidR="0031456E" w:rsidRDefault="0031456E" w:rsidP="005F05A8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4DE26B" wp14:editId="5C6B8840">
            <wp:extent cx="5753100" cy="1066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2608" w14:textId="1A4534B2" w:rsidR="0031456E" w:rsidRPr="009C345C" w:rsidRDefault="0031456E" w:rsidP="005F05A8">
      <w:pPr>
        <w:rPr>
          <w:rStyle w:val="markedcontent"/>
          <w:rFonts w:ascii="Arial" w:hAnsi="Arial" w:cs="Arial"/>
          <w:sz w:val="24"/>
          <w:szCs w:val="24"/>
        </w:rPr>
      </w:pPr>
      <w:r w:rsidRPr="009C345C">
        <w:rPr>
          <w:rStyle w:val="markedcontent"/>
          <w:rFonts w:ascii="Arial" w:hAnsi="Arial" w:cs="Arial"/>
          <w:sz w:val="24"/>
          <w:szCs w:val="24"/>
        </w:rPr>
        <w:t>Disable Password Authentication wyłacza możliwość zalogowania używając hasła. Możemy zalogować się za pomocą klucz</w:t>
      </w:r>
      <w:r w:rsidR="00F22C6D">
        <w:rPr>
          <w:rStyle w:val="markedcontent"/>
          <w:rFonts w:ascii="Arial" w:hAnsi="Arial" w:cs="Arial"/>
          <w:sz w:val="24"/>
          <w:szCs w:val="24"/>
        </w:rPr>
        <w:t>a</w:t>
      </w:r>
      <w:r w:rsidRPr="009C345C">
        <w:rPr>
          <w:rStyle w:val="markedcontent"/>
          <w:rFonts w:ascii="Arial" w:hAnsi="Arial" w:cs="Arial"/>
          <w:sz w:val="24"/>
          <w:szCs w:val="24"/>
        </w:rPr>
        <w:t>.</w:t>
      </w:r>
    </w:p>
    <w:p w14:paraId="67B71FA7" w14:textId="77777777" w:rsidR="0090568D" w:rsidRPr="009C345C" w:rsidRDefault="0090568D" w:rsidP="005F05A8"/>
    <w:p w14:paraId="07F9340C" w14:textId="596DBC66" w:rsidR="005F05A8" w:rsidRDefault="0031456E" w:rsidP="005F05A8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1456E">
        <w:rPr>
          <w:b/>
          <w:bCs/>
          <w:sz w:val="24"/>
          <w:szCs w:val="24"/>
        </w:rPr>
        <w:t xml:space="preserve"> </w:t>
      </w:r>
      <w:r w:rsidR="005F05A8" w:rsidRPr="0031456E">
        <w:rPr>
          <w:b/>
          <w:bCs/>
          <w:sz w:val="24"/>
          <w:szCs w:val="24"/>
        </w:rPr>
        <w:br/>
      </w:r>
      <w:r w:rsidR="005F05A8" w:rsidRPr="0031456E">
        <w:rPr>
          <w:rStyle w:val="markedcontent"/>
          <w:rFonts w:ascii="Arial" w:hAnsi="Arial" w:cs="Arial"/>
          <w:b/>
          <w:bCs/>
          <w:sz w:val="24"/>
          <w:szCs w:val="24"/>
        </w:rPr>
        <w:t xml:space="preserve">3. Utwórz wiadomość (banner) pojawiający się w momencie </w:t>
      </w:r>
      <w:r w:rsidR="005F05A8" w:rsidRPr="005F05A8">
        <w:rPr>
          <w:rStyle w:val="markedcontent"/>
          <w:rFonts w:ascii="Arial" w:hAnsi="Arial" w:cs="Arial"/>
          <w:b/>
          <w:bCs/>
          <w:sz w:val="24"/>
          <w:szCs w:val="24"/>
        </w:rPr>
        <w:t>logowania do</w:t>
      </w:r>
      <w:r w:rsidR="005F05A8" w:rsidRPr="005F05A8">
        <w:rPr>
          <w:b/>
          <w:bCs/>
          <w:sz w:val="24"/>
          <w:szCs w:val="24"/>
        </w:rPr>
        <w:br/>
      </w:r>
      <w:r w:rsidR="005F05A8" w:rsidRPr="005F05A8">
        <w:rPr>
          <w:rStyle w:val="markedcontent"/>
          <w:rFonts w:ascii="Arial" w:hAnsi="Arial" w:cs="Arial"/>
          <w:b/>
          <w:bCs/>
          <w:sz w:val="24"/>
          <w:szCs w:val="24"/>
        </w:rPr>
        <w:t>serwera)</w:t>
      </w:r>
    </w:p>
    <w:p w14:paraId="61E18B97" w14:textId="4694AC4C" w:rsidR="005B38D5" w:rsidRDefault="005B38D5" w:rsidP="005F05A8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EC030FA" wp14:editId="62DA914E">
            <wp:extent cx="3886200" cy="2571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B540" w14:textId="15B5D7E2" w:rsidR="005B38D5" w:rsidRDefault="005B38D5" w:rsidP="005F05A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Trzeba utworzyć plik w którym umieścimy nasz baner. Następnie edytujemy plik sshd_config i podajemy ścieżkę do naszego banera. Na końcu restartujemy sshd service.</w:t>
      </w:r>
    </w:p>
    <w:p w14:paraId="7C27A468" w14:textId="71455CA8" w:rsidR="005B38D5" w:rsidRPr="005B38D5" w:rsidRDefault="005B38D5" w:rsidP="005F05A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727632" wp14:editId="052ED8F2">
            <wp:extent cx="5753100" cy="29337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B5CB" w14:textId="2A0A48D1" w:rsidR="0031456E" w:rsidRDefault="005B38D5" w:rsidP="005F05A8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B68787" wp14:editId="32CC5055">
            <wp:extent cx="5762625" cy="34861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5124" w14:textId="1587739E" w:rsidR="005B38D5" w:rsidRDefault="005B38D5" w:rsidP="005F05A8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F432918" wp14:editId="4BBDC8DC">
            <wp:extent cx="4714875" cy="2667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7944" w14:textId="4DDAC092" w:rsidR="005B38D5" w:rsidRPr="005B38D5" w:rsidRDefault="00AE63FD" w:rsidP="005F05A8">
      <w:pPr>
        <w:rPr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836CCA1" wp14:editId="4E91E3BE">
            <wp:extent cx="5753100" cy="34004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FFC6" w14:textId="495BB7D8" w:rsidR="005F05A8" w:rsidRDefault="005F05A8" w:rsidP="005F05A8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1456E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4. Opisz dostępne opcje związane z kryptografią klucza publicznego i</w:t>
      </w:r>
      <w:r w:rsidRPr="005F05A8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prywatnego. Zaimplementuj na serwerze rozwiązanie z nim związane.</w:t>
      </w:r>
      <w:r w:rsidRPr="005F05A8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a. Na maszynie klienta (Windows) zainstaluj klienta (putty), na maszynie</w:t>
      </w:r>
      <w:r w:rsidRPr="005F05A8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klienta wygeneruj klucze dla użytkownika student (puttygen)</w:t>
      </w:r>
      <w:r w:rsidRPr="005F05A8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umieścić klucz publiczny na serwerze zrestartuj serwer SSH, sprawdź</w:t>
      </w:r>
      <w:r w:rsidRPr="005F05A8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możliwość zalogowania się na serwerze.</w:t>
      </w:r>
    </w:p>
    <w:p w14:paraId="5EA8C4B1" w14:textId="657E5F40" w:rsidR="00E22FDF" w:rsidRDefault="00E22FDF" w:rsidP="005F05A8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</w:t>
      </w:r>
      <w:r w:rsidRPr="005B38D5">
        <w:rPr>
          <w:rFonts w:ascii="Arial" w:hAnsi="Arial" w:cs="Arial"/>
          <w:sz w:val="24"/>
          <w:szCs w:val="24"/>
        </w:rPr>
        <w:t xml:space="preserve">my </w:t>
      </w:r>
      <w:r>
        <w:rPr>
          <w:rFonts w:ascii="Arial" w:hAnsi="Arial" w:cs="Arial"/>
          <w:sz w:val="24"/>
          <w:szCs w:val="24"/>
        </w:rPr>
        <w:t xml:space="preserve">włączyć możliwość zalogowania poprzez klucz publiczny w pliku sshd_config oraz </w:t>
      </w:r>
      <w:r w:rsidRPr="005B38D5">
        <w:rPr>
          <w:rFonts w:ascii="Arial" w:hAnsi="Arial" w:cs="Arial"/>
          <w:sz w:val="24"/>
          <w:szCs w:val="24"/>
        </w:rPr>
        <w:t>stworzyć</w:t>
      </w:r>
      <w:r>
        <w:rPr>
          <w:rFonts w:ascii="Arial" w:hAnsi="Arial" w:cs="Arial"/>
          <w:sz w:val="24"/>
          <w:szCs w:val="24"/>
        </w:rPr>
        <w:t xml:space="preserve"> plik authorized_keys i umieścić w nim nasz wygenerowany klucz.</w:t>
      </w:r>
    </w:p>
    <w:p w14:paraId="744FCC0A" w14:textId="6FDC7A55" w:rsidR="00AE63FD" w:rsidRDefault="00E22FDF" w:rsidP="005F05A8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4ECB09" wp14:editId="16DE7934">
            <wp:extent cx="5762625" cy="29908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25B6" w14:textId="77777777" w:rsidR="00AE63FD" w:rsidRPr="005B38D5" w:rsidRDefault="00AE63FD" w:rsidP="005F05A8">
      <w:pPr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2E2C9448" w14:textId="7A9C7556" w:rsidR="00AE63FD" w:rsidRDefault="0090568D" w:rsidP="005F05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992B920" wp14:editId="51196C88">
            <wp:extent cx="5600700" cy="44100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5AC7" w14:textId="60CFA86E" w:rsidR="0090568D" w:rsidRDefault="0090568D" w:rsidP="005F05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8A4793" wp14:editId="0C48D2E7">
            <wp:extent cx="5762625" cy="70485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DC04" w14:textId="38F34B18" w:rsidR="0090568D" w:rsidRDefault="0090568D" w:rsidP="005F05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CF79AA" wp14:editId="5C8DA672">
            <wp:extent cx="2333625" cy="2122277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439" cy="212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8C36" w14:textId="2171305E" w:rsidR="0090568D" w:rsidRDefault="0090568D" w:rsidP="005F05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5C6A2B2" wp14:editId="4869E489">
            <wp:extent cx="5314950" cy="24384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C8F5" w14:textId="0FC7BBF2" w:rsidR="0090568D" w:rsidRDefault="005F05A8" w:rsidP="005F05A8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5F05A8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5. Opisz opcję „forwarding” wraz z przykładem jej zastosowania.</w:t>
      </w:r>
      <w:r w:rsidRPr="005F05A8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Zademonstruj użycie tunelowania. (programem nestat wykaż otwarte porty</w:t>
      </w:r>
      <w:r w:rsidRPr="005F05A8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na maszynie kliencie). Omów różnice i przykłady zastosowań dla*</w:t>
      </w:r>
      <w:r w:rsidRPr="005F05A8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i. local port forwarding</w:t>
      </w:r>
      <w:r w:rsidRPr="005F05A8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ii. remote port forwarding</w:t>
      </w:r>
      <w:r w:rsidRPr="005F05A8">
        <w:rPr>
          <w:b/>
          <w:bCs/>
          <w:sz w:val="24"/>
          <w:szCs w:val="24"/>
        </w:rPr>
        <w:br/>
      </w:r>
      <w:r w:rsidRPr="005F05A8">
        <w:rPr>
          <w:rStyle w:val="markedcontent"/>
          <w:rFonts w:ascii="Arial" w:hAnsi="Arial" w:cs="Arial"/>
          <w:b/>
          <w:bCs/>
          <w:sz w:val="24"/>
          <w:szCs w:val="24"/>
        </w:rPr>
        <w:t>iii. dynamic port forwarding</w:t>
      </w:r>
    </w:p>
    <w:p w14:paraId="3A4878AD" w14:textId="7B6EAB53" w:rsidR="002E5309" w:rsidRDefault="002E5309" w:rsidP="002E53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2E5309">
        <w:rPr>
          <w:rStyle w:val="markedcontent"/>
          <w:rFonts w:ascii="Arial" w:hAnsi="Arial" w:cs="Arial"/>
          <w:sz w:val="24"/>
          <w:szCs w:val="24"/>
        </w:rPr>
        <w:t>Forwarding</w:t>
      </w:r>
      <w:r w:rsidRPr="002E5309">
        <w:rPr>
          <w:rFonts w:ascii="Arial" w:eastAsia="Times New Roman" w:hAnsi="Arial" w:cs="Arial"/>
          <w:sz w:val="24"/>
          <w:szCs w:val="24"/>
          <w:lang w:eastAsia="pl-PL"/>
        </w:rPr>
        <w:t xml:space="preserve"> jest działaniem, mającym na celu udostępnienie danej zawartości z sieci lokalnej komputerom nienależącym do tej sieci przez wykorzystanie określonego portu. Jest to standardowa funkcja, którą oferuje praktycznie każdy router. </w:t>
      </w:r>
    </w:p>
    <w:p w14:paraId="5FAF7CC5" w14:textId="0152039F" w:rsidR="00883D8D" w:rsidRDefault="00883D8D" w:rsidP="002E53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sz w:val="24"/>
          <w:szCs w:val="24"/>
          <w:lang w:eastAsia="pl-PL"/>
        </w:rPr>
        <w:drawing>
          <wp:inline distT="0" distB="0" distL="0" distR="0" wp14:anchorId="0E6FBF20" wp14:editId="5794C4E2">
            <wp:extent cx="5753100" cy="6953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954E" w14:textId="63B7F4EF" w:rsidR="00883D8D" w:rsidRDefault="00883D8D" w:rsidP="002E53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sz w:val="24"/>
          <w:szCs w:val="24"/>
          <w:lang w:eastAsia="pl-PL"/>
        </w:rPr>
        <w:drawing>
          <wp:inline distT="0" distB="0" distL="0" distR="0" wp14:anchorId="69058A44" wp14:editId="480B0AEF">
            <wp:extent cx="5753100" cy="20574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66B8" w14:textId="2C2846A3" w:rsidR="00883D8D" w:rsidRDefault="00883D8D" w:rsidP="002E53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sz w:val="24"/>
          <w:szCs w:val="24"/>
          <w:lang w:eastAsia="pl-PL"/>
        </w:rPr>
        <w:lastRenderedPageBreak/>
        <w:drawing>
          <wp:inline distT="0" distB="0" distL="0" distR="0" wp14:anchorId="1224FAF0" wp14:editId="715D879B">
            <wp:extent cx="5762625" cy="31527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5C67" w14:textId="693D56BC" w:rsidR="002E5309" w:rsidRPr="00560310" w:rsidRDefault="0090568D" w:rsidP="002E53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0568D">
        <w:rPr>
          <w:rFonts w:ascii="Arial" w:eastAsia="Times New Roman" w:hAnsi="Arial" w:cs="Arial"/>
          <w:sz w:val="24"/>
          <w:szCs w:val="24"/>
          <w:lang w:eastAsia="pl-PL"/>
        </w:rPr>
        <w:t xml:space="preserve">Local Port Forwarding. - </w:t>
      </w:r>
      <w:r w:rsidR="00560310" w:rsidRPr="00560310">
        <w:rPr>
          <w:rFonts w:ascii="Arial" w:hAnsi="Arial" w:cs="Arial"/>
          <w:sz w:val="24"/>
          <w:szCs w:val="24"/>
        </w:rPr>
        <w:t xml:space="preserve">Lokalne przekazywanie portu jest najczęściej używaną formą przekierowania, która zapewnia </w:t>
      </w:r>
      <w:r w:rsidR="00560310" w:rsidRPr="00560310">
        <w:rPr>
          <w:rStyle w:val="Pogrubienie"/>
          <w:rFonts w:ascii="Arial" w:hAnsi="Arial" w:cs="Arial"/>
          <w:b w:val="0"/>
          <w:bCs w:val="0"/>
          <w:sz w:val="24"/>
          <w:szCs w:val="24"/>
        </w:rPr>
        <w:t>bezpieczne przesyłanie danych z aplikacji</w:t>
      </w:r>
      <w:r w:rsidR="00560310" w:rsidRPr="00560310">
        <w:rPr>
          <w:rStyle w:val="Pogrubienie"/>
          <w:rFonts w:ascii="Arial" w:hAnsi="Arial" w:cs="Arial"/>
          <w:sz w:val="24"/>
          <w:szCs w:val="24"/>
        </w:rPr>
        <w:t xml:space="preserve"> </w:t>
      </w:r>
      <w:r w:rsidR="00560310" w:rsidRPr="00560310">
        <w:rPr>
          <w:rStyle w:val="Pogrubienie"/>
          <w:rFonts w:ascii="Arial" w:hAnsi="Arial" w:cs="Arial"/>
          <w:b w:val="0"/>
          <w:bCs w:val="0"/>
          <w:sz w:val="24"/>
          <w:szCs w:val="24"/>
        </w:rPr>
        <w:t>klienckiej uruchomionej na komputerze</w:t>
      </w:r>
      <w:r w:rsidR="00560310" w:rsidRPr="00560310">
        <w:rPr>
          <w:rStyle w:val="Pogrubienie"/>
          <w:rFonts w:ascii="Arial" w:hAnsi="Arial" w:cs="Arial"/>
          <w:sz w:val="24"/>
          <w:szCs w:val="24"/>
        </w:rPr>
        <w:t>.</w:t>
      </w:r>
      <w:r w:rsidR="00560310" w:rsidRPr="00560310">
        <w:rPr>
          <w:rFonts w:ascii="Arial" w:hAnsi="Arial" w:cs="Arial"/>
          <w:sz w:val="24"/>
          <w:szCs w:val="24"/>
        </w:rPr>
        <w:t xml:space="preserve"> Pozwala użytkownikowi połączyć się z innym serwerem za pośrednictwem </w:t>
      </w:r>
      <w:r w:rsidR="00560310" w:rsidRPr="00560310">
        <w:rPr>
          <w:rStyle w:val="Pogrubienie"/>
          <w:rFonts w:ascii="Arial" w:hAnsi="Arial" w:cs="Arial"/>
          <w:b w:val="0"/>
          <w:bCs w:val="0"/>
          <w:sz w:val="24"/>
          <w:szCs w:val="24"/>
        </w:rPr>
        <w:t>bezpiecznego tunelu</w:t>
      </w:r>
      <w:r w:rsidR="00560310" w:rsidRPr="00560310">
        <w:rPr>
          <w:rFonts w:ascii="Arial" w:hAnsi="Arial" w:cs="Arial"/>
          <w:sz w:val="24"/>
          <w:szCs w:val="24"/>
        </w:rPr>
        <w:t xml:space="preserve"> i przesłać informacje i dane do określonego miejsca docelowego lub portu. Zapory sieciowe, które blokują określone strony, mogą być również pomijane podczas korzystania z lokalnego przekazywania portu.</w:t>
      </w:r>
    </w:p>
    <w:p w14:paraId="5C23EDDB" w14:textId="5E37034C" w:rsidR="002E5309" w:rsidRPr="00560310" w:rsidRDefault="0090568D" w:rsidP="002E53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0568D">
        <w:rPr>
          <w:rFonts w:ascii="Arial" w:eastAsia="Times New Roman" w:hAnsi="Arial" w:cs="Arial"/>
          <w:sz w:val="24"/>
          <w:szCs w:val="24"/>
          <w:lang w:eastAsia="pl-PL"/>
        </w:rPr>
        <w:t xml:space="preserve">Remote Port Forwarding. - </w:t>
      </w:r>
      <w:r w:rsidR="00560310" w:rsidRPr="00560310">
        <w:rPr>
          <w:rFonts w:ascii="Arial" w:hAnsi="Arial" w:cs="Arial"/>
          <w:sz w:val="24"/>
          <w:szCs w:val="24"/>
        </w:rPr>
        <w:t xml:space="preserve">Ten typ przekierowania portu pozwala każdemu na zdalnym serwerze połączyć się z portem TCP. Zdalne przekierowanie portu jest przydatne </w:t>
      </w:r>
      <w:r w:rsidR="00560310" w:rsidRPr="00560310">
        <w:rPr>
          <w:rStyle w:val="Pogrubienie"/>
          <w:rFonts w:ascii="Arial" w:hAnsi="Arial" w:cs="Arial"/>
          <w:b w:val="0"/>
          <w:bCs w:val="0"/>
          <w:sz w:val="24"/>
          <w:szCs w:val="24"/>
        </w:rPr>
        <w:t>przy</w:t>
      </w:r>
      <w:r w:rsidR="00560310">
        <w:rPr>
          <w:rStyle w:val="Pogrubieni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60310" w:rsidRPr="00560310">
        <w:rPr>
          <w:rStyle w:val="Pogrubienie"/>
          <w:rFonts w:ascii="Arial" w:hAnsi="Arial" w:cs="Arial"/>
          <w:b w:val="0"/>
          <w:bCs w:val="0"/>
          <w:sz w:val="24"/>
          <w:szCs w:val="24"/>
        </w:rPr>
        <w:t>ustalaniu zewnętrznego dostępu do wewnętrznego serwera internetowego</w:t>
      </w:r>
      <w:r w:rsidR="00560310" w:rsidRPr="00560310">
        <w:rPr>
          <w:rFonts w:ascii="Arial" w:hAnsi="Arial" w:cs="Arial"/>
          <w:sz w:val="24"/>
          <w:szCs w:val="24"/>
        </w:rPr>
        <w:t>, najczęściej używanego przez pracowników zdalnych podczas uzyskiwania dostępu do bezpiecznego serwera z domu.</w:t>
      </w:r>
    </w:p>
    <w:p w14:paraId="6E1780CA" w14:textId="05417E15" w:rsidR="0090568D" w:rsidRPr="0090568D" w:rsidRDefault="0090568D" w:rsidP="002E53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0568D">
        <w:rPr>
          <w:rFonts w:ascii="Arial" w:eastAsia="Times New Roman" w:hAnsi="Arial" w:cs="Arial"/>
          <w:sz w:val="24"/>
          <w:szCs w:val="24"/>
          <w:lang w:eastAsia="pl-PL"/>
        </w:rPr>
        <w:t xml:space="preserve">Dynamic Port Forwarding. - </w:t>
      </w:r>
      <w:r w:rsidR="00560310" w:rsidRPr="00560310">
        <w:rPr>
          <w:rFonts w:ascii="Arial" w:hAnsi="Arial" w:cs="Arial"/>
          <w:sz w:val="24"/>
          <w:szCs w:val="24"/>
        </w:rPr>
        <w:t xml:space="preserve">Jest to rzadkie przekierowanie z portu, które pozwala na przebicie się przez zaporę sieciową za pomocą tak zwanych zapór firewall. </w:t>
      </w:r>
      <w:r w:rsidR="00560310" w:rsidRPr="00560310">
        <w:rPr>
          <w:rStyle w:val="Pogrubienie"/>
          <w:rFonts w:ascii="Arial" w:hAnsi="Arial" w:cs="Arial"/>
          <w:b w:val="0"/>
          <w:bCs w:val="0"/>
          <w:sz w:val="24"/>
          <w:szCs w:val="24"/>
        </w:rPr>
        <w:t>Umożliwia klientom ustanowienie bezpiecznego połączenia za pośrednictwem zaufanego serwera</w:t>
      </w:r>
      <w:r w:rsidR="00560310" w:rsidRPr="00560310">
        <w:rPr>
          <w:rFonts w:ascii="Arial" w:hAnsi="Arial" w:cs="Arial"/>
          <w:sz w:val="24"/>
          <w:szCs w:val="24"/>
        </w:rPr>
        <w:t>, który działa jako pośrednik, przesyłając dane do innych serwerów. Może służyć do zapewnienia dodatkowego bezpieczeństwa dla użytkownika podłączonego do niezaufanej sieci, na przykład w kawiarni lub hotelu.</w:t>
      </w:r>
    </w:p>
    <w:p w14:paraId="03C9E017" w14:textId="77777777" w:rsidR="0090568D" w:rsidRPr="00560310" w:rsidRDefault="0090568D" w:rsidP="005F05A8">
      <w:pPr>
        <w:rPr>
          <w:rStyle w:val="markedcontent"/>
          <w:rFonts w:ascii="Arial" w:hAnsi="Arial" w:cs="Arial"/>
          <w:b/>
          <w:bCs/>
          <w:sz w:val="24"/>
          <w:szCs w:val="24"/>
        </w:rPr>
      </w:pPr>
    </w:p>
    <w:sectPr w:rsidR="0090568D" w:rsidRPr="00560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1118"/>
    <w:multiLevelType w:val="multilevel"/>
    <w:tmpl w:val="0CCC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A49BC"/>
    <w:multiLevelType w:val="hybridMultilevel"/>
    <w:tmpl w:val="69B81AF0"/>
    <w:lvl w:ilvl="0" w:tplc="B1129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32603"/>
    <w:multiLevelType w:val="hybridMultilevel"/>
    <w:tmpl w:val="C14C3D00"/>
    <w:lvl w:ilvl="0" w:tplc="34EEF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333812">
    <w:abstractNumId w:val="1"/>
  </w:num>
  <w:num w:numId="2" w16cid:durableId="1076391593">
    <w:abstractNumId w:val="2"/>
  </w:num>
  <w:num w:numId="3" w16cid:durableId="63814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13"/>
    <w:rsid w:val="00016D44"/>
    <w:rsid w:val="00022B59"/>
    <w:rsid w:val="0002493E"/>
    <w:rsid w:val="00077607"/>
    <w:rsid w:val="00093EFF"/>
    <w:rsid w:val="000A4739"/>
    <w:rsid w:val="000B258A"/>
    <w:rsid w:val="000C4F90"/>
    <w:rsid w:val="000F2CB2"/>
    <w:rsid w:val="001114CC"/>
    <w:rsid w:val="00117294"/>
    <w:rsid w:val="001B53C7"/>
    <w:rsid w:val="001C4281"/>
    <w:rsid w:val="00200E72"/>
    <w:rsid w:val="00202D63"/>
    <w:rsid w:val="00203C50"/>
    <w:rsid w:val="00207FDF"/>
    <w:rsid w:val="002174E1"/>
    <w:rsid w:val="0022581D"/>
    <w:rsid w:val="00237B29"/>
    <w:rsid w:val="00257A9F"/>
    <w:rsid w:val="002618AF"/>
    <w:rsid w:val="002715FF"/>
    <w:rsid w:val="002734E8"/>
    <w:rsid w:val="0029414B"/>
    <w:rsid w:val="002A69F3"/>
    <w:rsid w:val="002B51CC"/>
    <w:rsid w:val="002E01BF"/>
    <w:rsid w:val="002E5309"/>
    <w:rsid w:val="002F0835"/>
    <w:rsid w:val="002F5ADC"/>
    <w:rsid w:val="002F7CE3"/>
    <w:rsid w:val="00302076"/>
    <w:rsid w:val="00302C87"/>
    <w:rsid w:val="0031456E"/>
    <w:rsid w:val="00325483"/>
    <w:rsid w:val="00360CD0"/>
    <w:rsid w:val="003826C4"/>
    <w:rsid w:val="00397845"/>
    <w:rsid w:val="003A1FC3"/>
    <w:rsid w:val="003B2372"/>
    <w:rsid w:val="003C263F"/>
    <w:rsid w:val="003F7112"/>
    <w:rsid w:val="0040330E"/>
    <w:rsid w:val="00414549"/>
    <w:rsid w:val="00472CDE"/>
    <w:rsid w:val="004740EC"/>
    <w:rsid w:val="0048601F"/>
    <w:rsid w:val="00490925"/>
    <w:rsid w:val="004C0630"/>
    <w:rsid w:val="004C4465"/>
    <w:rsid w:val="00501A66"/>
    <w:rsid w:val="00503CD6"/>
    <w:rsid w:val="00516F2C"/>
    <w:rsid w:val="00530FA4"/>
    <w:rsid w:val="005361AA"/>
    <w:rsid w:val="00552362"/>
    <w:rsid w:val="00553CAE"/>
    <w:rsid w:val="00560310"/>
    <w:rsid w:val="00571402"/>
    <w:rsid w:val="00583A92"/>
    <w:rsid w:val="005B38D5"/>
    <w:rsid w:val="005B6639"/>
    <w:rsid w:val="005D4EEC"/>
    <w:rsid w:val="005E1DEF"/>
    <w:rsid w:val="005F0282"/>
    <w:rsid w:val="005F05A8"/>
    <w:rsid w:val="005F0873"/>
    <w:rsid w:val="006368EF"/>
    <w:rsid w:val="00645D3E"/>
    <w:rsid w:val="00674366"/>
    <w:rsid w:val="00682F10"/>
    <w:rsid w:val="006961BC"/>
    <w:rsid w:val="006C6CE4"/>
    <w:rsid w:val="00716CB4"/>
    <w:rsid w:val="00721ECA"/>
    <w:rsid w:val="007335D9"/>
    <w:rsid w:val="00736797"/>
    <w:rsid w:val="00740362"/>
    <w:rsid w:val="00744213"/>
    <w:rsid w:val="00747C77"/>
    <w:rsid w:val="007562C6"/>
    <w:rsid w:val="0076003F"/>
    <w:rsid w:val="007C2A1C"/>
    <w:rsid w:val="007D0572"/>
    <w:rsid w:val="007E2434"/>
    <w:rsid w:val="007E4291"/>
    <w:rsid w:val="007E4735"/>
    <w:rsid w:val="00810327"/>
    <w:rsid w:val="0082412D"/>
    <w:rsid w:val="0083787D"/>
    <w:rsid w:val="00854D49"/>
    <w:rsid w:val="00861039"/>
    <w:rsid w:val="008774BD"/>
    <w:rsid w:val="00883D8D"/>
    <w:rsid w:val="008B3C33"/>
    <w:rsid w:val="008B6DB7"/>
    <w:rsid w:val="008C770F"/>
    <w:rsid w:val="008D67B1"/>
    <w:rsid w:val="0090568D"/>
    <w:rsid w:val="00916B6A"/>
    <w:rsid w:val="00916FC8"/>
    <w:rsid w:val="00945645"/>
    <w:rsid w:val="00964041"/>
    <w:rsid w:val="0097312F"/>
    <w:rsid w:val="00975C4B"/>
    <w:rsid w:val="00995686"/>
    <w:rsid w:val="009A25D8"/>
    <w:rsid w:val="009B2590"/>
    <w:rsid w:val="009B503E"/>
    <w:rsid w:val="009C33AD"/>
    <w:rsid w:val="009C345C"/>
    <w:rsid w:val="009C4F38"/>
    <w:rsid w:val="009F51C0"/>
    <w:rsid w:val="00A12F33"/>
    <w:rsid w:val="00A14F17"/>
    <w:rsid w:val="00A26A2E"/>
    <w:rsid w:val="00A338F8"/>
    <w:rsid w:val="00A46796"/>
    <w:rsid w:val="00A46B3A"/>
    <w:rsid w:val="00AA079B"/>
    <w:rsid w:val="00AA2330"/>
    <w:rsid w:val="00AA2C5B"/>
    <w:rsid w:val="00AB1E2C"/>
    <w:rsid w:val="00AB31BE"/>
    <w:rsid w:val="00AB6D6F"/>
    <w:rsid w:val="00AE2A96"/>
    <w:rsid w:val="00AE63FD"/>
    <w:rsid w:val="00B2715B"/>
    <w:rsid w:val="00B35C1E"/>
    <w:rsid w:val="00B604FC"/>
    <w:rsid w:val="00B705C6"/>
    <w:rsid w:val="00B877DA"/>
    <w:rsid w:val="00BD186F"/>
    <w:rsid w:val="00C07450"/>
    <w:rsid w:val="00C21813"/>
    <w:rsid w:val="00C43226"/>
    <w:rsid w:val="00C476D6"/>
    <w:rsid w:val="00C47D46"/>
    <w:rsid w:val="00C520EE"/>
    <w:rsid w:val="00C549BD"/>
    <w:rsid w:val="00C64EBD"/>
    <w:rsid w:val="00C670BD"/>
    <w:rsid w:val="00C675BE"/>
    <w:rsid w:val="00C86251"/>
    <w:rsid w:val="00C86607"/>
    <w:rsid w:val="00C903FA"/>
    <w:rsid w:val="00C919C2"/>
    <w:rsid w:val="00C94CAD"/>
    <w:rsid w:val="00CD3942"/>
    <w:rsid w:val="00CE3021"/>
    <w:rsid w:val="00CE6116"/>
    <w:rsid w:val="00CF42CF"/>
    <w:rsid w:val="00D02C5C"/>
    <w:rsid w:val="00D15286"/>
    <w:rsid w:val="00D2059F"/>
    <w:rsid w:val="00D30A3F"/>
    <w:rsid w:val="00D32B3B"/>
    <w:rsid w:val="00D35B3B"/>
    <w:rsid w:val="00D40DA5"/>
    <w:rsid w:val="00D85295"/>
    <w:rsid w:val="00D96E9C"/>
    <w:rsid w:val="00DA529A"/>
    <w:rsid w:val="00DB2694"/>
    <w:rsid w:val="00DC4BEB"/>
    <w:rsid w:val="00DD6D99"/>
    <w:rsid w:val="00DE1173"/>
    <w:rsid w:val="00E0376B"/>
    <w:rsid w:val="00E21261"/>
    <w:rsid w:val="00E22FDF"/>
    <w:rsid w:val="00E428B6"/>
    <w:rsid w:val="00E4424B"/>
    <w:rsid w:val="00E61140"/>
    <w:rsid w:val="00E6120B"/>
    <w:rsid w:val="00E65B4A"/>
    <w:rsid w:val="00E80E8A"/>
    <w:rsid w:val="00E92BF6"/>
    <w:rsid w:val="00EA2163"/>
    <w:rsid w:val="00EF5C0B"/>
    <w:rsid w:val="00EF67C7"/>
    <w:rsid w:val="00F22C6D"/>
    <w:rsid w:val="00F27795"/>
    <w:rsid w:val="00F5765A"/>
    <w:rsid w:val="00FC23EB"/>
    <w:rsid w:val="00FD226E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70E"/>
  <w15:chartTrackingRefBased/>
  <w15:docId w15:val="{320189F6-EA8A-4E71-B44D-2BBADF4B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C64EBD"/>
  </w:style>
  <w:style w:type="table" w:styleId="Tabela-Siatka">
    <w:name w:val="Table Grid"/>
    <w:basedOn w:val="Standardowy"/>
    <w:uiPriority w:val="39"/>
    <w:rsid w:val="000C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8378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3F7112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F0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60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7</Pages>
  <Words>541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 Dudek</dc:creator>
  <cp:keywords/>
  <dc:description/>
  <cp:lastModifiedBy>Jakub  Dudek</cp:lastModifiedBy>
  <cp:revision>97</cp:revision>
  <dcterms:created xsi:type="dcterms:W3CDTF">2021-04-14T07:29:00Z</dcterms:created>
  <dcterms:modified xsi:type="dcterms:W3CDTF">2022-05-17T20:24:00Z</dcterms:modified>
</cp:coreProperties>
</file>