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0A77" w14:textId="77777777" w:rsidR="00C05320" w:rsidRPr="000C1CFC" w:rsidRDefault="00C05320" w:rsidP="00C05320">
      <w:pPr>
        <w:spacing w:line="276" w:lineRule="auto"/>
        <w:ind w:firstLine="0"/>
        <w:jc w:val="center"/>
      </w:pPr>
      <w:r w:rsidRPr="000C1CFC">
        <w:rPr>
          <w:noProof/>
          <w:lang w:eastAsia="ru-RU"/>
        </w:rPr>
        <w:drawing>
          <wp:inline distT="0" distB="0" distL="0" distR="0" wp14:anchorId="3CB91B35" wp14:editId="24559034">
            <wp:extent cx="890905" cy="10090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5D5C" w14:textId="77777777" w:rsidR="00C05320" w:rsidRPr="000C1CFC" w:rsidRDefault="00C05320" w:rsidP="00C05320">
      <w:pPr>
        <w:spacing w:line="276" w:lineRule="auto"/>
        <w:ind w:firstLine="0"/>
        <w:jc w:val="center"/>
        <w:rPr>
          <w:caps/>
        </w:rPr>
      </w:pPr>
      <w:r w:rsidRPr="000C1CFC">
        <w:rPr>
          <w:caps/>
        </w:rPr>
        <w:t>Минобрнауки России</w:t>
      </w:r>
    </w:p>
    <w:p w14:paraId="17695C14" w14:textId="77777777" w:rsidR="00C05320" w:rsidRPr="000C1CFC" w:rsidRDefault="00C05320" w:rsidP="00C05320">
      <w:pPr>
        <w:spacing w:line="276" w:lineRule="auto"/>
        <w:ind w:firstLine="0"/>
        <w:jc w:val="center"/>
      </w:pPr>
      <w:r w:rsidRPr="000C1CFC">
        <w:t xml:space="preserve">Федеральное государственное бюджетное образовательное учреждение </w:t>
      </w:r>
      <w:r w:rsidRPr="000C1CFC">
        <w:br/>
        <w:t>высшего образования</w:t>
      </w:r>
    </w:p>
    <w:p w14:paraId="3FFE33F2" w14:textId="77777777" w:rsidR="00C05320" w:rsidRPr="000C1CFC" w:rsidRDefault="00C05320" w:rsidP="00C05320">
      <w:pPr>
        <w:spacing w:after="0" w:line="276" w:lineRule="auto"/>
        <w:ind w:firstLine="0"/>
        <w:jc w:val="center"/>
        <w:rPr>
          <w:b/>
          <w:bCs/>
        </w:rPr>
      </w:pPr>
      <w:r w:rsidRPr="000C1CFC">
        <w:rPr>
          <w:b/>
          <w:bCs/>
        </w:rPr>
        <w:t>«МИРЭА – Российский технологический университет»</w:t>
      </w:r>
    </w:p>
    <w:p w14:paraId="161BAC19" w14:textId="77777777" w:rsidR="00C05320" w:rsidRPr="000C1CFC" w:rsidRDefault="00C05320" w:rsidP="00C05320">
      <w:pPr>
        <w:pBdr>
          <w:bottom w:val="single" w:sz="12" w:space="1" w:color="auto"/>
        </w:pBdr>
        <w:ind w:firstLine="0"/>
        <w:jc w:val="center"/>
        <w:rPr>
          <w:b/>
          <w:bCs/>
        </w:rPr>
      </w:pPr>
      <w:r w:rsidRPr="000C1CFC">
        <w:rPr>
          <w:b/>
          <w:bCs/>
        </w:rPr>
        <w:t>РТУ МИРЭА</w:t>
      </w:r>
    </w:p>
    <w:p w14:paraId="3EA6051D" w14:textId="77777777" w:rsidR="00C05320" w:rsidRPr="000C1CFC" w:rsidRDefault="00C05320" w:rsidP="00C05320">
      <w:pPr>
        <w:spacing w:line="276" w:lineRule="auto"/>
        <w:ind w:firstLine="0"/>
        <w:jc w:val="center"/>
      </w:pPr>
      <w:r w:rsidRPr="000C1CFC">
        <w:t xml:space="preserve">Институт </w:t>
      </w:r>
      <w:r>
        <w:t>искусственного интеллекта</w:t>
      </w:r>
      <w:r w:rsidRPr="000C1CFC">
        <w:t xml:space="preserve"> </w:t>
      </w:r>
      <w:r w:rsidRPr="000C1CFC">
        <w:br/>
        <w:t>Базовая кафедра №252 – информационной безопасности</w:t>
      </w:r>
    </w:p>
    <w:p w14:paraId="021EEEB3" w14:textId="77777777" w:rsidR="00C05320" w:rsidRPr="000C1CFC" w:rsidRDefault="00C05320" w:rsidP="00C05320">
      <w:pPr>
        <w:spacing w:line="276" w:lineRule="auto"/>
        <w:ind w:firstLine="0"/>
      </w:pPr>
    </w:p>
    <w:p w14:paraId="77B7EF3D" w14:textId="77777777" w:rsidR="00C05320" w:rsidRPr="000C1CFC" w:rsidRDefault="00C05320" w:rsidP="00C05320">
      <w:pPr>
        <w:spacing w:line="276" w:lineRule="auto"/>
        <w:ind w:firstLine="0"/>
      </w:pPr>
    </w:p>
    <w:p w14:paraId="6661E96D" w14:textId="77777777" w:rsidR="00C05320" w:rsidRDefault="00C05320" w:rsidP="00C05320">
      <w:pPr>
        <w:spacing w:after="0" w:line="276" w:lineRule="auto"/>
        <w:ind w:firstLine="0"/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>курсовая работа по предмету</w:t>
      </w:r>
    </w:p>
    <w:p w14:paraId="500BF687" w14:textId="4174F034" w:rsidR="00C05320" w:rsidRPr="000C1CFC" w:rsidRDefault="00C05320" w:rsidP="00C05320">
      <w:pPr>
        <w:spacing w:after="0" w:line="276" w:lineRule="auto"/>
        <w:ind w:firstLine="0"/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>«</w:t>
      </w:r>
      <w:r>
        <w:rPr>
          <w:b/>
          <w:caps/>
          <w:sz w:val="36"/>
          <w:szCs w:val="36"/>
        </w:rPr>
        <w:t>КРИПТОГрафические методы защиты информации</w:t>
      </w:r>
      <w:r>
        <w:rPr>
          <w:b/>
          <w:caps/>
          <w:sz w:val="36"/>
          <w:szCs w:val="36"/>
        </w:rPr>
        <w:t>»</w:t>
      </w:r>
    </w:p>
    <w:p w14:paraId="75FD6F22" w14:textId="77777777" w:rsidR="00C05320" w:rsidRPr="000C1CFC" w:rsidRDefault="00C05320" w:rsidP="00C05320">
      <w:pPr>
        <w:spacing w:line="276" w:lineRule="auto"/>
        <w:ind w:firstLine="0"/>
      </w:pPr>
    </w:p>
    <w:p w14:paraId="169D603E" w14:textId="226FEB4B" w:rsidR="00C05320" w:rsidRPr="00C05320" w:rsidRDefault="00C05320" w:rsidP="00C05320">
      <w:pPr>
        <w:spacing w:line="276" w:lineRule="auto"/>
        <w:ind w:firstLine="0"/>
        <w:jc w:val="center"/>
      </w:pPr>
      <w:r w:rsidRPr="000C1CFC">
        <w:rPr>
          <w:b/>
          <w:bCs/>
        </w:rPr>
        <w:t xml:space="preserve">Тема </w:t>
      </w:r>
      <w:r>
        <w:rPr>
          <w:b/>
          <w:bCs/>
        </w:rPr>
        <w:t>работы</w:t>
      </w:r>
      <w:r w:rsidRPr="000C1CFC">
        <w:rPr>
          <w:b/>
          <w:bCs/>
        </w:rPr>
        <w:t>:</w:t>
      </w:r>
      <w:r w:rsidRPr="000C1CFC">
        <w:t xml:space="preserve"> </w:t>
      </w:r>
      <w:r>
        <w:t xml:space="preserve">Криптоанализ алгоритма симметричного шифрования </w:t>
      </w:r>
      <w:r>
        <w:rPr>
          <w:lang w:val="en-US"/>
        </w:rPr>
        <w:t>SM</w:t>
      </w:r>
      <w:r w:rsidRPr="00C05320">
        <w:t>4</w:t>
      </w:r>
    </w:p>
    <w:p w14:paraId="2E81EBCA" w14:textId="77777777" w:rsidR="00C05320" w:rsidRDefault="00C05320" w:rsidP="00C05320">
      <w:pPr>
        <w:spacing w:line="276" w:lineRule="auto"/>
        <w:ind w:firstLine="0"/>
        <w:jc w:val="center"/>
      </w:pPr>
    </w:p>
    <w:p w14:paraId="493F5FE0" w14:textId="77777777" w:rsidR="00C05320" w:rsidRDefault="00C05320" w:rsidP="00C05320">
      <w:pPr>
        <w:spacing w:line="276" w:lineRule="auto"/>
        <w:ind w:firstLine="0"/>
        <w:jc w:val="center"/>
      </w:pPr>
    </w:p>
    <w:p w14:paraId="1F4DF6C2" w14:textId="77777777" w:rsidR="00C05320" w:rsidRPr="000C1CFC" w:rsidRDefault="00C05320" w:rsidP="00C05320">
      <w:pPr>
        <w:spacing w:line="276" w:lineRule="auto"/>
        <w:ind w:firstLine="0"/>
        <w:jc w:val="center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7"/>
        <w:gridCol w:w="995"/>
        <w:gridCol w:w="3543"/>
      </w:tblGrid>
      <w:tr w:rsidR="00C05320" w:rsidRPr="000C1CFC" w14:paraId="315DAD42" w14:textId="77777777" w:rsidTr="00866531">
        <w:tc>
          <w:tcPr>
            <w:tcW w:w="4817" w:type="dxa"/>
          </w:tcPr>
          <w:p w14:paraId="0D0036EA" w14:textId="77777777" w:rsidR="00C05320" w:rsidRPr="00F653D1" w:rsidRDefault="00C05320" w:rsidP="00866531">
            <w:pPr>
              <w:spacing w:line="276" w:lineRule="auto"/>
              <w:ind w:firstLine="0"/>
              <w:rPr>
                <w:b/>
              </w:rPr>
            </w:pPr>
            <w:r w:rsidRPr="00F653D1">
              <w:rPr>
                <w:b/>
              </w:rPr>
              <w:t>Студент группы ККСО-01-20</w:t>
            </w:r>
          </w:p>
        </w:tc>
        <w:tc>
          <w:tcPr>
            <w:tcW w:w="995" w:type="dxa"/>
          </w:tcPr>
          <w:p w14:paraId="5C475897" w14:textId="77777777" w:rsidR="00C05320" w:rsidRPr="000C1CFC" w:rsidRDefault="00C05320" w:rsidP="00866531">
            <w:pPr>
              <w:spacing w:line="276" w:lineRule="auto"/>
              <w:ind w:firstLine="0"/>
            </w:pPr>
          </w:p>
        </w:tc>
        <w:tc>
          <w:tcPr>
            <w:tcW w:w="3543" w:type="dxa"/>
          </w:tcPr>
          <w:p w14:paraId="381E91CA" w14:textId="77777777" w:rsidR="00C05320" w:rsidRPr="000C1CFC" w:rsidRDefault="00C05320" w:rsidP="00866531">
            <w:pPr>
              <w:spacing w:line="276" w:lineRule="auto"/>
              <w:ind w:firstLine="0"/>
              <w:jc w:val="right"/>
              <w:rPr>
                <w:i/>
              </w:rPr>
            </w:pPr>
            <w:r>
              <w:rPr>
                <w:i/>
              </w:rPr>
              <w:t>Семин В.В</w:t>
            </w:r>
            <w:r w:rsidRPr="000C1CFC">
              <w:rPr>
                <w:i/>
              </w:rPr>
              <w:t>.</w:t>
            </w:r>
          </w:p>
          <w:p w14:paraId="07CBD2AB" w14:textId="77777777" w:rsidR="00C05320" w:rsidRPr="000C1CFC" w:rsidRDefault="00C05320" w:rsidP="00866531">
            <w:pPr>
              <w:spacing w:line="276" w:lineRule="auto"/>
              <w:ind w:firstLine="0"/>
              <w:jc w:val="right"/>
            </w:pPr>
          </w:p>
        </w:tc>
      </w:tr>
      <w:tr w:rsidR="00C05320" w:rsidRPr="000C1CFC" w14:paraId="5D0A3CDF" w14:textId="77777777" w:rsidTr="00866531">
        <w:tc>
          <w:tcPr>
            <w:tcW w:w="4817" w:type="dxa"/>
          </w:tcPr>
          <w:p w14:paraId="71CC8D39" w14:textId="77777777" w:rsidR="00C05320" w:rsidRPr="00F653D1" w:rsidRDefault="00C05320" w:rsidP="00866531">
            <w:pPr>
              <w:spacing w:line="276" w:lineRule="auto"/>
              <w:ind w:firstLine="0"/>
              <w:rPr>
                <w:b/>
              </w:rPr>
            </w:pPr>
            <w:r w:rsidRPr="00F653D1">
              <w:rPr>
                <w:b/>
              </w:rPr>
              <w:t>Руководитель</w:t>
            </w:r>
          </w:p>
        </w:tc>
        <w:tc>
          <w:tcPr>
            <w:tcW w:w="995" w:type="dxa"/>
          </w:tcPr>
          <w:p w14:paraId="4F52B227" w14:textId="77777777" w:rsidR="00C05320" w:rsidRPr="000C1CFC" w:rsidRDefault="00C05320" w:rsidP="00866531">
            <w:pPr>
              <w:spacing w:line="276" w:lineRule="auto"/>
              <w:ind w:firstLine="0"/>
            </w:pPr>
          </w:p>
        </w:tc>
        <w:tc>
          <w:tcPr>
            <w:tcW w:w="3543" w:type="dxa"/>
          </w:tcPr>
          <w:p w14:paraId="3289521E" w14:textId="77777777" w:rsidR="00C05320" w:rsidRDefault="00C05320" w:rsidP="00866531">
            <w:pPr>
              <w:spacing w:line="276" w:lineRule="auto"/>
              <w:ind w:firstLine="0"/>
              <w:jc w:val="right"/>
              <w:rPr>
                <w:bCs/>
                <w:i/>
                <w:iCs/>
              </w:rPr>
            </w:pPr>
            <w:r w:rsidRPr="00F653D1">
              <w:rPr>
                <w:bCs/>
                <w:i/>
                <w:iCs/>
              </w:rPr>
              <w:t>Старший преподаватель</w:t>
            </w:r>
          </w:p>
          <w:p w14:paraId="32DCE649" w14:textId="77777777" w:rsidR="00C05320" w:rsidRDefault="00C05320" w:rsidP="00866531">
            <w:pPr>
              <w:spacing w:line="276" w:lineRule="auto"/>
              <w:ind w:firstLine="0"/>
              <w:jc w:val="right"/>
              <w:rPr>
                <w:bCs/>
                <w:i/>
                <w:iCs/>
              </w:rPr>
            </w:pPr>
            <w:r w:rsidRPr="00C05320">
              <w:rPr>
                <w:bCs/>
                <w:i/>
                <w:iCs/>
              </w:rPr>
              <w:t>Хомутов Дмитрий</w:t>
            </w:r>
          </w:p>
          <w:p w14:paraId="3FCAAAE0" w14:textId="1DD9429B" w:rsidR="00C05320" w:rsidRPr="000C1CFC" w:rsidRDefault="00C05320" w:rsidP="00866531">
            <w:pPr>
              <w:spacing w:line="276" w:lineRule="auto"/>
              <w:ind w:firstLine="0"/>
              <w:jc w:val="right"/>
              <w:rPr>
                <w:i/>
                <w:iCs/>
              </w:rPr>
            </w:pPr>
            <w:r w:rsidRPr="00C05320">
              <w:rPr>
                <w:bCs/>
                <w:i/>
                <w:iCs/>
              </w:rPr>
              <w:t>Геннадьевич</w:t>
            </w:r>
          </w:p>
        </w:tc>
      </w:tr>
    </w:tbl>
    <w:p w14:paraId="6CCE2D9F" w14:textId="77777777" w:rsidR="00C05320" w:rsidRDefault="00C05320" w:rsidP="00C05320">
      <w:pPr>
        <w:spacing w:line="259" w:lineRule="auto"/>
        <w:ind w:firstLine="0"/>
        <w:contextualSpacing w:val="0"/>
        <w:jc w:val="left"/>
      </w:pPr>
      <w:r>
        <w:br w:type="page"/>
      </w:r>
    </w:p>
    <w:sdt>
      <w:sdtPr>
        <w:id w:val="-33415026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color w:val="auto"/>
          <w:sz w:val="28"/>
          <w:szCs w:val="22"/>
          <w:lang w:eastAsia="en-US"/>
        </w:rPr>
      </w:sdtEndPr>
      <w:sdtContent>
        <w:p w14:paraId="785AA855" w14:textId="0569AA8A" w:rsidR="00572CD4" w:rsidRPr="00572CD4" w:rsidRDefault="00572CD4" w:rsidP="00572CD4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72CD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8F8C8C1" w14:textId="71DD6AB9" w:rsidR="00572CD4" w:rsidRDefault="00572CD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02C13582" w14:textId="44FE89C7" w:rsidR="00801EA5" w:rsidRDefault="00801EA5">
      <w:pPr>
        <w:spacing w:line="259" w:lineRule="auto"/>
        <w:ind w:firstLine="0"/>
        <w:contextualSpacing w:val="0"/>
        <w:jc w:val="left"/>
      </w:pPr>
      <w:r>
        <w:br w:type="page"/>
      </w:r>
    </w:p>
    <w:p w14:paraId="73F882D0" w14:textId="20A7A81A" w:rsidR="00277C58" w:rsidRDefault="00801EA5" w:rsidP="00801EA5">
      <w:pPr>
        <w:pStyle w:val="1"/>
      </w:pPr>
      <w:r>
        <w:rPr>
          <w:lang w:val="en-US"/>
        </w:rPr>
        <w:lastRenderedPageBreak/>
        <w:t xml:space="preserve">1 </w:t>
      </w:r>
      <w:r>
        <w:t>ОПИСАНИЕ АЛГОРИТМА</w:t>
      </w:r>
    </w:p>
    <w:p w14:paraId="29E54A3C" w14:textId="5F5C1D05" w:rsidR="00C7472F" w:rsidRDefault="00801EA5" w:rsidP="00801EA5">
      <w:r>
        <w:t xml:space="preserve">Описание алгоритма представлено в </w:t>
      </w:r>
      <w:r w:rsidR="00C7472F">
        <w:t xml:space="preserve">стандарте </w:t>
      </w:r>
      <w:r w:rsidR="00C7472F" w:rsidRPr="00C7472F">
        <w:t>[1].</w:t>
      </w:r>
      <w:r w:rsidR="00C7472F">
        <w:t xml:space="preserve"> </w:t>
      </w:r>
      <w:r w:rsidR="007E548D">
        <w:t>Алгоритм имеет размер блока 128 бит и размер ключа 128 бит. Его структура – несбалансированная сеть Фейстеля (за каждый раунд преобразуется 32 бита блока) с 32 раундами.</w:t>
      </w:r>
    </w:p>
    <w:p w14:paraId="626C71E5" w14:textId="662A6336" w:rsidR="00FD3BEC" w:rsidRDefault="00FD3BEC" w:rsidP="00FD3BEC">
      <w:pPr>
        <w:pStyle w:val="2"/>
      </w:pPr>
      <w:r>
        <w:t>1.1 РАУНДОВАЯ ФУНКЦИЯ</w:t>
      </w:r>
    </w:p>
    <w:p w14:paraId="77D8D514" w14:textId="56749BCA" w:rsidR="007E548D" w:rsidRPr="00FD3BEC" w:rsidRDefault="007E548D" w:rsidP="00801EA5">
      <w:r>
        <w:t>Раундовая функция имеет вид</w:t>
      </w:r>
      <w:r w:rsidR="00FD3BEC" w:rsidRPr="00FD3BEC">
        <w:t xml:space="preserve"> (1.1).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7E548D" w14:paraId="7AD0510B" w14:textId="77777777" w:rsidTr="00E74176">
        <w:tc>
          <w:tcPr>
            <w:tcW w:w="8885" w:type="dxa"/>
          </w:tcPr>
          <w:p w14:paraId="39897FFE" w14:textId="6D1F586E" w:rsidR="007E548D" w:rsidRPr="007E548D" w:rsidRDefault="007E548D" w:rsidP="00801EA5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.r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r>
                  <w:rPr>
                    <w:rFonts w:ascii="Cambria Math" w:hAnsi="Cambria Math"/>
                    <w:lang w:val="en-US"/>
                  </w:rPr>
                  <m:t>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53" w:type="dxa"/>
          </w:tcPr>
          <w:p w14:paraId="6B000518" w14:textId="302EBD1B" w:rsidR="007E548D" w:rsidRPr="007E548D" w:rsidRDefault="007E548D" w:rsidP="00801E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(1.1)</w:t>
            </w:r>
          </w:p>
        </w:tc>
      </w:tr>
    </w:tbl>
    <w:p w14:paraId="399453B2" w14:textId="3E9A6265" w:rsidR="007E548D" w:rsidRDefault="00E74176" w:rsidP="00801EA5">
      <w:pPr>
        <w:rPr>
          <w:rFonts w:eastAsiaTheme="minorEastAsia"/>
        </w:rPr>
      </w:pPr>
      <w:r>
        <w:t>Здесь</w:t>
      </w:r>
      <w:r w:rsidRPr="00E74176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E74176">
        <w:rPr>
          <w:rFonts w:eastAsiaTheme="minorEastAsia"/>
        </w:rPr>
        <w:t xml:space="preserve"> – блок открытого текста, </w:t>
      </w:r>
      <m:oMath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раундовый ключ, </w:t>
      </w:r>
      <m:oMath>
        <m:r>
          <w:rPr>
            <w:rFonts w:ascii="Cambria Math" w:eastAsiaTheme="minorEastAsia" w:hAnsi="Cambria Math"/>
          </w:rPr>
          <m:t>T</m:t>
        </m:r>
      </m:oMath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>подстановка.</w:t>
      </w:r>
    </w:p>
    <w:p w14:paraId="5964A6AD" w14:textId="42A148F3" w:rsidR="00E74176" w:rsidRPr="00E74176" w:rsidRDefault="00E74176" w:rsidP="00801EA5">
      <w:pPr>
        <w:rPr>
          <w:rFonts w:eastAsiaTheme="minorEastAsia"/>
        </w:rPr>
      </w:pPr>
      <w:r>
        <w:rPr>
          <w:rFonts w:eastAsiaTheme="minorEastAsia"/>
        </w:rPr>
        <w:t xml:space="preserve">Подстановка </w:t>
      </w:r>
      <m:oMath>
        <m:r>
          <w:rPr>
            <w:rFonts w:ascii="Cambria Math" w:eastAsiaTheme="minorEastAsia" w:hAnsi="Cambria Math"/>
          </w:rPr>
          <m:t>T</m:t>
        </m:r>
      </m:oMath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суперпозицией подстановки линейной подстановки </w:t>
      </w:r>
      <m:oMath>
        <m:r>
          <w:rPr>
            <w:rFonts w:ascii="Cambria Math" w:eastAsiaTheme="minorEastAsia" w:hAnsi="Cambria Math"/>
          </w:rPr>
          <m:t>L</m:t>
        </m:r>
      </m:oMath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нелинейной подстановки </w:t>
      </w:r>
      <m:oMath>
        <m:r>
          <w:rPr>
            <w:rFonts w:ascii="Cambria Math" w:eastAsiaTheme="minorEastAsia" w:hAnsi="Cambria Math"/>
          </w:rPr>
          <m:t>r</m:t>
        </m:r>
      </m:oMath>
      <w:r w:rsidRPr="00E7417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есть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=L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E74176">
        <w:rPr>
          <w:rFonts w:eastAsiaTheme="minorEastAsia"/>
        </w:rPr>
        <w:t>.</w:t>
      </w:r>
    </w:p>
    <w:p w14:paraId="64F8822A" w14:textId="0EC512F6" w:rsidR="00E74176" w:rsidRDefault="00E74176" w:rsidP="00801EA5">
      <w:pPr>
        <w:rPr>
          <w:rFonts w:eastAsiaTheme="minorEastAsia"/>
        </w:rPr>
      </w:pPr>
      <w:r>
        <w:rPr>
          <w:rFonts w:eastAsiaTheme="minorEastAsia"/>
        </w:rPr>
        <w:t>В свою очередь</w:t>
      </w:r>
      <w:r w:rsidR="00FD3BEC" w:rsidRPr="00FD3B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FD3BEC">
        <w:rPr>
          <w:rFonts w:eastAsiaTheme="minorEastAsia"/>
        </w:rPr>
        <w:t xml:space="preserve"> имеет вид (1.2), а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FD3BEC" w:rsidRPr="00FD3BEC">
        <w:rPr>
          <w:rFonts w:eastAsiaTheme="minorEastAsia"/>
        </w:rPr>
        <w:t xml:space="preserve"> </w:t>
      </w:r>
      <w:r w:rsidR="00FD3BEC">
        <w:rPr>
          <w:rFonts w:eastAsiaTheme="minorEastAsia"/>
        </w:rPr>
        <w:t>имеет вид (1.3).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E74176" w14:paraId="2215375A" w14:textId="77777777" w:rsidTr="00FD3BEC">
        <w:tc>
          <w:tcPr>
            <w:tcW w:w="9351" w:type="dxa"/>
          </w:tcPr>
          <w:p w14:paraId="607059E8" w14:textId="40300583" w:rsidR="00E74176" w:rsidRDefault="00E74176" w:rsidP="00801EA5">
            <w:pPr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(X)=X</m:t>
                </m:r>
                <m:r>
                  <w:rPr>
                    <w:rFonts w:ascii="Cambria Math" w:hAnsi="Cambria Math"/>
                    <w:lang w:val="en-US"/>
                  </w:rPr>
                  <m:t>⨁(X&lt; &lt; &lt;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2)</m:t>
                </m:r>
                <m:r>
                  <w:rPr>
                    <w:rFonts w:ascii="Cambria Math" w:hAnsi="Cambria Math"/>
                    <w:lang w:val="en-US"/>
                  </w:rPr>
                  <m:t>⨁(X&lt; &lt; &lt;</m:t>
                </m:r>
                <m:r>
                  <w:rPr>
                    <w:rFonts w:ascii="Cambria Math" w:hAnsi="Cambria Math"/>
                    <w:lang w:val="en-US"/>
                  </w:rPr>
                  <m:t>10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⨁(X&lt; &lt; &lt;</m:t>
                </m:r>
                <m:r>
                  <w:rPr>
                    <w:rFonts w:ascii="Cambria Math" w:hAnsi="Cambria Math"/>
                    <w:lang w:val="en-US"/>
                  </w:rPr>
                  <m:t>18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⨁(X&lt; &lt; &lt;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77" w:type="dxa"/>
          </w:tcPr>
          <w:p w14:paraId="5136101E" w14:textId="25FCD914" w:rsidR="00E74176" w:rsidRPr="00FD3BEC" w:rsidRDefault="00FD3BEC" w:rsidP="00801EA5">
            <w:pPr>
              <w:ind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(1.2)</w:t>
            </w:r>
          </w:p>
        </w:tc>
      </w:tr>
      <w:tr w:rsidR="00E74176" w14:paraId="7B52C6D4" w14:textId="77777777" w:rsidTr="00FD3BEC">
        <w:tc>
          <w:tcPr>
            <w:tcW w:w="9351" w:type="dxa"/>
          </w:tcPr>
          <w:p w14:paraId="22F9331E" w14:textId="6A0DEF45" w:rsidR="00E74176" w:rsidRDefault="00FD3BEC" w:rsidP="00801EA5">
            <w:pPr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X=(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=(SBox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SBox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,SBox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,SBox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77" w:type="dxa"/>
          </w:tcPr>
          <w:p w14:paraId="4D2ABAF2" w14:textId="131025D5" w:rsidR="00E74176" w:rsidRPr="00FD3BEC" w:rsidRDefault="00FD3BEC" w:rsidP="00801EA5">
            <w:pPr>
              <w:ind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(1.3)</w:t>
            </w:r>
          </w:p>
        </w:tc>
      </w:tr>
      <w:tr w:rsidR="00FD3BEC" w14:paraId="78364B26" w14:textId="77777777" w:rsidTr="00FD3BEC">
        <w:tc>
          <w:tcPr>
            <w:tcW w:w="9351" w:type="dxa"/>
          </w:tcPr>
          <w:p w14:paraId="0F44A8E4" w14:textId="18C2F1A1" w:rsidR="00FD3BEC" w:rsidRPr="00FD3BEC" w:rsidRDefault="00FD3BEC" w:rsidP="00FD3BEC">
            <w:pPr>
              <w:rPr>
                <w:i/>
              </w:rPr>
            </w:pPr>
            <w:r>
              <w:t xml:space="preserve">Результатом является блок зашифрованного текста </w:t>
            </w:r>
            <m:oMath>
              <m:r>
                <w:rPr>
                  <w:rFonts w:ascii="Cambria Math" w:hAnsi="Cambria Math"/>
                </w:rPr>
                <m:t>Y=(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77" w:type="dxa"/>
          </w:tcPr>
          <w:p w14:paraId="580FFBA8" w14:textId="77777777" w:rsidR="00FD3BEC" w:rsidRPr="00FD3BEC" w:rsidRDefault="00FD3BEC" w:rsidP="00801EA5">
            <w:pPr>
              <w:ind w:firstLine="0"/>
              <w:rPr>
                <w:iCs/>
              </w:rPr>
            </w:pPr>
          </w:p>
        </w:tc>
      </w:tr>
    </w:tbl>
    <w:p w14:paraId="62BD675D" w14:textId="4FF229C4" w:rsidR="00E74176" w:rsidRDefault="00FD3BEC" w:rsidP="00FD3BEC">
      <w:pPr>
        <w:pStyle w:val="2"/>
        <w:rPr>
          <w:lang w:val="en-US"/>
        </w:rPr>
      </w:pPr>
      <w:r>
        <w:t>1.2 РАСШИРЕНИЕ КЛЮЧА</w:t>
      </w:r>
    </w:p>
    <w:p w14:paraId="36600109" w14:textId="7E0E02D9" w:rsidR="002A560A" w:rsidRDefault="002A560A" w:rsidP="002A560A">
      <w:r>
        <w:t>Расширение ключа происходит по формуле (1.4)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2A560A" w14:paraId="4661E17F" w14:textId="77777777" w:rsidTr="002A560A">
        <w:tc>
          <w:tcPr>
            <w:tcW w:w="9351" w:type="dxa"/>
          </w:tcPr>
          <w:p w14:paraId="431F29CF" w14:textId="41164BC8" w:rsidR="002A560A" w:rsidRDefault="002A560A" w:rsidP="002A560A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⨁T</m:t>
                </m:r>
                <m:r>
                  <w:rPr>
                    <w:rFonts w:ascii="Cambria Math" w:hAnsi="Cambria Math"/>
                    <w:lang w:val="en-US"/>
                  </w:rPr>
                  <m:t>'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77" w:type="dxa"/>
          </w:tcPr>
          <w:p w14:paraId="1D93B3B5" w14:textId="7B26E68B" w:rsidR="002A560A" w:rsidRPr="002A560A" w:rsidRDefault="002A560A" w:rsidP="002A56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(1.4)</w:t>
            </w:r>
          </w:p>
        </w:tc>
      </w:tr>
    </w:tbl>
    <w:p w14:paraId="0B4AA889" w14:textId="24899B05" w:rsidR="002A560A" w:rsidRDefault="003E20FA" w:rsidP="002A560A">
      <w:pPr>
        <w:rPr>
          <w:rFonts w:eastAsiaTheme="minorEastAsia"/>
        </w:rPr>
      </w:pPr>
      <w:r>
        <w:t xml:space="preserve">Здесь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⨁F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⨁F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⨁F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⨁F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Pr="003E20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3E20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ключ,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Pr="003E20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E20FA">
        <w:rPr>
          <w:rFonts w:eastAsiaTheme="minorEastAsia"/>
        </w:rPr>
        <w:t xml:space="preserve"> </w:t>
      </w:r>
      <w:r>
        <w:rPr>
          <w:rFonts w:eastAsiaTheme="minorEastAsia"/>
        </w:rPr>
        <w:t>константы</w:t>
      </w:r>
      <w:r w:rsidR="00215507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0,31</m:t>
            </m:r>
          </m:e>
        </m:acc>
      </m:oMath>
      <w:r w:rsidR="00215507" w:rsidRPr="00215507">
        <w:rPr>
          <w:rFonts w:eastAsiaTheme="minorEastAsia"/>
        </w:rPr>
        <w:t xml:space="preserve"> </w:t>
      </w:r>
      <w:r w:rsidR="00215507">
        <w:rPr>
          <w:rFonts w:eastAsiaTheme="minorEastAsia"/>
        </w:rPr>
        <w:t>–</w:t>
      </w:r>
      <w:r w:rsidR="00215507" w:rsidRPr="00215507">
        <w:rPr>
          <w:rFonts w:eastAsiaTheme="minorEastAsia"/>
        </w:rPr>
        <w:t xml:space="preserve"> </w:t>
      </w:r>
      <w:r w:rsidR="00215507">
        <w:rPr>
          <w:rFonts w:eastAsiaTheme="minorEastAsia"/>
        </w:rPr>
        <w:t xml:space="preserve">константы; </w:t>
      </w:r>
      <m:oMath>
        <m:r>
          <w:rPr>
            <w:rFonts w:ascii="Cambria Math" w:eastAsiaTheme="minorEastAsia" w:hAnsi="Cambria Math"/>
          </w:rPr>
          <m:t>T'</m:t>
        </m:r>
      </m:oMath>
      <w:r w:rsidR="00215507" w:rsidRPr="00215507">
        <w:rPr>
          <w:rFonts w:eastAsiaTheme="minorEastAsia"/>
        </w:rPr>
        <w:t xml:space="preserve"> - </w:t>
      </w:r>
      <w:r w:rsidR="00215507">
        <w:rPr>
          <w:rFonts w:eastAsiaTheme="minorEastAsia"/>
        </w:rPr>
        <w:t xml:space="preserve">подстановка, идентичная подстановке </w:t>
      </w:r>
      <m:oMath>
        <m:r>
          <w:rPr>
            <w:rFonts w:ascii="Cambria Math" w:eastAsiaTheme="minorEastAsia" w:hAnsi="Cambria Math"/>
          </w:rPr>
          <m:t>T</m:t>
        </m:r>
      </m:oMath>
      <w:r w:rsidR="00215507">
        <w:rPr>
          <w:rFonts w:eastAsiaTheme="minorEastAsia"/>
        </w:rPr>
        <w:t xml:space="preserve"> за исключением того, что вместо </w:t>
      </w:r>
      <m:oMath>
        <m:r>
          <w:rPr>
            <w:rFonts w:ascii="Cambria Math" w:eastAsiaTheme="minorEastAsia" w:hAnsi="Cambria Math"/>
          </w:rPr>
          <m:t>L</m:t>
        </m:r>
      </m:oMath>
      <w:r w:rsidR="00215507" w:rsidRPr="00215507">
        <w:rPr>
          <w:rFonts w:eastAsiaTheme="minorEastAsia"/>
        </w:rPr>
        <w:t xml:space="preserve"> </w:t>
      </w:r>
      <w:r w:rsidR="00215507">
        <w:rPr>
          <w:rFonts w:eastAsiaTheme="minorEastAsia"/>
        </w:rPr>
        <w:t xml:space="preserve">используется </w:t>
      </w:r>
      <m:oMath>
        <m:r>
          <w:rPr>
            <w:rFonts w:ascii="Cambria Math" w:eastAsiaTheme="minorEastAsia" w:hAnsi="Cambria Math"/>
          </w:rPr>
          <m:t>L'</m:t>
        </m:r>
      </m:oMath>
      <w:r w:rsidR="00215507" w:rsidRPr="00215507">
        <w:rPr>
          <w:rFonts w:eastAsiaTheme="minorEastAsia"/>
        </w:rPr>
        <w:t xml:space="preserve">, </w:t>
      </w:r>
      <w:r w:rsidR="00215507">
        <w:rPr>
          <w:rFonts w:eastAsiaTheme="minorEastAsia"/>
        </w:rPr>
        <w:t>имеющая формулу (1.5).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215507" w14:paraId="47F0C605" w14:textId="77777777" w:rsidTr="00215507">
        <w:tc>
          <w:tcPr>
            <w:tcW w:w="9351" w:type="dxa"/>
          </w:tcPr>
          <w:p w14:paraId="6E6411BB" w14:textId="5FE7B090" w:rsidR="00215507" w:rsidRDefault="00215507" w:rsidP="002A560A">
            <w:pPr>
              <w:ind w:firstLine="0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=X⨁(X&lt; &lt; &lt;13)</m:t>
                </m:r>
                <m:r>
                  <w:rPr>
                    <w:rFonts w:ascii="Cambria Math" w:hAnsi="Cambria Math"/>
                    <w:lang w:val="en-US"/>
                  </w:rPr>
                  <m:t>⨁(X&lt; &lt; &lt;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3)</m:t>
                </m:r>
              </m:oMath>
            </m:oMathPara>
          </w:p>
        </w:tc>
        <w:tc>
          <w:tcPr>
            <w:tcW w:w="277" w:type="dxa"/>
          </w:tcPr>
          <w:p w14:paraId="1009182A" w14:textId="5ECCBD32" w:rsidR="00215507" w:rsidRPr="00215507" w:rsidRDefault="00215507" w:rsidP="002A560A">
            <w:pPr>
              <w:ind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(1.5)</w:t>
            </w:r>
          </w:p>
        </w:tc>
      </w:tr>
    </w:tbl>
    <w:p w14:paraId="1CDC8B27" w14:textId="77777777" w:rsidR="0025360A" w:rsidRDefault="0025360A">
      <w:pPr>
        <w:spacing w:line="259" w:lineRule="auto"/>
        <w:ind w:firstLine="0"/>
        <w:contextualSpacing w:val="0"/>
        <w:jc w:val="left"/>
      </w:pPr>
      <w:r>
        <w:br w:type="page"/>
      </w:r>
    </w:p>
    <w:p w14:paraId="1DF5A6B5" w14:textId="2436B021" w:rsidR="00215507" w:rsidRDefault="0025360A" w:rsidP="0025360A">
      <w:pPr>
        <w:pStyle w:val="1"/>
      </w:pPr>
      <w:r w:rsidRPr="008C31B2">
        <w:lastRenderedPageBreak/>
        <w:t xml:space="preserve">2 </w:t>
      </w:r>
      <w:r>
        <w:t>АТАКИ НА АЛГОРИТМ</w:t>
      </w:r>
    </w:p>
    <w:p w14:paraId="4C0A7973" w14:textId="4773C3BF" w:rsidR="0025360A" w:rsidRDefault="008C31B2" w:rsidP="008C31B2">
      <w:pPr>
        <w:pStyle w:val="2"/>
        <w:rPr>
          <w:lang w:val="en-US"/>
        </w:rPr>
      </w:pPr>
      <w:r w:rsidRPr="008C31B2">
        <w:t xml:space="preserve">2.1 </w:t>
      </w:r>
      <w:r>
        <w:t xml:space="preserve">ЛИНЕЙНАЯ АТАКА НА 22 РАУДОВЫЙ </w:t>
      </w:r>
      <w:r>
        <w:rPr>
          <w:lang w:val="en-US"/>
        </w:rPr>
        <w:t>SM</w:t>
      </w:r>
      <w:r w:rsidRPr="008C31B2">
        <w:t>4</w:t>
      </w:r>
    </w:p>
    <w:p w14:paraId="30E8DC5F" w14:textId="2C90E08F" w:rsidR="008C31B2" w:rsidRDefault="008C31B2" w:rsidP="008C31B2">
      <w:r>
        <w:t xml:space="preserve">Статья </w:t>
      </w:r>
      <w:r w:rsidRPr="008C31B2">
        <w:t>[2]</w:t>
      </w:r>
      <w:r>
        <w:t xml:space="preserve"> предлагает линейную атаку на 22 раундовый </w:t>
      </w:r>
      <w:r>
        <w:rPr>
          <w:lang w:val="en-US"/>
        </w:rPr>
        <w:t>SM</w:t>
      </w:r>
      <w:r w:rsidRPr="008C31B2">
        <w:t xml:space="preserve">4. </w:t>
      </w:r>
      <w:r>
        <w:t>Для этого сначала строится линейная аппроксимация раундов 2-19, описанная уравнениями (2.1</w:t>
      </w:r>
      <w:r w:rsidR="00CB2957">
        <w:t>)</w:t>
      </w:r>
      <w:r>
        <w:t xml:space="preserve"> – </w:t>
      </w:r>
      <w:r w:rsidR="00CB2957">
        <w:t>(</w:t>
      </w:r>
      <w:r>
        <w:t>2.6).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8C31B2" w:rsidRPr="002226D4" w14:paraId="6EA5D992" w14:textId="77777777" w:rsidTr="0069699C">
        <w:tc>
          <w:tcPr>
            <w:tcW w:w="9351" w:type="dxa"/>
            <w:vAlign w:val="center"/>
          </w:tcPr>
          <w:p w14:paraId="42CFBBBD" w14:textId="754D2CDB" w:rsidR="008C31B2" w:rsidRPr="002226D4" w:rsidRDefault="008C31B2" w:rsidP="0069699C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oMath>
            <w:r w:rsidR="002226D4" w:rsidRPr="002226D4">
              <w:rPr>
                <w:rFonts w:eastAsiaTheme="minorEastAsia"/>
              </w:rPr>
              <w:t xml:space="preserve">; </w:t>
            </w:r>
            <w:r w:rsidR="002226D4">
              <w:rPr>
                <w:rFonts w:eastAsiaTheme="minorEastAsia"/>
              </w:rPr>
              <w:t>раунд</w:t>
            </w:r>
            <w:r w:rsidR="002226D4" w:rsidRPr="002226D4">
              <w:rPr>
                <w:rFonts w:eastAsiaTheme="minorEastAsia"/>
              </w:rPr>
              <w:t xml:space="preserve"> 5</w:t>
            </w:r>
          </w:p>
        </w:tc>
        <w:tc>
          <w:tcPr>
            <w:tcW w:w="277" w:type="dxa"/>
            <w:vAlign w:val="center"/>
          </w:tcPr>
          <w:p w14:paraId="36622803" w14:textId="02A0934B" w:rsidR="008C31B2" w:rsidRPr="002226D4" w:rsidRDefault="0069699C" w:rsidP="0069699C">
            <w:pPr>
              <w:ind w:firstLine="0"/>
              <w:jc w:val="center"/>
            </w:pPr>
            <w:r>
              <w:t>(2.1)</w:t>
            </w:r>
          </w:p>
        </w:tc>
      </w:tr>
      <w:tr w:rsidR="008C31B2" w:rsidRPr="002226D4" w14:paraId="0269C0E6" w14:textId="77777777" w:rsidTr="0069699C">
        <w:tc>
          <w:tcPr>
            <w:tcW w:w="9351" w:type="dxa"/>
            <w:vAlign w:val="center"/>
          </w:tcPr>
          <w:p w14:paraId="6B98B81D" w14:textId="7D14923E" w:rsidR="008C31B2" w:rsidRPr="002226D4" w:rsidRDefault="002226D4" w:rsidP="0069699C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oMath>
            <w:r w:rsidRPr="002226D4">
              <w:rPr>
                <w:rFonts w:eastAsiaTheme="minorEastAsia"/>
              </w:rPr>
              <w:t xml:space="preserve">; </w:t>
            </w:r>
            <w:r>
              <w:rPr>
                <w:rFonts w:eastAsiaTheme="minorEastAsia"/>
              </w:rPr>
              <w:t>раунд</w:t>
            </w:r>
            <w:r w:rsidRPr="002226D4">
              <w:rPr>
                <w:rFonts w:eastAsiaTheme="minorEastAsia"/>
              </w:rPr>
              <w:t xml:space="preserve"> </w:t>
            </w:r>
            <w:r w:rsidRPr="002226D4">
              <w:rPr>
                <w:rFonts w:eastAsiaTheme="minorEastAsia"/>
              </w:rPr>
              <w:t>6</w:t>
            </w:r>
          </w:p>
        </w:tc>
        <w:tc>
          <w:tcPr>
            <w:tcW w:w="277" w:type="dxa"/>
            <w:vAlign w:val="center"/>
          </w:tcPr>
          <w:p w14:paraId="5CDC16F6" w14:textId="3584F757" w:rsidR="008C31B2" w:rsidRPr="002226D4" w:rsidRDefault="0069699C" w:rsidP="0069699C">
            <w:pPr>
              <w:ind w:firstLine="0"/>
              <w:jc w:val="center"/>
            </w:pPr>
            <w:r>
              <w:t>(2.</w:t>
            </w:r>
            <w:r>
              <w:t>2</w:t>
            </w:r>
            <w:r>
              <w:t>)</w:t>
            </w:r>
          </w:p>
        </w:tc>
      </w:tr>
      <w:tr w:rsidR="008C31B2" w:rsidRPr="002226D4" w14:paraId="50FF2445" w14:textId="77777777" w:rsidTr="0069699C">
        <w:tc>
          <w:tcPr>
            <w:tcW w:w="9351" w:type="dxa"/>
            <w:vAlign w:val="center"/>
          </w:tcPr>
          <w:p w14:paraId="2E19EFC1" w14:textId="32CCA1E8" w:rsidR="008C31B2" w:rsidRPr="002226D4" w:rsidRDefault="002226D4" w:rsidP="0069699C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</m:e>
              </m:d>
            </m:oMath>
            <w:r w:rsidRPr="002226D4">
              <w:rPr>
                <w:rFonts w:eastAsiaTheme="minorEastAsia"/>
              </w:rPr>
              <w:t xml:space="preserve">; </w:t>
            </w:r>
            <w:r>
              <w:rPr>
                <w:rFonts w:eastAsiaTheme="minorEastAsia"/>
              </w:rPr>
              <w:t>раунд</w:t>
            </w:r>
            <w:r w:rsidRPr="002226D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10</w:t>
            </w:r>
          </w:p>
        </w:tc>
        <w:tc>
          <w:tcPr>
            <w:tcW w:w="277" w:type="dxa"/>
            <w:vAlign w:val="center"/>
          </w:tcPr>
          <w:p w14:paraId="340F7B6F" w14:textId="3ECD1EB4" w:rsidR="008C31B2" w:rsidRPr="002226D4" w:rsidRDefault="0069699C" w:rsidP="0069699C">
            <w:pPr>
              <w:ind w:firstLine="0"/>
              <w:jc w:val="center"/>
            </w:pPr>
            <w:r>
              <w:t>(2.</w:t>
            </w:r>
            <w:r>
              <w:t>3</w:t>
            </w:r>
            <w:r>
              <w:t>)</w:t>
            </w:r>
          </w:p>
        </w:tc>
      </w:tr>
      <w:tr w:rsidR="008C31B2" w:rsidRPr="002226D4" w14:paraId="211310C5" w14:textId="77777777" w:rsidTr="0069699C">
        <w:tc>
          <w:tcPr>
            <w:tcW w:w="9351" w:type="dxa"/>
            <w:vAlign w:val="center"/>
          </w:tcPr>
          <w:p w14:paraId="671F47D3" w14:textId="72005D92" w:rsidR="008C31B2" w:rsidRPr="002226D4" w:rsidRDefault="002226D4" w:rsidP="0069699C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oMath>
            <w:r w:rsidRPr="002226D4">
              <w:rPr>
                <w:rFonts w:eastAsiaTheme="minorEastAsia"/>
              </w:rPr>
              <w:t xml:space="preserve">; </w:t>
            </w:r>
            <w:r>
              <w:rPr>
                <w:rFonts w:eastAsiaTheme="minorEastAsia"/>
              </w:rPr>
              <w:t>раунд</w:t>
            </w:r>
            <w:r w:rsidRPr="002226D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1</w:t>
            </w:r>
            <w:r w:rsidR="0069699C">
              <w:rPr>
                <w:rFonts w:eastAsiaTheme="minorEastAsia"/>
              </w:rPr>
              <w:t>1</w:t>
            </w:r>
          </w:p>
        </w:tc>
        <w:tc>
          <w:tcPr>
            <w:tcW w:w="277" w:type="dxa"/>
            <w:vAlign w:val="center"/>
          </w:tcPr>
          <w:p w14:paraId="361364E9" w14:textId="70DB9950" w:rsidR="008C31B2" w:rsidRPr="002226D4" w:rsidRDefault="0069699C" w:rsidP="0069699C">
            <w:pPr>
              <w:ind w:firstLine="0"/>
              <w:jc w:val="center"/>
            </w:pPr>
            <w:r>
              <w:t>(2.</w:t>
            </w:r>
            <w:r>
              <w:t>4</w:t>
            </w:r>
            <w:r>
              <w:t>)</w:t>
            </w:r>
          </w:p>
        </w:tc>
      </w:tr>
      <w:tr w:rsidR="0069699C" w:rsidRPr="002226D4" w14:paraId="112D514A" w14:textId="77777777" w:rsidTr="0069699C">
        <w:tc>
          <w:tcPr>
            <w:tcW w:w="9351" w:type="dxa"/>
            <w:vAlign w:val="center"/>
          </w:tcPr>
          <w:p w14:paraId="73770C09" w14:textId="0CE76EEA" w:rsidR="0069699C" w:rsidRPr="002226D4" w:rsidRDefault="0069699C" w:rsidP="0069699C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oMath>
            <w:r w:rsidRPr="002226D4">
              <w:rPr>
                <w:rFonts w:eastAsiaTheme="minorEastAsia"/>
              </w:rPr>
              <w:t xml:space="preserve">; </w:t>
            </w:r>
            <w:r>
              <w:rPr>
                <w:rFonts w:eastAsiaTheme="minorEastAsia"/>
              </w:rPr>
              <w:t>раунд</w:t>
            </w:r>
            <w:r w:rsidRPr="002226D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277" w:type="dxa"/>
            <w:vAlign w:val="center"/>
          </w:tcPr>
          <w:p w14:paraId="3915B77F" w14:textId="0CA18767" w:rsidR="0069699C" w:rsidRPr="002226D4" w:rsidRDefault="0069699C" w:rsidP="0069699C">
            <w:pPr>
              <w:ind w:firstLine="0"/>
              <w:jc w:val="center"/>
            </w:pPr>
            <w:r>
              <w:t>(2.</w:t>
            </w:r>
            <w:r>
              <w:t>5</w:t>
            </w:r>
            <w:r>
              <w:t>)</w:t>
            </w:r>
          </w:p>
        </w:tc>
      </w:tr>
      <w:tr w:rsidR="0069699C" w:rsidRPr="002226D4" w14:paraId="74407CD9" w14:textId="77777777" w:rsidTr="0069699C">
        <w:tc>
          <w:tcPr>
            <w:tcW w:w="9351" w:type="dxa"/>
            <w:vAlign w:val="center"/>
          </w:tcPr>
          <w:p w14:paraId="129448AC" w14:textId="1FA8887B" w:rsidR="0069699C" w:rsidRPr="002226D4" w:rsidRDefault="0069699C" w:rsidP="0069699C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oMath>
            <w:r w:rsidRPr="002226D4">
              <w:rPr>
                <w:rFonts w:eastAsiaTheme="minorEastAsia"/>
              </w:rPr>
              <w:t xml:space="preserve">; </w:t>
            </w:r>
            <w:r>
              <w:rPr>
                <w:rFonts w:eastAsiaTheme="minorEastAsia"/>
              </w:rPr>
              <w:t>раунд</w:t>
            </w:r>
            <w:r w:rsidRPr="002226D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277" w:type="dxa"/>
            <w:vAlign w:val="center"/>
          </w:tcPr>
          <w:p w14:paraId="5DB49838" w14:textId="45C3FFF8" w:rsidR="0069699C" w:rsidRPr="002226D4" w:rsidRDefault="0069699C" w:rsidP="0069699C">
            <w:pPr>
              <w:ind w:firstLine="0"/>
              <w:jc w:val="center"/>
            </w:pPr>
            <w:r>
              <w:t>(2.</w:t>
            </w:r>
            <w:r>
              <w:t>6</w:t>
            </w:r>
            <w:r>
              <w:t>)</w:t>
            </w:r>
          </w:p>
        </w:tc>
      </w:tr>
    </w:tbl>
    <w:p w14:paraId="456FE678" w14:textId="4016EDE2" w:rsidR="008C31B2" w:rsidRDefault="0069699C" w:rsidP="008C31B2">
      <w:pPr>
        <w:rPr>
          <w:rFonts w:eastAsiaTheme="minorEastAsia"/>
          <w:lang w:val="en-US"/>
        </w:rPr>
      </w:pPr>
      <w:r>
        <w:t xml:space="preserve">С учётом того,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⨁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⨁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⨁</m:t>
            </m:r>
            <m:r>
              <w:rPr>
                <w:rFonts w:ascii="Cambria Math" w:hAnsi="Cambria Math"/>
                <w:lang w:val="en-US"/>
              </w:rPr>
              <m:t>r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90289F" w:rsidRPr="0090289F">
        <w:rPr>
          <w:rFonts w:eastAsiaTheme="minorEastAsia"/>
        </w:rPr>
        <w:t xml:space="preserve"> </w:t>
      </w:r>
      <w:r w:rsidR="0090289F">
        <w:rPr>
          <w:rFonts w:eastAsiaTheme="minorEastAsia"/>
        </w:rPr>
        <w:t xml:space="preserve">равно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+3</m:t>
            </m:r>
          </m:sub>
        </m:sSub>
      </m:oMath>
      <w:r w:rsidR="00994E9C" w:rsidRPr="00994E9C">
        <w:rPr>
          <w:rFonts w:eastAsiaTheme="minorEastAsia"/>
        </w:rPr>
        <w:t>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5"/>
        <w:gridCol w:w="893"/>
      </w:tblGrid>
      <w:tr w:rsidR="00994E9C" w:rsidRPr="002226D4" w14:paraId="68D465CC" w14:textId="77777777" w:rsidTr="00994E9C">
        <w:tc>
          <w:tcPr>
            <w:tcW w:w="9351" w:type="dxa"/>
            <w:vAlign w:val="center"/>
          </w:tcPr>
          <w:p w14:paraId="1EB36B1F" w14:textId="7505E3D1" w:rsidR="00994E9C" w:rsidRPr="002226D4" w:rsidRDefault="00994E9C" w:rsidP="0086653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  <w:r w:rsidRPr="002226D4">
              <w:rPr>
                <w:rFonts w:eastAsiaTheme="minorEastAsia"/>
              </w:rPr>
              <w:t xml:space="preserve">; </w:t>
            </w:r>
            <w:r>
              <w:rPr>
                <w:rFonts w:eastAsiaTheme="minorEastAsia"/>
              </w:rPr>
              <w:t>раунд</w:t>
            </w:r>
            <w:r w:rsidRPr="002226D4">
              <w:rPr>
                <w:rFonts w:eastAsiaTheme="minorEastAsia"/>
              </w:rPr>
              <w:t xml:space="preserve"> 5</w:t>
            </w:r>
          </w:p>
        </w:tc>
        <w:tc>
          <w:tcPr>
            <w:tcW w:w="277" w:type="dxa"/>
            <w:vAlign w:val="center"/>
          </w:tcPr>
          <w:p w14:paraId="642133FD" w14:textId="539A3C82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994E9C" w:rsidRPr="002226D4" w14:paraId="7F95CA8C" w14:textId="77777777" w:rsidTr="00994E9C">
        <w:tc>
          <w:tcPr>
            <w:tcW w:w="9351" w:type="dxa"/>
            <w:vAlign w:val="center"/>
          </w:tcPr>
          <w:p w14:paraId="37522ABC" w14:textId="7FEB3F46" w:rsidR="00994E9C" w:rsidRPr="002226D4" w:rsidRDefault="00994E9C" w:rsidP="00866531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 w:rsidRPr="002226D4">
              <w:rPr>
                <w:rFonts w:eastAsiaTheme="minorEastAsia"/>
              </w:rPr>
              <w:t xml:space="preserve">; </w:t>
            </w:r>
            <w:r>
              <w:rPr>
                <w:rFonts w:eastAsiaTheme="minorEastAsia"/>
              </w:rPr>
              <w:t>раунд</w:t>
            </w:r>
            <w:r w:rsidRPr="002226D4">
              <w:rPr>
                <w:rFonts w:eastAsiaTheme="minorEastAsia"/>
              </w:rPr>
              <w:t xml:space="preserve"> 6</w:t>
            </w:r>
          </w:p>
        </w:tc>
        <w:tc>
          <w:tcPr>
            <w:tcW w:w="277" w:type="dxa"/>
            <w:vAlign w:val="center"/>
          </w:tcPr>
          <w:p w14:paraId="663E5027" w14:textId="04EBAAA2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  <w:tr w:rsidR="00994E9C" w:rsidRPr="002226D4" w14:paraId="4B4D4CC1" w14:textId="77777777" w:rsidTr="00994E9C">
        <w:tc>
          <w:tcPr>
            <w:tcW w:w="9351" w:type="dxa"/>
            <w:vAlign w:val="center"/>
          </w:tcPr>
          <w:p w14:paraId="308849A8" w14:textId="212D18F0" w:rsidR="00994E9C" w:rsidRPr="002226D4" w:rsidRDefault="00994E9C" w:rsidP="00866531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2226D4">
              <w:rPr>
                <w:rFonts w:eastAsiaTheme="minorEastAsia"/>
              </w:rPr>
              <w:t xml:space="preserve">; </w:t>
            </w:r>
            <w:r>
              <w:rPr>
                <w:rFonts w:eastAsiaTheme="minorEastAsia"/>
              </w:rPr>
              <w:t>раунд</w:t>
            </w:r>
            <w:r w:rsidRPr="002226D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10</w:t>
            </w:r>
          </w:p>
        </w:tc>
        <w:tc>
          <w:tcPr>
            <w:tcW w:w="277" w:type="dxa"/>
            <w:vAlign w:val="center"/>
          </w:tcPr>
          <w:p w14:paraId="777E81FA" w14:textId="238DBB6F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9</w:t>
            </w:r>
            <w:r>
              <w:t>)</w:t>
            </w:r>
          </w:p>
        </w:tc>
      </w:tr>
      <w:tr w:rsidR="00994E9C" w:rsidRPr="002226D4" w14:paraId="5DE8FFFB" w14:textId="77777777" w:rsidTr="00994E9C">
        <w:tc>
          <w:tcPr>
            <w:tcW w:w="9351" w:type="dxa"/>
            <w:vAlign w:val="center"/>
          </w:tcPr>
          <w:p w14:paraId="6F86688B" w14:textId="40B7CD22" w:rsidR="00994E9C" w:rsidRPr="002226D4" w:rsidRDefault="00994E9C" w:rsidP="00866531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2226D4">
              <w:rPr>
                <w:rFonts w:eastAsiaTheme="minorEastAsia"/>
              </w:rPr>
              <w:t xml:space="preserve">; </w:t>
            </w:r>
            <w:r>
              <w:rPr>
                <w:rFonts w:eastAsiaTheme="minorEastAsia"/>
              </w:rPr>
              <w:t>раунд</w:t>
            </w:r>
            <w:r w:rsidRPr="002226D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11</w:t>
            </w:r>
          </w:p>
        </w:tc>
        <w:tc>
          <w:tcPr>
            <w:tcW w:w="277" w:type="dxa"/>
            <w:vAlign w:val="center"/>
          </w:tcPr>
          <w:p w14:paraId="126593EF" w14:textId="3691BE9D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10</w:t>
            </w:r>
            <w:r>
              <w:t>)</w:t>
            </w:r>
          </w:p>
        </w:tc>
      </w:tr>
      <w:tr w:rsidR="00994E9C" w:rsidRPr="002226D4" w14:paraId="3E4B7411" w14:textId="77777777" w:rsidTr="00994E9C">
        <w:tc>
          <w:tcPr>
            <w:tcW w:w="9351" w:type="dxa"/>
            <w:vAlign w:val="center"/>
          </w:tcPr>
          <w:p w14:paraId="4EB116F3" w14:textId="19F3DFE7" w:rsidR="00994E9C" w:rsidRPr="002226D4" w:rsidRDefault="00994E9C" w:rsidP="00866531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  <w:r w:rsidRPr="002226D4">
              <w:rPr>
                <w:rFonts w:eastAsiaTheme="minorEastAsia"/>
              </w:rPr>
              <w:t xml:space="preserve">; </w:t>
            </w:r>
            <w:r>
              <w:rPr>
                <w:rFonts w:eastAsiaTheme="minorEastAsia"/>
              </w:rPr>
              <w:t>раунд</w:t>
            </w:r>
            <w:r w:rsidRPr="002226D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15</w:t>
            </w:r>
          </w:p>
        </w:tc>
        <w:tc>
          <w:tcPr>
            <w:tcW w:w="277" w:type="dxa"/>
            <w:vAlign w:val="center"/>
          </w:tcPr>
          <w:p w14:paraId="7ACA4F27" w14:textId="3970B89A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11</w:t>
            </w:r>
            <w:r>
              <w:t>)</w:t>
            </w:r>
          </w:p>
        </w:tc>
      </w:tr>
      <w:tr w:rsidR="00994E9C" w:rsidRPr="002226D4" w14:paraId="6420BD8B" w14:textId="77777777" w:rsidTr="00994E9C">
        <w:tc>
          <w:tcPr>
            <w:tcW w:w="9351" w:type="dxa"/>
            <w:vAlign w:val="center"/>
          </w:tcPr>
          <w:p w14:paraId="6FB09567" w14:textId="1CD10666" w:rsidR="00994E9C" w:rsidRPr="002226D4" w:rsidRDefault="00994E9C" w:rsidP="00866531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 w:rsidRPr="002226D4">
              <w:rPr>
                <w:rFonts w:eastAsiaTheme="minorEastAsia"/>
              </w:rPr>
              <w:t xml:space="preserve">; </w:t>
            </w:r>
            <w:r>
              <w:rPr>
                <w:rFonts w:eastAsiaTheme="minorEastAsia"/>
              </w:rPr>
              <w:t>раунд</w:t>
            </w:r>
            <w:r w:rsidRPr="002226D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16</w:t>
            </w:r>
          </w:p>
        </w:tc>
        <w:tc>
          <w:tcPr>
            <w:tcW w:w="277" w:type="dxa"/>
            <w:vAlign w:val="center"/>
          </w:tcPr>
          <w:p w14:paraId="64607977" w14:textId="601DCCF2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12</w:t>
            </w:r>
            <w:r>
              <w:t>)</w:t>
            </w:r>
          </w:p>
        </w:tc>
      </w:tr>
    </w:tbl>
    <w:p w14:paraId="75BAEA17" w14:textId="0E0542FE" w:rsidR="00994E9C" w:rsidRDefault="00CB2957" w:rsidP="00CB2957">
      <w:r>
        <w:t>Сложив уравнения (2.7) – (2.12)</w:t>
      </w:r>
      <w:r w:rsidR="004828D6">
        <w:t>, получим уравнение линейной аппроксимации раундов 2-19 (2.13).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5"/>
        <w:gridCol w:w="893"/>
      </w:tblGrid>
      <w:tr w:rsidR="004828D6" w14:paraId="1FFA0766" w14:textId="77777777" w:rsidTr="006F1DC1">
        <w:tc>
          <w:tcPr>
            <w:tcW w:w="9351" w:type="dxa"/>
          </w:tcPr>
          <w:p w14:paraId="38D53DBC" w14:textId="2B38C7E5" w:rsidR="004828D6" w:rsidRPr="006F1DC1" w:rsidRDefault="006F1DC1" w:rsidP="00CB2957">
            <w:pPr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19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77" w:type="dxa"/>
          </w:tcPr>
          <w:p w14:paraId="67AE2CD0" w14:textId="15E90B4B" w:rsidR="004828D6" w:rsidRPr="006F1DC1" w:rsidRDefault="006F1DC1" w:rsidP="00CB29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(2.13)</w:t>
            </w:r>
          </w:p>
        </w:tc>
      </w:tr>
    </w:tbl>
    <w:p w14:paraId="289232F9" w14:textId="54EA9C70" w:rsidR="004828D6" w:rsidRPr="00DA3EF2" w:rsidRDefault="00D318C3" w:rsidP="00CB2957">
      <w:pPr>
        <w:rPr>
          <w:i/>
        </w:rPr>
      </w:pPr>
      <w:r>
        <w:t xml:space="preserve">Автор утверждает, что данная аппроксимация </w:t>
      </w:r>
      <w:r w:rsidR="00DA3EF2">
        <w:t xml:space="preserve">имеет отклонение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57.28</m:t>
            </m:r>
          </m:sup>
        </m:sSup>
      </m:oMath>
      <w:r w:rsidR="00DA3EF2">
        <w:rPr>
          <w:rFonts w:eastAsiaTheme="minorEastAsia"/>
        </w:rPr>
        <w:t>.</w:t>
      </w:r>
    </w:p>
    <w:p w14:paraId="607FB2D5" w14:textId="67A448AA" w:rsidR="00C7472F" w:rsidRDefault="00E74176" w:rsidP="003E20FA">
      <w:pPr>
        <w:spacing w:line="259" w:lineRule="auto"/>
        <w:ind w:firstLine="0"/>
        <w:contextualSpacing w:val="0"/>
        <w:jc w:val="left"/>
      </w:pPr>
      <w:r w:rsidRPr="002A560A">
        <w:t>.</w:t>
      </w:r>
      <w:r w:rsidR="00C7472F">
        <w:br w:type="page"/>
      </w:r>
    </w:p>
    <w:p w14:paraId="607C472F" w14:textId="342020E0" w:rsidR="00801EA5" w:rsidRDefault="00C7472F" w:rsidP="00C7472F">
      <w:pPr>
        <w:pStyle w:val="1"/>
      </w:pPr>
      <w:r>
        <w:lastRenderedPageBreak/>
        <w:t>СПИСОК ЛИТЕРАТУРЫ</w:t>
      </w:r>
    </w:p>
    <w:p w14:paraId="64ACE324" w14:textId="495C0546" w:rsidR="00C7472F" w:rsidRPr="0025360A" w:rsidRDefault="00C7472F" w:rsidP="0025360A">
      <w:pPr>
        <w:pStyle w:val="a3"/>
        <w:numPr>
          <w:ilvl w:val="0"/>
          <w:numId w:val="4"/>
        </w:numPr>
      </w:pPr>
      <w:r w:rsidRPr="00C7472F">
        <w:t>GMT 0002-2012 SM4</w:t>
      </w:r>
      <w:r w:rsidRPr="0025360A">
        <w:rPr>
          <w:rFonts w:ascii="MS Gothic" w:eastAsia="MS Gothic" w:hAnsi="MS Gothic" w:cs="MS Gothic" w:hint="eastAsia"/>
        </w:rPr>
        <w:t>分</w:t>
      </w:r>
      <w:r w:rsidRPr="0025360A">
        <w:rPr>
          <w:rFonts w:ascii="Microsoft JhengHei" w:eastAsia="Microsoft JhengHei" w:hAnsi="Microsoft JhengHei" w:cs="Microsoft JhengHei" w:hint="eastAsia"/>
        </w:rPr>
        <w:t>组密码算法</w:t>
      </w:r>
      <w:r w:rsidR="0025360A" w:rsidRPr="0025360A">
        <w:rPr>
          <w:rFonts w:asciiTheme="minorHAnsi" w:eastAsia="Microsoft JhengHei" w:hAnsiTheme="minorHAnsi" w:cs="Microsoft JhengHei"/>
        </w:rPr>
        <w:t xml:space="preserve"> </w:t>
      </w:r>
      <w:r w:rsidR="0025360A" w:rsidRPr="0025360A">
        <w:rPr>
          <w:rFonts w:eastAsia="Microsoft JhengHei" w:cs="Times New Roman"/>
        </w:rPr>
        <w:t>[Электронный ресурс]. Режим доступа</w:t>
      </w:r>
      <w:r w:rsidR="00952290">
        <w:rPr>
          <w:rFonts w:eastAsia="Microsoft JhengHei" w:cs="Times New Roman"/>
        </w:rPr>
        <w:t>:</w:t>
      </w:r>
      <w:r w:rsidR="0025360A" w:rsidRPr="0025360A">
        <w:rPr>
          <w:rFonts w:eastAsia="Microsoft JhengHei" w:cs="Times New Roman"/>
        </w:rPr>
        <w:t xml:space="preserve"> </w:t>
      </w:r>
      <w:hyperlink r:id="rId9" w:history="1">
        <w:r w:rsidR="0025360A" w:rsidRPr="0025360A">
          <w:rPr>
            <w:rStyle w:val="a6"/>
            <w:rFonts w:eastAsia="Microsoft JhengHei" w:cs="Times New Roman"/>
          </w:rPr>
          <w:t>https://github.com/guanzhi/GM-Standards/blob/master/GMT%E5%AF%86%E7%A0%81%E8%A1%8C%E6%A0%87/GMT%200002-2012%20SM4%E5%88%86%E7%BB%84%E5%AF%86%E7%A0%81%E7%AE%97%E6%B3%95.pdf</w:t>
        </w:r>
      </w:hyperlink>
      <w:r w:rsidR="0025360A" w:rsidRPr="0025360A">
        <w:rPr>
          <w:rFonts w:eastAsia="Microsoft JhengHei" w:cs="Times New Roman"/>
        </w:rPr>
        <w:t xml:space="preserve"> (Дата доступа 14.03.24)</w:t>
      </w:r>
      <w:r w:rsidR="0025360A">
        <w:rPr>
          <w:rFonts w:eastAsia="Microsoft JhengHei" w:cs="Times New Roman"/>
        </w:rPr>
        <w:t>.</w:t>
      </w:r>
    </w:p>
    <w:p w14:paraId="69AEA4BC" w14:textId="124CD468" w:rsidR="0025360A" w:rsidRPr="00952290" w:rsidRDefault="00952290" w:rsidP="00952290">
      <w:pPr>
        <w:pStyle w:val="a3"/>
        <w:numPr>
          <w:ilvl w:val="0"/>
          <w:numId w:val="4"/>
        </w:numPr>
        <w:rPr>
          <w:lang w:val="en-US"/>
        </w:rPr>
      </w:pPr>
      <w:r w:rsidRPr="00952290">
        <w:rPr>
          <w:lang w:val="en-US"/>
        </w:rPr>
        <w:t>Taehyun Kim, Jongsung Kim, Seokhie Hong, Jaechul Sung</w:t>
      </w:r>
      <w:r w:rsidRPr="00952290">
        <w:rPr>
          <w:lang w:val="en-US"/>
        </w:rPr>
        <w:t xml:space="preserve">. </w:t>
      </w:r>
      <w:r w:rsidRPr="00952290">
        <w:rPr>
          <w:lang w:val="en-US"/>
        </w:rPr>
        <w:t>Linear and Differential Cryptanalysis of</w:t>
      </w:r>
      <w:r w:rsidRPr="00952290">
        <w:rPr>
          <w:lang w:val="en-US"/>
        </w:rPr>
        <w:t xml:space="preserve"> </w:t>
      </w:r>
      <w:r w:rsidRPr="00952290">
        <w:rPr>
          <w:lang w:val="en-US"/>
        </w:rPr>
        <w:t>Reduced SMS4 Block Cipher</w:t>
      </w:r>
      <w:r w:rsidRPr="00952290">
        <w:rPr>
          <w:lang w:val="en-US"/>
        </w:rPr>
        <w:t xml:space="preserve"> </w:t>
      </w:r>
      <w:r w:rsidRPr="00952290">
        <w:rPr>
          <w:rFonts w:eastAsia="Microsoft JhengHei" w:cs="Times New Roman"/>
          <w:lang w:val="en-US"/>
        </w:rPr>
        <w:t>[</w:t>
      </w:r>
      <w:r w:rsidRPr="0025360A">
        <w:rPr>
          <w:rFonts w:eastAsia="Microsoft JhengHei" w:cs="Times New Roman"/>
        </w:rPr>
        <w:t>Электронный</w:t>
      </w:r>
      <w:r w:rsidRPr="00952290">
        <w:rPr>
          <w:rFonts w:eastAsia="Microsoft JhengHei" w:cs="Times New Roman"/>
          <w:lang w:val="en-US"/>
        </w:rPr>
        <w:t xml:space="preserve"> </w:t>
      </w:r>
      <w:r w:rsidRPr="0025360A">
        <w:rPr>
          <w:rFonts w:eastAsia="Microsoft JhengHei" w:cs="Times New Roman"/>
        </w:rPr>
        <w:t>ресурс</w:t>
      </w:r>
      <w:r w:rsidRPr="00952290">
        <w:rPr>
          <w:rFonts w:eastAsia="Microsoft JhengHei" w:cs="Times New Roman"/>
          <w:lang w:val="en-US"/>
        </w:rPr>
        <w:t>].</w:t>
      </w:r>
      <w:r w:rsidRPr="00952290">
        <w:rPr>
          <w:rFonts w:eastAsia="Microsoft JhengHei" w:cs="Times New Roman"/>
          <w:lang w:val="en-US"/>
        </w:rPr>
        <w:t xml:space="preserve"> </w:t>
      </w:r>
      <w:r w:rsidRPr="0025360A">
        <w:rPr>
          <w:rFonts w:eastAsia="Microsoft JhengHei" w:cs="Times New Roman"/>
        </w:rPr>
        <w:t>Режим доступа</w:t>
      </w:r>
      <w:r>
        <w:rPr>
          <w:rFonts w:eastAsia="Microsoft JhengHei" w:cs="Times New Roman"/>
        </w:rPr>
        <w:t>:</w:t>
      </w:r>
      <w:r>
        <w:rPr>
          <w:rFonts w:eastAsia="Microsoft JhengHei" w:cs="Times New Roman"/>
        </w:rPr>
        <w:t xml:space="preserve"> </w:t>
      </w:r>
      <w:r w:rsidRPr="00952290">
        <w:rPr>
          <w:rFonts w:eastAsia="Microsoft JhengHei" w:cs="Times New Roman"/>
        </w:rPr>
        <w:t>https://eprint.iacr.org/2008/281.pdf</w:t>
      </w:r>
      <w:r>
        <w:t xml:space="preserve"> </w:t>
      </w:r>
      <w:r w:rsidRPr="0025360A">
        <w:rPr>
          <w:rFonts w:eastAsia="Microsoft JhengHei" w:cs="Times New Roman"/>
        </w:rPr>
        <w:t>(Дата доступа 14.03.24)</w:t>
      </w:r>
      <w:r>
        <w:rPr>
          <w:rFonts w:eastAsia="Microsoft JhengHei" w:cs="Times New Roman"/>
        </w:rPr>
        <w:t>.</w:t>
      </w:r>
    </w:p>
    <w:sectPr w:rsidR="0025360A" w:rsidRPr="00952290" w:rsidSect="00260A05">
      <w:footerReference w:type="default" r:id="rId10"/>
      <w:footerReference w:type="first" r:id="rId11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AA251" w14:textId="77777777" w:rsidR="00260A05" w:rsidRDefault="00260A05" w:rsidP="00C05320">
      <w:pPr>
        <w:spacing w:after="0" w:line="240" w:lineRule="auto"/>
      </w:pPr>
      <w:r>
        <w:separator/>
      </w:r>
    </w:p>
  </w:endnote>
  <w:endnote w:type="continuationSeparator" w:id="0">
    <w:p w14:paraId="31A196A7" w14:textId="77777777" w:rsidR="00260A05" w:rsidRDefault="00260A05" w:rsidP="00C0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1112899"/>
      <w:docPartObj>
        <w:docPartGallery w:val="Page Numbers (Bottom of Page)"/>
        <w:docPartUnique/>
      </w:docPartObj>
    </w:sdtPr>
    <w:sdtContent>
      <w:p w14:paraId="21531AA7" w14:textId="7DB46383" w:rsidR="00C05320" w:rsidRDefault="00C0532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278FC" w14:textId="77777777" w:rsidR="00C05320" w:rsidRDefault="00C0532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2DEF" w14:textId="5375E363" w:rsidR="00572CD4" w:rsidRDefault="00572CD4" w:rsidP="00572CD4">
    <w:pPr>
      <w:pStyle w:val="ac"/>
      <w:jc w:val="center"/>
    </w:pPr>
    <w:r>
      <w:t>Москва 2024</w:t>
    </w:r>
  </w:p>
  <w:p w14:paraId="188B8C33" w14:textId="77777777" w:rsidR="00572CD4" w:rsidRDefault="00572CD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D0853" w14:textId="77777777" w:rsidR="00260A05" w:rsidRDefault="00260A05" w:rsidP="00C05320">
      <w:pPr>
        <w:spacing w:after="0" w:line="240" w:lineRule="auto"/>
      </w:pPr>
      <w:r>
        <w:separator/>
      </w:r>
    </w:p>
  </w:footnote>
  <w:footnote w:type="continuationSeparator" w:id="0">
    <w:p w14:paraId="46ADB104" w14:textId="77777777" w:rsidR="00260A05" w:rsidRDefault="00260A05" w:rsidP="00C05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05E"/>
    <w:multiLevelType w:val="hybridMultilevel"/>
    <w:tmpl w:val="40BE2980"/>
    <w:lvl w:ilvl="0" w:tplc="111A95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46DFB"/>
    <w:multiLevelType w:val="hybridMultilevel"/>
    <w:tmpl w:val="2B12B114"/>
    <w:lvl w:ilvl="0" w:tplc="3342CB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CDE1942"/>
    <w:multiLevelType w:val="hybridMultilevel"/>
    <w:tmpl w:val="5EE854E0"/>
    <w:lvl w:ilvl="0" w:tplc="B35C662E">
      <w:start w:val="1"/>
      <w:numFmt w:val="bullet"/>
      <w:lvlText w:val="-"/>
      <w:lvlJc w:val="left"/>
      <w:pPr>
        <w:ind w:left="43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7E3B69AF"/>
    <w:multiLevelType w:val="hybridMultilevel"/>
    <w:tmpl w:val="FFA0264C"/>
    <w:lvl w:ilvl="0" w:tplc="C98C97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53348598">
    <w:abstractNumId w:val="1"/>
  </w:num>
  <w:num w:numId="2" w16cid:durableId="1626619434">
    <w:abstractNumId w:val="0"/>
  </w:num>
  <w:num w:numId="3" w16cid:durableId="189997740">
    <w:abstractNumId w:val="2"/>
  </w:num>
  <w:num w:numId="4" w16cid:durableId="580606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48"/>
    <w:rsid w:val="000C5CB4"/>
    <w:rsid w:val="00215507"/>
    <w:rsid w:val="002226D4"/>
    <w:rsid w:val="0025360A"/>
    <w:rsid w:val="00260A05"/>
    <w:rsid w:val="00277C58"/>
    <w:rsid w:val="002A560A"/>
    <w:rsid w:val="003E20FA"/>
    <w:rsid w:val="00427CE9"/>
    <w:rsid w:val="004828D6"/>
    <w:rsid w:val="005472F9"/>
    <w:rsid w:val="00572CD4"/>
    <w:rsid w:val="00610CBF"/>
    <w:rsid w:val="0069699C"/>
    <w:rsid w:val="006F1DC1"/>
    <w:rsid w:val="0075333D"/>
    <w:rsid w:val="007D02BA"/>
    <w:rsid w:val="007D3F48"/>
    <w:rsid w:val="007E548D"/>
    <w:rsid w:val="00801EA5"/>
    <w:rsid w:val="008748E9"/>
    <w:rsid w:val="008C31B2"/>
    <w:rsid w:val="0090289F"/>
    <w:rsid w:val="00952290"/>
    <w:rsid w:val="00994E9C"/>
    <w:rsid w:val="00AA6866"/>
    <w:rsid w:val="00C05320"/>
    <w:rsid w:val="00C20F46"/>
    <w:rsid w:val="00C7472F"/>
    <w:rsid w:val="00CB2957"/>
    <w:rsid w:val="00D318C3"/>
    <w:rsid w:val="00DA3EF2"/>
    <w:rsid w:val="00E74176"/>
    <w:rsid w:val="00F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F9C2"/>
  <w15:chartTrackingRefBased/>
  <w15:docId w15:val="{B3E9F995-7898-454F-82E4-EC90A371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E9C"/>
    <w:pPr>
      <w:spacing w:line="36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8E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48E9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8E9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1">
    <w:name w:val="alt1"/>
    <w:basedOn w:val="a"/>
    <w:rsid w:val="008748E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lt2">
    <w:name w:val="alt2"/>
    <w:basedOn w:val="a"/>
    <w:rsid w:val="008748E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748E9"/>
    <w:pPr>
      <w:ind w:left="720"/>
    </w:pPr>
  </w:style>
  <w:style w:type="paragraph" w:styleId="a4">
    <w:name w:val="header"/>
    <w:basedOn w:val="a"/>
    <w:link w:val="a5"/>
    <w:uiPriority w:val="99"/>
    <w:unhideWhenUsed/>
    <w:rsid w:val="00874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48E9"/>
    <w:rPr>
      <w:rFonts w:ascii="Times New Roman" w:hAnsi="Times New Roman"/>
      <w:kern w:val="0"/>
      <w:sz w:val="28"/>
      <w14:ligatures w14:val="none"/>
    </w:rPr>
  </w:style>
  <w:style w:type="character" w:styleId="a6">
    <w:name w:val="Hyperlink"/>
    <w:basedOn w:val="a0"/>
    <w:uiPriority w:val="99"/>
    <w:unhideWhenUsed/>
    <w:rsid w:val="008748E9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8748E9"/>
    <w:pPr>
      <w:spacing w:after="0"/>
      <w:ind w:firstLine="0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8748E9"/>
    <w:rPr>
      <w:rFonts w:ascii="Times New Roman" w:eastAsiaTheme="majorEastAsia" w:hAnsi="Times New Roman" w:cstheme="majorBidi"/>
      <w:b/>
      <w:spacing w:val="-10"/>
      <w:kern w:val="28"/>
      <w:sz w:val="32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8748E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character" w:styleId="aa">
    <w:name w:val="Placeholder Text"/>
    <w:basedOn w:val="a0"/>
    <w:uiPriority w:val="99"/>
    <w:semiHidden/>
    <w:rsid w:val="008748E9"/>
    <w:rPr>
      <w:color w:val="808080"/>
    </w:rPr>
  </w:style>
  <w:style w:type="character" w:styleId="HTML">
    <w:name w:val="HTML Code"/>
    <w:basedOn w:val="a0"/>
    <w:uiPriority w:val="99"/>
    <w:semiHidden/>
    <w:unhideWhenUsed/>
    <w:rsid w:val="008748E9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8748E9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874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48E9"/>
    <w:rPr>
      <w:rFonts w:ascii="Times New Roman" w:hAnsi="Times New Roman"/>
      <w:kern w:val="0"/>
      <w:sz w:val="28"/>
      <w14:ligatures w14:val="none"/>
    </w:rPr>
  </w:style>
  <w:style w:type="paragraph" w:styleId="ae">
    <w:name w:val="Normal (Web)"/>
    <w:basedOn w:val="a"/>
    <w:uiPriority w:val="99"/>
    <w:semiHidden/>
    <w:unhideWhenUsed/>
    <w:rsid w:val="008748E9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48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48E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748E9"/>
    <w:pPr>
      <w:spacing w:after="100"/>
      <w:ind w:left="560"/>
    </w:pPr>
  </w:style>
  <w:style w:type="paragraph" w:styleId="af">
    <w:name w:val="Subtitle"/>
    <w:basedOn w:val="a"/>
    <w:next w:val="a"/>
    <w:link w:val="af0"/>
    <w:uiPriority w:val="11"/>
    <w:qFormat/>
    <w:rsid w:val="008748E9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8748E9"/>
    <w:rPr>
      <w:rFonts w:ascii="Times New Roman" w:eastAsiaTheme="minorEastAsia" w:hAnsi="Times New Roman"/>
      <w:color w:val="5A5A5A" w:themeColor="text1" w:themeTint="A5"/>
      <w:spacing w:val="15"/>
      <w:kern w:val="0"/>
      <w:sz w:val="28"/>
      <w14:ligatures w14:val="none"/>
    </w:rPr>
  </w:style>
  <w:style w:type="character" w:styleId="af1">
    <w:name w:val="FollowedHyperlink"/>
    <w:basedOn w:val="a0"/>
    <w:uiPriority w:val="99"/>
    <w:semiHidden/>
    <w:unhideWhenUsed/>
    <w:rsid w:val="008748E9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8748E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guanzhi/GM-Standards/blob/master/GMT%E5%AF%86%E7%A0%81%E8%A1%8C%E6%A0%87/GMT%200002-2012%20SM4%E5%88%86%E7%BB%84%E5%AF%86%E7%A0%81%E7%AE%97%E6%B3%9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4DC4D-81F1-4B0B-969B-8A7E6AB4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Сёмин</dc:creator>
  <cp:keywords/>
  <dc:description/>
  <cp:lastModifiedBy>Владислав Сёмин</cp:lastModifiedBy>
  <cp:revision>12</cp:revision>
  <dcterms:created xsi:type="dcterms:W3CDTF">2024-03-14T13:38:00Z</dcterms:created>
  <dcterms:modified xsi:type="dcterms:W3CDTF">2024-03-14T17:21:00Z</dcterms:modified>
</cp:coreProperties>
</file>