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ind w:hanging="0"/>
        <w:jc w:val="center"/>
        <w:rPr/>
      </w:pPr>
      <w:r>
        <w:rPr/>
        <w:drawing>
          <wp:inline distT="0" distB="0" distL="0" distR="0">
            <wp:extent cx="890905" cy="100901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hanging="0"/>
        <w:jc w:val="center"/>
        <w:rPr>
          <w:caps/>
        </w:rPr>
      </w:pPr>
      <w:r>
        <w:rPr>
          <w:caps/>
        </w:rPr>
        <w:t>Минобрнауки России</w:t>
      </w:r>
    </w:p>
    <w:p>
      <w:pPr>
        <w:pStyle w:val="Normal"/>
        <w:spacing w:lineRule="auto" w:line="276"/>
        <w:ind w:hanging="0"/>
        <w:jc w:val="center"/>
        <w:rPr/>
      </w:pPr>
      <w:r>
        <w:rPr/>
        <w:t xml:space="preserve">Федеральное государственное бюджетное образовательное учреждение </w:t>
        <w:br/>
        <w:t>высшего образования</w:t>
      </w:r>
    </w:p>
    <w:p>
      <w:pPr>
        <w:pStyle w:val="Normal"/>
        <w:spacing w:lineRule="auto" w:line="276" w:before="0" w:after="0"/>
        <w:ind w:hanging="0"/>
        <w:contextualSpacing/>
        <w:jc w:val="center"/>
        <w:rPr>
          <w:b/>
          <w:bCs/>
        </w:rPr>
      </w:pPr>
      <w:r>
        <w:rPr>
          <w:b/>
          <w:bCs/>
        </w:rPr>
        <w:t>«МИРЭА – Российский технологический университет»</w:t>
      </w:r>
    </w:p>
    <w:p>
      <w:pPr>
        <w:pStyle w:val="Normal"/>
        <w:pBdr>
          <w:bottom w:val="single" w:sz="12" w:space="1" w:color="000000"/>
        </w:pBdr>
        <w:ind w:hanging="0"/>
        <w:jc w:val="center"/>
        <w:rPr>
          <w:b/>
          <w:bCs/>
        </w:rPr>
      </w:pPr>
      <w:r>
        <w:rPr>
          <w:b/>
          <w:bCs/>
        </w:rPr>
        <w:t>РТУ МИРЭА</w:t>
      </w:r>
    </w:p>
    <w:p>
      <w:pPr>
        <w:pStyle w:val="Normal"/>
        <w:spacing w:lineRule="auto" w:line="276"/>
        <w:ind w:hanging="0"/>
        <w:jc w:val="center"/>
        <w:rPr/>
      </w:pPr>
      <w:r>
        <w:rPr/>
        <w:t xml:space="preserve">Институт искусственного интеллекта </w:t>
        <w:br/>
        <w:t>Базовая кафедра №252 – информационной безопасности</w:t>
      </w:r>
    </w:p>
    <w:p>
      <w:pPr>
        <w:pStyle w:val="Normal"/>
        <w:spacing w:lineRule="auto" w:line="276"/>
        <w:ind w:hanging="0"/>
        <w:rPr/>
      </w:pPr>
      <w:r>
        <w:rPr/>
      </w:r>
    </w:p>
    <w:p>
      <w:pPr>
        <w:pStyle w:val="Normal"/>
        <w:spacing w:lineRule="auto" w:line="276"/>
        <w:ind w:hanging="0"/>
        <w:rPr/>
      </w:pPr>
      <w:r>
        <w:rPr/>
      </w:r>
    </w:p>
    <w:p>
      <w:pPr>
        <w:pStyle w:val="Normal"/>
        <w:spacing w:lineRule="auto" w:line="276" w:before="0" w:after="0"/>
        <w:ind w:hanging="0"/>
        <w:contextualSpacing/>
        <w:jc w:val="center"/>
        <w:rPr>
          <w:b/>
          <w:caps/>
          <w:sz w:val="36"/>
          <w:szCs w:val="36"/>
        </w:rPr>
      </w:pPr>
      <w:r>
        <w:rPr>
          <w:b/>
          <w:caps/>
          <w:sz w:val="36"/>
          <w:szCs w:val="36"/>
        </w:rPr>
        <w:t>Лабораторная работа №1 по предмету</w:t>
      </w:r>
    </w:p>
    <w:p>
      <w:pPr>
        <w:pStyle w:val="Normal"/>
        <w:spacing w:lineRule="auto" w:line="276" w:before="0" w:after="0"/>
        <w:ind w:hanging="0"/>
        <w:contextualSpacing/>
        <w:jc w:val="center"/>
        <w:rPr>
          <w:b/>
          <w:caps/>
          <w:sz w:val="36"/>
          <w:szCs w:val="36"/>
        </w:rPr>
      </w:pPr>
      <w:r>
        <w:rPr>
          <w:b/>
          <w:caps/>
          <w:sz w:val="36"/>
          <w:szCs w:val="36"/>
        </w:rPr>
        <w:t>«Теория игр»</w:t>
      </w:r>
    </w:p>
    <w:p>
      <w:pPr>
        <w:pStyle w:val="Normal"/>
        <w:spacing w:lineRule="auto" w:line="276"/>
        <w:ind w:hanging="0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/>
        <w:ind w:hanging="0"/>
        <w:jc w:val="center"/>
        <w:rPr/>
      </w:pPr>
      <w:r>
        <w:rPr/>
      </w:r>
    </w:p>
    <w:p>
      <w:pPr>
        <w:pStyle w:val="Normal"/>
        <w:spacing w:lineRule="auto" w:line="276"/>
        <w:ind w:hanging="0"/>
        <w:jc w:val="center"/>
        <w:rPr/>
      </w:pPr>
      <w:r>
        <w:rPr/>
      </w:r>
    </w:p>
    <w:p>
      <w:pPr>
        <w:pStyle w:val="Normal"/>
        <w:spacing w:lineRule="auto" w:line="276"/>
        <w:ind w:hanging="0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51"/>
        <w:gridCol w:w="952"/>
        <w:gridCol w:w="3423"/>
      </w:tblGrid>
      <w:tr>
        <w:trPr/>
        <w:tc>
          <w:tcPr>
            <w:tcW w:w="4651" w:type="dxa"/>
            <w:tcBorders/>
          </w:tcPr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rPr>
                <w:b/>
              </w:rPr>
            </w:pPr>
            <w:r>
              <w:rPr>
                <w:rFonts w:eastAsia="Calibri" w:cs="Arial"/>
                <w:b/>
                <w:kern w:val="0"/>
                <w:szCs w:val="22"/>
                <w:lang w:val="ru-RU" w:eastAsia="en-US" w:bidi="ar-SA"/>
              </w:rPr>
              <w:t>Студент группы ККСО-01-20</w:t>
            </w:r>
          </w:p>
        </w:tc>
        <w:tc>
          <w:tcPr>
            <w:tcW w:w="952" w:type="dxa"/>
            <w:tcBorders/>
          </w:tcPr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rPr>
                <w:rFonts w:eastAsia="Calibri" w:cs="Arial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3423" w:type="dxa"/>
            <w:tcBorders/>
          </w:tcPr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jc w:val="right"/>
              <w:rPr>
                <w:i/>
                <w:i/>
              </w:rPr>
            </w:pPr>
            <w:r>
              <w:rPr>
                <w:rFonts w:eastAsia="Calibri" w:cs="Arial"/>
                <w:i/>
                <w:kern w:val="0"/>
                <w:szCs w:val="22"/>
                <w:lang w:val="ru-RU" w:eastAsia="en-US" w:bidi="ar-SA"/>
              </w:rPr>
              <w:t>Семин В.В.</w:t>
            </w:r>
          </w:p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jc w:val="right"/>
              <w:rPr>
                <w:rFonts w:eastAsia="Calibri" w:cs="Arial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4651" w:type="dxa"/>
            <w:tcBorders/>
          </w:tcPr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rPr>
                <w:b/>
              </w:rPr>
            </w:pPr>
            <w:r>
              <w:rPr>
                <w:rFonts w:eastAsia="Calibri" w:cs="Arial"/>
                <w:b/>
                <w:kern w:val="0"/>
                <w:szCs w:val="22"/>
                <w:lang w:val="ru-RU" w:eastAsia="en-US" w:bidi="ar-SA"/>
              </w:rPr>
              <w:t>Преподаватель</w:t>
            </w:r>
          </w:p>
        </w:tc>
        <w:tc>
          <w:tcPr>
            <w:tcW w:w="952" w:type="dxa"/>
            <w:tcBorders/>
          </w:tcPr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rPr>
                <w:rFonts w:eastAsia="Calibri" w:cs="Arial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Arial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3423" w:type="dxa"/>
            <w:tcBorders/>
          </w:tcPr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jc w:val="right"/>
              <w:rPr>
                <w:bCs/>
                <w:i/>
                <w:i/>
                <w:iCs/>
              </w:rPr>
            </w:pPr>
            <w:r>
              <w:rPr>
                <w:rFonts w:eastAsia="Calibri" w:cs="Arial"/>
                <w:bCs/>
                <w:i/>
                <w:iCs/>
                <w:kern w:val="0"/>
                <w:szCs w:val="22"/>
                <w:lang w:val="ru-RU" w:eastAsia="en-US" w:bidi="ar-SA"/>
              </w:rPr>
              <w:t>Доцент</w:t>
            </w:r>
          </w:p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jc w:val="right"/>
              <w:rPr>
                <w:i/>
                <w:i/>
                <w:iCs/>
              </w:rPr>
            </w:pPr>
            <w:r>
              <w:rPr>
                <w:rFonts w:eastAsia="Calibri" w:cs="Arial"/>
                <w:i/>
                <w:iCs/>
                <w:kern w:val="0"/>
                <w:szCs w:val="22"/>
                <w:lang w:val="ru-RU" w:eastAsia="en-US" w:bidi="ar-SA"/>
              </w:rPr>
              <w:t>Беликов Владимир</w:t>
            </w:r>
          </w:p>
          <w:p>
            <w:pPr>
              <w:pStyle w:val="Normal"/>
              <w:widowControl/>
              <w:spacing w:lineRule="auto" w:line="276" w:before="0" w:after="0"/>
              <w:ind w:hanging="0"/>
              <w:contextualSpacing/>
              <w:jc w:val="right"/>
              <w:rPr>
                <w:i/>
                <w:i/>
                <w:iCs/>
              </w:rPr>
            </w:pPr>
            <w:r>
              <w:rPr>
                <w:rFonts w:eastAsia="Calibri" w:cs="Arial"/>
                <w:i/>
                <w:iCs/>
                <w:kern w:val="0"/>
                <w:szCs w:val="22"/>
                <w:lang w:val="ru-RU" w:eastAsia="en-US" w:bidi="ar-SA"/>
              </w:rPr>
              <w:t>Вячеславович</w:t>
            </w:r>
          </w:p>
        </w:tc>
      </w:tr>
    </w:tbl>
    <w:p>
      <w:pPr>
        <w:pStyle w:val="Normal"/>
        <w:spacing w:lineRule="auto" w:line="259" w:before="0" w:after="160"/>
        <w:ind w:hanging="0"/>
        <w:contextualSpacing w:val="false"/>
        <w:jc w:val="left"/>
        <w:rPr/>
      </w:pPr>
      <w:r>
        <w:rPr/>
      </w:r>
    </w:p>
    <w:p>
      <w:pPr>
        <w:sectPr>
          <w:footerReference w:type="default" r:id="rId3"/>
          <w:footerReference w:type="first" r:id="rId4"/>
          <w:type w:val="nextPage"/>
          <w:pgSz w:w="11906" w:h="16838"/>
          <w:pgMar w:left="1440" w:right="1440" w:gutter="0" w:header="0" w:top="1440" w:footer="708" w:bottom="1440"/>
          <w:pgNumType w:fmt="decimal"/>
          <w:formProt w:val="false"/>
          <w:titlePg/>
          <w:textDirection w:val="lrTb"/>
          <w:docGrid w:type="default" w:linePitch="100" w:charSpace="0"/>
        </w:sectPr>
      </w:pPr>
      <w:r>
        <w:br w:type="page"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ОГЛАВЛЕНИЕ</w:t>
          </w:r>
        </w:p>
        <w:p>
          <w:pPr>
            <w:pStyle w:val="TOC1"/>
            <w:tabs>
              <w:tab w:val="clear" w:pos="708"/>
              <w:tab w:val="right" w:pos="9025" w:leader="dot"/>
            </w:tabs>
            <w:rPr/>
          </w:pPr>
          <w:r>
            <w:fldChar w:fldCharType="begin"/>
          </w:r>
          <w:r>
            <w:rPr>
              <w:rStyle w:val="Style15"/>
            </w:rPr>
            <w:instrText xml:space="preserve"> TOC \o "1-3" \h</w:instrText>
          </w:r>
          <w:r>
            <w:rPr>
              <w:rStyle w:val="Style15"/>
            </w:rPr>
            <w:fldChar w:fldCharType="separate"/>
          </w:r>
          <w:hyperlink w:anchor="__RefHeading___Toc3401_3494698588">
            <w:r>
              <w:rPr>
                <w:rStyle w:val="Style15"/>
              </w:rPr>
              <w:t>1 TCP BACKOFF</w:t>
              <w:tab/>
              <w:t>3</w:t>
            </w:r>
          </w:hyperlink>
        </w:p>
        <w:p>
          <w:pPr>
            <w:pStyle w:val="TOC1"/>
            <w:tabs>
              <w:tab w:val="clear" w:pos="708"/>
              <w:tab w:val="right" w:pos="9025" w:leader="dot"/>
            </w:tabs>
            <w:rPr/>
          </w:pPr>
          <w:hyperlink w:anchor="__RefHeading___Toc3403_3494698588">
            <w:r>
              <w:rPr>
                <w:rStyle w:val="Style15"/>
              </w:rPr>
              <w:t>2 MATCHING PENNIES</w:t>
              <w:tab/>
              <w:t>4</w:t>
            </w:r>
          </w:hyperlink>
        </w:p>
        <w:p>
          <w:pPr>
            <w:pStyle w:val="TOC1"/>
            <w:tabs>
              <w:tab w:val="clear" w:pos="708"/>
              <w:tab w:val="right" w:pos="9025" w:leader="dot"/>
            </w:tabs>
            <w:rPr/>
          </w:pPr>
          <w:hyperlink w:anchor="__RefHeading___Toc3405_3494698588">
            <w:r>
              <w:rPr>
                <w:rStyle w:val="Style15"/>
              </w:rPr>
              <w:t>3 COORDINATION GAME</w:t>
              <w:tab/>
              <w:t>5</w:t>
            </w:r>
          </w:hyperlink>
        </w:p>
        <w:p>
          <w:pPr>
            <w:pStyle w:val="TOC1"/>
            <w:tabs>
              <w:tab w:val="clear" w:pos="708"/>
              <w:tab w:val="right" w:pos="9025" w:leader="dot"/>
            </w:tabs>
            <w:rPr/>
          </w:pPr>
          <w:hyperlink w:anchor="__RefHeading___Toc3407_3494698588">
            <w:r>
              <w:rPr>
                <w:rStyle w:val="Style15"/>
              </w:rPr>
              <w:t>4 BATTLE OF THE SEXES</w:t>
              <w:tab/>
              <w:t>6</w:t>
            </w:r>
          </w:hyperlink>
        </w:p>
        <w:p>
          <w:pPr>
            <w:pStyle w:val="TOC1"/>
            <w:tabs>
              <w:tab w:val="clear" w:pos="708"/>
              <w:tab w:val="right" w:pos="9025" w:leader="dot"/>
            </w:tabs>
            <w:rPr/>
          </w:pPr>
          <w:hyperlink w:anchor="__RefHeading___Toc3409_3494698588">
            <w:r>
              <w:rPr>
                <w:rStyle w:val="Style15"/>
              </w:rPr>
              <w:t>5 KEYNES BEAUTY CONTEST</w:t>
              <w:tab/>
              <w:t>7</w:t>
            </w:r>
          </w:hyperlink>
        </w:p>
        <w:p>
          <w:pPr>
            <w:pStyle w:val="TOC1"/>
            <w:tabs>
              <w:tab w:val="clear" w:pos="708"/>
              <w:tab w:val="right" w:pos="9025" w:leader="dot"/>
            </w:tabs>
            <w:rPr/>
          </w:pPr>
          <w:hyperlink w:anchor="__RefHeading___Toc3411_3494698588">
            <w:r>
              <w:rPr>
                <w:rStyle w:val="Style15"/>
              </w:rPr>
              <w:t>6 THE CENTIPEDE GAME</w:t>
              <w:tab/>
              <w:t>9</w:t>
            </w:r>
          </w:hyperlink>
        </w:p>
        <w:p>
          <w:pPr>
            <w:pStyle w:val="TOC1"/>
            <w:tabs>
              <w:tab w:val="clear" w:pos="708"/>
              <w:tab w:val="right" w:pos="9025" w:leader="dot"/>
            </w:tabs>
            <w:rPr/>
          </w:pPr>
          <w:hyperlink w:anchor="__RefHeading___Toc3413_3494698588">
            <w:r>
              <w:rPr>
                <w:rStyle w:val="Style15"/>
              </w:rPr>
              <w:t>7 THE ULTIMATUM GAME</w:t>
              <w:tab/>
              <w:t>11</w:t>
            </w:r>
          </w:hyperlink>
        </w:p>
        <w:p>
          <w:pPr>
            <w:pStyle w:val="TOC2"/>
            <w:tabs>
              <w:tab w:val="clear" w:pos="708"/>
              <w:tab w:val="right" w:pos="9025" w:leader="dot"/>
            </w:tabs>
            <w:rPr/>
          </w:pPr>
          <w:hyperlink w:anchor="__RefHeading___Toc3415_3494698588">
            <w:r>
              <w:rPr>
                <w:rStyle w:val="Style15"/>
              </w:rPr>
              <w:t>7.1 ОБЫЧНЫЙ РЕЖИМ</w:t>
              <w:tab/>
              <w:t>11</w:t>
            </w:r>
          </w:hyperlink>
        </w:p>
        <w:p>
          <w:pPr>
            <w:pStyle w:val="TOC2"/>
            <w:tabs>
              <w:tab w:val="clear" w:pos="708"/>
              <w:tab w:val="right" w:pos="9025" w:leader="dot"/>
            </w:tabs>
            <w:rPr/>
          </w:pPr>
          <w:hyperlink w:anchor="__RefHeading___Toc3417_3494698588">
            <w:r>
              <w:rPr>
                <w:rStyle w:val="Style15"/>
              </w:rPr>
              <w:t>7.2 РАСШИРЕННЫЙ РЕЖИМ</w:t>
              <w:tab/>
              <w:t>12</w:t>
            </w:r>
          </w:hyperlink>
        </w:p>
        <w:p>
          <w:pPr>
            <w:pStyle w:val="TOC1"/>
            <w:tabs>
              <w:tab w:val="clear" w:pos="708"/>
              <w:tab w:val="right" w:pos="9025" w:leader="dot"/>
            </w:tabs>
            <w:rPr/>
          </w:pPr>
          <w:hyperlink w:anchor="__RefHeading___Toc3419_3494698588">
            <w:r>
              <w:rPr>
                <w:rStyle w:val="Style15"/>
              </w:rPr>
              <w:t>8 RAINBOW WARSHIP</w:t>
              <w:tab/>
              <w:t>14</w:t>
            </w:r>
          </w:hyperlink>
        </w:p>
        <w:p>
          <w:pPr>
            <w:pStyle w:val="TOC2"/>
            <w:tabs>
              <w:tab w:val="clear" w:pos="708"/>
              <w:tab w:val="right" w:pos="9025" w:leader="dot"/>
            </w:tabs>
            <w:rPr/>
          </w:pPr>
          <w:hyperlink w:anchor="__RefHeading___Toc3421_3494698588">
            <w:r>
              <w:rPr>
                <w:rStyle w:val="Style15"/>
              </w:rPr>
              <w:t>8.1 ОБЫЧНЫЙ РЕЖИМ</w:t>
              <w:tab/>
              <w:t>14</w:t>
            </w:r>
          </w:hyperlink>
          <w:r>
            <w:rPr>
              <w:rStyle w:val="Style15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ind w:hanging="0"/>
        <w:contextualSpacing w:val="false"/>
        <w:jc w:val="left"/>
        <w:rPr>
          <w:bCs/>
        </w:rPr>
      </w:pPr>
      <w:r>
        <w:rPr>
          <w:bCs/>
        </w:rPr>
      </w:r>
      <w:r>
        <w:br w:type="page"/>
      </w:r>
    </w:p>
    <w:p>
      <w:pPr>
        <w:pStyle w:val="Heading1"/>
        <w:spacing w:before="0" w:after="0"/>
        <w:ind w:hanging="0" w:left="0"/>
        <w:contextualSpacing/>
        <w:rPr/>
      </w:pPr>
      <w:bookmarkStart w:id="0" w:name="__RefHeading___Toc3401_3494698588"/>
      <w:bookmarkEnd w:id="0"/>
      <w:r>
        <w:rPr/>
        <w:t xml:space="preserve">1 </w:t>
      </w:r>
      <w:bookmarkStart w:id="1" w:name="__DdeLink__321_4142759458"/>
      <w:r>
        <w:rPr/>
        <w:t>TCP BACKOFF</w:t>
      </w:r>
      <w:bookmarkEnd w:id="1"/>
    </w:p>
    <w:p>
      <w:pPr>
        <w:pStyle w:val="Normal"/>
        <w:spacing w:before="0" w:after="0"/>
        <w:contextualSpacing/>
        <w:rPr/>
      </w:pPr>
      <w:bookmarkStart w:id="2" w:name="__DdeLink__1429_4142759458"/>
      <w:bookmarkStart w:id="3" w:name="__DdeLink__2440_4142759458"/>
      <w:bookmarkEnd w:id="3"/>
      <w:r>
        <w:rPr/>
        <w:t xml:space="preserve">Составим таблицу возможных исходов (Таблица 1.1). В данной таблице отметим красным </w:t>
      </w:r>
      <w:bookmarkStart w:id="4" w:name="__DdeLink__672_4142759458"/>
      <w:r>
        <w:rPr/>
        <w:t>оптимальное решение для Игрока 1</w:t>
      </w:r>
      <w:bookmarkEnd w:id="4"/>
      <w:r>
        <w:rPr/>
        <w:t xml:space="preserve"> в каждом столбце </w:t>
      </w:r>
      <w:r>
        <w:rPr>
          <w:color w:val="FF0000"/>
        </w:rPr>
        <w:t>красным</w:t>
      </w:r>
      <w:r>
        <w:rPr/>
        <w:t xml:space="preserve">,  оптимальное решение для Игрока 2 каждой строке </w:t>
      </w:r>
      <w:r>
        <w:rPr>
          <w:color w:val="81D41A"/>
        </w:rPr>
        <w:t>зелёным</w:t>
      </w:r>
      <w:r>
        <w:rPr/>
        <w:t>.</w:t>
      </w:r>
      <w:bookmarkEnd w:id="2"/>
    </w:p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bookmarkStart w:id="5" w:name="__DdeLink__1185_4142759458"/>
      <w:bookmarkStart w:id="6" w:name="__DdeLink__1585_4142759458"/>
      <w:bookmarkEnd w:id="6"/>
      <w:r>
        <w:rPr>
          <w:i/>
          <w:iCs/>
          <w:sz w:val="24"/>
          <w:szCs w:val="24"/>
        </w:rPr>
        <w:t>Таблица 1.1 — Исходы игры TCP Backoff</w:t>
      </w:r>
      <w:bookmarkEnd w:id="5"/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Игрок 1, Игрок 2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Корректный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bookmarkStart w:id="7" w:name="__DdeLink__437_4142759458"/>
            <w:r>
              <w:rPr/>
              <w:t>Дефектный</w:t>
            </w:r>
            <w:bookmarkEnd w:id="7"/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Корректный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>1 мс, 1 мс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 xml:space="preserve">4 мс, </w:t>
            </w:r>
            <w:r>
              <w:rPr>
                <w:color w:val="81D41A"/>
              </w:rPr>
              <w:t>0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Дефектный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>
                <w:color w:val="FF0000"/>
              </w:rPr>
              <w:t>0</w:t>
            </w:r>
            <w:r>
              <w:rPr/>
              <w:t>, 4 мс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FF0000"/>
              </w:rPr>
              <w:t>3 мс</w:t>
            </w:r>
            <w:r>
              <w:rPr>
                <w:color w:val="auto"/>
              </w:rPr>
              <w:t xml:space="preserve">, </w:t>
            </w:r>
            <w:r>
              <w:rPr>
                <w:color w:val="81D41A"/>
              </w:rPr>
              <w:t>3 мс</w:t>
            </w:r>
          </w:p>
        </w:tc>
      </w:tr>
    </w:tbl>
    <w:p>
      <w:pPr>
        <w:pStyle w:val="Normal"/>
        <w:spacing w:before="0" w:after="0"/>
        <w:contextualSpacing/>
        <w:rPr/>
      </w:pPr>
      <w:r>
        <w:rPr/>
      </w:r>
      <w:bookmarkStart w:id="8" w:name="__DdeLink__1585_4142759458_Копия_1"/>
      <w:bookmarkStart w:id="9" w:name="__DdeLink__2440_4142759458_Копия_1"/>
      <w:bookmarkStart w:id="10" w:name="__DdeLink__1585_4142759458_Копия_1"/>
      <w:bookmarkStart w:id="11" w:name="__DdeLink__2440_4142759458_Копия_1"/>
      <w:bookmarkEnd w:id="10"/>
      <w:bookmarkEnd w:id="11"/>
    </w:p>
    <w:p>
      <w:pPr>
        <w:pStyle w:val="Normal"/>
        <w:spacing w:before="0" w:after="0"/>
        <w:contextualSpacing/>
        <w:rPr/>
      </w:pPr>
      <w:r>
        <w:rPr/>
        <w:t>Можно заметить, что равновесие Нэша достигается при выборе дефектной реализации протокола. Выберем данный вариант в игре (Рисунок 1.1). После 50 игр имеем среднюю задержку 1,26 мс на игру, что является оптимальным результатом в данных условиях.</w:t>
      </w:r>
    </w:p>
    <w:p>
      <w:pPr>
        <w:pStyle w:val="Normal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/>
      </w:pPr>
      <w:bookmarkStart w:id="12" w:name="__DdeLink__2125_4142759458"/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2570" cy="332676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32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 xml:space="preserve">Рисунок </w:t>
      </w:r>
      <w:bookmarkStart w:id="13" w:name="__DdeLink__2098_4142759458"/>
      <w:r>
        <w:rPr>
          <w:i/>
          <w:iCs/>
          <w:sz w:val="24"/>
          <w:szCs w:val="24"/>
        </w:rPr>
        <w:t>1.1 — Игра TCP Backoff.</w:t>
      </w:r>
      <w:bookmarkEnd w:id="12"/>
      <w:bookmarkEnd w:id="13"/>
      <w:r>
        <w:br w:type="page"/>
      </w:r>
    </w:p>
    <w:p>
      <w:pPr>
        <w:pStyle w:val="Heading1"/>
        <w:spacing w:before="0" w:after="0"/>
        <w:ind w:hanging="0" w:left="0"/>
        <w:contextualSpacing/>
        <w:rPr/>
      </w:pPr>
      <w:bookmarkStart w:id="14" w:name="__RefHeading___Toc3403_3494698588"/>
      <w:bookmarkEnd w:id="14"/>
      <w:r>
        <w:rPr/>
        <w:t xml:space="preserve">2 </w:t>
      </w:r>
      <w:bookmarkStart w:id="15" w:name="__DdeLink__1600_4142759458"/>
      <w:r>
        <w:rPr/>
        <w:t>MATCHING PENNIES</w:t>
      </w:r>
      <w:bookmarkEnd w:id="15"/>
    </w:p>
    <w:p>
      <w:pPr>
        <w:pStyle w:val="Normal"/>
        <w:spacing w:before="0" w:after="0"/>
        <w:contextualSpacing/>
        <w:rPr/>
      </w:pPr>
      <w:bookmarkStart w:id="16" w:name="__DdeLink__2428_4142759458"/>
      <w:bookmarkEnd w:id="16"/>
      <w:r>
        <w:rPr/>
        <w:t xml:space="preserve">Составим таблицу возможных исходов (Таблица 2.1). В данной таблице отметим красным </w:t>
      </w:r>
      <w:bookmarkStart w:id="17" w:name="__DdeLink__672_4142759458_Копия_1"/>
      <w:r>
        <w:rPr/>
        <w:t>оптимальное решение для</w:t>
      </w:r>
      <w:bookmarkEnd w:id="17"/>
      <w:r>
        <w:rPr/>
        <w:t xml:space="preserve"> игрока с совпадением (</w:t>
      </w:r>
      <w:bookmarkStart w:id="18" w:name="__DdeLink__1563_4142759458"/>
      <w:bookmarkStart w:id="19" w:name="__DdeLink__1622_4142759458"/>
      <w:r>
        <w:rPr/>
        <w:t>matching player</w:t>
      </w:r>
      <w:bookmarkEnd w:id="19"/>
      <w:r>
        <w:rPr/>
        <w:t>)</w:t>
      </w:r>
      <w:bookmarkEnd w:id="18"/>
      <w:r>
        <w:rPr/>
        <w:t xml:space="preserve"> в каждом столбце </w:t>
      </w:r>
      <w:r>
        <w:rPr>
          <w:color w:val="FF0000"/>
        </w:rPr>
        <w:t>красным</w:t>
      </w:r>
      <w:r>
        <w:rPr/>
        <w:t>,  оптимальное решение для игрока без совпадения (</w:t>
      </w:r>
      <w:bookmarkStart w:id="20" w:name="__DdeLink__1633_4142759458"/>
      <w:r>
        <w:rPr/>
        <w:t>non-matching player</w:t>
      </w:r>
      <w:bookmarkEnd w:id="20"/>
      <w:r>
        <w:rPr/>
        <w:t xml:space="preserve">) каждой строке </w:t>
      </w:r>
      <w:r>
        <w:rPr>
          <w:color w:val="81D41A"/>
        </w:rPr>
        <w:t>зелёным</w:t>
      </w:r>
      <w:r>
        <w:rPr/>
        <w:t>.</w:t>
      </w:r>
    </w:p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bookmarkStart w:id="21" w:name="__DdeLink__1185_4142759458_Копия_1"/>
      <w:r>
        <w:rPr>
          <w:i/>
          <w:iCs/>
          <w:sz w:val="24"/>
          <w:szCs w:val="24"/>
        </w:rPr>
        <w:t xml:space="preserve">Таблица 2.1 — Исходы игры </w:t>
      </w:r>
      <w:bookmarkEnd w:id="21"/>
      <w:r>
        <w:rPr>
          <w:i/>
          <w:iCs/>
          <w:sz w:val="24"/>
          <w:szCs w:val="24"/>
        </w:rPr>
        <w:t>Matching Pennies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Matching Player, Non-Matching Player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Heads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bookmarkStart w:id="22" w:name="__DdeLink__437_4142759458_Копия_1"/>
            <w:r>
              <w:rPr/>
              <w:t>T</w:t>
            </w:r>
            <w:bookmarkEnd w:id="22"/>
            <w:r>
              <w:rPr/>
              <w:t>ails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Heads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FF0000"/>
              </w:rPr>
              <w:t>1</w:t>
            </w:r>
            <w:r>
              <w:rPr>
                <w:color w:val="auto"/>
              </w:rPr>
              <w:t>, -1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-1, </w:t>
            </w:r>
            <w:r>
              <w:rPr>
                <w:color w:val="81D41A"/>
              </w:rPr>
              <w:t>1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Tails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 xml:space="preserve">-1, </w:t>
            </w:r>
            <w:r>
              <w:rPr>
                <w:color w:val="81D41A"/>
              </w:rPr>
              <w:t>1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FF0000"/>
              </w:rPr>
              <w:t>1</w:t>
            </w:r>
            <w:r>
              <w:rPr>
                <w:color w:val="auto"/>
              </w:rPr>
              <w:t>, -1</w:t>
            </w:r>
          </w:p>
        </w:tc>
      </w:tr>
    </w:tbl>
    <w:p>
      <w:pPr>
        <w:pStyle w:val="Normal"/>
        <w:spacing w:before="0" w:after="0"/>
        <w:ind w:hanging="0"/>
        <w:contextualSpacing/>
        <w:rPr/>
      </w:pPr>
      <w:r>
        <w:rPr/>
      </w:r>
      <w:bookmarkStart w:id="23" w:name="__DdeLink__2428_4142759458_Копия_1"/>
      <w:bookmarkStart w:id="24" w:name="__DdeLink__2428_4142759458_Копия_1"/>
      <w:bookmarkEnd w:id="24"/>
    </w:p>
    <w:p>
      <w:pPr>
        <w:pStyle w:val="Normal"/>
        <w:spacing w:before="0" w:after="0"/>
        <w:ind w:hanging="0"/>
        <w:contextualSpacing/>
        <w:rPr/>
      </w:pPr>
      <w:r>
        <w:rPr/>
        <w:tab/>
        <w:t xml:space="preserve">Так как в данной игре не существует равновесия Нэша, то наилучшей стратегией будет случайный выбор. </w:t>
      </w:r>
      <w:bookmarkStart w:id="25" w:name="__DdeLink__2705_4142759458"/>
      <w:r>
        <w:rPr/>
        <w:t>Воспользуемся ей.</w:t>
      </w:r>
      <w:bookmarkEnd w:id="25"/>
      <w:r>
        <w:rPr/>
        <w:t xml:space="preserve"> </w:t>
      </w:r>
      <w:bookmarkStart w:id="26" w:name="__DdeLink__2719_4142759458"/>
      <w:r>
        <w:rPr/>
        <w:t>В результате данной стратегии за 26 игр было набрано 10 очков (Рисунок 2.1).</w:t>
      </w:r>
      <w:bookmarkEnd w:id="26"/>
    </w:p>
    <w:p>
      <w:pPr>
        <w:pStyle w:val="Normal"/>
        <w:spacing w:before="0" w:after="0"/>
        <w:ind w:hanging="0"/>
        <w:contextualSpacing/>
        <w:rPr/>
      </w:pPr>
      <w:r>
        <w:rPr/>
      </w:r>
    </w:p>
    <w:p>
      <w:pPr>
        <w:pStyle w:val="Normal"/>
        <w:spacing w:before="0" w:after="0"/>
        <w:ind w:hanging="0"/>
        <w:contextualSpacing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9395" cy="332486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332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Рисунок 2.1 — Игра Matching Pennies</w:t>
      </w:r>
      <w:r>
        <w:br w:type="page"/>
      </w:r>
    </w:p>
    <w:p>
      <w:pPr>
        <w:pStyle w:val="Heading1"/>
        <w:spacing w:before="0" w:after="0"/>
        <w:ind w:hanging="0" w:left="0"/>
        <w:contextualSpacing/>
        <w:rPr/>
      </w:pPr>
      <w:bookmarkStart w:id="27" w:name="__RefHeading___Toc3405_3494698588"/>
      <w:bookmarkEnd w:id="27"/>
      <w:r>
        <w:rPr/>
        <w:t xml:space="preserve">3 </w:t>
      </w:r>
      <w:bookmarkStart w:id="28" w:name="__DdeLink__2565_4142759458"/>
      <w:r>
        <w:rPr/>
        <w:t>COORDINATION GAME</w:t>
      </w:r>
      <w:bookmarkEnd w:id="28"/>
    </w:p>
    <w:p>
      <w:pPr>
        <w:pStyle w:val="Normal"/>
        <w:spacing w:before="0" w:after="0"/>
        <w:contextualSpacing/>
        <w:rPr/>
      </w:pPr>
      <w:bookmarkStart w:id="29" w:name="__DdeLink__2820_4142759458"/>
      <w:bookmarkStart w:id="30" w:name="__DdeLink__1429_4142759458_Копия_1"/>
      <w:bookmarkStart w:id="31" w:name="__DdeLink__2838_4142759458"/>
      <w:bookmarkEnd w:id="31"/>
      <w:r>
        <w:rPr/>
        <w:t xml:space="preserve">Составим таблицу возможных исходов (Таблица 3.1). В данной таблице отметим красным </w:t>
      </w:r>
      <w:bookmarkStart w:id="32" w:name="__DdeLink__672_4142759458_Копия_2"/>
      <w:r>
        <w:rPr/>
        <w:t>оптимальное решение для Игрока 1</w:t>
      </w:r>
      <w:bookmarkEnd w:id="32"/>
      <w:r>
        <w:rPr/>
        <w:t xml:space="preserve"> в каждом столбце </w:t>
      </w:r>
      <w:r>
        <w:rPr>
          <w:color w:val="FF0000"/>
        </w:rPr>
        <w:t>красным</w:t>
      </w:r>
      <w:r>
        <w:rPr/>
        <w:t xml:space="preserve">,  оптимальное решение для Игрока 2 каждой строке </w:t>
      </w:r>
      <w:r>
        <w:rPr>
          <w:color w:val="81D41A"/>
        </w:rPr>
        <w:t>зелёным</w:t>
      </w:r>
      <w:r>
        <w:rPr/>
        <w:t>.</w:t>
      </w:r>
      <w:bookmarkEnd w:id="29"/>
      <w:bookmarkEnd w:id="30"/>
    </w:p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bookmarkStart w:id="33" w:name="__DdeLink__1185_4142759458_Копия_2"/>
      <w:bookmarkStart w:id="34" w:name="__DdeLink__1585_4142759458_Копия_1"/>
      <w:bookmarkEnd w:id="34"/>
      <w:r>
        <w:rPr>
          <w:i/>
          <w:iCs/>
          <w:sz w:val="24"/>
          <w:szCs w:val="24"/>
        </w:rPr>
        <w:t xml:space="preserve">Таблица 3.1 — Исходы игры </w:t>
      </w:r>
      <w:bookmarkEnd w:id="33"/>
      <w:r>
        <w:rPr>
          <w:i/>
          <w:iCs/>
          <w:sz w:val="24"/>
          <w:szCs w:val="24"/>
        </w:rPr>
        <w:t>Coordination Game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Игрок 1, Игрок 2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Лево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bookmarkStart w:id="35" w:name="__DdeLink__437_4142759458_Копия_2"/>
            <w:r>
              <w:rPr/>
              <w:t>П</w:t>
            </w:r>
            <w:bookmarkEnd w:id="35"/>
            <w:r>
              <w:rPr/>
              <w:t>раво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Лево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FF0000"/>
              </w:rPr>
              <w:t>1</w:t>
            </w:r>
            <w:r>
              <w:rPr>
                <w:color w:val="auto"/>
              </w:rPr>
              <w:t xml:space="preserve">, </w:t>
            </w:r>
            <w:r>
              <w:rPr>
                <w:color w:val="81D41A"/>
              </w:rPr>
              <w:t>1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>0, 0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Право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0. 0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FF0000"/>
              </w:rPr>
              <w:t>1</w:t>
            </w:r>
            <w:r>
              <w:rPr>
                <w:color w:val="auto"/>
              </w:rPr>
              <w:t xml:space="preserve">, </w:t>
            </w:r>
            <w:r>
              <w:rPr>
                <w:color w:val="81D41A"/>
              </w:rPr>
              <w:t>1</w:t>
            </w:r>
          </w:p>
        </w:tc>
      </w:tr>
    </w:tbl>
    <w:p>
      <w:pPr>
        <w:pStyle w:val="Normal"/>
        <w:spacing w:before="0" w:after="0"/>
        <w:contextualSpacing/>
        <w:rPr/>
      </w:pPr>
      <w:r>
        <w:rPr/>
      </w:r>
      <w:bookmarkStart w:id="36" w:name="__DdeLink__2838_4142759458_Копия_1"/>
      <w:bookmarkStart w:id="37" w:name="__DdeLink__1585_4142759458_Копия_1_Копия"/>
      <w:bookmarkStart w:id="38" w:name="__DdeLink__2838_4142759458_Копия_1"/>
      <w:bookmarkStart w:id="39" w:name="__DdeLink__1585_4142759458_Копия_1_Копия"/>
      <w:bookmarkEnd w:id="38"/>
      <w:bookmarkEnd w:id="39"/>
    </w:p>
    <w:p>
      <w:pPr>
        <w:pStyle w:val="Normal"/>
        <w:spacing w:before="0" w:after="0"/>
        <w:contextualSpacing/>
        <w:rPr/>
      </w:pPr>
      <w:bookmarkStart w:id="40" w:name="__DdeLink__3017_4142759458"/>
      <w:r>
        <w:rPr/>
        <w:t>В данном случае имеется два равновесия Нэша, поэтому лучшей стратегией является случайный выбор. Воспользуемся ей.</w:t>
      </w:r>
      <w:bookmarkEnd w:id="40"/>
      <w:r>
        <w:rPr/>
        <w:t xml:space="preserve"> </w:t>
      </w:r>
      <w:bookmarkStart w:id="41" w:name="__DdeLink__3036_4142759458"/>
      <w:r>
        <w:rPr/>
        <w:t>В результате данной стратегии за 22 игры было набрано 10 очков (Рисунок 3.1).</w:t>
      </w:r>
    </w:p>
    <w:p>
      <w:pPr>
        <w:pStyle w:val="Normal"/>
        <w:spacing w:before="0" w:after="0"/>
        <w:ind w:hanging="0"/>
        <w:contextualSpacing/>
        <w:rPr/>
      </w:pPr>
      <w:r>
        <w:rPr/>
      </w:r>
      <w:bookmarkEnd w:id="41"/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42" w:name="__DdeLink__3101_4142759458"/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820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 xml:space="preserve">Рисунок 3.1 — Игра </w:t>
      </w:r>
      <w:bookmarkStart w:id="43" w:name="__DdeLink__2565_4142759458_Копия_1"/>
      <w:r>
        <w:rPr>
          <w:i/>
          <w:iCs/>
          <w:sz w:val="24"/>
          <w:szCs w:val="24"/>
        </w:rPr>
        <w:t>Coordination Game</w:t>
      </w:r>
      <w:bookmarkEnd w:id="42"/>
      <w:bookmarkEnd w:id="43"/>
      <w:r>
        <w:br w:type="page"/>
      </w:r>
    </w:p>
    <w:p>
      <w:pPr>
        <w:pStyle w:val="Heading1"/>
        <w:spacing w:before="0" w:after="0"/>
        <w:ind w:hanging="0" w:left="0"/>
        <w:contextualSpacing/>
        <w:rPr/>
      </w:pPr>
      <w:bookmarkStart w:id="44" w:name="__RefHeading___Toc3407_3494698588"/>
      <w:bookmarkEnd w:id="44"/>
      <w:r>
        <w:rPr/>
        <w:t xml:space="preserve">4 </w:t>
      </w:r>
      <w:bookmarkStart w:id="45" w:name="__DdeLink__3081_4142759458"/>
      <w:r>
        <w:rPr/>
        <w:t>BATTLE OF THE SEXES</w:t>
      </w:r>
      <w:bookmarkEnd w:id="45"/>
    </w:p>
    <w:p>
      <w:pPr>
        <w:pStyle w:val="Normal"/>
        <w:spacing w:before="0" w:after="0"/>
        <w:contextualSpacing/>
        <w:rPr/>
      </w:pPr>
      <w:bookmarkStart w:id="46" w:name="__DdeLink__7568_1457309382"/>
      <w:bookmarkStart w:id="47" w:name="__DdeLink__1429_4142759458_Копия_1_Копия"/>
      <w:bookmarkStart w:id="48" w:name="__DdeLink__2820_4142759458_Копия_1"/>
      <w:r>
        <w:rPr/>
        <w:t xml:space="preserve">Составим таблицу возможных исходов (Таблица 4.1). В данной таблице отметим красным </w:t>
      </w:r>
      <w:bookmarkStart w:id="49" w:name="__DdeLink__672_4142759458_Копия_2_Копия_"/>
      <w:r>
        <w:rPr/>
        <w:t xml:space="preserve">оптимальное решение для </w:t>
      </w:r>
      <w:bookmarkEnd w:id="49"/>
      <w:r>
        <w:rPr/>
        <w:t xml:space="preserve">мужа в каждом столбце </w:t>
      </w:r>
      <w:r>
        <w:rPr>
          <w:color w:val="FF0000"/>
        </w:rPr>
        <w:t>красным</w:t>
      </w:r>
      <w:r>
        <w:rPr/>
        <w:t xml:space="preserve">,  оптимальное решение для жены </w:t>
      </w:r>
      <w:r>
        <w:rPr/>
        <w:t>в</w:t>
      </w:r>
      <w:r>
        <w:rPr/>
        <w:t xml:space="preserve"> каждой строке </w:t>
      </w:r>
      <w:r>
        <w:rPr>
          <w:color w:val="81D41A"/>
        </w:rPr>
        <w:t>зелёным</w:t>
      </w:r>
      <w:r>
        <w:rPr/>
        <w:t>.</w:t>
      </w:r>
      <w:bookmarkEnd w:id="47"/>
      <w:bookmarkEnd w:id="48"/>
    </w:p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bookmarkStart w:id="50" w:name="__DdeLink__1585_4142759458_Копия_1_Копия"/>
      <w:bookmarkStart w:id="51" w:name="__DdeLink__1185_4142759458_Копия_2_Копия"/>
      <w:bookmarkStart w:id="52" w:name="__DdeLink__8634_1457309382"/>
      <w:bookmarkEnd w:id="50"/>
      <w:r>
        <w:rPr>
          <w:i/>
          <w:iCs/>
          <w:sz w:val="24"/>
          <w:szCs w:val="24"/>
        </w:rPr>
        <w:t xml:space="preserve">Таблица 4.1 — Исходы игры </w:t>
      </w:r>
      <w:bookmarkStart w:id="53" w:name="__DdeLink__3126_4142759458"/>
      <w:bookmarkEnd w:id="51"/>
      <w:r>
        <w:rPr>
          <w:i/>
          <w:iCs/>
          <w:sz w:val="24"/>
          <w:szCs w:val="24"/>
        </w:rPr>
        <w:t>Battle Of The Sexes</w:t>
      </w:r>
      <w:bookmarkEnd w:id="46"/>
      <w:bookmarkEnd w:id="52"/>
      <w:bookmarkEnd w:id="53"/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Муж, Жена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Футбол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Балет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bookmarkStart w:id="54" w:name="__DdeLink__2902_4142759458"/>
            <w:r>
              <w:rPr/>
              <w:t>Футбол</w:t>
            </w:r>
            <w:bookmarkEnd w:id="54"/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  <w:shd w:fill="auto" w:val="clear"/>
              </w:rPr>
            </w:pPr>
            <w:r>
              <w:rPr>
                <w:color w:val="FF0000"/>
                <w:shd w:fill="auto" w:val="clear"/>
              </w:rPr>
              <w:t>1</w:t>
            </w:r>
            <w:r>
              <w:rPr>
                <w:color w:val="000000"/>
                <w:shd w:fill="auto" w:val="clear"/>
              </w:rPr>
              <w:t xml:space="preserve">, </w:t>
            </w:r>
            <w:r>
              <w:rPr>
                <w:color w:val="81D41A"/>
                <w:shd w:fill="auto" w:val="clear"/>
              </w:rPr>
              <w:t>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>0, 0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bookmarkStart w:id="55" w:name="__DdeLink__2933_4142759458"/>
            <w:r>
              <w:rPr/>
              <w:t>Балет</w:t>
            </w:r>
            <w:bookmarkEnd w:id="55"/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/>
            </w:pPr>
            <w:r>
              <w:rPr/>
              <w:t>0. 0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user2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FF0000"/>
              </w:rPr>
              <w:t>2</w:t>
            </w:r>
            <w:r>
              <w:rPr>
                <w:color w:val="auto"/>
              </w:rPr>
              <w:t xml:space="preserve">, </w:t>
            </w:r>
            <w:r>
              <w:rPr>
                <w:color w:val="81D41A"/>
              </w:rPr>
              <w:t>1</w:t>
            </w:r>
          </w:p>
        </w:tc>
      </w:tr>
    </w:tbl>
    <w:p>
      <w:pPr>
        <w:pStyle w:val="Normal"/>
        <w:spacing w:before="0" w:after="0"/>
        <w:contextualSpacing/>
        <w:rPr/>
      </w:pPr>
      <w:r>
        <w:rPr/>
      </w:r>
      <w:bookmarkStart w:id="56" w:name="__DdeLink__1585_4142759458_Копия_1_Копи1"/>
      <w:bookmarkStart w:id="57" w:name="__DdeLink__1585_4142759458_Копия_1_Копи1"/>
      <w:bookmarkEnd w:id="57"/>
    </w:p>
    <w:p>
      <w:pPr>
        <w:pStyle w:val="Normal"/>
        <w:spacing w:before="0" w:after="0"/>
        <w:contextualSpacing/>
        <w:rPr/>
      </w:pPr>
      <w:bookmarkStart w:id="58" w:name="__DdeLink__1081_1457309382"/>
      <w:bookmarkEnd w:id="58"/>
      <w:r>
        <w:rPr/>
        <w:t>В данном случае имеется два равновесия Нэша, поэтому лучшей стратегией является случайный выбор. Воспользуемся ей. В результате данной стратегии за 15 игр было набрано 10 очков (Рисунок 4.1).</w:t>
      </w:r>
    </w:p>
    <w:p>
      <w:pPr>
        <w:pStyle w:val="Normal"/>
        <w:spacing w:before="0" w:after="0"/>
        <w:ind w:hanging="0"/>
        <w:contextualSpacing/>
        <w:rPr/>
      </w:pPr>
      <w:r>
        <w:rPr/>
      </w:r>
      <w:bookmarkStart w:id="59" w:name="__DdeLink__1081_1457309382"/>
      <w:bookmarkStart w:id="60" w:name="__DdeLink__1081_1457309382"/>
      <w:bookmarkEnd w:id="60"/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61" w:name="__DdeLink__1473_1457309382"/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8203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 xml:space="preserve">Рисунок 4.1 — Игра </w:t>
      </w:r>
      <w:bookmarkStart w:id="62" w:name="__DdeLink__2565_4142759458_Копия_1_Копия"/>
      <w:r>
        <w:rPr>
          <w:i/>
          <w:iCs/>
          <w:sz w:val="24"/>
          <w:szCs w:val="24"/>
        </w:rPr>
        <w:t>Battle Of The Sexes</w:t>
      </w:r>
      <w:bookmarkEnd w:id="61"/>
      <w:bookmarkEnd w:id="62"/>
      <w:r>
        <w:br w:type="page"/>
      </w:r>
    </w:p>
    <w:p>
      <w:pPr>
        <w:pStyle w:val="Heading1"/>
        <w:rPr/>
      </w:pPr>
      <w:bookmarkStart w:id="63" w:name="__RefHeading___Toc3409_3494698588"/>
      <w:bookmarkEnd w:id="63"/>
      <w:r>
        <w:rPr/>
        <w:t>5</w:t>
      </w:r>
      <w:r>
        <w:rPr/>
        <w:t xml:space="preserve"> </w:t>
      </w:r>
      <w:bookmarkStart w:id="64" w:name="__DdeLink__1497_1457309382"/>
      <w:r>
        <w:rPr/>
        <w:t>KEYNES BEAUTY CONTEST</w:t>
      </w:r>
      <w:bookmarkEnd w:id="64"/>
    </w:p>
    <w:p>
      <w:pPr>
        <w:pStyle w:val="Normal"/>
        <w:numPr>
          <w:ilvl w:val="0"/>
          <w:numId w:val="2"/>
        </w:numPr>
        <w:ind w:hanging="0"/>
        <w:rPr/>
      </w:pPr>
      <w:r>
        <w:rPr/>
        <w:t xml:space="preserve">Предположим, что выбор других игроков полностью случайный, тогда среднее значение будет около 50. Две трети от 50 — это 33,33. </w:t>
      </w:r>
      <w:bookmarkStart w:id="65" w:name="__DdeLink__832_1457309382"/>
      <w:r>
        <w:rPr/>
        <w:t>Значит оптимальным выбором будет 33.</w:t>
      </w:r>
      <w:bookmarkEnd w:id="65"/>
    </w:p>
    <w:p>
      <w:pPr>
        <w:pStyle w:val="Normal"/>
        <w:numPr>
          <w:ilvl w:val="0"/>
          <w:numId w:val="2"/>
        </w:numPr>
        <w:ind w:hanging="0"/>
        <w:rPr/>
      </w:pPr>
      <w:r>
        <w:rPr/>
        <w:t>Предположим, что все игроки сделали предположение из пункта 1 и выбрали 33. Тогда средним будет 33. Две трети от 33 — это 22.  Значит оптимальным выбором будет 22.</w:t>
      </w:r>
    </w:p>
    <w:p>
      <w:pPr>
        <w:pStyle w:val="Normal"/>
        <w:ind w:hanging="0"/>
        <w:rPr/>
      </w:pPr>
      <w:r>
        <w:rPr/>
        <w:tab/>
        <w:t xml:space="preserve">Если индуктивно продолжить данное рассуждение, то оптимальное </w:t>
      </w:r>
      <w:r>
        <w:rPr/>
        <w:t>значение будет уменьшаться с каждым шагом. Значит равновесие Нэша будет достигнуто в точке 0.</w:t>
      </w:r>
    </w:p>
    <w:p>
      <w:pPr>
        <w:pStyle w:val="Normal"/>
        <w:ind w:hanging="0"/>
        <w:rPr/>
      </w:pPr>
      <w:r>
        <w:rPr/>
        <w:tab/>
      </w:r>
      <w:r>
        <w:rPr/>
        <w:t>Воспользуемся стратегией выбора нуля. При использовании данной стратегии не удалось выиграть ни в одной из 10 игр (Рисунок 5.1).</w:t>
      </w:r>
    </w:p>
    <w:p>
      <w:pPr>
        <w:pStyle w:val="Normal"/>
        <w:ind w:hanging="0"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66" w:name="__DdeLink__2403_1457309382"/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8203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 xml:space="preserve">Рисунок </w:t>
      </w:r>
      <w:r>
        <w:rPr>
          <w:i/>
          <w:iCs/>
          <w:sz w:val="24"/>
          <w:szCs w:val="24"/>
        </w:rPr>
        <w:t>5</w:t>
      </w:r>
      <w:r>
        <w:rPr>
          <w:i/>
          <w:iCs/>
          <w:sz w:val="24"/>
          <w:szCs w:val="24"/>
        </w:rPr>
        <w:t xml:space="preserve">.1 — Игра </w:t>
      </w:r>
      <w:bookmarkStart w:id="67" w:name="__DdeLink__2565_4142759458_Копия_1_Копи1"/>
      <w:r>
        <w:rPr>
          <w:i/>
          <w:iCs/>
          <w:sz w:val="24"/>
          <w:szCs w:val="24"/>
        </w:rPr>
        <w:t>Keynes Beauty Contest</w:t>
      </w:r>
      <w:bookmarkEnd w:id="67"/>
      <w:r>
        <w:rPr>
          <w:i/>
          <w:iCs/>
          <w:sz w:val="24"/>
          <w:szCs w:val="24"/>
        </w:rPr>
        <w:t>. Стратегия выбора нуля</w:t>
      </w:r>
      <w:bookmarkEnd w:id="66"/>
    </w:p>
    <w:p>
      <w:pPr>
        <w:pStyle w:val="Normal"/>
        <w:rPr/>
      </w:pPr>
      <w:r>
        <w:rPr/>
        <w:t xml:space="preserve">Проблема заключается в том, что игра происходит не с гипотетическими </w:t>
      </w:r>
      <w:r>
        <w:rPr/>
        <w:t xml:space="preserve">рациональными игроками, а с реальными людьми, которые обычно останавливаются на одном из первых уровней вышеописанного рассуждения. Поэтому, в данном случае идеальной стратегией будет случайный выбор между </w:t>
      </w:r>
      <w:r>
        <w:rPr/>
        <w:t>первым,</w:t>
      </w:r>
      <w:r>
        <w:rPr/>
        <w:t xml:space="preserve"> вторым и третьим оптимальными значениями (между </w:t>
      </w:r>
      <w:r>
        <w:rPr/>
        <w:t xml:space="preserve">33, </w:t>
      </w:r>
      <w:r>
        <w:rPr/>
        <w:t xml:space="preserve">22 и 14 соответственно). </w:t>
      </w:r>
      <w:r>
        <w:rPr/>
        <w:t>Также стоит учесть энтропию, создаваемую игрокам, делающим случайный выбор. Поэтому конечной стратегией будет выбор случайного числа между 14 и 33. В результате использования данной стратегии было выиграно 10 из 36 игр (Рисунок 5.2).</w:t>
      </w:r>
    </w:p>
    <w:p>
      <w:pPr>
        <w:pStyle w:val="Normal"/>
        <w:ind w:hanging="0"/>
        <w:rPr/>
      </w:pPr>
      <w:r>
        <w:rPr/>
      </w:r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68" w:name="__DdeLink__2544_1457309382"/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8203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>Рисунок 5.</w:t>
      </w:r>
      <w:r>
        <w:rPr>
          <w:i/>
          <w:iCs/>
          <w:sz w:val="24"/>
          <w:szCs w:val="24"/>
        </w:rPr>
        <w:t xml:space="preserve">2 </w:t>
      </w:r>
      <w:r>
        <w:rPr>
          <w:i/>
          <w:iCs/>
          <w:sz w:val="24"/>
          <w:szCs w:val="24"/>
        </w:rPr>
        <w:t xml:space="preserve">— Игра </w:t>
      </w:r>
      <w:bookmarkStart w:id="69" w:name="__DdeLink__2565_4142759458_Копия_1_Копи2"/>
      <w:r>
        <w:rPr>
          <w:i/>
          <w:iCs/>
          <w:sz w:val="24"/>
          <w:szCs w:val="24"/>
        </w:rPr>
        <w:t>Keynes Beauty Contest</w:t>
      </w:r>
      <w:bookmarkEnd w:id="69"/>
      <w:r>
        <w:rPr>
          <w:i/>
          <w:iCs/>
          <w:sz w:val="24"/>
          <w:szCs w:val="24"/>
        </w:rPr>
        <w:t xml:space="preserve">. Стратегия выбора </w:t>
      </w:r>
      <w:r>
        <w:rPr>
          <w:i/>
          <w:iCs/>
          <w:sz w:val="24"/>
          <w:szCs w:val="24"/>
        </w:rPr>
        <w:t>случайного между 14 и 33</w:t>
      </w:r>
      <w:bookmarkEnd w:id="68"/>
      <w:r>
        <w:br w:type="page"/>
      </w:r>
    </w:p>
    <w:p>
      <w:pPr>
        <w:pStyle w:val="Heading1"/>
        <w:rPr/>
      </w:pPr>
      <w:bookmarkStart w:id="70" w:name="__RefHeading___Toc3411_3494698588"/>
      <w:bookmarkEnd w:id="70"/>
      <w:r>
        <w:rPr/>
        <w:t xml:space="preserve">6 </w:t>
      </w:r>
      <w:bookmarkStart w:id="71" w:name="__DdeLink__2584_1457309382"/>
      <w:r>
        <w:rPr/>
        <w:t>THE CENTIPEDE GAME</w:t>
      </w:r>
      <w:bookmarkEnd w:id="71"/>
    </w:p>
    <w:p>
      <w:pPr>
        <w:pStyle w:val="Normal"/>
        <w:rPr/>
      </w:pPr>
      <w:bookmarkStart w:id="72" w:name="__DdeLink__3436_1457309382"/>
      <w:r>
        <w:rPr/>
        <w:t>Рассмотрим схему игры (Рисунок 6.1).</w:t>
      </w:r>
      <w:bookmarkEnd w:id="72"/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73" w:name="__DdeLink__3388_1457309382"/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3289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 xml:space="preserve">Рисунок </w:t>
      </w:r>
      <w:r>
        <w:rPr>
          <w:i/>
          <w:iCs/>
          <w:sz w:val="24"/>
          <w:szCs w:val="24"/>
        </w:rPr>
        <w:t>6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 xml:space="preserve">— </w:t>
      </w:r>
      <w:r>
        <w:rPr>
          <w:i/>
          <w:iCs/>
          <w:sz w:val="24"/>
          <w:szCs w:val="24"/>
        </w:rPr>
        <w:t>Схема игры The Centipede Game</w:t>
      </w:r>
      <w:bookmarkEnd w:id="73"/>
    </w:p>
    <w:p>
      <w:pPr>
        <w:pStyle w:val="Normal"/>
        <w:rPr/>
      </w:pPr>
      <w:r>
        <w:rPr/>
        <w:t>Рассмотрим узел пять. И</w:t>
      </w:r>
      <w:bookmarkStart w:id="74" w:name="__DdeLink__2923_1457309382"/>
      <w:r>
        <w:rPr/>
        <w:t>грок 1 получит 4 очка,</w:t>
      </w:r>
      <w:bookmarkStart w:id="75" w:name="__DdeLink__2805_1457309382"/>
      <w:r>
        <w:rPr/>
        <w:t xml:space="preserve"> если пойдёт вниз и 3, если пойдёт вперёд</w:t>
      </w:r>
      <w:bookmarkEnd w:id="75"/>
      <w:r>
        <w:rPr/>
        <w:t xml:space="preserve">. </w:t>
      </w:r>
      <w:bookmarkStart w:id="76" w:name="__DdeLink__2890_1457309382"/>
      <w:r>
        <w:rPr/>
        <w:t>Он выберет пойти вниз, так как выигрыш больше.</w:t>
      </w:r>
      <w:bookmarkEnd w:id="74"/>
      <w:bookmarkEnd w:id="76"/>
    </w:p>
    <w:p>
      <w:pPr>
        <w:pStyle w:val="Normal"/>
        <w:rPr/>
      </w:pPr>
      <w:bookmarkStart w:id="77" w:name="__DdeLink__2904_1457309382"/>
      <w:r>
        <w:rPr/>
        <w:t>Рассмотрим узел</w:t>
      </w:r>
      <w:bookmarkEnd w:id="77"/>
      <w:r>
        <w:rPr/>
        <w:t xml:space="preserve"> четыре. Игрок 2 получит 4 очка если пойдёт вниз и 3, если пойдёт вперёд, </w:t>
      </w:r>
      <w:bookmarkStart w:id="78" w:name="__DdeLink__2952_1457309382"/>
      <w:r>
        <w:rPr/>
        <w:t xml:space="preserve">так как </w:t>
      </w:r>
      <w:r>
        <w:rPr/>
        <w:t>И</w:t>
      </w:r>
      <w:r>
        <w:rPr/>
        <w:t>грок 1 выберет пойти вниз на пятом шаге.</w:t>
      </w:r>
      <w:bookmarkEnd w:id="78"/>
      <w:r>
        <w:rPr/>
        <w:t xml:space="preserve"> Он выберет пойти вниз, так как выигрыш больше.</w:t>
      </w:r>
    </w:p>
    <w:p>
      <w:pPr>
        <w:pStyle w:val="Normal"/>
        <w:rPr/>
      </w:pPr>
      <w:bookmarkStart w:id="79" w:name="__DdeLink__3004_1457309382"/>
      <w:r>
        <w:rPr/>
        <w:t>Рассмотрим узел три. Игрок 1 получит 3 очка,</w:t>
      </w:r>
      <w:bookmarkStart w:id="80" w:name="__DdeLink__2805_1457309382_Копия_1"/>
      <w:r>
        <w:rPr/>
        <w:t xml:space="preserve"> если пойдёт вниз и 2, если пойдёт вперёд</w:t>
      </w:r>
      <w:bookmarkEnd w:id="80"/>
      <w:r>
        <w:rPr/>
        <w:t xml:space="preserve">, так как </w:t>
      </w:r>
      <w:r>
        <w:rPr/>
        <w:t>И</w:t>
      </w:r>
      <w:r>
        <w:rPr/>
        <w:t xml:space="preserve">грок 2 выберет пойти вниз на четвёртом шаге. </w:t>
      </w:r>
      <w:bookmarkStart w:id="81" w:name="__DdeLink__2890_1457309382_Копия_1"/>
      <w:r>
        <w:rPr/>
        <w:t>Он выберет пойти вниз, так как выигрыш больше.</w:t>
      </w:r>
      <w:bookmarkEnd w:id="79"/>
      <w:bookmarkEnd w:id="81"/>
    </w:p>
    <w:p>
      <w:pPr>
        <w:pStyle w:val="Normal"/>
        <w:rPr/>
      </w:pPr>
      <w:bookmarkStart w:id="82" w:name="__DdeLink__3064_1457309382"/>
      <w:r>
        <w:rPr/>
        <w:t>Рассмотрим узел два. Игрок 2 получит 2 очка,</w:t>
      </w:r>
      <w:bookmarkStart w:id="83" w:name="__DdeLink__2805_1457309382_Копия_1_Копия"/>
      <w:r>
        <w:rPr/>
        <w:t xml:space="preserve"> если пойдёт вниз и 1, если пойдёт вперёд</w:t>
      </w:r>
      <w:bookmarkEnd w:id="83"/>
      <w:r>
        <w:rPr/>
        <w:t xml:space="preserve">, так как </w:t>
      </w:r>
      <w:r>
        <w:rPr/>
        <w:t>И</w:t>
      </w:r>
      <w:r>
        <w:rPr/>
        <w:t xml:space="preserve">грок 1 выберет пойти вниз на третьем шаге. </w:t>
      </w:r>
      <w:bookmarkStart w:id="84" w:name="__DdeLink__2890_1457309382_Копия_1_Копия"/>
      <w:r>
        <w:rPr/>
        <w:t>Он выберет пойти вниз, так как выигрыш больше.</w:t>
      </w:r>
      <w:bookmarkEnd w:id="82"/>
      <w:bookmarkEnd w:id="84"/>
    </w:p>
    <w:p>
      <w:pPr>
        <w:pStyle w:val="Normal"/>
        <w:rPr/>
      </w:pPr>
      <w:r>
        <w:rPr/>
        <w:t>Рассмотрим узел два. Игрок 1 получит 1 очко,</w:t>
      </w:r>
      <w:bookmarkStart w:id="85" w:name="__DdeLink__2805_1457309382_Копия_1_Копи1"/>
      <w:r>
        <w:rPr/>
        <w:t xml:space="preserve"> если пойдёт вниз и 0, если пойдёт вперёд</w:t>
      </w:r>
      <w:bookmarkEnd w:id="85"/>
      <w:r>
        <w:rPr/>
        <w:t xml:space="preserve">, так как </w:t>
      </w:r>
      <w:r>
        <w:rPr/>
        <w:t>И</w:t>
      </w:r>
      <w:r>
        <w:rPr/>
        <w:t xml:space="preserve">грок 2 выберет пойти вниз на втором шаге. </w:t>
      </w:r>
      <w:bookmarkStart w:id="86" w:name="__DdeLink__2890_1457309382_Копия_1_Копи1"/>
      <w:r>
        <w:rPr/>
        <w:t>Он выберет пойти вниз, так как выигрыш больше.</w:t>
      </w:r>
      <w:bookmarkEnd w:id="86"/>
    </w:p>
    <w:p>
      <w:pPr>
        <w:pStyle w:val="Normal"/>
        <w:rPr/>
      </w:pPr>
      <w:r>
        <w:rPr/>
        <w:t xml:space="preserve">Соответственно, равновесие Нэша будет достигнуто, если каждый игрок будет идти вниз на своём первом шаге. </w:t>
      </w:r>
      <w:bookmarkStart w:id="87" w:name="__DdeLink__4586_1457309382"/>
      <w:r>
        <w:rPr/>
        <w:t>В результате использования данной стратегии было заработано 10 очков за 7 игр (Рисунок 6.2).</w:t>
      </w:r>
      <w:bookmarkEnd w:id="87"/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8203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>Рисунок 6.</w:t>
      </w:r>
      <w:r>
        <w:rPr>
          <w:i/>
          <w:iCs/>
          <w:sz w:val="24"/>
          <w:szCs w:val="24"/>
        </w:rPr>
        <w:t>2</w:t>
      </w:r>
      <w:r>
        <w:rPr>
          <w:i/>
          <w:iCs/>
          <w:sz w:val="24"/>
          <w:szCs w:val="24"/>
        </w:rPr>
        <w:t xml:space="preserve">— </w:t>
      </w:r>
      <w:r>
        <w:rPr>
          <w:i/>
          <w:iCs/>
          <w:sz w:val="24"/>
          <w:szCs w:val="24"/>
        </w:rPr>
        <w:t>И</w:t>
      </w:r>
      <w:r>
        <w:rPr>
          <w:i/>
          <w:iCs/>
          <w:sz w:val="24"/>
          <w:szCs w:val="24"/>
        </w:rPr>
        <w:t>гр</w:t>
      </w:r>
      <w:r>
        <w:rPr>
          <w:i/>
          <w:iCs/>
          <w:sz w:val="24"/>
          <w:szCs w:val="24"/>
        </w:rPr>
        <w:t>а</w:t>
      </w:r>
      <w:r>
        <w:rPr>
          <w:i/>
          <w:iCs/>
          <w:sz w:val="24"/>
          <w:szCs w:val="24"/>
        </w:rPr>
        <w:t xml:space="preserve"> The Centipede Game</w:t>
      </w:r>
      <w:r>
        <w:br w:type="page"/>
      </w:r>
    </w:p>
    <w:p>
      <w:pPr>
        <w:pStyle w:val="Heading1"/>
        <w:rPr/>
      </w:pPr>
      <w:bookmarkStart w:id="88" w:name="__RefHeading___Toc3413_3494698588"/>
      <w:bookmarkEnd w:id="88"/>
      <w:r>
        <w:rPr/>
        <w:t xml:space="preserve">7 </w:t>
      </w:r>
      <w:bookmarkStart w:id="89" w:name="__DdeLink__3476_1457309382"/>
      <w:r>
        <w:rPr/>
        <w:t>THE ULTIMATUM GAME</w:t>
      </w:r>
      <w:bookmarkEnd w:id="89"/>
    </w:p>
    <w:p>
      <w:pPr>
        <w:pStyle w:val="Heading2"/>
        <w:rPr/>
      </w:pPr>
      <w:bookmarkStart w:id="90" w:name="__RefHeading___Toc3415_3494698588"/>
      <w:bookmarkStart w:id="91" w:name="__DdeLink__3376_3494698588"/>
      <w:bookmarkStart w:id="92" w:name="__DdeLink__4647_1457309382"/>
      <w:bookmarkEnd w:id="90"/>
      <w:r>
        <w:rPr/>
        <w:t>7.1 ОБЫЧНЫЙ РЕЖИМ</w:t>
      </w:r>
      <w:bookmarkEnd w:id="91"/>
      <w:bookmarkEnd w:id="92"/>
    </w:p>
    <w:p>
      <w:pPr>
        <w:pStyle w:val="Normal"/>
        <w:rPr/>
      </w:pPr>
      <w:bookmarkStart w:id="93" w:name="__DdeLink__5508_1457309382"/>
      <w:r>
        <w:rPr/>
        <w:t xml:space="preserve">Рассмотрим схему игры (Рисунок </w:t>
      </w:r>
      <w:r>
        <w:rPr/>
        <w:t>7</w:t>
      </w:r>
      <w:r>
        <w:rPr/>
        <w:t>.1).</w:t>
      </w:r>
      <w:bookmarkEnd w:id="93"/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94" w:name="__DdeLink__4615_1457309382"/>
      <w:bookmarkStart w:id="95" w:name="__DdeLink__3388_1457309382_Копия_1"/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1015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 xml:space="preserve">Рисунок </w:t>
      </w:r>
      <w:r>
        <w:rPr>
          <w:i/>
          <w:iCs/>
          <w:sz w:val="24"/>
          <w:szCs w:val="24"/>
        </w:rPr>
        <w:t>7</w:t>
      </w:r>
      <w:r>
        <w:rPr>
          <w:i/>
          <w:iCs/>
          <w:sz w:val="24"/>
          <w:szCs w:val="24"/>
        </w:rPr>
        <w:t xml:space="preserve">.1— Схема игры </w:t>
      </w:r>
      <w:bookmarkEnd w:id="95"/>
      <w:r>
        <w:rPr>
          <w:i/>
          <w:iCs/>
          <w:sz w:val="24"/>
          <w:szCs w:val="24"/>
        </w:rPr>
        <w:t>The Ultimatum Game</w:t>
      </w:r>
      <w:bookmarkEnd w:id="94"/>
    </w:p>
    <w:p>
      <w:pPr>
        <w:pStyle w:val="Normal"/>
        <w:rPr/>
      </w:pPr>
      <w:r>
        <w:rPr/>
        <w:t xml:space="preserve">В случае, если Игрок 1 выберет разделить </w:t>
      </w:r>
      <w:r>
        <w:rPr/>
        <w:t>0</w:t>
      </w:r>
      <w:r>
        <w:rPr/>
        <w:t>-</w:t>
      </w:r>
      <w:r>
        <w:rPr/>
        <w:t>2</w:t>
      </w:r>
      <w:r>
        <w:rPr/>
        <w:t>, то Игрок 2 выберет забрать деньги. Игрок 1 получит 0, Игрок 2 получит 2.</w:t>
      </w:r>
    </w:p>
    <w:p>
      <w:pPr>
        <w:pStyle w:val="Normal"/>
        <w:rPr/>
      </w:pPr>
      <w:r>
        <w:rPr/>
        <w:t>В случае, если Игрок 1 выберет разделить 1-1, то Игрок 2 выберет забрать деньги. Игрок 1 получит 1, Игрок 2 получит 1.</w:t>
      </w:r>
    </w:p>
    <w:p>
      <w:pPr>
        <w:pStyle w:val="Normal"/>
        <w:rPr/>
      </w:pPr>
      <w:r>
        <w:rPr/>
        <w:t xml:space="preserve">В случае, если Игрок 1 выберет разделить </w:t>
      </w:r>
      <w:r>
        <w:rPr/>
        <w:t>2</w:t>
      </w:r>
      <w:r>
        <w:rPr/>
        <w:t>-</w:t>
      </w:r>
      <w:r>
        <w:rPr/>
        <w:t>0</w:t>
      </w:r>
      <w:r>
        <w:rPr/>
        <w:t xml:space="preserve">, то Игроку 2 не важен выбор, так как он в любом случае получит 0, но </w:t>
      </w:r>
      <w:r>
        <w:rPr/>
        <w:t>он выберет отказ, чтобы подстегнуть Игрока 1 выбрать другой вариант в следующий раз</w:t>
      </w:r>
      <w:r>
        <w:rPr/>
        <w:t>. Игрок 1 получит 0, Игрок 2 получит 0.</w:t>
      </w:r>
    </w:p>
    <w:p>
      <w:pPr>
        <w:pStyle w:val="Normal"/>
        <w:rPr/>
      </w:pPr>
      <w:r>
        <w:rPr/>
        <w:t xml:space="preserve">Следовательно, равновесие Нэша будет достигнуто, если Игрок 1 будет выбирать раздел 1-1, а Игрок 2 </w:t>
      </w:r>
      <w:r>
        <w:rPr/>
        <w:t>будет принимать предложение в случаях раздела 1-1 и 0-2 и отвергать в случае раздела 2-0.</w:t>
      </w:r>
    </w:p>
    <w:p>
      <w:pPr>
        <w:pStyle w:val="Normal"/>
        <w:rPr/>
      </w:pPr>
      <w:bookmarkStart w:id="96" w:name="__DdeLink__5397_1457309382"/>
      <w:r>
        <w:rPr/>
        <w:t xml:space="preserve">В результате использования данной стратегии было заработано 10 очков за </w:t>
      </w:r>
      <w:r>
        <w:rPr/>
        <w:t>15</w:t>
      </w:r>
      <w:r>
        <w:rPr/>
        <w:t xml:space="preserve"> игр (Рисунок </w:t>
      </w:r>
      <w:r>
        <w:rPr/>
        <w:t>7</w:t>
      </w:r>
      <w:r>
        <w:rPr/>
        <w:t>.2).</w:t>
      </w:r>
      <w:bookmarkEnd w:id="96"/>
      <w:r>
        <w:br w:type="page"/>
      </w:r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97" w:name="__DdeLink__3388_1457309382_Копия_1_Копия"/>
      <w:bookmarkStart w:id="98" w:name="__DdeLink__3342_3494698588"/>
      <w:bookmarkStart w:id="99" w:name="__DdeLink__5438_1457309382"/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82035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 xml:space="preserve">Рисунок </w:t>
      </w:r>
      <w:r>
        <w:rPr>
          <w:i/>
          <w:iCs/>
          <w:sz w:val="24"/>
          <w:szCs w:val="24"/>
        </w:rPr>
        <w:t>7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 xml:space="preserve">2 </w:t>
      </w:r>
      <w:r>
        <w:rPr>
          <w:i/>
          <w:iCs/>
          <w:sz w:val="24"/>
          <w:szCs w:val="24"/>
        </w:rPr>
        <w:t xml:space="preserve">— </w:t>
      </w:r>
      <w:r>
        <w:rPr>
          <w:i/>
          <w:iCs/>
          <w:sz w:val="24"/>
          <w:szCs w:val="24"/>
        </w:rPr>
        <w:t>Игра</w:t>
      </w:r>
      <w:r>
        <w:rPr>
          <w:i/>
          <w:iCs/>
          <w:sz w:val="24"/>
          <w:szCs w:val="24"/>
        </w:rPr>
        <w:t xml:space="preserve"> </w:t>
      </w:r>
      <w:bookmarkEnd w:id="97"/>
      <w:r>
        <w:rPr>
          <w:i/>
          <w:iCs/>
          <w:sz w:val="24"/>
          <w:szCs w:val="24"/>
        </w:rPr>
        <w:t>The Ultimatum Game</w:t>
      </w:r>
      <w:bookmarkEnd w:id="98"/>
      <w:bookmarkEnd w:id="99"/>
    </w:p>
    <w:p>
      <w:pPr>
        <w:pStyle w:val="Heading2"/>
        <w:rPr/>
      </w:pPr>
      <w:bookmarkStart w:id="100" w:name="__RefHeading___Toc3417_3494698588"/>
      <w:bookmarkEnd w:id="100"/>
      <w:r>
        <w:rPr/>
        <w:t>7.2 РАСШИРЕННЫЙ РЕЖИМ</w:t>
      </w:r>
    </w:p>
    <w:p>
      <w:pPr>
        <w:pStyle w:val="Normal"/>
        <w:rPr/>
      </w:pPr>
      <w:r>
        <w:rPr/>
        <w:t>В расширенном режиме игры в распоряжении Игрока 1 имеется $100. При одиночной игре равновесие Нэша достигается, если Игрок 1 выдаст Игроку 2 минимальную ненулевую сумму - $1, а Игрок 2 возьмёт любую ненулевую сумму и откажется в случае нулевой.</w:t>
      </w:r>
    </w:p>
    <w:p>
      <w:pPr>
        <w:pStyle w:val="Normal"/>
        <w:rPr/>
      </w:pPr>
      <w:r>
        <w:rPr/>
        <w:t xml:space="preserve">Но при повторяющихся играх следует учесть, что Игрок 2 может наказывать Игрока 1 в случае нечестного раздела. </w:t>
      </w:r>
      <w:r>
        <w:rPr/>
        <w:t>Поэтому оптимальной стратегией для Игрока 1 будет разделить 50/50, а для Игрока 2 — согласиться на сумму, большую половины.</w:t>
      </w:r>
    </w:p>
    <w:p>
      <w:pPr>
        <w:pStyle w:val="Normal"/>
        <w:rPr/>
      </w:pPr>
      <w:r>
        <w:rPr/>
        <w:t xml:space="preserve">В результате использования данной стратегии было заработано </w:t>
      </w:r>
      <w:r>
        <w:rPr/>
        <w:t>$3045</w:t>
      </w:r>
      <w:r>
        <w:rPr/>
        <w:t xml:space="preserve"> очков за </w:t>
      </w:r>
      <w:r>
        <w:rPr/>
        <w:t>136</w:t>
      </w:r>
      <w:r>
        <w:rPr/>
        <w:t xml:space="preserve"> игр (Рисунок </w:t>
      </w:r>
      <w:r>
        <w:rPr/>
        <w:t>7</w:t>
      </w:r>
      <w:r>
        <w:rPr/>
        <w:t>.</w:t>
      </w:r>
      <w:r>
        <w:rPr/>
        <w:t>3</w:t>
      </w:r>
      <w:r>
        <w:rPr/>
        <w:t>).</w:t>
      </w:r>
    </w:p>
    <w:p>
      <w:pPr>
        <w:pStyle w:val="Normal"/>
        <w:ind w:hanging="0"/>
        <w:rPr/>
      </w:pPr>
      <w:r>
        <w:rPr/>
      </w:r>
      <w:r>
        <w:br w:type="page"/>
      </w:r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101" w:name="__DdeLink__3388_1457309382_Копия_1_Копи1"/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>Рисунок 7.</w:t>
      </w:r>
      <w:r>
        <w:rPr>
          <w:i/>
          <w:iCs/>
          <w:sz w:val="24"/>
          <w:szCs w:val="24"/>
        </w:rPr>
        <w:t xml:space="preserve">3 </w:t>
      </w:r>
      <w:r>
        <w:rPr>
          <w:i/>
          <w:iCs/>
          <w:sz w:val="24"/>
          <w:szCs w:val="24"/>
        </w:rPr>
        <w:t xml:space="preserve">— Игра </w:t>
      </w:r>
      <w:bookmarkEnd w:id="101"/>
      <w:r>
        <w:rPr>
          <w:i/>
          <w:iCs/>
          <w:sz w:val="24"/>
          <w:szCs w:val="24"/>
        </w:rPr>
        <w:t xml:space="preserve">The Ultimatum Game. </w:t>
      </w:r>
      <w:r>
        <w:rPr>
          <w:i/>
          <w:iCs/>
          <w:sz w:val="24"/>
          <w:szCs w:val="24"/>
        </w:rPr>
        <w:t>Расширенный режим.</w:t>
      </w:r>
      <w:r>
        <w:br w:type="page"/>
      </w:r>
    </w:p>
    <w:p>
      <w:pPr>
        <w:pStyle w:val="Heading1"/>
        <w:rPr/>
      </w:pPr>
      <w:bookmarkStart w:id="102" w:name="__RefHeading___Toc3419_3494698588"/>
      <w:bookmarkEnd w:id="102"/>
      <w:r>
        <w:rPr/>
        <w:t xml:space="preserve">8 </w:t>
      </w:r>
      <w:bookmarkStart w:id="103" w:name="__DdeLink__5958_1457309382"/>
      <w:bookmarkStart w:id="104" w:name="__DdeLink__7648_1457309382"/>
      <w:r>
        <w:rPr/>
        <w:t>RAINBOW WARSHIP</w:t>
      </w:r>
      <w:bookmarkEnd w:id="103"/>
      <w:bookmarkEnd w:id="104"/>
    </w:p>
    <w:p>
      <w:pPr>
        <w:pStyle w:val="Heading2"/>
        <w:rPr/>
      </w:pPr>
      <w:bookmarkStart w:id="105" w:name="__RefHeading___Toc3421_3494698588"/>
      <w:bookmarkEnd w:id="105"/>
      <w:r>
        <w:rPr/>
        <w:t>8</w:t>
      </w:r>
      <w:bookmarkStart w:id="106" w:name="__DdeLink__4647_1457309382_Копия_1"/>
      <w:r>
        <w:rPr/>
        <w:t>.1 ОБЫЧНЫЙ РЕЖИМ</w:t>
      </w:r>
      <w:bookmarkEnd w:id="106"/>
    </w:p>
    <w:p>
      <w:pPr>
        <w:pStyle w:val="Normal"/>
        <w:rPr/>
      </w:pPr>
      <w:r>
        <w:rPr/>
        <w:t xml:space="preserve">Составим таблицы для случаев установки камеры в первый день посередине, слева, справа (Таблицы 8.1 — 8.3). Найдём в них равновесие Нэша. </w:t>
      </w:r>
      <w:r>
        <w:rPr>
          <w:color w:val="FF0000"/>
        </w:rPr>
        <w:t xml:space="preserve">Красным </w:t>
      </w:r>
      <w:r>
        <w:rPr>
          <w:color w:val="auto"/>
        </w:rPr>
        <w:t xml:space="preserve">будем отмечать оптимальное решение для компании </w:t>
      </w:r>
      <w:r>
        <w:rPr>
          <w:color w:val="auto"/>
        </w:rPr>
        <w:t xml:space="preserve">в каждом столбце, </w:t>
      </w:r>
      <w:r>
        <w:rPr>
          <w:color w:val="81D41A"/>
        </w:rPr>
        <w:t>зелёным —</w:t>
      </w:r>
      <w:r>
        <w:rPr>
          <w:color w:val="auto"/>
        </w:rPr>
        <w:t xml:space="preserve"> оптимальное решение для активистов в каждой строке.</w:t>
      </w:r>
    </w:p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bookmarkStart w:id="107" w:name="__DdeLink__8907_1457309382"/>
      <w:bookmarkStart w:id="108" w:name="__DdeLink__1185_4142759458_Копия_2_Копи1"/>
      <w:bookmarkStart w:id="109" w:name="__DdeLink__1585_4142759458_Копия_1_Копи2"/>
      <w:bookmarkEnd w:id="107"/>
      <w:bookmarkEnd w:id="109"/>
      <w:r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8</w:t>
      </w:r>
      <w:r>
        <w:rPr>
          <w:i/>
          <w:iCs/>
          <w:sz w:val="24"/>
          <w:szCs w:val="24"/>
        </w:rPr>
        <w:t xml:space="preserve">.1 — Исходы игры </w:t>
      </w:r>
      <w:bookmarkStart w:id="110" w:name="__DdeLink__5958_1457309382_Копия_2"/>
      <w:bookmarkStart w:id="111" w:name="__DdeLink__7648_1457309382_Копия_1"/>
      <w:bookmarkStart w:id="112" w:name="__DdeLink__3126_4142759458_Копия_2"/>
      <w:bookmarkEnd w:id="108"/>
      <w:r>
        <w:rPr>
          <w:i/>
          <w:iCs/>
          <w:sz w:val="24"/>
          <w:szCs w:val="24"/>
        </w:rPr>
        <w:t>Rainbow Warship</w:t>
      </w:r>
      <w:bookmarkEnd w:id="110"/>
      <w:bookmarkEnd w:id="111"/>
      <w:bookmarkEnd w:id="112"/>
      <w:r>
        <w:rPr>
          <w:i/>
          <w:iCs/>
          <w:sz w:val="24"/>
          <w:szCs w:val="24"/>
        </w:rPr>
        <w:t xml:space="preserve">. </w:t>
      </w:r>
      <w:r>
        <w:rPr>
          <w:i/>
          <w:iCs/>
          <w:sz w:val="24"/>
          <w:szCs w:val="24"/>
        </w:rPr>
        <w:t>Случай установки камеры посередине в первый день.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contextualSpacing/>
              <w:jc w:val="center"/>
              <w:rPr/>
            </w:pPr>
            <w:r>
              <w:rPr/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1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1, 1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 xml:space="preserve">1, </w:t>
            </w:r>
            <w:r>
              <w:rPr>
                <w:color w:val="81D41A"/>
              </w:rPr>
              <w:t>-1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2, -2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3, 3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>
                <w:color w:val="FF0000"/>
              </w:rPr>
              <w:t>6</w:t>
            </w:r>
            <w:r>
              <w:rPr/>
              <w:t>, -6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>
                <w:color w:val="FF0000"/>
              </w:rPr>
              <w:t>3</w:t>
            </w:r>
            <w:r>
              <w:rPr/>
              <w:t xml:space="preserve">, </w:t>
            </w:r>
            <w:r>
              <w:rPr>
                <w:color w:val="81D41A"/>
              </w:rPr>
              <w:t>-3</w:t>
            </w:r>
          </w:p>
        </w:tc>
      </w:tr>
    </w:tbl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bookmarkStart w:id="113" w:name="__DdeLink__1585_4142759458_Копия_1_Копи3"/>
      <w:bookmarkStart w:id="114" w:name="__DdeLink__9121_1457309382"/>
      <w:bookmarkStart w:id="115" w:name="__DdeLink__1185_4142759458_Копия_2_Копи2"/>
      <w:bookmarkEnd w:id="113"/>
      <w:bookmarkEnd w:id="114"/>
      <w:r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8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2</w:t>
      </w:r>
      <w:r>
        <w:rPr>
          <w:i/>
          <w:iCs/>
          <w:sz w:val="24"/>
          <w:szCs w:val="24"/>
        </w:rPr>
        <w:t xml:space="preserve"> — Исходы игры </w:t>
      </w:r>
      <w:bookmarkStart w:id="116" w:name="__DdeLink__3126_4142759458_Копия_2_Копия"/>
      <w:bookmarkStart w:id="117" w:name="__DdeLink__7648_1457309382_Копия_1_Копия"/>
      <w:bookmarkStart w:id="118" w:name="__DdeLink__5958_1457309382_Копия_2_Копия"/>
      <w:bookmarkEnd w:id="115"/>
      <w:r>
        <w:rPr>
          <w:i/>
          <w:iCs/>
          <w:sz w:val="24"/>
          <w:szCs w:val="24"/>
        </w:rPr>
        <w:t>Rainbow Warship</w:t>
      </w:r>
      <w:bookmarkEnd w:id="116"/>
      <w:bookmarkEnd w:id="117"/>
      <w:bookmarkEnd w:id="118"/>
      <w:r>
        <w:rPr>
          <w:i/>
          <w:iCs/>
          <w:sz w:val="24"/>
          <w:szCs w:val="24"/>
        </w:rPr>
        <w:t xml:space="preserve">. </w:t>
      </w:r>
      <w:r>
        <w:rPr>
          <w:i/>
          <w:iCs/>
          <w:sz w:val="24"/>
          <w:szCs w:val="24"/>
        </w:rPr>
        <w:t>Случай установки камеры слева в первый день.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contextualSpacing/>
              <w:jc w:val="center"/>
              <w:rPr/>
            </w:pPr>
            <w:r>
              <w:rPr/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2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2, 2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2, </w:t>
            </w:r>
            <w:r>
              <w:rPr>
                <w:color w:val="81D41A"/>
              </w:rPr>
              <w:t>-2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4, -4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2</w:t>
            </w:r>
            <w:r>
              <w:rPr/>
              <w:t>, 3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5, -5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2, </w:t>
            </w:r>
            <w:r>
              <w:rPr>
                <w:color w:val="81D41A"/>
              </w:rPr>
              <w:t>-2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3, 2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 xml:space="preserve">3, </w:t>
            </w:r>
            <w:r>
              <w:rPr>
                <w:color w:val="81D41A"/>
              </w:rPr>
              <w:t>-3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>
                <w:color w:val="FF0000"/>
              </w:rPr>
              <w:t>5</w:t>
            </w:r>
            <w:r>
              <w:rPr/>
              <w:t>, -5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3, 3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>
                <w:color w:val="FF0000"/>
              </w:rPr>
              <w:t>6</w:t>
            </w:r>
            <w:r>
              <w:rPr/>
              <w:t>. -6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 xml:space="preserve">3, </w:t>
            </w:r>
            <w:r>
              <w:rPr>
                <w:color w:val="81D41A"/>
              </w:rPr>
              <w:t>-3</w:t>
            </w:r>
          </w:p>
        </w:tc>
      </w:tr>
    </w:tbl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0"/>
        <w:ind w:hanging="0"/>
        <w:contextualSpacing/>
        <w:rPr>
          <w:i/>
          <w:i/>
          <w:iCs/>
          <w:sz w:val="24"/>
          <w:szCs w:val="24"/>
        </w:rPr>
      </w:pPr>
      <w:bookmarkStart w:id="119" w:name="__DdeLink__1185_4142759458_Копия_2_Копи3"/>
      <w:bookmarkStart w:id="120" w:name="__DdeLink__1585_4142759458_Копия_1_Копи4"/>
      <w:bookmarkEnd w:id="120"/>
      <w:r>
        <w:rPr>
          <w:i/>
          <w:iCs/>
          <w:sz w:val="24"/>
          <w:szCs w:val="24"/>
        </w:rPr>
        <w:t xml:space="preserve">Таблица </w:t>
      </w:r>
      <w:r>
        <w:rPr>
          <w:i/>
          <w:iCs/>
          <w:sz w:val="24"/>
          <w:szCs w:val="24"/>
        </w:rPr>
        <w:t>8</w:t>
      </w:r>
      <w:r>
        <w:rPr>
          <w:i/>
          <w:iCs/>
          <w:sz w:val="24"/>
          <w:szCs w:val="24"/>
        </w:rPr>
        <w:t>3</w:t>
      </w:r>
      <w:r>
        <w:rPr>
          <w:i/>
          <w:iCs/>
          <w:sz w:val="24"/>
          <w:szCs w:val="24"/>
        </w:rPr>
        <w:t xml:space="preserve"> — Исходы игры </w:t>
      </w:r>
      <w:bookmarkStart w:id="121" w:name="__DdeLink__3361_3494698588"/>
      <w:bookmarkStart w:id="122" w:name="__DdeLink__3126_4142759458_Копия_2_Копи1"/>
      <w:bookmarkStart w:id="123" w:name="__DdeLink__5958_1457309382_Копия_2_Копи1"/>
      <w:bookmarkStart w:id="124" w:name="__DdeLink__7648_1457309382_Копия_1_Копи1"/>
      <w:bookmarkEnd w:id="119"/>
      <w:r>
        <w:rPr>
          <w:i/>
          <w:iCs/>
          <w:sz w:val="24"/>
          <w:szCs w:val="24"/>
        </w:rPr>
        <w:t>Rainbow Warship</w:t>
      </w:r>
      <w:bookmarkEnd w:id="121"/>
      <w:bookmarkEnd w:id="122"/>
      <w:bookmarkEnd w:id="123"/>
      <w:bookmarkEnd w:id="124"/>
      <w:r>
        <w:rPr>
          <w:i/>
          <w:iCs/>
          <w:sz w:val="24"/>
          <w:szCs w:val="24"/>
        </w:rPr>
        <w:t xml:space="preserve">. </w:t>
      </w:r>
      <w:r>
        <w:rPr>
          <w:i/>
          <w:iCs/>
          <w:sz w:val="24"/>
          <w:szCs w:val="24"/>
        </w:rPr>
        <w:t xml:space="preserve">Случай установки камеры </w:t>
      </w:r>
      <w:r>
        <w:rPr>
          <w:i/>
          <w:iCs/>
          <w:sz w:val="24"/>
          <w:szCs w:val="24"/>
        </w:rPr>
        <w:t>справа</w:t>
      </w:r>
      <w:r>
        <w:rPr>
          <w:i/>
          <w:iCs/>
          <w:sz w:val="24"/>
          <w:szCs w:val="24"/>
        </w:rPr>
        <w:t xml:space="preserve"> в первый день.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contextualSpacing/>
              <w:jc w:val="center"/>
              <w:rPr/>
            </w:pPr>
            <w:r>
              <w:rPr/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1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2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1, 1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1, </w:t>
            </w:r>
            <w:r>
              <w:rPr>
                <w:color w:val="81D41A"/>
              </w:rPr>
              <w:t>-1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2, -2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1, 2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3, -3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>1, -</w:t>
            </w:r>
            <w:r>
              <w:rPr>
                <w:color w:val="81D41A"/>
              </w:rPr>
              <w:t>1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2, 1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2, </w:t>
            </w:r>
            <w:r>
              <w:rPr>
                <w:color w:val="81D41A"/>
              </w:rPr>
              <w:t>-2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FF0000"/>
              </w:rPr>
              <w:t>3</w:t>
            </w:r>
            <w:r>
              <w:rPr>
                <w:color w:val="auto"/>
              </w:rPr>
              <w:t>, -3</w:t>
            </w:r>
          </w:p>
        </w:tc>
      </w:tr>
      <w:tr>
        <w:trPr/>
        <w:tc>
          <w:tcPr>
            <w:tcW w:w="30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/>
            </w:pPr>
            <w:r>
              <w:rPr/>
              <w:t>2, 2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FF0000"/>
              </w:rPr>
              <w:t>4</w:t>
            </w:r>
            <w:r>
              <w:rPr>
                <w:color w:val="auto"/>
              </w:rPr>
              <w:t>, -4</w:t>
            </w:r>
          </w:p>
        </w:tc>
        <w:tc>
          <w:tcPr>
            <w:tcW w:w="30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spacing w:before="0" w:after="160"/>
              <w:ind w:hanging="0"/>
              <w:contextualSpacing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2, </w:t>
            </w:r>
            <w:r>
              <w:rPr>
                <w:color w:val="81D41A"/>
              </w:rPr>
              <w:t>-2</w:t>
            </w:r>
          </w:p>
        </w:tc>
      </w:tr>
    </w:tbl>
    <w:p>
      <w:pPr>
        <w:pStyle w:val="Normal"/>
        <w:spacing w:before="0" w:after="0"/>
        <w:contextualSpacing/>
        <w:rPr>
          <w:sz w:val="28"/>
          <w:szCs w:val="28"/>
        </w:rPr>
      </w:pPr>
      <w:r>
        <w:rPr>
          <w:sz w:val="28"/>
          <w:szCs w:val="28"/>
        </w:rPr>
      </w:r>
      <w:bookmarkStart w:id="125" w:name="__DdeLink__8907_1457309382"/>
      <w:bookmarkStart w:id="126" w:name="__DdeLink__9121_1457309382"/>
      <w:bookmarkStart w:id="127" w:name="__DdeLink__8907_1457309382"/>
      <w:bookmarkStart w:id="128" w:name="__DdeLink__9121_1457309382"/>
      <w:bookmarkEnd w:id="127"/>
      <w:bookmarkEnd w:id="128"/>
    </w:p>
    <w:p>
      <w:pPr>
        <w:pStyle w:val="Normal"/>
        <w:spacing w:before="0" w:after="0"/>
        <w:contextualSpacing/>
        <w:rPr>
          <w:sz w:val="28"/>
          <w:szCs w:val="28"/>
        </w:rPr>
      </w:pPr>
      <w:r>
        <w:rPr>
          <w:sz w:val="28"/>
          <w:szCs w:val="28"/>
        </w:rPr>
        <w:t>Равновесие Нэша есть только в первой таблице. Значит оптимальной стратегей для активистов будет установка камеры в средней локации в первый день и в правой локации во второй день. Для компании оптимальной стратегией будет оставаться в правой локации. Остальные выборы можно проставлять произвольно. Они не будут влиять на решение.</w:t>
      </w:r>
    </w:p>
    <w:p>
      <w:pPr>
        <w:pStyle w:val="Normal"/>
        <w:spacing w:before="0" w:after="0"/>
        <w:contextualSpacing/>
        <w:rPr>
          <w:sz w:val="28"/>
          <w:szCs w:val="28"/>
        </w:rPr>
      </w:pPr>
      <w:r>
        <w:rPr>
          <w:sz w:val="28"/>
          <w:szCs w:val="28"/>
        </w:rPr>
        <w:t>Данная стратегия позволила выиграть 31 очко за 29  рауднов (Рисунок 8.1).</w:t>
      </w:r>
      <w:r>
        <w:br w:type="page"/>
      </w:r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bookmarkStart w:id="129" w:name="__DdeLink__5438_1457309382_Копия_1"/>
      <w:bookmarkStart w:id="130" w:name="__DdeLink__3388_1457309382_Копия_1_Копи2"/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 xml:space="preserve">Рисунок </w:t>
      </w:r>
      <w:r>
        <w:rPr>
          <w:i/>
          <w:iCs/>
          <w:sz w:val="24"/>
          <w:szCs w:val="24"/>
        </w:rPr>
        <w:t>8</w:t>
      </w:r>
      <w:r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— </w:t>
      </w:r>
      <w:r>
        <w:rPr>
          <w:i/>
          <w:iCs/>
          <w:sz w:val="24"/>
          <w:szCs w:val="24"/>
        </w:rPr>
        <w:t>Игра</w:t>
      </w:r>
      <w:r>
        <w:rPr>
          <w:i/>
          <w:iCs/>
          <w:sz w:val="24"/>
          <w:szCs w:val="24"/>
        </w:rPr>
        <w:t xml:space="preserve"> </w:t>
      </w:r>
      <w:bookmarkEnd w:id="130"/>
      <w:r>
        <w:rPr>
          <w:i/>
          <w:iCs/>
          <w:sz w:val="24"/>
          <w:szCs w:val="24"/>
        </w:rPr>
        <w:t xml:space="preserve">The </w:t>
      </w:r>
      <w:bookmarkEnd w:id="129"/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Rainbow Warship</w:t>
      </w:r>
    </w:p>
    <w:p>
      <w:pPr>
        <w:pStyle w:val="Normal"/>
        <w:spacing w:before="0" w:after="0"/>
        <w:ind w:hanging="0"/>
        <w:contextualSpacing/>
        <w:jc w:val="center"/>
        <w:rPr>
          <w:i/>
          <w:i/>
          <w:iCs/>
          <w:sz w:val="24"/>
          <w:szCs w:val="24"/>
        </w:rPr>
      </w:pPr>
      <w:r>
        <w:rPr/>
      </w:r>
    </w:p>
    <w:sectPr>
      <w:footerReference w:type="default" r:id="rId17"/>
      <w:footerReference w:type="first" r:id="rId18"/>
      <w:type w:val="nextPage"/>
      <w:pgSz w:w="11906" w:h="16838"/>
      <w:pgMar w:left="1440" w:right="1440" w:gutter="0" w:header="0" w:top="1440" w:footer="708" w:bottom="144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auto"/>
    <w:pitch w:val="variable"/>
  </w:font>
  <w:font w:name="ArialMT"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Calibri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t>Москва 2025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Footer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  <w:p>
    <w:pPr>
      <w:pStyle w:val="Footer"/>
      <w:ind w:hanging="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360"/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false"/>
      <w:kinsoku w:val="true"/>
      <w:overflowPunct w:val="false"/>
      <w:autoSpaceDE w:val="true"/>
      <w:bidi w:val="0"/>
      <w:spacing w:lineRule="auto" w:line="360" w:before="0" w:after="160"/>
      <w:ind w:firstLine="709"/>
      <w:contextualSpacing/>
      <w:jc w:val="both"/>
    </w:pPr>
    <w:rPr>
      <w:rFonts w:ascii="Times New Roman" w:hAnsi="Times New Roman" w:eastAsia="Calibri" w:cs="Arial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numPr>
        <w:ilvl w:val="0"/>
        <w:numId w:val="0"/>
      </w:numPr>
      <w:spacing w:before="240" w:after="0"/>
      <w:ind w:hanging="0"/>
      <w:contextualSpacing/>
      <w:jc w:val="center"/>
      <w:outlineLvl w:val="0"/>
    </w:pPr>
    <w:rPr>
      <w:rFonts w:eastAsia="Arial" w:cs="Arial"/>
      <w:b/>
      <w:color w:themeColor="dark1" w:val="000000"/>
      <w:sz w:val="32"/>
      <w:szCs w:val="32"/>
    </w:rPr>
  </w:style>
  <w:style w:type="paragraph" w:styleId="Heading2">
    <w:name w:val="heading 2"/>
    <w:basedOn w:val="Normal"/>
    <w:next w:val="Normal"/>
    <w:link w:val="21"/>
    <w:qFormat/>
    <w:pPr>
      <w:keepNext w:val="true"/>
      <w:keepLines/>
      <w:numPr>
        <w:ilvl w:val="0"/>
        <w:numId w:val="0"/>
      </w:numPr>
      <w:spacing w:before="40" w:after="0"/>
      <w:ind w:hanging="0"/>
      <w:contextualSpacing/>
      <w:jc w:val="center"/>
      <w:outlineLvl w:val="1"/>
    </w:pPr>
    <w:rPr>
      <w:rFonts w:eastAsia="Arial" w:cs="Arial"/>
      <w:b/>
      <w:color w:themeColor="dark1" w:val="000000"/>
      <w:szCs w:val="26"/>
    </w:rPr>
  </w:style>
  <w:style w:type="paragraph" w:styleId="Heading3">
    <w:name w:val="heading 3"/>
    <w:basedOn w:val="Normal"/>
    <w:next w:val="Normal"/>
    <w:link w:val="3"/>
    <w:qFormat/>
    <w:pPr>
      <w:keepNext w:val="true"/>
      <w:keepLines/>
      <w:numPr>
        <w:ilvl w:val="0"/>
        <w:numId w:val="0"/>
      </w:numPr>
      <w:spacing w:before="40" w:after="0"/>
      <w:ind w:hanging="0"/>
      <w:contextualSpacing/>
      <w:jc w:val="center"/>
      <w:outlineLvl w:val="2"/>
    </w:pPr>
    <w:rPr>
      <w:rFonts w:eastAsia="Arial" w:cs="Arial"/>
      <w:b/>
      <w:color w:themeColor="dark1" w:val="000000"/>
      <w:szCs w:val="24"/>
    </w:rPr>
  </w:style>
  <w:style w:type="paragraph" w:styleId="Heading4">
    <w:name w:val="heading 4"/>
    <w:basedOn w:val="Normal"/>
    <w:next w:val="Normal"/>
    <w:link w:val="4"/>
    <w:qFormat/>
    <w:pPr>
      <w:keepNext w:val="true"/>
      <w:keepLines/>
      <w:numPr>
        <w:ilvl w:val="0"/>
        <w:numId w:val="0"/>
      </w:numPr>
      <w:spacing w:before="80" w:after="40"/>
      <w:ind w:firstLine="709"/>
      <w:contextualSpacing/>
      <w:outlineLvl w:val="3"/>
    </w:pPr>
    <w:rPr>
      <w:rFonts w:ascii="Arial" w:hAnsi="Arial" w:eastAsia="Arial" w:cs="Arial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5"/>
    <w:qFormat/>
    <w:pPr>
      <w:keepNext w:val="true"/>
      <w:keepLines/>
      <w:numPr>
        <w:ilvl w:val="0"/>
        <w:numId w:val="0"/>
      </w:numPr>
      <w:spacing w:before="80" w:after="40"/>
      <w:ind w:firstLine="709"/>
      <w:contextualSpacing/>
      <w:outlineLvl w:val="4"/>
    </w:pPr>
    <w:rPr>
      <w:rFonts w:ascii="Arial" w:hAnsi="Arial" w:eastAsia="Arial" w:cs="Arial"/>
      <w:color w:themeColor="accent1" w:themeShade="bf" w:val="2F5496"/>
    </w:rPr>
  </w:style>
  <w:style w:type="paragraph" w:styleId="Heading6">
    <w:name w:val="heading 6"/>
    <w:basedOn w:val="Normal"/>
    <w:next w:val="Normal"/>
    <w:link w:val="6"/>
    <w:qFormat/>
    <w:pPr>
      <w:keepNext w:val="true"/>
      <w:keepLines/>
      <w:numPr>
        <w:ilvl w:val="0"/>
        <w:numId w:val="0"/>
      </w:numPr>
      <w:spacing w:before="40" w:after="0"/>
      <w:ind w:firstLine="709"/>
      <w:contextualSpacing/>
      <w:outlineLvl w:val="5"/>
    </w:pPr>
    <w:rPr>
      <w:rFonts w:ascii="Arial" w:hAnsi="Arial" w:eastAsia="Arial" w:cs="Arial"/>
      <w:i/>
      <w:iCs/>
      <w:color w:themeColor="dark1" w:themeTint="a6" w:val="595959"/>
    </w:rPr>
  </w:style>
  <w:style w:type="paragraph" w:styleId="Heading7">
    <w:name w:val="heading 7"/>
    <w:basedOn w:val="Normal"/>
    <w:next w:val="Normal"/>
    <w:link w:val="7"/>
    <w:qFormat/>
    <w:pPr>
      <w:keepNext w:val="true"/>
      <w:keepLines/>
      <w:numPr>
        <w:ilvl w:val="0"/>
        <w:numId w:val="0"/>
      </w:numPr>
      <w:spacing w:before="40" w:after="0"/>
      <w:ind w:firstLine="709"/>
      <w:contextualSpacing/>
      <w:outlineLvl w:val="6"/>
    </w:pPr>
    <w:rPr>
      <w:rFonts w:ascii="Arial" w:hAnsi="Arial" w:eastAsia="Arial" w:cs="Arial"/>
      <w:color w:themeColor="dark1" w:themeTint="a6" w:val="595959"/>
    </w:rPr>
  </w:style>
  <w:style w:type="paragraph" w:styleId="Heading8">
    <w:name w:val="heading 8"/>
    <w:basedOn w:val="Normal"/>
    <w:next w:val="Normal"/>
    <w:link w:val="8"/>
    <w:qFormat/>
    <w:pPr>
      <w:keepNext w:val="true"/>
      <w:keepLines/>
      <w:numPr>
        <w:ilvl w:val="0"/>
        <w:numId w:val="0"/>
      </w:numPr>
      <w:spacing w:before="0" w:after="0"/>
      <w:ind w:firstLine="709"/>
      <w:contextualSpacing/>
      <w:outlineLvl w:val="7"/>
    </w:pPr>
    <w:rPr>
      <w:rFonts w:ascii="Arial" w:hAnsi="Arial" w:eastAsia="Arial" w:cs="Arial"/>
      <w:i/>
      <w:iCs/>
      <w:color w:themeColor="dark1" w:themeTint="d8" w:val="272727"/>
    </w:rPr>
  </w:style>
  <w:style w:type="paragraph" w:styleId="Heading9">
    <w:name w:val="heading 9"/>
    <w:basedOn w:val="Normal"/>
    <w:next w:val="Normal"/>
    <w:link w:val="9"/>
    <w:qFormat/>
    <w:pPr>
      <w:keepNext w:val="true"/>
      <w:keepLines/>
      <w:numPr>
        <w:ilvl w:val="0"/>
        <w:numId w:val="0"/>
      </w:numPr>
      <w:spacing w:before="0" w:after="0"/>
      <w:ind w:firstLine="709"/>
      <w:contextualSpacing/>
      <w:outlineLvl w:val="8"/>
    </w:pPr>
    <w:rPr>
      <w:rFonts w:ascii="Arial" w:hAnsi="Arial" w:eastAsia="Arial" w:cs="Arial"/>
      <w:i/>
      <w:iCs/>
      <w:color w:themeColor="dark1" w:themeTint="d8" w:val="272727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qFormat/>
    <w:rPr>
      <w:rFonts w:ascii="Arial" w:hAnsi="Arial" w:eastAsia="Arial" w:cs="Arial"/>
      <w:color w:themeColor="accent1" w:themeShade="bf" w:val="2F5496"/>
      <w:sz w:val="40"/>
      <w:szCs w:val="40"/>
    </w:rPr>
  </w:style>
  <w:style w:type="character" w:styleId="Heading2Char">
    <w:name w:val="Heading 2 Char"/>
    <w:basedOn w:val="DefaultParagraphFont"/>
    <w:qFormat/>
    <w:rPr>
      <w:rFonts w:ascii="Arial" w:hAnsi="Arial" w:eastAsia="Arial" w:cs="Arial"/>
      <w:color w:themeColor="accent1" w:themeShade="bf" w:val="2F5496"/>
      <w:sz w:val="32"/>
      <w:szCs w:val="32"/>
    </w:rPr>
  </w:style>
  <w:style w:type="character" w:styleId="Heading3Char">
    <w:name w:val="Heading 3 Char"/>
    <w:basedOn w:val="DefaultParagraphFont"/>
    <w:qFormat/>
    <w:rPr>
      <w:rFonts w:ascii="Arial" w:hAnsi="Arial" w:eastAsia="Arial" w:cs="Arial"/>
      <w:color w:themeColor="accent1" w:themeShade="bf" w:val="2F5496"/>
      <w:sz w:val="28"/>
      <w:szCs w:val="28"/>
    </w:rPr>
  </w:style>
  <w:style w:type="character" w:styleId="4">
    <w:name w:val="Заголовок 4 Знак"/>
    <w:basedOn w:val="DefaultParagraphFont"/>
    <w:qFormat/>
    <w:rPr>
      <w:rFonts w:ascii="Arial" w:hAnsi="Arial" w:eastAsia="Arial" w:cs="Arial"/>
      <w:i/>
      <w:iCs/>
      <w:color w:themeColor="accent1" w:themeShade="bf" w:val="2F5496"/>
    </w:rPr>
  </w:style>
  <w:style w:type="character" w:styleId="5">
    <w:name w:val="Заголовок 5 Знак"/>
    <w:basedOn w:val="DefaultParagraphFont"/>
    <w:qFormat/>
    <w:rPr>
      <w:rFonts w:ascii="Arial" w:hAnsi="Arial" w:eastAsia="Arial" w:cs="Arial"/>
      <w:color w:themeColor="accent1" w:themeShade="bf" w:val="2F5496"/>
    </w:rPr>
  </w:style>
  <w:style w:type="character" w:styleId="6">
    <w:name w:val="Заголовок 6 Знак"/>
    <w:basedOn w:val="DefaultParagraphFont"/>
    <w:qFormat/>
    <w:rPr>
      <w:rFonts w:ascii="Arial" w:hAnsi="Arial" w:eastAsia="Arial" w:cs="Arial"/>
      <w:i/>
      <w:iCs/>
      <w:color w:themeColor="dark1" w:themeTint="a6" w:val="595959"/>
    </w:rPr>
  </w:style>
  <w:style w:type="character" w:styleId="7">
    <w:name w:val="Заголовок 7 Знак"/>
    <w:basedOn w:val="DefaultParagraphFont"/>
    <w:qFormat/>
    <w:rPr>
      <w:rFonts w:ascii="Arial" w:hAnsi="Arial" w:eastAsia="Arial" w:cs="Arial"/>
      <w:color w:themeColor="dark1" w:themeTint="a6" w:val="595959"/>
    </w:rPr>
  </w:style>
  <w:style w:type="character" w:styleId="8">
    <w:name w:val="Заголовок 8 Знак"/>
    <w:basedOn w:val="DefaultParagraphFont"/>
    <w:qFormat/>
    <w:rPr>
      <w:rFonts w:ascii="Arial" w:hAnsi="Arial" w:eastAsia="Arial" w:cs="Arial"/>
      <w:i/>
      <w:iCs/>
      <w:color w:themeColor="dark1" w:themeTint="d8" w:val="272727"/>
    </w:rPr>
  </w:style>
  <w:style w:type="character" w:styleId="9">
    <w:name w:val="Заголовок 9 Знак"/>
    <w:basedOn w:val="DefaultParagraphFont"/>
    <w:qFormat/>
    <w:rPr>
      <w:rFonts w:ascii="Arial" w:hAnsi="Arial" w:eastAsia="Arial" w:cs="Arial"/>
      <w:i/>
      <w:iCs/>
      <w:color w:themeColor="dark1" w:themeTint="d8" w:val="272727"/>
    </w:rPr>
  </w:style>
  <w:style w:type="character" w:styleId="TitleChar">
    <w:name w:val="Title Char"/>
    <w:basedOn w:val="DefaultParagraphFont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qFormat/>
    <w:rPr>
      <w:color w:themeColor="dark1" w:themeTint="a6" w:val="595959"/>
      <w:spacing w:val="15"/>
      <w:sz w:val="28"/>
      <w:szCs w:val="28"/>
    </w:rPr>
  </w:style>
  <w:style w:type="character" w:styleId="2">
    <w:name w:val="Цитата 2 Знак"/>
    <w:basedOn w:val="DefaultParagraphFont"/>
    <w:link w:val="Quote"/>
    <w:qFormat/>
    <w:rPr>
      <w:i/>
      <w:iCs/>
      <w:color w:themeColor="dark1" w:themeTint="bf" w:val="404040"/>
    </w:rPr>
  </w:style>
  <w:style w:type="character" w:styleId="IntenseEmphasis">
    <w:name w:val="Intense Emphasis"/>
    <w:basedOn w:val="DefaultParagraphFont"/>
    <w:qFormat/>
    <w:rPr>
      <w:i/>
      <w:iCs/>
      <w:color w:themeColor="accent1" w:themeShade="bf" w:val="2F5496"/>
    </w:rPr>
  </w:style>
  <w:style w:type="character" w:styleId="Style5">
    <w:name w:val="Выделенная цитата Знак"/>
    <w:basedOn w:val="DefaultParagraphFont"/>
    <w:link w:val="IntenseQuote"/>
    <w:qFormat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qFormat/>
    <w:rPr>
      <w:b/>
      <w:bCs/>
      <w:smallCaps/>
      <w:color w:themeColor="accent1" w:themeShade="bf" w:val="2F5496"/>
      <w:spacing w:val="5"/>
    </w:rPr>
  </w:style>
  <w:style w:type="character" w:styleId="SubtleEmphasis">
    <w:name w:val="Subtle Emphasis"/>
    <w:basedOn w:val="DefaultParagraphFont"/>
    <w:qFormat/>
    <w:rPr>
      <w:i/>
      <w:iCs/>
      <w:color w:themeColor="dark1" w:themeTint="bf" w:val="404040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Strong">
    <w:name w:val="Strong"/>
    <w:basedOn w:val="DefaultParagraphFont"/>
    <w:qFormat/>
    <w:rPr>
      <w:b/>
      <w:bCs/>
    </w:rPr>
  </w:style>
  <w:style w:type="character" w:styleId="SubtleReference">
    <w:name w:val="Subtle Reference"/>
    <w:basedOn w:val="DefaultParagraphFont"/>
    <w:qFormat/>
    <w:rPr>
      <w:smallCaps/>
      <w:color w:themeColor="dark1" w:themeTint="a5" w:val="5A5A5A"/>
    </w:rPr>
  </w:style>
  <w:style w:type="character" w:styleId="BookTitle">
    <w:name w:val="Book Title"/>
    <w:basedOn w:val="DefaultParagraphFont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Style6">
    <w:name w:val="Текст сноски Знак"/>
    <w:basedOn w:val="DefaultParagraphFont"/>
    <w:qFormat/>
    <w:rPr>
      <w:sz w:val="20"/>
      <w:szCs w:val="20"/>
    </w:rPr>
  </w:style>
  <w:style w:type="character" w:styleId="Style7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8">
    <w:name w:val="Текст концевой сноски Знак"/>
    <w:basedOn w:val="DefaultParagraphFont"/>
    <w:qFormat/>
    <w:rPr>
      <w:sz w:val="20"/>
      <w:szCs w:val="20"/>
    </w:rPr>
  </w:style>
  <w:style w:type="character" w:styleId="Style9">
    <w:name w:val="Символ концевой сноски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Style10">
    <w:name w:val="Верхний колонтитул Знак"/>
    <w:basedOn w:val="DefaultParagraphFont"/>
    <w:qFormat/>
    <w:rPr>
      <w:rFonts w:ascii="Times New Roman" w:hAnsi="Times New Roman"/>
      <w:sz w:val="28"/>
    </w:rPr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Style11">
    <w:name w:val="Заголовок Знак"/>
    <w:basedOn w:val="DefaultParagraphFont"/>
    <w:qFormat/>
    <w:rPr>
      <w:rFonts w:ascii="Times New Roman" w:hAnsi="Times New Roman" w:eastAsia="Arial" w:cs="Arial"/>
      <w:b/>
      <w:spacing w:val="-10"/>
      <w:sz w:val="32"/>
      <w:szCs w:val="56"/>
    </w:rPr>
  </w:style>
  <w:style w:type="character" w:styleId="1">
    <w:name w:val="Заголовок 1 Знак"/>
    <w:basedOn w:val="DefaultParagraphFont"/>
    <w:qFormat/>
    <w:rPr>
      <w:rFonts w:ascii="Times New Roman" w:hAnsi="Times New Roman" w:eastAsia="Arial" w:cs="Arial"/>
      <w:b/>
      <w:color w:themeColor="dark1" w:val="000000"/>
      <w:sz w:val="32"/>
      <w:szCs w:val="32"/>
    </w:rPr>
  </w:style>
  <w:style w:type="character" w:styleId="21">
    <w:name w:val="Заголовок 2 Знак"/>
    <w:basedOn w:val="DefaultParagraphFont"/>
    <w:qFormat/>
    <w:rPr>
      <w:rFonts w:ascii="Times New Roman" w:hAnsi="Times New Roman" w:eastAsia="Arial" w:cs="Arial"/>
      <w:b/>
      <w:color w:themeColor="dark1" w:val="000000"/>
      <w:sz w:val="28"/>
      <w:szCs w:val="26"/>
    </w:rPr>
  </w:style>
  <w:style w:type="character" w:styleId="3">
    <w:name w:val="Заголовок 3 Знак"/>
    <w:basedOn w:val="DefaultParagraphFont"/>
    <w:qFormat/>
    <w:rPr>
      <w:rFonts w:ascii="Times New Roman" w:hAnsi="Times New Roman" w:eastAsia="Arial" w:cs="Arial"/>
      <w:b/>
      <w:color w:themeColor="dark1" w:val="000000"/>
      <w:sz w:val="28"/>
      <w:szCs w:val="24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Style12">
    <w:name w:val="Нижний колонтитул Знак"/>
    <w:basedOn w:val="DefaultParagraphFont"/>
    <w:qFormat/>
    <w:rPr>
      <w:rFonts w:ascii="Times New Roman" w:hAnsi="Times New Roman"/>
      <w:sz w:val="28"/>
    </w:rPr>
  </w:style>
  <w:style w:type="character" w:styleId="Style13">
    <w:name w:val="Подзаголовок Знак"/>
    <w:basedOn w:val="DefaultParagraphFont"/>
    <w:qFormat/>
    <w:rPr>
      <w:rFonts w:ascii="Times New Roman" w:hAnsi="Times New Roman" w:eastAsia="Arial"/>
      <w:color w:themeColor="dark1" w:themeTint="a5" w:val="5A5A5A"/>
      <w:spacing w:val="15"/>
      <w:sz w:val="28"/>
    </w:rPr>
  </w:style>
  <w:style w:type="character" w:styleId="FollowedHyperlink">
    <w:name w:val="FollowedHyperlink"/>
    <w:basedOn w:val="DefaultParagraphFont"/>
    <w:rPr>
      <w:color w:themeColor="followedHyperlink" w:val="954F72"/>
      <w:u w:val="single"/>
    </w:rPr>
  </w:style>
  <w:style w:type="character" w:styleId="fontstyle01">
    <w:name w:val="fontstyle01"/>
    <w:basedOn w:val="DefaultParagraphFont"/>
    <w:qFormat/>
    <w:rPr>
      <w:rFonts w:ascii="ArialMT" w:hAnsi="ArialMT" w:cs="Times New Roman"/>
      <w:color w:val="000000"/>
      <w:sz w:val="30"/>
      <w:szCs w:val="30"/>
    </w:rPr>
  </w:style>
  <w:style w:type="character" w:styleId="Style14">
    <w:name w:val="Символ нумерации"/>
    <w:qFormat/>
    <w:rPr/>
  </w:style>
  <w:style w:type="character" w:styleId="Style15">
    <w:name w:val="Ссылка указателя"/>
    <w:qFormat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  <w:contextualSpacing w:val="false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  <w:contextualSpacing w:val="false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qFormat/>
    <w:pPr>
      <w:spacing w:lineRule="auto" w:line="240" w:before="0" w:after="200"/>
      <w:contextualSpacing/>
    </w:pPr>
    <w:rPr>
      <w:i/>
      <w:iCs/>
      <w:color w:themeColor="dark2" w:val="44546A"/>
      <w:sz w:val="18"/>
      <w:szCs w:val="18"/>
    </w:rPr>
  </w:style>
  <w:style w:type="paragraph" w:styleId="Style17">
    <w:name w:val="Указатель"/>
    <w:basedOn w:val="Normal"/>
    <w:qFormat/>
    <w:pPr>
      <w:suppressLineNumbers/>
    </w:pPr>
    <w:rPr>
      <w:rFonts w:cs="Noto Sans Devanagari"/>
    </w:rPr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  <w:contextualSpacing w:val="false"/>
    </w:pPr>
    <w:rPr>
      <w:rFonts w:ascii="Liberation Sans" w:hAnsi="Liberation Sans" w:eastAsia="Source Han Sans CN" w:cs="Noto Sans Devanagari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>
      <w:rFonts w:cs="Noto Sans Devanagari"/>
    </w:rPr>
  </w:style>
  <w:style w:type="paragraph" w:styleId="Quote">
    <w:name w:val="Quote"/>
    <w:basedOn w:val="Normal"/>
    <w:next w:val="Normal"/>
    <w:link w:val="2"/>
    <w:qFormat/>
    <w:pPr>
      <w:spacing w:before="160" w:after="160"/>
      <w:contextualSpacing/>
      <w:jc w:val="center"/>
    </w:pPr>
    <w:rPr>
      <w:i/>
      <w:iCs/>
      <w:color w:themeColor="dark1" w:themeTint="bf" w:val="404040"/>
    </w:rPr>
  </w:style>
  <w:style w:type="paragraph" w:styleId="IntenseQuote">
    <w:name w:val="Intense Quote"/>
    <w:basedOn w:val="Normal"/>
    <w:next w:val="Normal"/>
    <w:link w:val="Style5"/>
    <w:qFormat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contextualSpacing/>
      <w:jc w:val="center"/>
    </w:pPr>
    <w:rPr>
      <w:i/>
      <w:iCs/>
      <w:color w:themeColor="accent1" w:themeShade="bf" w:val="2F5496"/>
    </w:rPr>
  </w:style>
  <w:style w:type="paragraph" w:styleId="NoSpacing">
    <w:name w:val="No Spacing"/>
    <w:basedOn w:val="Normal"/>
    <w:qFormat/>
    <w:pPr>
      <w:spacing w:lineRule="auto" w:line="240" w:before="0" w:after="0"/>
      <w:contextualSpacing/>
    </w:pPr>
    <w:rPr/>
  </w:style>
  <w:style w:type="paragraph" w:styleId="FootnoteText">
    <w:name w:val="footnote text"/>
    <w:basedOn w:val="Normal"/>
    <w:link w:val="Style6"/>
    <w:pPr>
      <w:spacing w:lineRule="auto" w:line="240" w:before="0" w:after="0"/>
      <w:contextualSpacing/>
    </w:pPr>
    <w:rPr>
      <w:sz w:val="20"/>
      <w:szCs w:val="20"/>
    </w:rPr>
  </w:style>
  <w:style w:type="paragraph" w:styleId="EndnoteText">
    <w:name w:val="endnote text"/>
    <w:basedOn w:val="Normal"/>
    <w:link w:val="Style8"/>
    <w:pPr>
      <w:spacing w:lineRule="auto" w:line="240" w:before="0" w:after="0"/>
      <w:contextualSpacing/>
    </w:pPr>
    <w:rPr>
      <w:sz w:val="20"/>
      <w:szCs w:val="20"/>
    </w:rPr>
  </w:style>
  <w:style w:type="paragraph" w:styleId="TOC4">
    <w:name w:val="toc 4"/>
    <w:basedOn w:val="Normal"/>
    <w:next w:val="Normal"/>
    <w:pPr>
      <w:spacing w:before="0" w:after="100"/>
      <w:ind w:left="660"/>
      <w:contextualSpacing/>
    </w:pPr>
    <w:rPr/>
  </w:style>
  <w:style w:type="paragraph" w:styleId="TOC5">
    <w:name w:val="toc 5"/>
    <w:basedOn w:val="Normal"/>
    <w:next w:val="Normal"/>
    <w:pPr>
      <w:spacing w:before="0" w:after="100"/>
      <w:ind w:left="880"/>
      <w:contextualSpacing/>
    </w:pPr>
    <w:rPr/>
  </w:style>
  <w:style w:type="paragraph" w:styleId="TOC6">
    <w:name w:val="toc 6"/>
    <w:basedOn w:val="Normal"/>
    <w:next w:val="Normal"/>
    <w:pPr>
      <w:spacing w:before="0" w:after="100"/>
      <w:ind w:left="1100"/>
      <w:contextualSpacing/>
    </w:pPr>
    <w:rPr/>
  </w:style>
  <w:style w:type="paragraph" w:styleId="TOC7">
    <w:name w:val="toc 7"/>
    <w:basedOn w:val="Normal"/>
    <w:next w:val="Normal"/>
    <w:pPr>
      <w:spacing w:before="0" w:after="100"/>
      <w:ind w:left="1320"/>
      <w:contextualSpacing/>
    </w:pPr>
    <w:rPr/>
  </w:style>
  <w:style w:type="paragraph" w:styleId="TOC8">
    <w:name w:val="toc 8"/>
    <w:basedOn w:val="Normal"/>
    <w:next w:val="Normal"/>
    <w:pPr>
      <w:spacing w:before="0" w:after="100"/>
      <w:ind w:left="1540"/>
      <w:contextualSpacing/>
    </w:pPr>
    <w:rPr/>
  </w:style>
  <w:style w:type="paragraph" w:styleId="TOC9">
    <w:name w:val="toc 9"/>
    <w:basedOn w:val="Normal"/>
    <w:next w:val="Normal"/>
    <w:pPr>
      <w:spacing w:before="0" w:after="100"/>
      <w:ind w:left="1760"/>
      <w:contextualSpacing/>
    </w:pPr>
    <w:rPr/>
  </w:style>
  <w:style w:type="paragraph" w:styleId="TableofFigures">
    <w:name w:val="table of figures"/>
    <w:basedOn w:val="Normal"/>
    <w:next w:val="Normal"/>
    <w:pPr>
      <w:spacing w:before="0" w:after="0"/>
      <w:contextualSpacing/>
    </w:pPr>
    <w:rPr/>
  </w:style>
  <w:style w:type="paragraph" w:styleId="alt1">
    <w:name w:val="alt1"/>
    <w:basedOn w:val="Normal"/>
    <w:qFormat/>
    <w:pPr>
      <w:spacing w:lineRule="auto" w:line="240" w:before="280" w:after="280"/>
      <w:ind w:hanging="0"/>
      <w:contextualSpacing/>
    </w:pPr>
    <w:rPr>
      <w:rFonts w:eastAsia="Times New Roman" w:cs="Times New Roman"/>
      <w:sz w:val="24"/>
      <w:szCs w:val="24"/>
      <w:lang w:eastAsia="ru-RU"/>
    </w:rPr>
  </w:style>
  <w:style w:type="paragraph" w:styleId="alt2">
    <w:name w:val="alt2"/>
    <w:basedOn w:val="Normal"/>
    <w:qFormat/>
    <w:pPr>
      <w:spacing w:lineRule="auto" w:line="240" w:before="280" w:after="280"/>
      <w:ind w:hanging="0"/>
      <w:contextualSpacing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ind w:left="72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  <w:contextualSpacing/>
    </w:pPr>
    <w:rPr/>
  </w:style>
  <w:style w:type="paragraph" w:styleId="Title">
    <w:name w:val="Title"/>
    <w:basedOn w:val="Normal"/>
    <w:next w:val="Normal"/>
    <w:link w:val="Style11"/>
    <w:qFormat/>
    <w:pPr>
      <w:spacing w:before="0" w:after="0"/>
      <w:ind w:hanging="0"/>
      <w:contextualSpacing/>
      <w:jc w:val="center"/>
    </w:pPr>
    <w:rPr>
      <w:rFonts w:eastAsia="Arial" w:cs="Arial"/>
      <w:b/>
      <w:spacing w:val="-10"/>
      <w:sz w:val="32"/>
      <w:szCs w:val="56"/>
    </w:rPr>
  </w:style>
  <w:style w:type="paragraph" w:styleId="IndexHeading">
    <w:name w:val="index heading"/>
    <w:basedOn w:val="Style16"/>
    <w:pPr/>
    <w:rPr/>
  </w:style>
  <w:style w:type="paragraph" w:styleId="TOCHeading">
    <w:name w:val="TOC Heading"/>
    <w:basedOn w:val="Heading1"/>
    <w:next w:val="Normal"/>
    <w:qFormat/>
    <w:pPr>
      <w:spacing w:lineRule="auto" w:line="259"/>
      <w:jc w:val="left"/>
      <w:outlineLvl w:val="9"/>
    </w:pPr>
    <w:rPr>
      <w:rFonts w:ascii="Calibri Light" w:hAnsi="Calibri Light"/>
      <w:color w:themeColor="accent1" w:themeShade="bf" w:val="2F5496"/>
      <w:lang w:eastAsia="ru-RU"/>
    </w:rPr>
  </w:style>
  <w:style w:type="paragraph" w:styleId="Footer">
    <w:name w:val="footer"/>
    <w:basedOn w:val="Normal"/>
    <w:link w:val="Style1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  <w:contextualSpacing/>
    </w:pPr>
    <w:rPr/>
  </w:style>
  <w:style w:type="paragraph" w:styleId="NormalWeb">
    <w:name w:val="Normal (Web)"/>
    <w:basedOn w:val="Normal"/>
    <w:qFormat/>
    <w:pPr>
      <w:spacing w:lineRule="auto" w:line="240" w:before="280" w:after="280"/>
      <w:ind w:hanging="0"/>
      <w:contextualSpacing/>
      <w:jc w:val="left"/>
    </w:pPr>
    <w:rPr>
      <w:rFonts w:eastAsia="Arial" w:cs="Times New Roman"/>
      <w:sz w:val="24"/>
      <w:szCs w:val="24"/>
      <w:lang w:eastAsia="ru-RU"/>
    </w:rPr>
  </w:style>
  <w:style w:type="paragraph" w:styleId="TOC1">
    <w:name w:val="toc 1"/>
    <w:basedOn w:val="Normal"/>
    <w:next w:val="Normal"/>
    <w:pPr>
      <w:spacing w:before="0" w:after="100"/>
      <w:contextualSpacing/>
    </w:pPr>
    <w:rPr/>
  </w:style>
  <w:style w:type="paragraph" w:styleId="TOC2">
    <w:name w:val="toc 2"/>
    <w:basedOn w:val="Normal"/>
    <w:next w:val="Normal"/>
    <w:pPr>
      <w:spacing w:before="0" w:after="100"/>
      <w:ind w:left="280"/>
      <w:contextualSpacing/>
    </w:pPr>
    <w:rPr/>
  </w:style>
  <w:style w:type="paragraph" w:styleId="TOC3">
    <w:name w:val="toc 3"/>
    <w:basedOn w:val="Normal"/>
    <w:next w:val="Normal"/>
    <w:pPr>
      <w:spacing w:before="0" w:after="100"/>
      <w:ind w:left="560"/>
      <w:contextualSpacing/>
    </w:pPr>
    <w:rPr/>
  </w:style>
  <w:style w:type="paragraph" w:styleId="Subtitle">
    <w:name w:val="Subtitle"/>
    <w:basedOn w:val="Normal"/>
    <w:next w:val="Normal"/>
    <w:link w:val="Style13"/>
    <w:qFormat/>
    <w:pPr>
      <w:spacing w:lineRule="auto" w:line="240"/>
      <w:ind w:firstLine="709"/>
      <w:jc w:val="center"/>
    </w:pPr>
    <w:rPr>
      <w:rFonts w:eastAsia="Arial"/>
      <w:color w:themeColor="dark1" w:themeTint="a5" w:val="5A5A5A"/>
      <w:spacing w:val="15"/>
    </w:rPr>
  </w:style>
  <w:style w:type="paragraph" w:styleId="user2">
    <w:name w:val="Содержимое таблицы (user)"/>
    <w:basedOn w:val="Normal"/>
    <w:qFormat/>
    <w:pPr>
      <w:widowControl w:val="false"/>
      <w:suppressLineNumbers/>
    </w:pPr>
    <w:rPr/>
  </w:style>
  <w:style w:type="paragraph" w:styleId="user3">
    <w:name w:val="Заголовок таблицы (user)"/>
    <w:basedOn w:val="user2"/>
    <w:qFormat/>
    <w:pPr>
      <w:suppressLineNumbers/>
      <w:jc w:val="center"/>
    </w:pPr>
    <w:rPr>
      <w:b/>
      <w:bCs/>
    </w:rPr>
  </w:style>
  <w:style w:type="paragraph" w:styleId="Style18">
    <w:name w:val="Блочная цитата"/>
    <w:basedOn w:val="Normal"/>
    <w:qFormat/>
    <w:pPr>
      <w:spacing w:before="0" w:after="283"/>
      <w:ind w:hanging="0" w:left="567" w:right="567"/>
      <w:contextualSpacing/>
    </w:pPr>
    <w:rPr/>
  </w:style>
  <w:style w:type="paragraph" w:styleId="BodyTextIndent">
    <w:name w:val="Body Text Indent"/>
    <w:basedOn w:val="BodyText"/>
    <w:pPr>
      <w:ind w:hanging="0" w:left="283"/>
    </w:pPr>
    <w:rPr/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numbering" w:styleId="Style21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Application>LibreOffice/24.8.5.2$Linux_X86_64 LibreOffice_project/480$Build-2</Application>
  <AppVersion>15.0000</AppVersion>
  <Pages>16</Pages>
  <Words>1344</Words>
  <Characters>7031</Characters>
  <CharactersWithSpaces>8245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Сёмин</dc:creator>
  <dc:description/>
  <dc:language>ru-RU</dc:language>
  <cp:lastModifiedBy/>
  <dcterms:modified xsi:type="dcterms:W3CDTF">2025-03-14T01:27:49Z</dcterms:modified>
  <cp:revision>345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