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Olá, ação em português.</w:t>
      </w:r>
    </w:p>
    <w:p>
      <w:r>
        <w:t>Segundo parágrafo do documento.</w:t>
      </w:r>
    </w:p>
  </w:body>
</w:document>
</file>