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F" w:rsidRDefault="0002028F" w:rsidP="0002028F">
      <w:r w:rsidRPr="0002028F">
        <w:drawing>
          <wp:inline distT="0" distB="0" distL="0" distR="0">
            <wp:extent cx="4533900" cy="28098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50347" w:rsidRDefault="0002028F" w:rsidP="0002028F">
      <w:r>
        <w:t>PREDICTION OF NUMBER OF COVID CASES TILL 15 MAY</w:t>
      </w:r>
    </w:p>
    <w:p w:rsidR="0002028F" w:rsidRDefault="0002028F" w:rsidP="0002028F">
      <w:r w:rsidRPr="0002028F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028F" w:rsidRDefault="0002028F" w:rsidP="0002028F">
      <w:r>
        <w:t xml:space="preserve">   </w:t>
      </w:r>
    </w:p>
    <w:tbl>
      <w:tblPr>
        <w:tblW w:w="11180" w:type="dxa"/>
        <w:tblInd w:w="93" w:type="dxa"/>
        <w:tblLook w:val="04A0"/>
      </w:tblPr>
      <w:tblGrid>
        <w:gridCol w:w="960"/>
        <w:gridCol w:w="1200"/>
        <w:gridCol w:w="1160"/>
        <w:gridCol w:w="960"/>
        <w:gridCol w:w="1360"/>
        <w:gridCol w:w="1900"/>
        <w:gridCol w:w="3640"/>
      </w:tblGrid>
      <w:tr w:rsidR="0002028F" w:rsidRPr="0002028F" w:rsidTr="0002028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02028F" w:rsidRPr="0002028F" w:rsidTr="000202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28F" w:rsidRPr="0002028F" w:rsidRDefault="0002028F" w:rsidP="00020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:rsidR="0002028F" w:rsidRPr="0002028F" w:rsidRDefault="0002028F" w:rsidP="0002028F"/>
    <w:sectPr w:rsidR="0002028F" w:rsidRPr="0002028F" w:rsidSect="00E5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28F"/>
    <w:rsid w:val="0002028F"/>
    <w:rsid w:val="00E5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foreca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foreca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Sheet1!$H$25</c:f>
              <c:strCache>
                <c:ptCount val="1"/>
                <c:pt idx="0">
                  <c:v>       FORECAST</c:v>
                </c:pt>
              </c:strCache>
            </c:strRef>
          </c:tx>
          <c:cat>
            <c:strRef>
              <c:f>Sheet1!$A$26:$E$46</c:f>
              <c:strCache>
                <c:ptCount val="21"/>
                <c:pt idx="0">
                  <c:v>25-Apr</c:v>
                </c:pt>
                <c:pt idx="1">
                  <c:v>26-Apr</c:v>
                </c:pt>
                <c:pt idx="2">
                  <c:v>27-Apr</c:v>
                </c:pt>
                <c:pt idx="3">
                  <c:v>28-Apr</c:v>
                </c:pt>
                <c:pt idx="4">
                  <c:v>29-Apr</c:v>
                </c:pt>
                <c:pt idx="5">
                  <c:v>30-Apr</c:v>
                </c:pt>
                <c:pt idx="6">
                  <c:v>01-May</c:v>
                </c:pt>
                <c:pt idx="7">
                  <c:v>02-May</c:v>
                </c:pt>
                <c:pt idx="8">
                  <c:v>03-May</c:v>
                </c:pt>
                <c:pt idx="9">
                  <c:v>04-May</c:v>
                </c:pt>
                <c:pt idx="10">
                  <c:v>05-May</c:v>
                </c:pt>
                <c:pt idx="11">
                  <c:v>06-May</c:v>
                </c:pt>
                <c:pt idx="12">
                  <c:v>07-May</c:v>
                </c:pt>
                <c:pt idx="13">
                  <c:v>08-May</c:v>
                </c:pt>
                <c:pt idx="14">
                  <c:v>09-May</c:v>
                </c:pt>
                <c:pt idx="15">
                  <c:v>10-May</c:v>
                </c:pt>
                <c:pt idx="16">
                  <c:v>11-May</c:v>
                </c:pt>
                <c:pt idx="17">
                  <c:v>12-May</c:v>
                </c:pt>
                <c:pt idx="18">
                  <c:v>13-May</c:v>
                </c:pt>
                <c:pt idx="19">
                  <c:v>14-May</c:v>
                </c:pt>
                <c:pt idx="20">
                  <c:v>15-May</c:v>
                </c:pt>
              </c:strCache>
            </c:strRef>
          </c:cat>
          <c:val>
            <c:numRef>
              <c:f>Sheet1!$H$26:$H$46</c:f>
              <c:numCache>
                <c:formatCode>General</c:formatCode>
                <c:ptCount val="21"/>
                <c:pt idx="0">
                  <c:v>329311.67984187609</c:v>
                </c:pt>
                <c:pt idx="1">
                  <c:v>340800.28063237673</c:v>
                </c:pt>
                <c:pt idx="2">
                  <c:v>352288.88142287731</c:v>
                </c:pt>
                <c:pt idx="3">
                  <c:v>363777.48221343762</c:v>
                </c:pt>
                <c:pt idx="4">
                  <c:v>375266.0830039382</c:v>
                </c:pt>
                <c:pt idx="5">
                  <c:v>386754.68379443878</c:v>
                </c:pt>
                <c:pt idx="6">
                  <c:v>398243.28458493954</c:v>
                </c:pt>
                <c:pt idx="7">
                  <c:v>409731.88537549978</c:v>
                </c:pt>
                <c:pt idx="8">
                  <c:v>421220.48616600037</c:v>
                </c:pt>
                <c:pt idx="9">
                  <c:v>432709.08695650095</c:v>
                </c:pt>
                <c:pt idx="10">
                  <c:v>444197.68774700159</c:v>
                </c:pt>
                <c:pt idx="11">
                  <c:v>455686.28853750229</c:v>
                </c:pt>
                <c:pt idx="12">
                  <c:v>467174.88932806259</c:v>
                </c:pt>
                <c:pt idx="13">
                  <c:v>478663.49011856329</c:v>
                </c:pt>
                <c:pt idx="14">
                  <c:v>490152.09090906387</c:v>
                </c:pt>
                <c:pt idx="15">
                  <c:v>501640.69169956452</c:v>
                </c:pt>
                <c:pt idx="16">
                  <c:v>513129.29249012476</c:v>
                </c:pt>
                <c:pt idx="17">
                  <c:v>524617.89328062546</c:v>
                </c:pt>
                <c:pt idx="18">
                  <c:v>536106.49407112598</c:v>
                </c:pt>
                <c:pt idx="19">
                  <c:v>547595.09486162663</c:v>
                </c:pt>
                <c:pt idx="20">
                  <c:v>559083.69565212738</c:v>
                </c:pt>
              </c:numCache>
            </c:numRef>
          </c:val>
        </c:ser>
        <c:shape val="cylinder"/>
        <c:axId val="37883904"/>
        <c:axId val="37885440"/>
        <c:axId val="0"/>
      </c:bar3DChart>
      <c:catAx>
        <c:axId val="37883904"/>
        <c:scaling>
          <c:orientation val="minMax"/>
        </c:scaling>
        <c:axPos val="b"/>
        <c:tickLblPos val="nextTo"/>
        <c:crossAx val="37885440"/>
        <c:crosses val="autoZero"/>
        <c:auto val="1"/>
        <c:lblAlgn val="ctr"/>
        <c:lblOffset val="100"/>
      </c:catAx>
      <c:valAx>
        <c:axId val="37885440"/>
        <c:scaling>
          <c:orientation val="minMax"/>
        </c:scaling>
        <c:axPos val="l"/>
        <c:majorGridlines/>
        <c:numFmt formatCode="General" sourceLinked="1"/>
        <c:tickLblPos val="nextTo"/>
        <c:crossAx val="37883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Sheet1!$G$25</c:f>
              <c:strCache>
                <c:ptCount val="1"/>
                <c:pt idx="0">
                  <c:v> BEDS REQUIRED IN UPCOMING DAYS</c:v>
                </c:pt>
              </c:strCache>
            </c:strRef>
          </c:tx>
          <c:cat>
            <c:strRef>
              <c:f>Sheet1!$A$26:$F$46</c:f>
              <c:strCache>
                <c:ptCount val="21"/>
                <c:pt idx="0">
                  <c:v>25-Apr</c:v>
                </c:pt>
                <c:pt idx="1">
                  <c:v>26-Apr</c:v>
                </c:pt>
                <c:pt idx="2">
                  <c:v>27-Apr</c:v>
                </c:pt>
                <c:pt idx="3">
                  <c:v>28-Apr</c:v>
                </c:pt>
                <c:pt idx="4">
                  <c:v>29-Apr</c:v>
                </c:pt>
                <c:pt idx="5">
                  <c:v>30-Apr</c:v>
                </c:pt>
                <c:pt idx="6">
                  <c:v>01-May</c:v>
                </c:pt>
                <c:pt idx="7">
                  <c:v>02-May</c:v>
                </c:pt>
                <c:pt idx="8">
                  <c:v>03-May</c:v>
                </c:pt>
                <c:pt idx="9">
                  <c:v>04-May</c:v>
                </c:pt>
                <c:pt idx="10">
                  <c:v>05-May</c:v>
                </c:pt>
                <c:pt idx="11">
                  <c:v>06-May</c:v>
                </c:pt>
                <c:pt idx="12">
                  <c:v>07-May</c:v>
                </c:pt>
                <c:pt idx="13">
                  <c:v>08-May</c:v>
                </c:pt>
                <c:pt idx="14">
                  <c:v>09-May</c:v>
                </c:pt>
                <c:pt idx="15">
                  <c:v>10-May</c:v>
                </c:pt>
                <c:pt idx="16">
                  <c:v>11-May</c:v>
                </c:pt>
                <c:pt idx="17">
                  <c:v>12-May</c:v>
                </c:pt>
                <c:pt idx="18">
                  <c:v>13-May</c:v>
                </c:pt>
                <c:pt idx="19">
                  <c:v>14-May</c:v>
                </c:pt>
                <c:pt idx="20">
                  <c:v>15-May</c:v>
                </c:pt>
              </c:strCache>
            </c:strRef>
          </c:cat>
          <c:val>
            <c:numRef>
              <c:f>Sheet1!$G$26:$G$46</c:f>
              <c:numCache>
                <c:formatCode>General</c:formatCode>
                <c:ptCount val="21"/>
                <c:pt idx="0">
                  <c:v>65862.335968375221</c:v>
                </c:pt>
                <c:pt idx="1">
                  <c:v>68160.056126475349</c:v>
                </c:pt>
                <c:pt idx="2">
                  <c:v>70457.776284575448</c:v>
                </c:pt>
                <c:pt idx="3">
                  <c:v>72755.496442687509</c:v>
                </c:pt>
                <c:pt idx="4">
                  <c:v>75053.216600787622</c:v>
                </c:pt>
                <c:pt idx="5">
                  <c:v>77350.936758887765</c:v>
                </c:pt>
                <c:pt idx="6">
                  <c:v>79648.656916987937</c:v>
                </c:pt>
                <c:pt idx="7">
                  <c:v>81946.377075099939</c:v>
                </c:pt>
                <c:pt idx="8">
                  <c:v>84244.097233200053</c:v>
                </c:pt>
                <c:pt idx="9">
                  <c:v>86541.81739130021</c:v>
                </c:pt>
                <c:pt idx="10">
                  <c:v>88839.537549400338</c:v>
                </c:pt>
                <c:pt idx="11">
                  <c:v>91137.257707500452</c:v>
                </c:pt>
                <c:pt idx="12">
                  <c:v>93434.977865612498</c:v>
                </c:pt>
                <c:pt idx="13">
                  <c:v>95732.698023712641</c:v>
                </c:pt>
                <c:pt idx="14">
                  <c:v>98030.418181812754</c:v>
                </c:pt>
                <c:pt idx="15">
                  <c:v>100328.1383399129</c:v>
                </c:pt>
                <c:pt idx="16">
                  <c:v>102625.85849802496</c:v>
                </c:pt>
                <c:pt idx="17">
                  <c:v>104923.57865612509</c:v>
                </c:pt>
                <c:pt idx="18">
                  <c:v>107221.2988142252</c:v>
                </c:pt>
                <c:pt idx="19">
                  <c:v>109519.01897232533</c:v>
                </c:pt>
                <c:pt idx="20">
                  <c:v>111816.73913042546</c:v>
                </c:pt>
              </c:numCache>
            </c:numRef>
          </c:val>
        </c:ser>
        <c:shape val="cylinder"/>
        <c:axId val="51051136"/>
        <c:axId val="51235456"/>
        <c:axId val="0"/>
      </c:bar3DChart>
      <c:catAx>
        <c:axId val="51051136"/>
        <c:scaling>
          <c:orientation val="minMax"/>
        </c:scaling>
        <c:axPos val="b"/>
        <c:tickLblPos val="nextTo"/>
        <c:crossAx val="51235456"/>
        <c:crosses val="autoZero"/>
        <c:auto val="1"/>
        <c:lblAlgn val="ctr"/>
        <c:lblOffset val="100"/>
      </c:catAx>
      <c:valAx>
        <c:axId val="51235456"/>
        <c:scaling>
          <c:orientation val="minMax"/>
        </c:scaling>
        <c:axPos val="l"/>
        <c:majorGridlines/>
        <c:numFmt formatCode="General" sourceLinked="1"/>
        <c:tickLblPos val="nextTo"/>
        <c:crossAx val="51051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2021-04-25T13:11:00Z</dcterms:created>
  <dcterms:modified xsi:type="dcterms:W3CDTF">2021-04-25T13:16:00Z</dcterms:modified>
</cp:coreProperties>
</file>