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7433" w14:textId="248B9B6C" w:rsidR="00D7182F" w:rsidRDefault="00D718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Prashun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Basnet</w:t>
      </w:r>
    </w:p>
    <w:p w14:paraId="1AD650E2" w14:textId="012E1332" w:rsidR="00D7182F" w:rsidRDefault="00D718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 L4</w:t>
      </w:r>
    </w:p>
    <w:p w14:paraId="5FA30861" w14:textId="1EE0091B" w:rsidR="00D7182F" w:rsidRDefault="00D718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 May 10</w:t>
      </w:r>
      <w:r w:rsidRPr="00D7182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2022</w:t>
      </w:r>
    </w:p>
    <w:p w14:paraId="13CA044A" w14:textId="5B98DEAE" w:rsidR="00D7182F" w:rsidRPr="00A56D3B" w:rsidRDefault="00D7182F" w:rsidP="00D7182F">
      <w:pPr>
        <w:jc w:val="center"/>
        <w:rPr>
          <w:rFonts w:ascii="Times New Roman" w:hAnsi="Times New Roman" w:cs="Times New Roman"/>
          <w:sz w:val="36"/>
          <w:szCs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56D3B">
        <w:rPr>
          <w:rFonts w:ascii="Times New Roman" w:hAnsi="Times New Roman" w:cs="Times New Roman"/>
          <w:sz w:val="36"/>
          <w:szCs w:val="36"/>
        </w:rPr>
        <w:t xml:space="preserve">Book: </w:t>
      </w:r>
      <w:r w:rsidRPr="00A56D3B"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The enjoyment of music</w:t>
      </w:r>
    </w:p>
    <w:p w14:paraId="12A3ABEE" w14:textId="4F9082F1" w:rsidR="00D7182F" w:rsidRPr="00A56D3B" w:rsidRDefault="00D7182F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5FC3C7A" w14:textId="2D35378C" w:rsidR="00D7182F" w:rsidRPr="00A56D3B" w:rsidRDefault="00D7182F">
      <w:pPr>
        <w:rPr>
          <w:rFonts w:ascii="Times New Roman" w:hAnsi="Times New Roman" w:cs="Times New Roman"/>
          <w:sz w:val="28"/>
          <w:szCs w:val="28"/>
        </w:rPr>
      </w:pPr>
      <w:r w:rsidRPr="00A56D3B">
        <w:rPr>
          <w:rFonts w:ascii="Times New Roman" w:hAnsi="Times New Roman" w:cs="Times New Roman"/>
          <w:sz w:val="28"/>
          <w:szCs w:val="28"/>
        </w:rPr>
        <w:t xml:space="preserve">Classical master established the orchestra as we know it today: as ensemble of four instrumental families. The heart of the four instrumental families. The heart of orchestra was the string family. Woodwinds provide </w:t>
      </w:r>
      <w:r w:rsidR="00F75067" w:rsidRPr="00A56D3B">
        <w:rPr>
          <w:rFonts w:ascii="Times New Roman" w:hAnsi="Times New Roman" w:cs="Times New Roman"/>
          <w:sz w:val="28"/>
          <w:szCs w:val="28"/>
        </w:rPr>
        <w:t>varying color and assisted the strings often doubling them. The brass sustained the harmonies and contributed body to the harmonies.</w:t>
      </w:r>
    </w:p>
    <w:p w14:paraId="6DA0BED6" w14:textId="4AC614CC" w:rsidR="00F75067" w:rsidRDefault="00F75067">
      <w:pPr>
        <w:rPr>
          <w:rFonts w:ascii="Times New Roman" w:hAnsi="Times New Roman" w:cs="Times New Roman"/>
          <w:sz w:val="24"/>
          <w:szCs w:val="24"/>
        </w:rPr>
      </w:pPr>
    </w:p>
    <w:p w14:paraId="3BF1F792" w14:textId="3123D189" w:rsidR="00F75067" w:rsidRPr="00A56D3B" w:rsidRDefault="00F75067">
      <w:pPr>
        <w:rPr>
          <w:rFonts w:ascii="Times New Roman" w:hAnsi="Times New Roman" w:cs="Times New Roman"/>
          <w:sz w:val="28"/>
          <w:szCs w:val="28"/>
        </w:rPr>
      </w:pPr>
      <w:r w:rsidRPr="00A56D3B">
        <w:rPr>
          <w:rFonts w:ascii="Times New Roman" w:hAnsi="Times New Roman" w:cs="Times New Roman"/>
          <w:sz w:val="28"/>
          <w:szCs w:val="28"/>
        </w:rPr>
        <w:t>The eighteenth-century orchestra numbered from thirty to forty players (see charts above); thus, the volume of sound was still more appropriate for the salon than the concert hall.</w:t>
      </w:r>
    </w:p>
    <w:p w14:paraId="462A4DB6" w14:textId="5FF409E5" w:rsidR="00F75067" w:rsidRPr="00A56D3B" w:rsidRDefault="00F75067">
      <w:pPr>
        <w:rPr>
          <w:rFonts w:ascii="Times New Roman" w:hAnsi="Times New Roman" w:cs="Times New Roman"/>
          <w:sz w:val="28"/>
          <w:szCs w:val="28"/>
        </w:rPr>
      </w:pPr>
    </w:p>
    <w:p w14:paraId="302C7AAC" w14:textId="1F0E7302" w:rsidR="00F75067" w:rsidRPr="00A56D3B" w:rsidRDefault="00F75067">
      <w:pPr>
        <w:rPr>
          <w:rFonts w:ascii="Times New Roman" w:hAnsi="Times New Roman" w:cs="Times New Roman"/>
          <w:sz w:val="28"/>
          <w:szCs w:val="28"/>
        </w:rPr>
      </w:pPr>
      <w:r w:rsidRPr="00A56D3B">
        <w:rPr>
          <w:rFonts w:ascii="Times New Roman" w:hAnsi="Times New Roman" w:cs="Times New Roman"/>
          <w:sz w:val="28"/>
          <w:szCs w:val="28"/>
        </w:rPr>
        <w:t>Classical composers created a dynamic style of orche</w:t>
      </w:r>
      <w:r w:rsidR="00154871" w:rsidRPr="00A56D3B">
        <w:rPr>
          <w:rFonts w:ascii="Times New Roman" w:hAnsi="Times New Roman" w:cs="Times New Roman"/>
          <w:sz w:val="28"/>
          <w:szCs w:val="28"/>
        </w:rPr>
        <w:t>stral writing in which all the instruments participated activity and each timbre could be heard. The interchange and imitation of themes among the various instrumental group assumed the excitement of a withy conversation.</w:t>
      </w:r>
    </w:p>
    <w:p w14:paraId="085EDE82" w14:textId="3A8ADF58" w:rsidR="00154871" w:rsidRPr="00A56D3B" w:rsidRDefault="00154871">
      <w:pPr>
        <w:rPr>
          <w:rFonts w:ascii="Times New Roman" w:hAnsi="Times New Roman" w:cs="Times New Roman"/>
          <w:sz w:val="28"/>
          <w:szCs w:val="28"/>
        </w:rPr>
      </w:pPr>
    </w:p>
    <w:p w14:paraId="7CA6FCB2" w14:textId="3484D609" w:rsidR="00154871" w:rsidRPr="00A56D3B" w:rsidRDefault="00154871">
      <w:pPr>
        <w:rPr>
          <w:rFonts w:ascii="Times New Roman" w:hAnsi="Times New Roman" w:cs="Times New Roman"/>
          <w:sz w:val="28"/>
          <w:szCs w:val="28"/>
        </w:rPr>
      </w:pPr>
      <w:r w:rsidRPr="00A56D3B">
        <w:rPr>
          <w:rFonts w:ascii="Times New Roman" w:hAnsi="Times New Roman" w:cs="Times New Roman"/>
          <w:sz w:val="28"/>
          <w:szCs w:val="28"/>
        </w:rPr>
        <w:t>The fourth movement, normally a vivacious Allegro molto or Presto in the rondo or sonata-allegro form modified sonata-allegro. Generally</w:t>
      </w:r>
      <w:r w:rsidR="00A56D3B">
        <w:rPr>
          <w:rFonts w:ascii="Times New Roman" w:hAnsi="Times New Roman" w:cs="Times New Roman"/>
          <w:sz w:val="28"/>
          <w:szCs w:val="28"/>
        </w:rPr>
        <w:t>,</w:t>
      </w:r>
      <w:r w:rsidRPr="00A56D3B">
        <w:rPr>
          <w:rFonts w:ascii="Times New Roman" w:hAnsi="Times New Roman" w:cs="Times New Roman"/>
          <w:sz w:val="28"/>
          <w:szCs w:val="28"/>
        </w:rPr>
        <w:t xml:space="preserve"> a large, Adagio or Andante this movement, normally a vivacious Allegro molt</w:t>
      </w:r>
      <w:r w:rsidR="00A56D3B" w:rsidRPr="00A56D3B">
        <w:rPr>
          <w:rFonts w:ascii="Times New Roman" w:hAnsi="Times New Roman" w:cs="Times New Roman"/>
          <w:sz w:val="28"/>
          <w:szCs w:val="28"/>
        </w:rPr>
        <w:t>o</w:t>
      </w:r>
      <w:r w:rsidRPr="00A56D3B">
        <w:rPr>
          <w:rFonts w:ascii="Times New Roman" w:hAnsi="Times New Roman" w:cs="Times New Roman"/>
          <w:sz w:val="28"/>
          <w:szCs w:val="28"/>
        </w:rPr>
        <w:t xml:space="preserve"> or Presto in rond</w:t>
      </w:r>
      <w:r w:rsidR="00A56D3B" w:rsidRPr="00A56D3B">
        <w:rPr>
          <w:rFonts w:ascii="Times New Roman" w:hAnsi="Times New Roman" w:cs="Times New Roman"/>
          <w:sz w:val="28"/>
          <w:szCs w:val="28"/>
        </w:rPr>
        <w:t>o</w:t>
      </w:r>
      <w:r w:rsidRPr="00A56D3B">
        <w:rPr>
          <w:rFonts w:ascii="Times New Roman" w:hAnsi="Times New Roman" w:cs="Times New Roman"/>
          <w:sz w:val="28"/>
          <w:szCs w:val="28"/>
        </w:rPr>
        <w:t xml:space="preserve"> or sonata</w:t>
      </w:r>
      <w:r w:rsidR="00A56D3B" w:rsidRPr="00A56D3B">
        <w:rPr>
          <w:rFonts w:ascii="Times New Roman" w:hAnsi="Times New Roman" w:cs="Times New Roman"/>
          <w:sz w:val="28"/>
          <w:szCs w:val="28"/>
        </w:rPr>
        <w:t>.</w:t>
      </w:r>
    </w:p>
    <w:p w14:paraId="11775FE6" w14:textId="77777777" w:rsidR="00F75067" w:rsidRPr="00D7182F" w:rsidRDefault="00F75067">
      <w:pPr>
        <w:rPr>
          <w:rFonts w:ascii="Times New Roman" w:hAnsi="Times New Roman" w:cs="Times New Roman"/>
          <w:sz w:val="24"/>
          <w:szCs w:val="24"/>
        </w:rPr>
      </w:pPr>
    </w:p>
    <w:p w14:paraId="36D7EEC8" w14:textId="77777777" w:rsidR="00D7182F" w:rsidRPr="00D7182F" w:rsidRDefault="00D7182F">
      <w:pPr>
        <w:rPr>
          <w:rFonts w:ascii="Times New Roman" w:hAnsi="Times New Roman" w:cs="Times New Roman"/>
          <w:sz w:val="24"/>
          <w:szCs w:val="24"/>
        </w:rPr>
      </w:pPr>
    </w:p>
    <w:sectPr w:rsidR="00D7182F" w:rsidRPr="00D7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2F"/>
    <w:rsid w:val="00154871"/>
    <w:rsid w:val="00A56D3B"/>
    <w:rsid w:val="00CB302E"/>
    <w:rsid w:val="00D7182F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51EA"/>
  <w15:chartTrackingRefBased/>
  <w15:docId w15:val="{70E1B29F-5E86-4048-B1B4-EED42B23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Pra5hun Basnet</dc:creator>
  <cp:keywords/>
  <dc:description/>
  <cp:lastModifiedBy>Pra5hun Basnet</cp:lastModifiedBy>
  <cp:revision>1</cp:revision>
  <dcterms:created xsi:type="dcterms:W3CDTF">2022-05-10T05:27:00Z</dcterms:created>
  <dcterms:modified xsi:type="dcterms:W3CDTF">2022-05-10T06:28:00Z</dcterms:modified>
</cp:coreProperties>
</file>