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50D37D58"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3D3876" w:rsidRPr="003D3876">
        <w:rPr>
          <w:rFonts w:cs="Arial"/>
          <w:bCs/>
          <w:spacing w:val="-20"/>
          <w:sz w:val="36"/>
          <w:szCs w:val="36"/>
        </w:rPr>
        <w:t>Labo 6 – Implémentation d’une Saga Orchestrée et Gestion de la Machine d’État</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3E74DB">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40B80E74" w:rsidR="00171F84" w:rsidRPr="00532976" w:rsidRDefault="00670065" w:rsidP="003E74DB">
            <w:pPr>
              <w:pStyle w:val="TableText"/>
              <w:spacing w:after="0"/>
              <w:ind w:left="86"/>
              <w:rPr>
                <w:rFonts w:ascii="Times New Roman" w:hAnsi="Times New Roman" w:cs="Times New Roman"/>
                <w:szCs w:val="24"/>
              </w:rPr>
            </w:pPr>
            <w:r>
              <w:rPr>
                <w:rFonts w:ascii="Times New Roman" w:hAnsi="Times New Roman" w:cs="Times New Roman"/>
                <w:szCs w:val="24"/>
              </w:rPr>
              <w:t>2</w:t>
            </w:r>
            <w:r w:rsidR="00171F84" w:rsidRPr="00532976">
              <w:rPr>
                <w:rFonts w:ascii="Times New Roman" w:hAnsi="Times New Roman" w:cs="Times New Roman"/>
                <w:szCs w:val="24"/>
              </w:rPr>
              <w:t xml:space="preserve"> jui</w:t>
            </w:r>
            <w:r w:rsidR="005F344A">
              <w:rPr>
                <w:rFonts w:ascii="Times New Roman" w:hAnsi="Times New Roman" w:cs="Times New Roman"/>
                <w:szCs w:val="24"/>
              </w:rPr>
              <w:t>llet</w:t>
            </w:r>
            <w:r w:rsidR="00171F84" w:rsidRPr="00532976">
              <w:rPr>
                <w:rFonts w:ascii="Times New Roman" w:hAnsi="Times New Roman" w:cs="Times New Roman"/>
                <w:szCs w:val="24"/>
              </w:rPr>
              <w:t xml:space="preserve">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3B25E718" w14:textId="2C7D4024" w:rsidR="00AF38BF"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2982237" w:history="1">
            <w:r w:rsidR="00AF38BF" w:rsidRPr="00E33FA0">
              <w:rPr>
                <w:rStyle w:val="Lienhypertexte"/>
                <w:noProof/>
              </w:rPr>
              <w:t>1. Introduction et objectifs</w:t>
            </w:r>
            <w:r w:rsidR="00AF38BF">
              <w:rPr>
                <w:noProof/>
                <w:webHidden/>
              </w:rPr>
              <w:tab/>
            </w:r>
            <w:r w:rsidR="00AF38BF">
              <w:rPr>
                <w:noProof/>
                <w:webHidden/>
              </w:rPr>
              <w:fldChar w:fldCharType="begin"/>
            </w:r>
            <w:r w:rsidR="00AF38BF">
              <w:rPr>
                <w:noProof/>
                <w:webHidden/>
              </w:rPr>
              <w:instrText xml:space="preserve"> PAGEREF _Toc202982237 \h </w:instrText>
            </w:r>
            <w:r w:rsidR="00AF38BF">
              <w:rPr>
                <w:noProof/>
                <w:webHidden/>
              </w:rPr>
            </w:r>
            <w:r w:rsidR="00AF38BF">
              <w:rPr>
                <w:noProof/>
                <w:webHidden/>
              </w:rPr>
              <w:fldChar w:fldCharType="separate"/>
            </w:r>
            <w:r w:rsidR="0095313C">
              <w:rPr>
                <w:noProof/>
                <w:webHidden/>
              </w:rPr>
              <w:t>3</w:t>
            </w:r>
            <w:r w:rsidR="00AF38BF">
              <w:rPr>
                <w:noProof/>
                <w:webHidden/>
              </w:rPr>
              <w:fldChar w:fldCharType="end"/>
            </w:r>
          </w:hyperlink>
        </w:p>
        <w:p w14:paraId="381F505F" w14:textId="21D85809"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8" w:history="1">
            <w:r w:rsidRPr="00E33FA0">
              <w:rPr>
                <w:rStyle w:val="Lienhypertexte"/>
                <w:noProof/>
              </w:rPr>
              <w:t>2. Analyse critique et discussion</w:t>
            </w:r>
            <w:r>
              <w:rPr>
                <w:noProof/>
                <w:webHidden/>
              </w:rPr>
              <w:tab/>
            </w:r>
            <w:r>
              <w:rPr>
                <w:noProof/>
                <w:webHidden/>
              </w:rPr>
              <w:fldChar w:fldCharType="begin"/>
            </w:r>
            <w:r>
              <w:rPr>
                <w:noProof/>
                <w:webHidden/>
              </w:rPr>
              <w:instrText xml:space="preserve"> PAGEREF _Toc202982238 \h </w:instrText>
            </w:r>
            <w:r>
              <w:rPr>
                <w:noProof/>
                <w:webHidden/>
              </w:rPr>
            </w:r>
            <w:r>
              <w:rPr>
                <w:noProof/>
                <w:webHidden/>
              </w:rPr>
              <w:fldChar w:fldCharType="separate"/>
            </w:r>
            <w:r w:rsidR="0095313C">
              <w:rPr>
                <w:noProof/>
                <w:webHidden/>
              </w:rPr>
              <w:t>12</w:t>
            </w:r>
            <w:r>
              <w:rPr>
                <w:noProof/>
                <w:webHidden/>
              </w:rPr>
              <w:fldChar w:fldCharType="end"/>
            </w:r>
          </w:hyperlink>
        </w:p>
        <w:p w14:paraId="245B1F62" w14:textId="7CAF703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9" w:history="1">
            <w:r w:rsidRPr="00E33FA0">
              <w:rPr>
                <w:rStyle w:val="Lienhypertexte"/>
                <w:noProof/>
              </w:rPr>
              <w:t>3. Contraintes</w:t>
            </w:r>
            <w:r>
              <w:rPr>
                <w:noProof/>
                <w:webHidden/>
              </w:rPr>
              <w:tab/>
            </w:r>
            <w:r>
              <w:rPr>
                <w:noProof/>
                <w:webHidden/>
              </w:rPr>
              <w:fldChar w:fldCharType="begin"/>
            </w:r>
            <w:r>
              <w:rPr>
                <w:noProof/>
                <w:webHidden/>
              </w:rPr>
              <w:instrText xml:space="preserve"> PAGEREF _Toc202982239 \h </w:instrText>
            </w:r>
            <w:r>
              <w:rPr>
                <w:noProof/>
                <w:webHidden/>
              </w:rPr>
            </w:r>
            <w:r>
              <w:rPr>
                <w:noProof/>
                <w:webHidden/>
              </w:rPr>
              <w:fldChar w:fldCharType="separate"/>
            </w:r>
            <w:r w:rsidR="0095313C">
              <w:rPr>
                <w:noProof/>
                <w:webHidden/>
              </w:rPr>
              <w:t>18</w:t>
            </w:r>
            <w:r>
              <w:rPr>
                <w:noProof/>
                <w:webHidden/>
              </w:rPr>
              <w:fldChar w:fldCharType="end"/>
            </w:r>
          </w:hyperlink>
        </w:p>
        <w:p w14:paraId="56CFC865" w14:textId="165CBC9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0" w:history="1">
            <w:r w:rsidRPr="00E33FA0">
              <w:rPr>
                <w:rStyle w:val="Lienhypertexte"/>
                <w:noProof/>
              </w:rPr>
              <w:t>4. Contexte &amp; portée</w:t>
            </w:r>
            <w:r>
              <w:rPr>
                <w:noProof/>
                <w:webHidden/>
              </w:rPr>
              <w:tab/>
            </w:r>
            <w:r>
              <w:rPr>
                <w:noProof/>
                <w:webHidden/>
              </w:rPr>
              <w:fldChar w:fldCharType="begin"/>
            </w:r>
            <w:r>
              <w:rPr>
                <w:noProof/>
                <w:webHidden/>
              </w:rPr>
              <w:instrText xml:space="preserve"> PAGEREF _Toc202982240 \h </w:instrText>
            </w:r>
            <w:r>
              <w:rPr>
                <w:noProof/>
                <w:webHidden/>
              </w:rPr>
            </w:r>
            <w:r>
              <w:rPr>
                <w:noProof/>
                <w:webHidden/>
              </w:rPr>
              <w:fldChar w:fldCharType="separate"/>
            </w:r>
            <w:r w:rsidR="0095313C">
              <w:rPr>
                <w:noProof/>
                <w:webHidden/>
              </w:rPr>
              <w:t>18</w:t>
            </w:r>
            <w:r>
              <w:rPr>
                <w:noProof/>
                <w:webHidden/>
              </w:rPr>
              <w:fldChar w:fldCharType="end"/>
            </w:r>
          </w:hyperlink>
        </w:p>
        <w:p w14:paraId="7C47A3B4" w14:textId="71C2C72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1" w:history="1">
            <w:r w:rsidRPr="00E33FA0">
              <w:rPr>
                <w:rStyle w:val="Lienhypertexte"/>
                <w:noProof/>
              </w:rPr>
              <w:t>5. Exigences</w:t>
            </w:r>
            <w:r>
              <w:rPr>
                <w:noProof/>
                <w:webHidden/>
              </w:rPr>
              <w:tab/>
            </w:r>
            <w:r>
              <w:rPr>
                <w:noProof/>
                <w:webHidden/>
              </w:rPr>
              <w:fldChar w:fldCharType="begin"/>
            </w:r>
            <w:r>
              <w:rPr>
                <w:noProof/>
                <w:webHidden/>
              </w:rPr>
              <w:instrText xml:space="preserve"> PAGEREF _Toc202982241 \h </w:instrText>
            </w:r>
            <w:r>
              <w:rPr>
                <w:noProof/>
                <w:webHidden/>
              </w:rPr>
            </w:r>
            <w:r>
              <w:rPr>
                <w:noProof/>
                <w:webHidden/>
              </w:rPr>
              <w:fldChar w:fldCharType="separate"/>
            </w:r>
            <w:r w:rsidR="0095313C">
              <w:rPr>
                <w:noProof/>
                <w:webHidden/>
              </w:rPr>
              <w:t>19</w:t>
            </w:r>
            <w:r>
              <w:rPr>
                <w:noProof/>
                <w:webHidden/>
              </w:rPr>
              <w:fldChar w:fldCharType="end"/>
            </w:r>
          </w:hyperlink>
        </w:p>
        <w:p w14:paraId="63602880" w14:textId="536CD5D0"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2" w:history="1">
            <w:r w:rsidRPr="00E33FA0">
              <w:rPr>
                <w:rStyle w:val="Lienhypertexte"/>
                <w:noProof/>
              </w:rPr>
              <w:t>6. Vue logique</w:t>
            </w:r>
            <w:r>
              <w:rPr>
                <w:noProof/>
                <w:webHidden/>
              </w:rPr>
              <w:tab/>
            </w:r>
            <w:r>
              <w:rPr>
                <w:noProof/>
                <w:webHidden/>
              </w:rPr>
              <w:fldChar w:fldCharType="begin"/>
            </w:r>
            <w:r>
              <w:rPr>
                <w:noProof/>
                <w:webHidden/>
              </w:rPr>
              <w:instrText xml:space="preserve"> PAGEREF _Toc202982242 \h </w:instrText>
            </w:r>
            <w:r>
              <w:rPr>
                <w:noProof/>
                <w:webHidden/>
              </w:rPr>
            </w:r>
            <w:r>
              <w:rPr>
                <w:noProof/>
                <w:webHidden/>
              </w:rPr>
              <w:fldChar w:fldCharType="separate"/>
            </w:r>
            <w:r w:rsidR="0095313C">
              <w:rPr>
                <w:noProof/>
                <w:webHidden/>
              </w:rPr>
              <w:t>23</w:t>
            </w:r>
            <w:r>
              <w:rPr>
                <w:noProof/>
                <w:webHidden/>
              </w:rPr>
              <w:fldChar w:fldCharType="end"/>
            </w:r>
          </w:hyperlink>
        </w:p>
        <w:p w14:paraId="7AFE96EE" w14:textId="4716746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3" w:history="1">
            <w:r w:rsidRPr="00E33FA0">
              <w:rPr>
                <w:rStyle w:val="Lienhypertexte"/>
                <w:noProof/>
              </w:rPr>
              <w:t>7. Vues processus</w:t>
            </w:r>
            <w:r>
              <w:rPr>
                <w:noProof/>
                <w:webHidden/>
              </w:rPr>
              <w:tab/>
            </w:r>
            <w:r>
              <w:rPr>
                <w:noProof/>
                <w:webHidden/>
              </w:rPr>
              <w:fldChar w:fldCharType="begin"/>
            </w:r>
            <w:r>
              <w:rPr>
                <w:noProof/>
                <w:webHidden/>
              </w:rPr>
              <w:instrText xml:space="preserve"> PAGEREF _Toc202982243 \h </w:instrText>
            </w:r>
            <w:r>
              <w:rPr>
                <w:noProof/>
                <w:webHidden/>
              </w:rPr>
            </w:r>
            <w:r>
              <w:rPr>
                <w:noProof/>
                <w:webHidden/>
              </w:rPr>
              <w:fldChar w:fldCharType="separate"/>
            </w:r>
            <w:r w:rsidR="0095313C">
              <w:rPr>
                <w:noProof/>
                <w:webHidden/>
              </w:rPr>
              <w:t>25</w:t>
            </w:r>
            <w:r>
              <w:rPr>
                <w:noProof/>
                <w:webHidden/>
              </w:rPr>
              <w:fldChar w:fldCharType="end"/>
            </w:r>
          </w:hyperlink>
        </w:p>
        <w:p w14:paraId="13F11FE6" w14:textId="087ADB4D"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4" w:history="1">
            <w:r w:rsidRPr="00E33FA0">
              <w:rPr>
                <w:rStyle w:val="Lienhypertexte"/>
                <w:noProof/>
              </w:rPr>
              <w:t>8. Vue de déploiement</w:t>
            </w:r>
            <w:r>
              <w:rPr>
                <w:noProof/>
                <w:webHidden/>
              </w:rPr>
              <w:tab/>
            </w:r>
            <w:r>
              <w:rPr>
                <w:noProof/>
                <w:webHidden/>
              </w:rPr>
              <w:fldChar w:fldCharType="begin"/>
            </w:r>
            <w:r>
              <w:rPr>
                <w:noProof/>
                <w:webHidden/>
              </w:rPr>
              <w:instrText xml:space="preserve"> PAGEREF _Toc202982244 \h </w:instrText>
            </w:r>
            <w:r>
              <w:rPr>
                <w:noProof/>
                <w:webHidden/>
              </w:rPr>
            </w:r>
            <w:r>
              <w:rPr>
                <w:noProof/>
                <w:webHidden/>
              </w:rPr>
              <w:fldChar w:fldCharType="separate"/>
            </w:r>
            <w:r w:rsidR="0095313C">
              <w:rPr>
                <w:noProof/>
                <w:webHidden/>
              </w:rPr>
              <w:t>31</w:t>
            </w:r>
            <w:r>
              <w:rPr>
                <w:noProof/>
                <w:webHidden/>
              </w:rPr>
              <w:fldChar w:fldCharType="end"/>
            </w:r>
          </w:hyperlink>
        </w:p>
        <w:p w14:paraId="246182B6" w14:textId="4F66AF3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5" w:history="1">
            <w:r w:rsidRPr="00E33FA0">
              <w:rPr>
                <w:rStyle w:val="Lienhypertexte"/>
                <w:noProof/>
              </w:rPr>
              <w:t>9. Vue d’implémentation</w:t>
            </w:r>
            <w:r>
              <w:rPr>
                <w:noProof/>
                <w:webHidden/>
              </w:rPr>
              <w:tab/>
            </w:r>
            <w:r>
              <w:rPr>
                <w:noProof/>
                <w:webHidden/>
              </w:rPr>
              <w:fldChar w:fldCharType="begin"/>
            </w:r>
            <w:r>
              <w:rPr>
                <w:noProof/>
                <w:webHidden/>
              </w:rPr>
              <w:instrText xml:space="preserve"> PAGEREF _Toc202982245 \h </w:instrText>
            </w:r>
            <w:r>
              <w:rPr>
                <w:noProof/>
                <w:webHidden/>
              </w:rPr>
            </w:r>
            <w:r>
              <w:rPr>
                <w:noProof/>
                <w:webHidden/>
              </w:rPr>
              <w:fldChar w:fldCharType="separate"/>
            </w:r>
            <w:r w:rsidR="0095313C">
              <w:rPr>
                <w:noProof/>
                <w:webHidden/>
              </w:rPr>
              <w:t>35</w:t>
            </w:r>
            <w:r>
              <w:rPr>
                <w:noProof/>
                <w:webHidden/>
              </w:rPr>
              <w:fldChar w:fldCharType="end"/>
            </w:r>
          </w:hyperlink>
        </w:p>
        <w:p w14:paraId="4BE056E2" w14:textId="2F618AE1"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6" w:history="1">
            <w:r w:rsidRPr="00E33FA0">
              <w:rPr>
                <w:rStyle w:val="Lienhypertexte"/>
                <w:noProof/>
              </w:rPr>
              <w:t>10. Décisions d’architecture (ADR)</w:t>
            </w:r>
            <w:r>
              <w:rPr>
                <w:noProof/>
                <w:webHidden/>
              </w:rPr>
              <w:tab/>
            </w:r>
            <w:r>
              <w:rPr>
                <w:noProof/>
                <w:webHidden/>
              </w:rPr>
              <w:fldChar w:fldCharType="begin"/>
            </w:r>
            <w:r>
              <w:rPr>
                <w:noProof/>
                <w:webHidden/>
              </w:rPr>
              <w:instrText xml:space="preserve"> PAGEREF _Toc202982246 \h </w:instrText>
            </w:r>
            <w:r>
              <w:rPr>
                <w:noProof/>
                <w:webHidden/>
              </w:rPr>
            </w:r>
            <w:r>
              <w:rPr>
                <w:noProof/>
                <w:webHidden/>
              </w:rPr>
              <w:fldChar w:fldCharType="separate"/>
            </w:r>
            <w:r w:rsidR="0095313C">
              <w:rPr>
                <w:noProof/>
                <w:webHidden/>
              </w:rPr>
              <w:t>37</w:t>
            </w:r>
            <w:r>
              <w:rPr>
                <w:noProof/>
                <w:webHidden/>
              </w:rPr>
              <w:fldChar w:fldCharType="end"/>
            </w:r>
          </w:hyperlink>
        </w:p>
        <w:p w14:paraId="787202FA" w14:textId="106A0DAF"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7" w:history="1">
            <w:r w:rsidRPr="00E33FA0">
              <w:rPr>
                <w:rStyle w:val="Lienhypertexte"/>
                <w:noProof/>
              </w:rPr>
              <w:t>11. Demandes de qualité</w:t>
            </w:r>
            <w:r>
              <w:rPr>
                <w:noProof/>
                <w:webHidden/>
              </w:rPr>
              <w:tab/>
            </w:r>
            <w:r>
              <w:rPr>
                <w:noProof/>
                <w:webHidden/>
              </w:rPr>
              <w:fldChar w:fldCharType="begin"/>
            </w:r>
            <w:r>
              <w:rPr>
                <w:noProof/>
                <w:webHidden/>
              </w:rPr>
              <w:instrText xml:space="preserve"> PAGEREF _Toc202982247 \h </w:instrText>
            </w:r>
            <w:r>
              <w:rPr>
                <w:noProof/>
                <w:webHidden/>
              </w:rPr>
            </w:r>
            <w:r>
              <w:rPr>
                <w:noProof/>
                <w:webHidden/>
              </w:rPr>
              <w:fldChar w:fldCharType="separate"/>
            </w:r>
            <w:r w:rsidR="0095313C">
              <w:rPr>
                <w:noProof/>
                <w:webHidden/>
              </w:rPr>
              <w:t>43</w:t>
            </w:r>
            <w:r>
              <w:rPr>
                <w:noProof/>
                <w:webHidden/>
              </w:rPr>
              <w:fldChar w:fldCharType="end"/>
            </w:r>
          </w:hyperlink>
        </w:p>
        <w:p w14:paraId="48E919B8" w14:textId="2143D223"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8" w:history="1">
            <w:r w:rsidRPr="00E33FA0">
              <w:rPr>
                <w:rStyle w:val="Lienhypertexte"/>
                <w:noProof/>
              </w:rPr>
              <w:t>12. Risques &amp; dette technique</w:t>
            </w:r>
            <w:r>
              <w:rPr>
                <w:noProof/>
                <w:webHidden/>
              </w:rPr>
              <w:tab/>
            </w:r>
            <w:r>
              <w:rPr>
                <w:noProof/>
                <w:webHidden/>
              </w:rPr>
              <w:fldChar w:fldCharType="begin"/>
            </w:r>
            <w:r>
              <w:rPr>
                <w:noProof/>
                <w:webHidden/>
              </w:rPr>
              <w:instrText xml:space="preserve"> PAGEREF _Toc202982248 \h </w:instrText>
            </w:r>
            <w:r>
              <w:rPr>
                <w:noProof/>
                <w:webHidden/>
              </w:rPr>
            </w:r>
            <w:r>
              <w:rPr>
                <w:noProof/>
                <w:webHidden/>
              </w:rPr>
              <w:fldChar w:fldCharType="separate"/>
            </w:r>
            <w:r w:rsidR="0095313C">
              <w:rPr>
                <w:noProof/>
                <w:webHidden/>
              </w:rPr>
              <w:t>45</w:t>
            </w:r>
            <w:r>
              <w:rPr>
                <w:noProof/>
                <w:webHidden/>
              </w:rPr>
              <w:fldChar w:fldCharType="end"/>
            </w:r>
          </w:hyperlink>
        </w:p>
        <w:p w14:paraId="318C8D13" w14:textId="7D41424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9" w:history="1">
            <w:r w:rsidRPr="00E33FA0">
              <w:rPr>
                <w:rStyle w:val="Lienhypertexte"/>
                <w:noProof/>
              </w:rPr>
              <w:t>13. Glossaire</w:t>
            </w:r>
            <w:r>
              <w:rPr>
                <w:noProof/>
                <w:webHidden/>
              </w:rPr>
              <w:tab/>
            </w:r>
            <w:r>
              <w:rPr>
                <w:noProof/>
                <w:webHidden/>
              </w:rPr>
              <w:fldChar w:fldCharType="begin"/>
            </w:r>
            <w:r>
              <w:rPr>
                <w:noProof/>
                <w:webHidden/>
              </w:rPr>
              <w:instrText xml:space="preserve"> PAGEREF _Toc202982249 \h </w:instrText>
            </w:r>
            <w:r>
              <w:rPr>
                <w:noProof/>
                <w:webHidden/>
              </w:rPr>
            </w:r>
            <w:r>
              <w:rPr>
                <w:noProof/>
                <w:webHidden/>
              </w:rPr>
              <w:fldChar w:fldCharType="separate"/>
            </w:r>
            <w:r w:rsidR="0095313C">
              <w:rPr>
                <w:noProof/>
                <w:webHidden/>
              </w:rPr>
              <w:t>45</w:t>
            </w:r>
            <w:r>
              <w:rPr>
                <w:noProof/>
                <w:webHidden/>
              </w:rPr>
              <w:fldChar w:fldCharType="end"/>
            </w:r>
          </w:hyperlink>
        </w:p>
        <w:p w14:paraId="176C348F" w14:textId="780CD496"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2982237"/>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Lien vers les conteneurs Docker sur DockerHub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79082098" w14:textId="4F6EB59E" w:rsidR="00CB4F11" w:rsidRDefault="00CB4F11" w:rsidP="00CB4F11">
      <w:r>
        <w:t>Ainsi, ces exigences sont ajoutées aux besoins fonctionnelles et non fonctionnelles déjà existants.</w:t>
      </w:r>
    </w:p>
    <w:p w14:paraId="3AD93784" w14:textId="7B776483" w:rsidR="00FE7F53" w:rsidRDefault="00FE7F53" w:rsidP="00CB4F11">
      <w:r>
        <w:t>Pour le labo 6, les exigences suivantes sont ajoutées :</w:t>
      </w:r>
    </w:p>
    <w:p w14:paraId="01156C22" w14:textId="6DF3B56F" w:rsidR="00FE7F53" w:rsidRDefault="00FE7F53" w:rsidP="00FE7F53">
      <w:pPr>
        <w:pStyle w:val="Paragraphedeliste"/>
        <w:numPr>
          <w:ilvl w:val="0"/>
          <w:numId w:val="13"/>
        </w:numPr>
      </w:pPr>
      <w:r w:rsidRPr="00FE7F53">
        <w:t>Créez un service orchestrateur synchrone d</w:t>
      </w:r>
      <w:r>
        <w:t>édié à</w:t>
      </w:r>
      <w:r w:rsidRPr="00FE7F53">
        <w:t xml:space="preserve"> la gestion de la saga.</w:t>
      </w:r>
    </w:p>
    <w:p w14:paraId="26D404D4" w14:textId="44529F49" w:rsidR="00FE7F53" w:rsidRDefault="00FE7F53" w:rsidP="00FE7F53">
      <w:pPr>
        <w:pStyle w:val="Paragraphedeliste"/>
        <w:numPr>
          <w:ilvl w:val="0"/>
          <w:numId w:val="13"/>
        </w:numPr>
      </w:pPr>
      <w:r w:rsidRPr="00FE7F53">
        <w:t>Chaque microservice doit publier un événement de succès ou d’échec après traitement.</w:t>
      </w:r>
    </w:p>
    <w:p w14:paraId="129EE4B6" w14:textId="30B58C89" w:rsidR="00FE7F53" w:rsidRDefault="00FE7F53" w:rsidP="00FE7F53">
      <w:pPr>
        <w:pStyle w:val="Paragraphedeliste"/>
        <w:numPr>
          <w:ilvl w:val="0"/>
          <w:numId w:val="13"/>
        </w:numPr>
      </w:pPr>
      <w:r w:rsidRPr="00FE7F53">
        <w:t>Introduisez des échecs contrôles (ex : stock insuffisant, paiement en échec)</w:t>
      </w:r>
    </w:p>
    <w:p w14:paraId="02CD4C89" w14:textId="77777777" w:rsidR="00FE7F53" w:rsidRDefault="00FE7F53" w:rsidP="00FE7F53">
      <w:pPr>
        <w:pStyle w:val="Paragraphedeliste"/>
        <w:numPr>
          <w:ilvl w:val="0"/>
          <w:numId w:val="13"/>
        </w:numPr>
      </w:pPr>
      <w:r w:rsidRPr="00FE7F53">
        <w:t>Ajoutez des métriques Prometheus pour le suivi des sagas (durée moyenne, échecs,</w:t>
      </w:r>
      <w:r>
        <w:t xml:space="preserve"> </w:t>
      </w:r>
      <w:r w:rsidRPr="00FE7F53">
        <w:t>étapes atteintes).</w:t>
      </w:r>
    </w:p>
    <w:p w14:paraId="245AE950" w14:textId="3BC9790C" w:rsidR="00FE7F53" w:rsidRDefault="00FE7F53" w:rsidP="00FE7F53">
      <w:pPr>
        <w:pStyle w:val="Paragraphedeliste"/>
        <w:numPr>
          <w:ilvl w:val="0"/>
          <w:numId w:val="13"/>
        </w:numPr>
      </w:pPr>
      <w:r w:rsidRPr="00FE7F53">
        <w:t>Visualise</w:t>
      </w:r>
      <w:r>
        <w:t>r</w:t>
      </w:r>
      <w:r w:rsidRPr="00FE7F53">
        <w:t xml:space="preserve"> l’évolution des états via Grafana</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lastRenderedPageBreak/>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xml:space="preserve">- Le système doit avoir le support "multicaisse"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Le système doit respecter les bonnes pratiques de développement (pipeline CI/CD, tests unitaires avec Pytest)</w:t>
      </w:r>
    </w:p>
    <w:p w14:paraId="40465783" w14:textId="6598026C" w:rsidR="007679D8" w:rsidRDefault="00C35D0E" w:rsidP="005558F4">
      <w:pPr>
        <w:spacing w:after="0" w:line="278" w:lineRule="auto"/>
        <w:ind w:left="1440"/>
      </w:pPr>
      <w:r>
        <w:t>- Le système doit être exécutable via Docker (Dockerfile + docker-compose.yml)</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Swagger</w:t>
      </w:r>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endpoints</w:t>
      </w:r>
    </w:p>
    <w:p w14:paraId="52A4F562" w14:textId="1C72493C" w:rsidR="006710A5" w:rsidRDefault="006710A5" w:rsidP="006710A5">
      <w:pPr>
        <w:pStyle w:val="Paragraphedeliste"/>
        <w:numPr>
          <w:ilvl w:val="0"/>
          <w:numId w:val="5"/>
        </w:numPr>
      </w:pPr>
      <w:r>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Signals (latence, trafic, erreurs, saturation). </w:t>
      </w:r>
    </w:p>
    <w:p w14:paraId="483A54C5" w14:textId="77777777" w:rsidR="00AC35B7" w:rsidRDefault="00AC35B7" w:rsidP="00AC35B7">
      <w:pPr>
        <w:pStyle w:val="Paragraphedeliste"/>
        <w:numPr>
          <w:ilvl w:val="0"/>
          <w:numId w:val="11"/>
        </w:numPr>
      </w:pPr>
      <w:r w:rsidRPr="006710A5">
        <w:lastRenderedPageBreak/>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endpoints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4B68E590" w14:textId="2785B8DF" w:rsidR="00FE7F53" w:rsidRDefault="00FE7F53" w:rsidP="00FE7F53">
      <w:pPr>
        <w:ind w:left="720"/>
      </w:pPr>
      <w:r>
        <w:t>Exigences du labo 5 :</w:t>
      </w:r>
    </w:p>
    <w:p w14:paraId="31D2FEA9" w14:textId="77777777" w:rsidR="00FE7F53" w:rsidRDefault="00FE7F53" w:rsidP="00FE7F53">
      <w:pPr>
        <w:pStyle w:val="Paragraphedeliste"/>
        <w:numPr>
          <w:ilvl w:val="0"/>
          <w:numId w:val="12"/>
        </w:numPr>
      </w:pPr>
      <w:r w:rsidRPr="00AC35B7">
        <w:t>Comprendre les fondements de l’architecture bas</w:t>
      </w:r>
      <w:r>
        <w:t>ée</w:t>
      </w:r>
      <w:r w:rsidRPr="00AC35B7">
        <w:t xml:space="preserve"> sur services (SBA) et microservices.</w:t>
      </w:r>
    </w:p>
    <w:p w14:paraId="06806D8B" w14:textId="77777777" w:rsidR="00FE7F53" w:rsidRDefault="00FE7F53" w:rsidP="00FE7F53">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07F7204D" w14:textId="77777777" w:rsidR="00FE7F53" w:rsidRDefault="00FE7F53" w:rsidP="00FE7F53">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2E9EE34B" w14:textId="77777777" w:rsidR="00FE7F53" w:rsidRDefault="00FE7F53" w:rsidP="00FE7F53">
      <w:pPr>
        <w:pStyle w:val="Paragraphedeliste"/>
        <w:numPr>
          <w:ilvl w:val="0"/>
          <w:numId w:val="12"/>
        </w:numPr>
      </w:pPr>
      <w:r w:rsidRPr="00AC35B7">
        <w:t>Mettre en place une API Gateway (comme Kong, Spring Cloud Gateway, APISIX ou KrakenD).</w:t>
      </w:r>
    </w:p>
    <w:p w14:paraId="20828C5D" w14:textId="77777777" w:rsidR="00FE7F53" w:rsidRDefault="00FE7F53" w:rsidP="00FE7F53">
      <w:pPr>
        <w:pStyle w:val="Paragraphedeliste"/>
        <w:numPr>
          <w:ilvl w:val="0"/>
          <w:numId w:val="12"/>
        </w:numPr>
      </w:pPr>
      <w:r w:rsidRPr="00AC35B7">
        <w:t>Configurer des routes vers les services internes.</w:t>
      </w:r>
    </w:p>
    <w:p w14:paraId="4B4F96A3" w14:textId="77777777" w:rsidR="00FE7F53" w:rsidRDefault="00FE7F53" w:rsidP="00FE7F53">
      <w:pPr>
        <w:pStyle w:val="Paragraphedeliste"/>
        <w:numPr>
          <w:ilvl w:val="0"/>
          <w:numId w:val="12"/>
        </w:numPr>
      </w:pPr>
      <w:r w:rsidRPr="00AC35B7">
        <w:t>Prot</w:t>
      </w:r>
      <w:r>
        <w:t>é</w:t>
      </w:r>
      <w:r w:rsidRPr="00AC35B7">
        <w:t>ger et documenter les points d’entr</w:t>
      </w:r>
      <w:r>
        <w:t>é</w:t>
      </w:r>
      <w:r w:rsidRPr="00AC35B7">
        <w:t>e via la Gateway.</w:t>
      </w:r>
    </w:p>
    <w:p w14:paraId="604BBB7D" w14:textId="77777777" w:rsidR="00FE7F53" w:rsidRDefault="00FE7F53" w:rsidP="00FE7F53">
      <w:pPr>
        <w:ind w:left="720"/>
      </w:pP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 xml:space="preserve">consulter l’inventaire du magasin. Pour assurer la persistance et la synchronisation des données, un ORM est utilisé qui s’appelle « mongoengine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framework backend Express.js, est ajouté au système à la suite de la recommandation par un chargé de laboratoire au lieu de FastAPI. Ainsi, une grande partie du code </w:t>
      </w:r>
      <w:r>
        <w:lastRenderedPageBreak/>
        <w:t>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 xml:space="preserve">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mongoengine » est remplacé par « mongoose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un framework frontend Django est ajouté pour remplacer la console Python. Cette décision permet aux utilisateurs d’accéder au système via un browser ou un appareil mobile. Pour assurer que les pages soient responsives, une extension de bootstrap5 est ajoutée au framework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bcrypt et donc ces mots de passes apparaissent chiffrés dans la base de données.</w:t>
      </w:r>
      <w:r w:rsidR="00D60A69">
        <w:t xml:space="preserve"> Une page de connexion nécessitant un nom d’utilisateur et un mot de passe sont </w:t>
      </w:r>
      <w:r w:rsidR="00D60A69">
        <w:lastRenderedPageBreak/>
        <w:t>nécessaires pour se connecter. Une fois l’appel API du frontend est envoyée au backend</w:t>
      </w:r>
      <w:r w:rsidR="008F2224">
        <w:t>, le mot de passe reçu en payload est comparé avec bcrypt avec celui qui est chiffré dans la base de données. Si c’est le cas, un token est généré et ajouté au cache d’express.js. Toutes les autres routes API nécessitent ce token pour être disponible à l’utilisateur. Django utilise l’objet session</w:t>
      </w:r>
      <w:r w:rsidR="00657B03">
        <w:t xml:space="preserve"> dans la base de données sqlite de django</w:t>
      </w:r>
      <w:r w:rsidR="008F2224">
        <w:t xml:space="preserve"> pour stocker ce token.</w:t>
      </w:r>
      <w:r w:rsidR="00657B03">
        <w:t xml:space="preserve"> Ce token est supprimé lorsque l’utilisateur se déconnecte ainsi le token est supprimé de l’objet session et de la cache d’express.js. Des tests backend sont ajoutés pour tester les routes endpoints de l’API REST</w:t>
      </w:r>
      <w:r w:rsidR="000268D2">
        <w:t xml:space="preserve">. De plus, des décorateurs sont ajoutés au frontend Django, ceux-ci permettent de protéger les routes frontend, ainsi si l’utilisateur n’a pas de token ou n’a 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Ajout de load balancing NGINX, du serveur de mise en cache Redis, d’outils de monitoring Prometheus+Grafana et de tests de charges au monolithe existant</w:t>
      </w:r>
      <w:r>
        <w:t xml:space="preserve"> </w:t>
      </w:r>
      <w:r w:rsidR="00D55A0B">
        <w:t>–</w:t>
      </w:r>
      <w:r>
        <w:t xml:space="preserve"> </w:t>
      </w:r>
      <w:r w:rsidR="00D55A0B">
        <w:t>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Express.js était ajoutée (express-prom-bundle) pour permettre au serveur Prometheus de recolleter les métriques du backend. Ensuite, un serveur Grafana est ajouté pour représenter ces données dans un dashboard contenant</w:t>
      </w:r>
      <w:r w:rsidR="00EC3088">
        <w:t xml:space="preserve"> les </w:t>
      </w:r>
      <w:r w:rsidR="00EC3088" w:rsidRPr="006710A5">
        <w:t>4 Golden Signals</w:t>
      </w:r>
      <w:r w:rsidR="00EC3088">
        <w:t xml:space="preserve"> parmi plusieurs graphiques. </w:t>
      </w:r>
      <w:r w:rsidR="00EC3088">
        <w:br/>
        <w:t>Voici les données des graphiques prises sous les tests de charge pour le monolithe :</w:t>
      </w:r>
      <w:r w:rsidR="00EC3088">
        <w:br/>
      </w:r>
      <w:r w:rsidR="00EC3088">
        <w:rPr>
          <w:noProof/>
        </w:rPr>
        <w:lastRenderedPageBreak/>
        <w:drawing>
          <wp:inline distT="0" distB="0" distL="0" distR="0" wp14:anchorId="5E8AD3DF" wp14:editId="1756C3B8">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2D119A3C">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Ensuite, un balanceur de charge NGINX était ajouté pour supporter au moins 2 instances de l’application Express.js, mais comme que Express.js utilisais une map pour stocker les tokens, il fallait ajouter Redis pour faire la mise en cache des tokens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4F528DAA">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419D6C5A">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Enfin, logging était ajouté au système avec l’extension ‘pino’ ce qui a facilité grandement la lecture des logs dans la console.</w:t>
      </w:r>
      <w:r w:rsidR="004204AE">
        <w:br/>
        <w:t>Ainsi, le système est testé et reste fonctionnel lorsqu’une instance d’Express.js tombe en panne avec la commande de docker compose stop « nomContainer ».</w:t>
      </w:r>
    </w:p>
    <w:p w14:paraId="4E4F9C04" w14:textId="69638A55" w:rsidR="00FA6990" w:rsidRPr="006710A5" w:rsidRDefault="00016000" w:rsidP="00FA6990">
      <w:pPr>
        <w:pStyle w:val="Paragraphedeliste"/>
        <w:numPr>
          <w:ilvl w:val="0"/>
          <w:numId w:val="5"/>
        </w:numPr>
      </w:pPr>
      <w:r w:rsidRPr="00016000">
        <w:rPr>
          <w:b/>
          <w:bCs/>
        </w:rPr>
        <w:t>Labo 5 : Découplage du système en services, ajout d’une API Gateway protégée KrakenD, ajout de NGINX sur le service des stocks, ajout de la création de comptes clients, ajout de la gestion du panier d’achat, ajout de la validation de commande.</w:t>
      </w:r>
      <w:r>
        <w:t xml:space="preserve"> D’abord, l’application unique Express était fractionnée en services : Auth = authentification, Stocks = gestion de l’inventaire du magasin, Sales = gestion des ventes, Supplies = gestion des demandes de réapprovisionnement. </w:t>
      </w:r>
      <w:r w:rsidR="001368AC">
        <w:t xml:space="preserve">Chaque service possède aussi sa propre persistance/base de données MongoDB. Pour pouvoir </w:t>
      </w:r>
      <w:r w:rsidR="001368AC">
        <w:lastRenderedPageBreak/>
        <w:t xml:space="preserve">contrôler et sécuriser le trafic une API Gateway KrakenD est mis en place. </w:t>
      </w:r>
      <w:r w:rsidR="001368AC" w:rsidRPr="00CE04E7">
        <w:rPr>
          <w:b/>
          <w:bCs/>
        </w:rPr>
        <w:t>Celle-ci possède une politique CORS qui accepte uniquement les requêtes du frontend Django, de Swagger/Postman et de tests de charge k6</w:t>
      </w:r>
      <w:r w:rsidR="00CE04E7">
        <w:rPr>
          <w:b/>
          <w:bCs/>
        </w:rPr>
        <w:t xml:space="preserve"> (ÉTAPE 4)</w:t>
      </w:r>
      <w:r w:rsidR="001368AC" w:rsidRPr="00CE04E7">
        <w:rPr>
          <w:b/>
          <w:bCs/>
        </w:rPr>
        <w:t>.</w:t>
      </w:r>
      <w:r w:rsidR="001368AC">
        <w:t xml:space="preserve"> </w:t>
      </w:r>
      <w:r w:rsidR="001368AC" w:rsidRPr="00CE04E7">
        <w:rPr>
          <w:b/>
          <w:bCs/>
        </w:rPr>
        <w:t>Ainsi, chaque service possède aussi sa propre documentation Swagger qui peut être accédée et visionné dans le fichier README.md.</w:t>
      </w:r>
      <w:r w:rsidR="00CE04E7">
        <w:rPr>
          <w:b/>
          <w:bCs/>
        </w:rPr>
        <w:t xml:space="preserve"> (ÉTAPE 5)</w:t>
      </w:r>
      <w:r w:rsidR="00CE04E7">
        <w:t xml:space="preserve"> </w:t>
      </w:r>
      <w:r w:rsidR="00CE04E7" w:rsidRPr="00CE04E7">
        <w:rPr>
          <w:b/>
          <w:bCs/>
        </w:rPr>
        <w:t>De cette manière, KrakenD utilise des entêtes avec des clés (Authorization) et est une source d’authentification simplifiée, car tout le trafic est redirigé sur la gateway (2/3 des fonctionnalités demandées de l’énoncé)</w:t>
      </w:r>
      <w:r w:rsidR="00CE04E7">
        <w:rPr>
          <w:b/>
          <w:bCs/>
        </w:rPr>
        <w:t xml:space="preserve"> (ÉTAPE 2)</w:t>
      </w:r>
      <w:r w:rsidR="00CE04E7" w:rsidRPr="00CE04E7">
        <w:rPr>
          <w:b/>
          <w:bCs/>
        </w:rPr>
        <w:t>.</w:t>
      </w:r>
      <w:r w:rsidR="001368AC">
        <w:br/>
        <w:t>Load balancing n’a pas pu être fait avec KrakenD tel que pensé initialement, car pour permettre le header d’Authorization dans le bon format, krakenD doit être configuré en « no-op » mais cela ne permet pas d’utiliser load balancing : « </w:t>
      </w:r>
      <w:r w:rsidR="001368AC" w:rsidRPr="001368AC">
        <w:t>ERROR parsing the configuration file: '/etc/krakend/krakend.json': can not use NoOp encoding with more than one backends connected to the same endpoint</w:t>
      </w:r>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les tests de charge ont été faits avec le load balancing en utilisant k6 sur les instances de services de stocks.</w:t>
      </w:r>
      <w:r w:rsidR="00FA6990">
        <w:t xml:space="preserve"> Les tests ont été réalisées avec des appels directs à l’API (anciennce architecture) :</w:t>
      </w:r>
      <w:r w:rsidR="00FA6990">
        <w:br/>
      </w:r>
      <w:r w:rsidR="00FA6990">
        <w:rPr>
          <w:noProof/>
        </w:rPr>
        <w:drawing>
          <wp:inline distT="0" distB="0" distL="0" distR="0" wp14:anchorId="1E009726" wp14:editId="002FB773">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lastRenderedPageBreak/>
        <w:drawing>
          <wp:inline distT="0" distB="0" distL="0" distR="0" wp14:anchorId="78BC0741" wp14:editId="7505F25C">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1F8CBB9B">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drawing>
          <wp:inline distT="0" distB="0" distL="0" distR="0" wp14:anchorId="4B26CA4C" wp14:editId="61B60939">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r w:rsidR="00FA6990">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lastRenderedPageBreak/>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Default="004D43DD" w:rsidP="00FA6990">
      <w:pPr>
        <w:pStyle w:val="Paragraphedeliste"/>
        <w:ind w:left="1080"/>
        <w:rPr>
          <w:b/>
          <w:bCs/>
        </w:rPr>
      </w:pPr>
      <w:r w:rsidRPr="004D43DD">
        <w:rPr>
          <w:b/>
          <w:bCs/>
        </w:rPr>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Ainsi, l’utilisateur client peut aussi valider sa commande ce qui va l’enregistrer comme une vente en ligne et mettre à jour l’inventaire (ÉTAPE 1).</w:t>
      </w:r>
    </w:p>
    <w:p w14:paraId="75FC61B8" w14:textId="7E14C90D" w:rsidR="0025315C" w:rsidRDefault="0025315C" w:rsidP="00FA6990">
      <w:pPr>
        <w:pStyle w:val="Paragraphedeliste"/>
        <w:ind w:left="1080"/>
        <w:rPr>
          <w:b/>
          <w:bCs/>
        </w:rPr>
      </w:pPr>
      <w:r>
        <w:rPr>
          <w:b/>
          <w:bCs/>
        </w:rPr>
        <w:lastRenderedPageBreak/>
        <w:t>Labo 6 : Ajout d’un service d’orchestration synchrone, persistance d’états pour la saga de commande en ligne + métriques Prometheus avec Grafana.</w:t>
      </w:r>
    </w:p>
    <w:p w14:paraId="720AF5D4" w14:textId="550B237E" w:rsidR="0025315C" w:rsidRDefault="0025315C" w:rsidP="00FA6990">
      <w:pPr>
        <w:pStyle w:val="Paragraphedeliste"/>
        <w:ind w:left="1080"/>
      </w:pPr>
      <w:r>
        <w:rPr>
          <w:b/>
          <w:bCs/>
        </w:rPr>
        <w:t xml:space="preserve">Étape 1 : </w:t>
      </w:r>
      <w:r>
        <w:t>Le scénario métier choisi est l’enregistrement d’une commande en ligne par un acheteur. Cela implique les services de stocks et de sales dans cette saga. Cependant, comme qu’il faut avoir au moins 3 services, chaque utilisateur du service auth possède maintenant un « rank » qui incrémente avec chaque achat. Ainsi, cela fait 3 services impliquées dans la saga.</w:t>
      </w:r>
    </w:p>
    <w:p w14:paraId="515F3B31" w14:textId="034C788D" w:rsidR="008D5DE6" w:rsidRPr="0025315C" w:rsidRDefault="0025315C" w:rsidP="00FA6990">
      <w:pPr>
        <w:pStyle w:val="Paragraphedeliste"/>
        <w:ind w:left="1080"/>
      </w:pPr>
      <w:r>
        <w:rPr>
          <w:b/>
          <w:bCs/>
        </w:rPr>
        <w:t>Étape 2 :</w:t>
      </w:r>
      <w:r>
        <w:t xml:space="preserve"> Un nouveau service d’orchestration synchrone dédié à la gestion de la saga est créé et s’appelle « orchestr-sales-service ». Celui-ci possède sa propre base de données mongodb avec sa propre collection (equivalent à un tableau en SQL) qui est utilisée pour stocker les évènements de vente et les mettre à jour selon leur état.</w:t>
      </w:r>
      <w:r w:rsidR="008D5DE6">
        <w:t xml:space="preserve"> La saga est complétée en 4 étapes : Récupération du panier de l’utilisateur avec « stocks », enregistrement de la vente dans « sales », mise à jour de l’inventaire dans « stocks » et incrémentation du rank de l’utilisateur avec « auth ». </w:t>
      </w:r>
      <w:r w:rsidR="00607AEB">
        <w:t xml:space="preserve"> Les appels se font de manière synchrone et passent pas la API Gateway KrakenD.</w:t>
      </w:r>
      <w:r w:rsidR="008D5DE6">
        <w:br/>
      </w:r>
      <w:r>
        <w:t>Le tableau suivant contient la liste des états :</w:t>
      </w:r>
      <w:r>
        <w:br/>
      </w:r>
    </w:p>
    <w:tbl>
      <w:tblPr>
        <w:tblStyle w:val="Grilledutableau"/>
        <w:tblW w:w="0" w:type="auto"/>
        <w:tblInd w:w="1080" w:type="dxa"/>
        <w:tblLook w:val="04A0" w:firstRow="1" w:lastRow="0" w:firstColumn="1" w:lastColumn="0" w:noHBand="0" w:noVBand="1"/>
      </w:tblPr>
      <w:tblGrid>
        <w:gridCol w:w="2619"/>
        <w:gridCol w:w="2383"/>
        <w:gridCol w:w="2746"/>
      </w:tblGrid>
      <w:tr w:rsidR="008D5DE6" w14:paraId="1199B2E2" w14:textId="4F0DCA14" w:rsidTr="008D5DE6">
        <w:tc>
          <w:tcPr>
            <w:tcW w:w="2425" w:type="dxa"/>
          </w:tcPr>
          <w:p w14:paraId="4A5099FF" w14:textId="039FC383" w:rsidR="008D5DE6" w:rsidRDefault="008D5DE6" w:rsidP="00FA6990">
            <w:pPr>
              <w:pStyle w:val="Paragraphedeliste"/>
              <w:ind w:left="0"/>
            </w:pPr>
            <w:r>
              <w:t>État</w:t>
            </w:r>
          </w:p>
        </w:tc>
        <w:tc>
          <w:tcPr>
            <w:tcW w:w="2577" w:type="dxa"/>
          </w:tcPr>
          <w:p w14:paraId="1130A0E9" w14:textId="094D7AA9" w:rsidR="008D5DE6" w:rsidRDefault="008D5DE6" w:rsidP="00FA6990">
            <w:pPr>
              <w:pStyle w:val="Paragraphedeliste"/>
              <w:ind w:left="0"/>
            </w:pPr>
            <w:r>
              <w:t>Explication</w:t>
            </w:r>
          </w:p>
        </w:tc>
        <w:tc>
          <w:tcPr>
            <w:tcW w:w="2746" w:type="dxa"/>
          </w:tcPr>
          <w:p w14:paraId="5F0E393B" w14:textId="432AA13B" w:rsidR="008D5DE6" w:rsidRDefault="008D5DE6" w:rsidP="00FA6990">
            <w:pPr>
              <w:pStyle w:val="Paragraphedeliste"/>
              <w:ind w:left="0"/>
            </w:pPr>
            <w:r>
              <w:t>Compensation/Rollback</w:t>
            </w:r>
          </w:p>
        </w:tc>
      </w:tr>
      <w:tr w:rsidR="008D5DE6" w14:paraId="038C2BCB" w14:textId="3FB66FB7" w:rsidTr="008D5DE6">
        <w:tc>
          <w:tcPr>
            <w:tcW w:w="2425" w:type="dxa"/>
          </w:tcPr>
          <w:p w14:paraId="50705055" w14:textId="54B125F1" w:rsidR="008D5DE6" w:rsidRDefault="008D5DE6" w:rsidP="00FA6990">
            <w:pPr>
              <w:pStyle w:val="Paragraphedeliste"/>
              <w:ind w:left="0"/>
            </w:pPr>
            <w:r>
              <w:t>PanierRecup</w:t>
            </w:r>
          </w:p>
        </w:tc>
        <w:tc>
          <w:tcPr>
            <w:tcW w:w="2577" w:type="dxa"/>
          </w:tcPr>
          <w:p w14:paraId="7FC6AA9C" w14:textId="0042DF25" w:rsidR="008D5DE6" w:rsidRDefault="008D5DE6" w:rsidP="00FA6990">
            <w:pPr>
              <w:pStyle w:val="Paragraphedeliste"/>
              <w:ind w:left="0"/>
            </w:pPr>
            <w:r>
              <w:t>Le panier est récupéré avec succès</w:t>
            </w:r>
          </w:p>
        </w:tc>
        <w:tc>
          <w:tcPr>
            <w:tcW w:w="2746" w:type="dxa"/>
          </w:tcPr>
          <w:p w14:paraId="54E88CCE" w14:textId="4D80491C" w:rsidR="008D5DE6" w:rsidRDefault="008D5DE6" w:rsidP="00FA6990">
            <w:pPr>
              <w:pStyle w:val="Paragraphedeliste"/>
              <w:ind w:left="0"/>
            </w:pPr>
            <w:r>
              <w:t>Aucun, mais la saga est arrêtée et passe directement en CommandeAnnulee</w:t>
            </w:r>
          </w:p>
        </w:tc>
      </w:tr>
      <w:tr w:rsidR="008D5DE6" w14:paraId="06CF05E4" w14:textId="786EA60E" w:rsidTr="008D5DE6">
        <w:tc>
          <w:tcPr>
            <w:tcW w:w="2425" w:type="dxa"/>
          </w:tcPr>
          <w:p w14:paraId="3378CDCF" w14:textId="6BAA15BD" w:rsidR="008D5DE6" w:rsidRDefault="008D5DE6" w:rsidP="00FA6990">
            <w:pPr>
              <w:pStyle w:val="Paragraphedeliste"/>
              <w:ind w:left="0"/>
            </w:pPr>
            <w:r>
              <w:t>CommandeEnregistree</w:t>
            </w:r>
          </w:p>
        </w:tc>
        <w:tc>
          <w:tcPr>
            <w:tcW w:w="2577" w:type="dxa"/>
          </w:tcPr>
          <w:p w14:paraId="3C7C477B" w14:textId="2CCD1AAC" w:rsidR="008D5DE6" w:rsidRDefault="008D5DE6" w:rsidP="00FA6990">
            <w:pPr>
              <w:pStyle w:val="Paragraphedeliste"/>
              <w:ind w:left="0"/>
            </w:pPr>
            <w:r>
              <w:t>La commande est enregistrée comme une vente avec succès</w:t>
            </w:r>
          </w:p>
        </w:tc>
        <w:tc>
          <w:tcPr>
            <w:tcW w:w="2746" w:type="dxa"/>
          </w:tcPr>
          <w:p w14:paraId="47E56484" w14:textId="7E7B1C51" w:rsidR="008D5DE6" w:rsidRDefault="008D5DE6" w:rsidP="00FA6990">
            <w:pPr>
              <w:pStyle w:val="Paragraphedeliste"/>
              <w:ind w:left="0"/>
            </w:pPr>
            <w:r>
              <w:t>Aucune, car il n’a pas eu de gestion de données encore mais la saga est Enregistrée comme une CommandeAnnulee</w:t>
            </w:r>
          </w:p>
        </w:tc>
      </w:tr>
      <w:tr w:rsidR="008D5DE6" w14:paraId="46AA4850" w14:textId="464DF87D" w:rsidTr="008D5DE6">
        <w:tc>
          <w:tcPr>
            <w:tcW w:w="2425" w:type="dxa"/>
          </w:tcPr>
          <w:p w14:paraId="4F21A4E3" w14:textId="1269C324" w:rsidR="008D5DE6" w:rsidRDefault="008D5DE6" w:rsidP="00FA6990">
            <w:pPr>
              <w:pStyle w:val="Paragraphedeliste"/>
              <w:ind w:left="0"/>
            </w:pPr>
            <w:r>
              <w:t>InventaireMAJ</w:t>
            </w:r>
          </w:p>
        </w:tc>
        <w:tc>
          <w:tcPr>
            <w:tcW w:w="2577" w:type="dxa"/>
          </w:tcPr>
          <w:p w14:paraId="58BF86FC" w14:textId="2F6AD03C" w:rsidR="008D5DE6" w:rsidRDefault="008D5DE6" w:rsidP="00FA6990">
            <w:pPr>
              <w:pStyle w:val="Paragraphedeliste"/>
              <w:ind w:left="0"/>
            </w:pPr>
            <w:r>
              <w:t>L’inventaire est mis à jour</w:t>
            </w:r>
          </w:p>
        </w:tc>
        <w:tc>
          <w:tcPr>
            <w:tcW w:w="2746" w:type="dxa"/>
          </w:tcPr>
          <w:p w14:paraId="3842B9C3" w14:textId="2FC367DD" w:rsidR="008D5DE6" w:rsidRDefault="008D5DE6" w:rsidP="00FA6990">
            <w:pPr>
              <w:pStyle w:val="Paragraphedeliste"/>
              <w:ind w:left="0"/>
            </w:pPr>
            <w:r>
              <w:t>On supprime la vente qui était créé à partir du panier</w:t>
            </w:r>
          </w:p>
        </w:tc>
      </w:tr>
      <w:tr w:rsidR="008D5DE6" w14:paraId="01C63439" w14:textId="72DD4C52" w:rsidTr="008D5DE6">
        <w:tc>
          <w:tcPr>
            <w:tcW w:w="2425" w:type="dxa"/>
          </w:tcPr>
          <w:p w14:paraId="0DA50BF1" w14:textId="4F52E0B7" w:rsidR="008D5DE6" w:rsidRDefault="008D5DE6" w:rsidP="00FA6990">
            <w:pPr>
              <w:pStyle w:val="Paragraphedeliste"/>
              <w:ind w:left="0"/>
            </w:pPr>
            <w:r>
              <w:t>CommandeConfirmee</w:t>
            </w:r>
          </w:p>
        </w:tc>
        <w:tc>
          <w:tcPr>
            <w:tcW w:w="2577" w:type="dxa"/>
          </w:tcPr>
          <w:p w14:paraId="0FC7DF17" w14:textId="063EA4F7" w:rsidR="008D5DE6" w:rsidRDefault="008D5DE6" w:rsidP="00FA6990">
            <w:pPr>
              <w:pStyle w:val="Paragraphedeliste"/>
              <w:ind w:left="0"/>
            </w:pPr>
            <w:r>
              <w:t>Toutes les étapes ont passés avec succès</w:t>
            </w:r>
          </w:p>
        </w:tc>
        <w:tc>
          <w:tcPr>
            <w:tcW w:w="2746" w:type="dxa"/>
          </w:tcPr>
          <w:p w14:paraId="2EC5E7DE" w14:textId="04A2A721" w:rsidR="008D5DE6" w:rsidRDefault="00861E9A" w:rsidP="00FA6990">
            <w:pPr>
              <w:pStyle w:val="Paragraphedeliste"/>
              <w:ind w:left="0"/>
            </w:pPr>
            <w:r>
              <w:t>Aucun, car la saga est complétée</w:t>
            </w:r>
          </w:p>
        </w:tc>
      </w:tr>
      <w:tr w:rsidR="008D5DE6" w:rsidRPr="008D5DE6" w14:paraId="47D12595" w14:textId="795CEFB5" w:rsidTr="008D5DE6">
        <w:tc>
          <w:tcPr>
            <w:tcW w:w="2425" w:type="dxa"/>
          </w:tcPr>
          <w:p w14:paraId="2BCE3165" w14:textId="62346464" w:rsidR="008D5DE6" w:rsidRDefault="008D5DE6" w:rsidP="00FA6990">
            <w:pPr>
              <w:pStyle w:val="Paragraphedeliste"/>
              <w:ind w:left="0"/>
            </w:pPr>
            <w:r>
              <w:lastRenderedPageBreak/>
              <w:t>CommandeAnnulee</w:t>
            </w:r>
          </w:p>
        </w:tc>
        <w:tc>
          <w:tcPr>
            <w:tcW w:w="2577" w:type="dxa"/>
          </w:tcPr>
          <w:p w14:paraId="2049BC7F" w14:textId="61BB62ED" w:rsidR="008D5DE6" w:rsidRPr="008D5DE6" w:rsidRDefault="008D5DE6" w:rsidP="00FA6990">
            <w:pPr>
              <w:pStyle w:val="Paragraphedeliste"/>
              <w:ind w:left="0"/>
            </w:pPr>
            <w:r w:rsidRPr="008D5DE6">
              <w:t>La saga a rencontré un problè</w:t>
            </w:r>
            <w:r>
              <w:t>me au cours de route</w:t>
            </w:r>
          </w:p>
        </w:tc>
        <w:tc>
          <w:tcPr>
            <w:tcW w:w="2746" w:type="dxa"/>
          </w:tcPr>
          <w:p w14:paraId="7D64FE91" w14:textId="7ADF23BF" w:rsidR="008D5DE6" w:rsidRPr="008D5DE6" w:rsidRDefault="00861E9A" w:rsidP="00FA6990">
            <w:pPr>
              <w:pStyle w:val="Paragraphedeliste"/>
              <w:ind w:left="0"/>
            </w:pPr>
            <w:r>
              <w:t>Ne s’applique pas mais consulter les autres états pour la compensation</w:t>
            </w:r>
          </w:p>
        </w:tc>
      </w:tr>
    </w:tbl>
    <w:p w14:paraId="2F38CEA2" w14:textId="76165246" w:rsidR="0025315C" w:rsidRDefault="0025315C" w:rsidP="00FA6990">
      <w:pPr>
        <w:pStyle w:val="Paragraphedeliste"/>
        <w:ind w:left="1080"/>
      </w:pPr>
    </w:p>
    <w:p w14:paraId="1212A39B" w14:textId="5D62052C" w:rsidR="00607AEB" w:rsidRDefault="00607AEB" w:rsidP="00FA6990">
      <w:pPr>
        <w:pStyle w:val="Paragraphedeliste"/>
        <w:ind w:left="1080"/>
      </w:pPr>
      <w:r>
        <w:rPr>
          <w:b/>
          <w:bCs/>
        </w:rPr>
        <w:t>Étape 3 :</w:t>
      </w:r>
      <w:r>
        <w:t xml:space="preserve"> Après chaque étape, l’état est mis à jour sur l’objet courant de l’évènement. Ainsi, pour la vente en cours c’est le même objet qui se fait manipuler et son état est mis à jour au cours de route. Pour une nouvelle commande, une nouvelle instance de l’objet est créée dans la bd. Cela permet de garder un historique d’états et avec des dates et des messages de logs. </w:t>
      </w:r>
    </w:p>
    <w:p w14:paraId="736BD106" w14:textId="690B3561" w:rsidR="002D0857" w:rsidRDefault="00607AEB" w:rsidP="002D0857">
      <w:pPr>
        <w:pStyle w:val="Paragraphedeliste"/>
        <w:ind w:left="1080"/>
      </w:pPr>
      <w:r>
        <w:rPr>
          <w:b/>
          <w:bCs/>
        </w:rPr>
        <w:t>Étape 4 :</w:t>
      </w:r>
      <w:r>
        <w:t xml:space="preserve"> </w:t>
      </w:r>
      <w:r w:rsidR="002D0857">
        <w:t>Les échecs sont introduits avec des tests qui simulent des fetchs qui retournent des erreurs et sont fait « en direct » en éteignant le service nécessaire. Cela permet de valider que la commande ne reste pas bloquée car il y a des timeouts de 5 secondes sur chaque fetch et son état sera mis à jour en CommandeAnnulee s’il y a des problèmes.</w:t>
      </w:r>
      <w:r w:rsidR="003A55E3">
        <w:t xml:space="preserve"> De plus, des rollbacks sont implémentés (consulter le tableau en haut).</w:t>
      </w:r>
      <w:r w:rsidR="009115F1">
        <w:t xml:space="preserve"> Des tests supplémentaires sont ajoutées aussi au pipeline CI/CD et au service avec des succès et des échecs de la saga.</w:t>
      </w:r>
    </w:p>
    <w:p w14:paraId="092366BC" w14:textId="5B4334E5" w:rsidR="003A55E3" w:rsidRDefault="003A55E3" w:rsidP="002D0857">
      <w:pPr>
        <w:pStyle w:val="Paragraphedeliste"/>
        <w:ind w:left="1080"/>
      </w:pPr>
      <w:r>
        <w:rPr>
          <w:b/>
          <w:bCs/>
        </w:rPr>
        <w:t>Étape 5 :</w:t>
      </w:r>
      <w:r>
        <w:t xml:space="preserve"> 3 métriques customs sont ajoutées à Prometheus dans le dossier du service d’orchestration. Ceux-ci calculent la durée moyenne d’une saga, le nombre d’échecs, et les étapes qui sont atteintes à travers l’ensemble des sagas. Ces 3 métriques sont également affichées dans le dashboard Grafana.</w:t>
      </w:r>
      <w:r>
        <w:rPr>
          <w:noProof/>
        </w:rPr>
        <w:drawing>
          <wp:inline distT="0" distB="0" distL="0" distR="0" wp14:anchorId="659B80B4" wp14:editId="7ACEEE33">
            <wp:extent cx="5600700" cy="2200275"/>
            <wp:effectExtent l="0" t="0" r="0" b="9525"/>
            <wp:docPr id="5069945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inline>
        </w:drawing>
      </w:r>
    </w:p>
    <w:p w14:paraId="0BF70060" w14:textId="77777777" w:rsidR="003A55E3" w:rsidRPr="00607AEB" w:rsidRDefault="003A55E3" w:rsidP="002D0857">
      <w:pPr>
        <w:pStyle w:val="Paragraphedeliste"/>
        <w:ind w:left="1080"/>
      </w:pPr>
    </w:p>
    <w:p w14:paraId="1AE81743" w14:textId="70432299" w:rsidR="00AC7E3E" w:rsidRDefault="00AC7E3E" w:rsidP="00AC7E3E">
      <w:pPr>
        <w:pStyle w:val="Titre1"/>
      </w:pPr>
      <w:bookmarkStart w:id="1" w:name="_Toc202982238"/>
      <w:r w:rsidRPr="00171F84">
        <w:lastRenderedPageBreak/>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mongoengine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w:t>
      </w:r>
      <w:r w:rsidR="00C54E7C" w:rsidRPr="008A7560">
        <w:rPr>
          <w:highlight w:val="yellow"/>
        </w:rPr>
        <w:lastRenderedPageBreak/>
        <w:t xml:space="preserve">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Séparation plus profonde de logique métier : La console Python agit comme un client externe. Le backend Express.js encapsule la logique métier et gère les appels API. La base de données MongoDB est accédée via mongoose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lastRenderedPageBreak/>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Absence de load balancing : Pas de</w:t>
      </w:r>
      <w:r>
        <w:t xml:space="preserve"> load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et fera des appels API par http au backend Express.js qui lui une fois reçu la demande va passer par l’ORM mongoose pour exécuter des queries sur MongoDB et ensuite envoyer le résultat au frontend Python.</w:t>
      </w:r>
    </w:p>
    <w:p w14:paraId="32E5287C" w14:textId="3CF93B04" w:rsidR="000268D2" w:rsidRDefault="000268D2" w:rsidP="000268D2">
      <w:pPr>
        <w:rPr>
          <w:b/>
          <w:bCs/>
          <w:lang w:val="en-CA"/>
        </w:rPr>
      </w:pPr>
      <w:r w:rsidRPr="000268D2">
        <w:rPr>
          <w:b/>
          <w:bCs/>
          <w:lang w:val="en-CA"/>
        </w:rPr>
        <w:t>Labo 3 : Architecture « 3-tier » Domain Driven avec REST API + frontend Django (backend monolithique)</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Ajout de la génération de token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Ajout de la documentation Swagger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lastRenderedPageBreak/>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Absence de load balancing : Pas de</w:t>
      </w:r>
      <w:r>
        <w:t xml:space="preserve"> load balancer pour équilibrer la charge entre les composantes si le trafic est élevé.</w:t>
      </w:r>
    </w:p>
    <w:p w14:paraId="7EDF801F" w14:textId="77777777" w:rsidR="00BE7D00" w:rsidRDefault="000268D2" w:rsidP="00BE7D00">
      <w:pPr>
        <w:pStyle w:val="Paragraphedeliste"/>
        <w:numPr>
          <w:ilvl w:val="1"/>
          <w:numId w:val="4"/>
        </w:numPr>
      </w:pPr>
      <w:r>
        <w:t>Absence de logging sophistiqué : console.log et print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4 : </w:t>
      </w:r>
      <w:r w:rsidRPr="00D55A0B">
        <w:rPr>
          <w:b/>
          <w:bCs/>
        </w:rPr>
        <w:t>Ajout de load balancing NGINX, du serveur de mise en cache Redis, d’outils de monitoring Prometheus+Grafana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Ajout de load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Ajout de mise en cache des tokens dans un Redis Server.</w:t>
      </w:r>
    </w:p>
    <w:p w14:paraId="6BC45609" w14:textId="75011816" w:rsidR="002E501A" w:rsidRDefault="002E501A" w:rsidP="00D97DAF">
      <w:pPr>
        <w:pStyle w:val="Paragraphedeliste"/>
        <w:numPr>
          <w:ilvl w:val="1"/>
          <w:numId w:val="4"/>
        </w:numPr>
      </w:pPr>
      <w:r>
        <w:t>Ajout de monitoring des performances avec Prometheus+Grafana</w:t>
      </w:r>
    </w:p>
    <w:p w14:paraId="6FED0322" w14:textId="68E62C71" w:rsidR="002E501A" w:rsidRDefault="002E501A" w:rsidP="00D97DAF">
      <w:pPr>
        <w:pStyle w:val="Paragraphedeliste"/>
        <w:numPr>
          <w:ilvl w:val="1"/>
          <w:numId w:val="4"/>
        </w:numPr>
      </w:pPr>
      <w:r>
        <w:t>Ajout de logging sophistique avec ‘pino’</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lastRenderedPageBreak/>
        <w:t>La base de données est le « bottleneck » du système ce qui pourrait être corrigé avec l’introduction de services.</w:t>
      </w:r>
    </w:p>
    <w:p w14:paraId="4F04B763" w14:textId="45B6342A" w:rsidR="004F3B99" w:rsidRDefault="00D97DAF" w:rsidP="003E74DB">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--build » :</w:t>
      </w:r>
    </w:p>
    <w:p w14:paraId="5E0F0AD1" w14:textId="0C31011F" w:rsidR="006D525C" w:rsidRDefault="004F3B99" w:rsidP="004F3B99">
      <w:pPr>
        <w:pStyle w:val="Paragraphedeliste"/>
        <w:numPr>
          <w:ilvl w:val="1"/>
          <w:numId w:val="4"/>
        </w:numPr>
      </w:pPr>
      <w:r>
        <w:t>Un container NGINX pour le load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Un container pour la base de données mongoDB</w:t>
      </w:r>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BA69EAD" w14:textId="3A13E25D" w:rsidR="00E0020D" w:rsidRDefault="004F3B99" w:rsidP="009640FC">
      <w:pPr>
        <w:pStyle w:val="Paragraphedeliste"/>
        <w:numPr>
          <w:ilvl w:val="1"/>
          <w:numId w:val="4"/>
        </w:numPr>
      </w:pPr>
      <w:r>
        <w:t>Deux containers (par défaut) pour les instances de l’appli Express.js (api1 et api2)</w:t>
      </w:r>
    </w:p>
    <w:p w14:paraId="6A5B4D14" w14:textId="7C7D76EA" w:rsidR="009640FC" w:rsidRPr="00D97DAF" w:rsidRDefault="009640FC" w:rsidP="009640FC">
      <w:pPr>
        <w:rPr>
          <w:b/>
          <w:bCs/>
        </w:rPr>
      </w:pPr>
      <w:r w:rsidRPr="00D97DAF">
        <w:rPr>
          <w:b/>
          <w:bCs/>
        </w:rPr>
        <w:t xml:space="preserve">Labo </w:t>
      </w:r>
      <w:r>
        <w:rPr>
          <w:b/>
          <w:bCs/>
        </w:rPr>
        <w:t>5</w:t>
      </w:r>
      <w:r w:rsidRPr="00D97DAF">
        <w:rPr>
          <w:b/>
          <w:bCs/>
        </w:rPr>
        <w:t xml:space="preserve"> : </w:t>
      </w:r>
      <w:r w:rsidRPr="00016000">
        <w:rPr>
          <w:b/>
          <w:bCs/>
        </w:rPr>
        <w:t>Découplage du système en services, ajout d’une API Gateway protégée KrakenD, ajout de NGINX sur le service des stocks, ajout de la création de 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contraintes/bottlenecks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Protection de toutes les routes grâce au KrakenD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--build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Un container pour la API Gateway KrakenD</w:t>
      </w:r>
    </w:p>
    <w:p w14:paraId="577120E7" w14:textId="77198885" w:rsidR="00630E98" w:rsidRDefault="00630E98" w:rsidP="00630E98">
      <w:pPr>
        <w:pStyle w:val="Paragraphedeliste"/>
        <w:numPr>
          <w:ilvl w:val="1"/>
          <w:numId w:val="4"/>
        </w:numPr>
      </w:pPr>
      <w:r>
        <w:lastRenderedPageBreak/>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Un container NGINX pour le load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633653F9" w14:textId="136912F3" w:rsidR="00C5518B" w:rsidRPr="000268D2" w:rsidRDefault="00630E98" w:rsidP="00413B8B">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51BCECEC" w14:textId="77777777" w:rsidR="00C5518B" w:rsidRPr="00C5518B" w:rsidRDefault="00C5518B" w:rsidP="00C5518B">
      <w:pPr>
        <w:rPr>
          <w:b/>
          <w:bCs/>
        </w:rPr>
      </w:pPr>
      <w:r w:rsidRPr="00C5518B">
        <w:rPr>
          <w:b/>
          <w:bCs/>
        </w:rPr>
        <w:t>Labo 6 : Ajout d’un service d’orchestration synchrone, persistance d’états pour la saga de commande en ligne + métriques Prometheus avec Grafana.</w:t>
      </w:r>
    </w:p>
    <w:p w14:paraId="65E63778" w14:textId="77777777" w:rsidR="00C5518B" w:rsidRDefault="00C5518B" w:rsidP="00C5518B">
      <w:pPr>
        <w:pStyle w:val="Paragraphedeliste"/>
        <w:numPr>
          <w:ilvl w:val="0"/>
          <w:numId w:val="4"/>
        </w:numPr>
      </w:pPr>
      <w:r>
        <w:t xml:space="preserve">Points forts : </w:t>
      </w:r>
    </w:p>
    <w:p w14:paraId="4BEAD4DA" w14:textId="4D161369" w:rsidR="00C5518B" w:rsidRDefault="00C5518B" w:rsidP="00C5518B">
      <w:pPr>
        <w:pStyle w:val="Paragraphedeliste"/>
        <w:numPr>
          <w:ilvl w:val="1"/>
          <w:numId w:val="4"/>
        </w:numPr>
      </w:pPr>
      <w:r>
        <w:t>Mêmes points forts que pour le Labo 2, 3</w:t>
      </w:r>
      <w:r>
        <w:t>,</w:t>
      </w:r>
      <w:r>
        <w:t xml:space="preserve"> 4</w:t>
      </w:r>
      <w:r>
        <w:t xml:space="preserve"> et 5</w:t>
      </w:r>
      <w:r>
        <w:t>.</w:t>
      </w:r>
    </w:p>
    <w:p w14:paraId="06AD81BC" w14:textId="71D0244A" w:rsidR="00C5518B" w:rsidRDefault="00C5518B" w:rsidP="00C5518B">
      <w:pPr>
        <w:pStyle w:val="Paragraphedeliste"/>
        <w:numPr>
          <w:ilvl w:val="1"/>
          <w:numId w:val="4"/>
        </w:numPr>
      </w:pPr>
      <w:r>
        <w:t>La saga d’enregistrement d’une commande en ligne possède son propre service pour la diriger.</w:t>
      </w:r>
    </w:p>
    <w:p w14:paraId="4956C517" w14:textId="77777777" w:rsidR="00C5518B" w:rsidRDefault="00C5518B" w:rsidP="00C5518B">
      <w:pPr>
        <w:pStyle w:val="Paragraphedeliste"/>
        <w:numPr>
          <w:ilvl w:val="0"/>
          <w:numId w:val="4"/>
        </w:numPr>
      </w:pPr>
      <w:r>
        <w:t>Points Faibles :</w:t>
      </w:r>
    </w:p>
    <w:p w14:paraId="20D3DB40" w14:textId="77777777" w:rsidR="00C5518B" w:rsidRDefault="00C5518B" w:rsidP="00C5518B">
      <w:pPr>
        <w:pStyle w:val="Paragraphedeliste"/>
        <w:numPr>
          <w:ilvl w:val="1"/>
          <w:numId w:val="4"/>
        </w:numPr>
      </w:pPr>
      <w:r>
        <w:t>Pas de tests pour Django : Les tests unitaires côté frontend n’ont pas été fait dû à la limitation de temps et parce que les tests unitaires backend ont priorité.</w:t>
      </w:r>
    </w:p>
    <w:p w14:paraId="7A8EDC32" w14:textId="77777777" w:rsidR="00C5518B" w:rsidRDefault="00C5518B" w:rsidP="00C5518B">
      <w:pPr>
        <w:pStyle w:val="Paragraphedeliste"/>
        <w:numPr>
          <w:ilvl w:val="1"/>
          <w:numId w:val="4"/>
        </w:numPr>
      </w:pPr>
      <w:r>
        <w:t>Manque de paginations et de tri pour éviter des surcharges sur la bd.</w:t>
      </w:r>
    </w:p>
    <w:p w14:paraId="6501ED5D" w14:textId="5885CCEB" w:rsidR="00C5518B" w:rsidRDefault="00C5518B" w:rsidP="00C5518B">
      <w:pPr>
        <w:pStyle w:val="Paragraphedeliste"/>
        <w:numPr>
          <w:ilvl w:val="1"/>
          <w:numId w:val="4"/>
        </w:numPr>
      </w:pPr>
      <w:r>
        <w:t>L’orchestration synchrone se fait sans utiliser des outils existants, car c’est juste un service custom pour le moment.</w:t>
      </w:r>
    </w:p>
    <w:p w14:paraId="51957861" w14:textId="77777777" w:rsidR="00C5518B" w:rsidRPr="006A055B" w:rsidRDefault="00C5518B" w:rsidP="00C5518B">
      <w:pPr>
        <w:pStyle w:val="Paragraphedeliste"/>
        <w:numPr>
          <w:ilvl w:val="0"/>
          <w:numId w:val="4"/>
        </w:numPr>
        <w:ind w:left="360"/>
        <w:rPr>
          <w:b/>
          <w:bCs/>
        </w:rPr>
      </w:pPr>
      <w:r>
        <w:t>Docker et Docker Compose :</w:t>
      </w:r>
      <w:r w:rsidRPr="00AC7E3E">
        <w:t xml:space="preserve"> </w:t>
      </w:r>
      <w:r>
        <w:t xml:space="preserve">Une suite des containers est lancée avec les containers suivants avec la commande « docker compose up --build ». </w:t>
      </w:r>
      <w:r w:rsidRPr="006A055B">
        <w:rPr>
          <w:b/>
          <w:bCs/>
        </w:rPr>
        <w:t>Chaque service a son propre docker compose, mais pour faciliter le déploiement, un fichier additionnel à la racine du projet est utilisé pour lancer l’ensemble du système.</w:t>
      </w:r>
    </w:p>
    <w:p w14:paraId="6E3802CB" w14:textId="77777777" w:rsidR="00C5518B" w:rsidRDefault="00C5518B" w:rsidP="00C5518B">
      <w:pPr>
        <w:pStyle w:val="Paragraphedeliste"/>
        <w:numPr>
          <w:ilvl w:val="1"/>
          <w:numId w:val="4"/>
        </w:numPr>
      </w:pPr>
      <w:r>
        <w:t>Un container pour la API Gateway KrakenD</w:t>
      </w:r>
    </w:p>
    <w:p w14:paraId="75D0129D" w14:textId="7EFED365" w:rsidR="00C5518B" w:rsidRDefault="00C5518B" w:rsidP="00C5518B">
      <w:pPr>
        <w:pStyle w:val="Paragraphedeliste"/>
        <w:numPr>
          <w:ilvl w:val="1"/>
          <w:numId w:val="4"/>
        </w:numPr>
      </w:pPr>
      <w:r>
        <w:t>Cinq</w:t>
      </w:r>
      <w:r>
        <w:t xml:space="preserve"> containers pour chaque service Express.js</w:t>
      </w:r>
    </w:p>
    <w:p w14:paraId="4A670E64" w14:textId="6C2FA2EA" w:rsidR="00C5518B" w:rsidRDefault="00C5518B" w:rsidP="00C5518B">
      <w:pPr>
        <w:pStyle w:val="Paragraphedeliste"/>
        <w:numPr>
          <w:ilvl w:val="1"/>
          <w:numId w:val="4"/>
        </w:numPr>
      </w:pPr>
      <w:r>
        <w:t>Cinq</w:t>
      </w:r>
      <w:r>
        <w:t xml:space="preserve"> containers pour chaque base de données de service</w:t>
      </w:r>
    </w:p>
    <w:p w14:paraId="6E9FE7D2" w14:textId="77777777" w:rsidR="00C5518B" w:rsidRDefault="00C5518B" w:rsidP="00C5518B">
      <w:pPr>
        <w:pStyle w:val="Paragraphedeliste"/>
        <w:numPr>
          <w:ilvl w:val="1"/>
          <w:numId w:val="4"/>
        </w:numPr>
      </w:pPr>
      <w:r>
        <w:t>Un container NGINX pour le load balancing</w:t>
      </w:r>
    </w:p>
    <w:p w14:paraId="078D46CC" w14:textId="77777777" w:rsidR="00C5518B" w:rsidRDefault="00C5518B" w:rsidP="00C5518B">
      <w:pPr>
        <w:pStyle w:val="Paragraphedeliste"/>
        <w:numPr>
          <w:ilvl w:val="1"/>
          <w:numId w:val="4"/>
        </w:numPr>
      </w:pPr>
      <w:r>
        <w:t>Un container avec le serveur Redis pour la mise en cache</w:t>
      </w:r>
    </w:p>
    <w:p w14:paraId="51E1BBFA" w14:textId="77777777" w:rsidR="00C5518B" w:rsidRDefault="00C5518B" w:rsidP="00C5518B">
      <w:pPr>
        <w:pStyle w:val="Paragraphedeliste"/>
        <w:numPr>
          <w:ilvl w:val="1"/>
          <w:numId w:val="4"/>
        </w:numPr>
      </w:pPr>
      <w:r>
        <w:t>Un container pour le serveur Prometheus</w:t>
      </w:r>
    </w:p>
    <w:p w14:paraId="5BF544AE" w14:textId="77777777" w:rsidR="00C5518B" w:rsidRDefault="00C5518B" w:rsidP="00C5518B">
      <w:pPr>
        <w:pStyle w:val="Paragraphedeliste"/>
        <w:numPr>
          <w:ilvl w:val="1"/>
          <w:numId w:val="4"/>
        </w:numPr>
      </w:pPr>
      <w:r>
        <w:t>Un container pour le serveur Grafana</w:t>
      </w:r>
    </w:p>
    <w:p w14:paraId="6B589F66" w14:textId="77777777" w:rsidR="00C5518B" w:rsidRDefault="00C5518B" w:rsidP="00C5518B">
      <w:pPr>
        <w:pStyle w:val="Paragraphedeliste"/>
        <w:numPr>
          <w:ilvl w:val="1"/>
          <w:numId w:val="4"/>
        </w:numPr>
      </w:pPr>
      <w:r>
        <w:t>Un container supplémentaire (par défaut) pour les instances de service de stocks (stocks-1 et stocks-2)</w:t>
      </w:r>
    </w:p>
    <w:p w14:paraId="4B05DA2C" w14:textId="7675274A" w:rsidR="00171F84" w:rsidRDefault="00AC7E3E" w:rsidP="00171F84">
      <w:pPr>
        <w:pStyle w:val="Titre1"/>
      </w:pPr>
      <w:bookmarkStart w:id="2" w:name="_Toc202982239"/>
      <w:r>
        <w:lastRenderedPageBreak/>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formattage de fichiers</w:t>
      </w:r>
      <w:r>
        <w:t xml:space="preserve"> avec PyLint</w:t>
      </w:r>
    </w:p>
    <w:p w14:paraId="024B7639" w14:textId="53D90214" w:rsidR="00BE57C2" w:rsidRDefault="00BE57C2" w:rsidP="00BE57C2">
      <w:pPr>
        <w:pStyle w:val="Paragraphedeliste"/>
        <w:numPr>
          <w:ilvl w:val="1"/>
          <w:numId w:val="4"/>
        </w:numPr>
      </w:pPr>
      <w:r>
        <w:t>Passer tous les tests automatisés avec Pytest</w:t>
      </w:r>
      <w:r w:rsidR="00575C83">
        <w:t xml:space="preserve"> (et avec Jest pour Express.js)</w:t>
      </w:r>
    </w:p>
    <w:p w14:paraId="6378D74A" w14:textId="7A5E1CDF" w:rsidR="00BE57C2" w:rsidRDefault="00BE57C2" w:rsidP="00BE57C2">
      <w:pPr>
        <w:pStyle w:val="Paragraphedeliste"/>
        <w:numPr>
          <w:ilvl w:val="1"/>
          <w:numId w:val="4"/>
        </w:numPr>
      </w:pPr>
      <w:r>
        <w:t>Avoir un dockerfile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Django comme framework frontend, les tests unitaires ne sont pas faits, mais les tests unitaires backend pour tester les endpoints sont faits.</w:t>
      </w:r>
    </w:p>
    <w:p w14:paraId="46A82B95" w14:textId="1FB62FAB" w:rsidR="00171F84" w:rsidRDefault="00AC7E3E" w:rsidP="00171F84">
      <w:pPr>
        <w:pStyle w:val="Titre1"/>
      </w:pPr>
      <w:bookmarkStart w:id="3" w:name="_Toc202982240"/>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 xml:space="preserve">a manière dont on accède est via localhost:8000 qui est le serveur frontend Django. Lorsque l’utilisateur accède au lien, il est obligé de se </w:t>
      </w:r>
      <w:r w:rsidR="006D525C">
        <w:lastRenderedPageBreak/>
        <w:t>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2982241"/>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MoSCoW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lastRenderedPageBreak/>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(Should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 xml:space="preserve">Celle-ci n’est pas ajouté au système du « Labo 2 », mais possède déjà une bonne base de code dans le cas que cette exigence deviendra essentielle, car les demandes de réapprovisionnement </w:t>
      </w:r>
      <w:r w:rsidRPr="003514E5">
        <w:rPr>
          <w:b/>
          <w:bCs/>
        </w:rPr>
        <w:lastRenderedPageBreak/>
        <w:t>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r w:rsidR="00133F86" w:rsidRPr="00133F86">
        <w:t>Could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2B1D942F" w:rsidR="00907C0E" w:rsidRDefault="00093CBF" w:rsidP="00093CBF">
      <w:pPr>
        <w:jc w:val="center"/>
      </w:pPr>
      <w:r>
        <w:rPr>
          <w:noProof/>
        </w:rPr>
        <w:lastRenderedPageBreak/>
        <w:drawing>
          <wp:inline distT="0" distB="0" distL="0" distR="0" wp14:anchorId="43CBF1CF" wp14:editId="7FDB2DC0">
            <wp:extent cx="3876675" cy="7534275"/>
            <wp:effectExtent l="0" t="0" r="9525" b="9525"/>
            <wp:docPr id="20358624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7534275"/>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2982242"/>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models »</w:t>
      </w:r>
      <w:r w:rsidR="00CA0512">
        <w:t>.</w:t>
      </w:r>
    </w:p>
    <w:p w14:paraId="28778EEF" w14:textId="2A306C8C" w:rsidR="00CA0512" w:rsidRPr="00CA0512" w:rsidRDefault="00CA0512" w:rsidP="001B275A">
      <w:r>
        <w:t xml:space="preserve">Depuis le « Labo 5 « , les modèles ne sont plus tous stoquées dans le même dossier « models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5F17BE14" w:rsidR="001A33D9" w:rsidRDefault="004304B3" w:rsidP="001A33D9">
      <w:r>
        <w:rPr>
          <w:noProof/>
        </w:rPr>
        <w:drawing>
          <wp:inline distT="0" distB="0" distL="0" distR="0" wp14:anchorId="026EB8AA" wp14:editId="416B11A1">
            <wp:extent cx="5600700" cy="3562350"/>
            <wp:effectExtent l="0" t="0" r="0" b="0"/>
            <wp:docPr id="120128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2EBD0AF1" w14:textId="75F48A50" w:rsidR="004304B3" w:rsidRDefault="004304B3" w:rsidP="001A33D9">
      <w:pPr>
        <w:rPr>
          <w:b/>
          <w:bCs/>
        </w:rPr>
      </w:pPr>
      <w:r w:rsidRPr="004304B3">
        <w:rPr>
          <w:b/>
          <w:bCs/>
          <w:highlight w:val="yellow"/>
        </w:rPr>
        <w:t>Si le diagramme est difficile à lire, il peut être consulté dans « docs/UML/diag_vue_logique.drawio.png »</w:t>
      </w:r>
    </w:p>
    <w:p w14:paraId="15BC27A3" w14:textId="3EE9E9D9" w:rsidR="00E0020D" w:rsidRDefault="00E0020D" w:rsidP="001A33D9">
      <w:pPr>
        <w:rPr>
          <w:b/>
          <w:bCs/>
        </w:rPr>
      </w:pPr>
      <w:r w:rsidRPr="00E0020D">
        <w:rPr>
          <w:b/>
          <w:bCs/>
        </w:rPr>
        <w:t>NOTE : les associations entre les classes qui ne font pas parti du même service sont purement « logiques », les classes des autres services n’existent pas tous dans chaque base de données.</w:t>
      </w:r>
    </w:p>
    <w:p w14:paraId="06523691" w14:textId="72737CDA" w:rsidR="006A4496" w:rsidRDefault="006A4496" w:rsidP="001A33D9">
      <w:pPr>
        <w:rPr>
          <w:b/>
          <w:bCs/>
        </w:rPr>
      </w:pPr>
      <w:r>
        <w:rPr>
          <w:b/>
          <w:bCs/>
        </w:rPr>
        <w:lastRenderedPageBreak/>
        <w:t>Les lignes pointillées représentent des associations logiques, c’est-à-dire des interactions que les objets auraient si le système était monolithique.</w:t>
      </w:r>
    </w:p>
    <w:p w14:paraId="5ABDF06E" w14:textId="7A0465A3"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EmbeddedDocument » qui s’appelle « ProductSold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EmbeddedDocument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 xml:space="preserve">de l’instance, le statut par défaut est en attente (‘pending’).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Cart.js : Représente un panier d’un utilisateur client. Contient les produits qui sont dans le panier avec la classe ProductCart et le contenu du panier peut être utilisée pour faire une vente/commande.</w:t>
      </w:r>
    </w:p>
    <w:p w14:paraId="7F1201D2" w14:textId="76011337" w:rsidR="00B44809" w:rsidRDefault="00B44809" w:rsidP="001A33D9">
      <w:r>
        <w:t>Event.js : Représente une instance de saga d’enregistrement d’une commande par un acheteur. Les association « pointillées sont là pour indiquer quels services s’occupent de la mettre à jour et les états sont stockées dans une Enum.</w:t>
      </w:r>
    </w:p>
    <w:p w14:paraId="47EB6A20" w14:textId="69A471AC" w:rsidR="00593715" w:rsidRDefault="00AC7E3E" w:rsidP="00FA4CA3">
      <w:pPr>
        <w:pStyle w:val="Titre1"/>
      </w:pPr>
      <w:bookmarkStart w:id="6" w:name="_Toc202982243"/>
      <w:r>
        <w:lastRenderedPageBreak/>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Il est sous-entendu que pour toutes les opérations l’utilisateur envoie son token dans un header « </w:t>
      </w:r>
      <w:r w:rsidR="001F6695" w:rsidRPr="001F6695">
        <w:t>authorization</w:t>
      </w:r>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r>
        <w:t>StoreInventory, StoreSale, StoreRequest</w:t>
      </w:r>
      <w:r w:rsidR="000207F4">
        <w:t>, SupplyRequest</w:t>
      </w:r>
      <w:r>
        <w:t xml:space="preserve"> représentent les schémas définis avec « mongoose » qui sont nécessaires pour faire les queries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Base de données MongoDB représente le service de la base de données qui roule dans le système, celui-ci s’occupe d’exécuter les queries reçues à partir de « mongoose » et à envoyer une réponse sous format JSON au backend qui traite la réponse s’il le faut puis l’envoyer au frontend par la suite.</w:t>
      </w:r>
    </w:p>
    <w:p w14:paraId="34976EDE" w14:textId="6D232E36" w:rsidR="00640125" w:rsidRPr="00640125" w:rsidRDefault="0045221D" w:rsidP="004B5CBC">
      <w:pPr>
        <w:pStyle w:val="Paragraphedeliste"/>
        <w:numPr>
          <w:ilvl w:val="0"/>
          <w:numId w:val="4"/>
        </w:numPr>
        <w:rPr>
          <w:b/>
          <w:bCs/>
        </w:rPr>
      </w:pPr>
      <w:r>
        <w:rPr>
          <w:b/>
          <w:bCs/>
        </w:rPr>
        <w:t>Pour faciliter la lecture des diagrammes il est sous-entendu que toutes les requetes passent par KrakenD qui ensuite la redirige à l’instance du service et ensuite à son instance de base de données respective.</w:t>
      </w:r>
    </w:p>
    <w:p w14:paraId="00A9EDEA" w14:textId="1F4011CC" w:rsidR="00FF02E4" w:rsidRDefault="00BD73CB" w:rsidP="00FF02E4">
      <w:r>
        <w:t xml:space="preserve">Les figures suivantes </w:t>
      </w:r>
      <w:r w:rsidR="001075CD">
        <w:t>illustrent une vue processus d’un cas d’utilisation dans le système :</w:t>
      </w:r>
    </w:p>
    <w:p w14:paraId="12DBBEB2" w14:textId="4C1849CD" w:rsidR="00E45DE1" w:rsidRDefault="00E45DE1" w:rsidP="00FF02E4">
      <w:r>
        <w:rPr>
          <w:noProof/>
        </w:rPr>
        <w:drawing>
          <wp:inline distT="0" distB="0" distL="0" distR="0" wp14:anchorId="4F8D14D2" wp14:editId="3816571A">
            <wp:extent cx="5600700" cy="1466850"/>
            <wp:effectExtent l="0" t="0" r="0" b="0"/>
            <wp:docPr id="10520677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1ACF541C" w:rsidR="00E45DE1" w:rsidRDefault="00E45DE1" w:rsidP="000207F4">
      <w:pPr>
        <w:jc w:val="center"/>
        <w:rPr>
          <w:i/>
          <w:iCs/>
        </w:rPr>
      </w:pPr>
      <w:r>
        <w:rPr>
          <w:i/>
          <w:iCs/>
          <w:noProof/>
        </w:rPr>
        <w:lastRenderedPageBreak/>
        <w:drawing>
          <wp:inline distT="0" distB="0" distL="0" distR="0" wp14:anchorId="4A8E004C" wp14:editId="3ACB0D70">
            <wp:extent cx="5600700" cy="1466850"/>
            <wp:effectExtent l="0" t="0" r="0" b="0"/>
            <wp:docPr id="37464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0423B2DF" w:rsidR="000207F4" w:rsidRDefault="007A2723" w:rsidP="000207F4">
      <w:pPr>
        <w:jc w:val="center"/>
        <w:rPr>
          <w:i/>
          <w:iCs/>
        </w:rPr>
      </w:pPr>
      <w:r>
        <w:rPr>
          <w:i/>
          <w:iCs/>
          <w:noProof/>
        </w:rPr>
        <w:drawing>
          <wp:inline distT="0" distB="0" distL="0" distR="0" wp14:anchorId="4CD80F49" wp14:editId="6540DB23">
            <wp:extent cx="5600700" cy="1466850"/>
            <wp:effectExtent l="0" t="0" r="0" b="0"/>
            <wp:docPr id="21447599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07595C10" w:rsidR="0047517F" w:rsidRPr="000B73AD" w:rsidRDefault="0045221D" w:rsidP="000207F4">
      <w:pPr>
        <w:jc w:val="center"/>
      </w:pPr>
      <w:r>
        <w:rPr>
          <w:i/>
          <w:iCs/>
          <w:noProof/>
        </w:rPr>
        <w:drawing>
          <wp:inline distT="0" distB="0" distL="0" distR="0" wp14:anchorId="4C05C0BE" wp14:editId="7D899C1C">
            <wp:extent cx="5610225" cy="2314575"/>
            <wp:effectExtent l="0" t="0" r="9525" b="9525"/>
            <wp:docPr id="677925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533FA086" w:rsidR="0045221D" w:rsidRDefault="0045221D" w:rsidP="000207F4">
      <w:pPr>
        <w:jc w:val="center"/>
        <w:rPr>
          <w:i/>
          <w:iCs/>
        </w:rPr>
      </w:pPr>
      <w:r>
        <w:rPr>
          <w:i/>
          <w:iCs/>
          <w:noProof/>
        </w:rPr>
        <w:lastRenderedPageBreak/>
        <w:drawing>
          <wp:inline distT="0" distB="0" distL="0" distR="0" wp14:anchorId="653E7FFA" wp14:editId="0451DAB2">
            <wp:extent cx="5600700" cy="1466850"/>
            <wp:effectExtent l="0" t="0" r="0" b="0"/>
            <wp:docPr id="6451169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15CB7421" w:rsidR="008E1222" w:rsidRDefault="008E1222" w:rsidP="000207F4">
      <w:pPr>
        <w:jc w:val="center"/>
        <w:rPr>
          <w:i/>
          <w:iCs/>
        </w:rPr>
      </w:pPr>
      <w:r>
        <w:rPr>
          <w:i/>
          <w:iCs/>
          <w:noProof/>
        </w:rPr>
        <w:drawing>
          <wp:inline distT="0" distB="0" distL="0" distR="0" wp14:anchorId="36A81C98" wp14:editId="71EF1F1D">
            <wp:extent cx="5600700" cy="2238375"/>
            <wp:effectExtent l="0" t="0" r="0" b="9525"/>
            <wp:docPr id="1101074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66289D22" w:rsidR="008E1222" w:rsidRDefault="008E1222" w:rsidP="000207F4">
      <w:pPr>
        <w:jc w:val="center"/>
        <w:rPr>
          <w:i/>
          <w:iCs/>
        </w:rPr>
      </w:pPr>
      <w:r>
        <w:rPr>
          <w:i/>
          <w:iCs/>
          <w:noProof/>
        </w:rPr>
        <w:drawing>
          <wp:inline distT="0" distB="0" distL="0" distR="0" wp14:anchorId="6B543B7B" wp14:editId="749729B9">
            <wp:extent cx="5600700" cy="2438400"/>
            <wp:effectExtent l="0" t="0" r="0" b="0"/>
            <wp:docPr id="10286801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43271777" w:rsidR="008E1222" w:rsidRDefault="008E1222" w:rsidP="000207F4">
      <w:pPr>
        <w:jc w:val="center"/>
        <w:rPr>
          <w:i/>
          <w:iCs/>
        </w:rPr>
      </w:pPr>
      <w:r>
        <w:rPr>
          <w:i/>
          <w:iCs/>
          <w:noProof/>
        </w:rPr>
        <w:lastRenderedPageBreak/>
        <w:drawing>
          <wp:inline distT="0" distB="0" distL="0" distR="0" wp14:anchorId="26BCE77B" wp14:editId="027AFC20">
            <wp:extent cx="5600700" cy="1466850"/>
            <wp:effectExtent l="0" t="0" r="0" b="0"/>
            <wp:docPr id="5498756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6A83A19C" w:rsidR="008E1222" w:rsidRDefault="008E1222" w:rsidP="000207F4">
      <w:pPr>
        <w:jc w:val="center"/>
        <w:rPr>
          <w:i/>
          <w:iCs/>
        </w:rPr>
      </w:pPr>
      <w:r>
        <w:rPr>
          <w:i/>
          <w:iCs/>
          <w:noProof/>
        </w:rPr>
        <w:drawing>
          <wp:inline distT="0" distB="0" distL="0" distR="0" wp14:anchorId="66DFFA64" wp14:editId="4AD1B7C3">
            <wp:extent cx="5600700" cy="1466850"/>
            <wp:effectExtent l="0" t="0" r="0" b="0"/>
            <wp:docPr id="642206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1D9D3CEF" w:rsidR="00DE4B09" w:rsidRDefault="0047517F" w:rsidP="00DE4B09">
      <w:pPr>
        <w:jc w:val="center"/>
        <w:rPr>
          <w:i/>
          <w:iCs/>
        </w:rPr>
      </w:pPr>
      <w:r>
        <w:rPr>
          <w:i/>
          <w:iCs/>
          <w:noProof/>
        </w:rPr>
        <w:drawing>
          <wp:inline distT="0" distB="0" distL="0" distR="0" wp14:anchorId="3A54AEE5" wp14:editId="2CE66429">
            <wp:extent cx="5600700" cy="2590800"/>
            <wp:effectExtent l="0" t="0" r="0" b="0"/>
            <wp:docPr id="17251218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7F5A3172" w:rsidR="00B15DAE" w:rsidRDefault="00B15DAE" w:rsidP="00DE4B09">
      <w:pPr>
        <w:jc w:val="center"/>
        <w:rPr>
          <w:i/>
          <w:iCs/>
        </w:rPr>
      </w:pPr>
      <w:r>
        <w:rPr>
          <w:i/>
          <w:iCs/>
          <w:noProof/>
        </w:rPr>
        <w:lastRenderedPageBreak/>
        <w:drawing>
          <wp:inline distT="0" distB="0" distL="0" distR="0" wp14:anchorId="58DA1248" wp14:editId="30CB3919">
            <wp:extent cx="5600700" cy="2286000"/>
            <wp:effectExtent l="0" t="0" r="0" b="0"/>
            <wp:docPr id="10872167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0F62ACCB" w:rsidR="00B15DAE" w:rsidRDefault="00B15DAE" w:rsidP="00B15DAE">
      <w:pPr>
        <w:jc w:val="center"/>
        <w:rPr>
          <w:i/>
          <w:iCs/>
        </w:rPr>
      </w:pPr>
      <w:r>
        <w:rPr>
          <w:i/>
          <w:iCs/>
          <w:noProof/>
        </w:rPr>
        <w:drawing>
          <wp:inline distT="0" distB="0" distL="0" distR="0" wp14:anchorId="41482AE9" wp14:editId="2D2F6C83">
            <wp:extent cx="5600700" cy="2590800"/>
            <wp:effectExtent l="0" t="0" r="0" b="0"/>
            <wp:docPr id="3604350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722F4EEE" w:rsidR="008E1222" w:rsidRDefault="003F5D78" w:rsidP="00B15DAE">
      <w:pPr>
        <w:jc w:val="center"/>
        <w:rPr>
          <w:i/>
          <w:iCs/>
        </w:rPr>
      </w:pPr>
      <w:r>
        <w:rPr>
          <w:i/>
          <w:iCs/>
          <w:noProof/>
        </w:rPr>
        <w:lastRenderedPageBreak/>
        <w:drawing>
          <wp:inline distT="0" distB="0" distL="0" distR="0" wp14:anchorId="330028F4" wp14:editId="1211FB94">
            <wp:extent cx="5600700" cy="2371725"/>
            <wp:effectExtent l="0" t="0" r="0" b="9525"/>
            <wp:docPr id="8463432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3B40E479" w:rsidR="008E1222" w:rsidRDefault="008E1222" w:rsidP="00B15DAE">
      <w:pPr>
        <w:jc w:val="center"/>
        <w:rPr>
          <w:i/>
          <w:iCs/>
        </w:rPr>
      </w:pPr>
      <w:r>
        <w:rPr>
          <w:i/>
          <w:iCs/>
          <w:noProof/>
        </w:rPr>
        <w:drawing>
          <wp:inline distT="0" distB="0" distL="0" distR="0" wp14:anchorId="4389C29C" wp14:editId="0D6EE25F">
            <wp:extent cx="5600700" cy="1466850"/>
            <wp:effectExtent l="0" t="0" r="0" b="0"/>
            <wp:docPr id="1611805992" name="Image 24" descr="Une image contenant capture d’écran,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92" name="Image 24" descr="Une image contenant capture d’écran, texte, Police, diagramm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5CC65F7C" w:rsidR="008E1222" w:rsidRDefault="00145773" w:rsidP="00B15DAE">
      <w:pPr>
        <w:jc w:val="center"/>
        <w:rPr>
          <w:i/>
          <w:iCs/>
        </w:rPr>
      </w:pPr>
      <w:r>
        <w:rPr>
          <w:i/>
          <w:iCs/>
          <w:noProof/>
        </w:rPr>
        <w:drawing>
          <wp:inline distT="0" distB="0" distL="0" distR="0" wp14:anchorId="414A0944" wp14:editId="6924596C">
            <wp:extent cx="5610225" cy="2314575"/>
            <wp:effectExtent l="0" t="0" r="9525" b="9525"/>
            <wp:docPr id="1918533377" name="Image 19"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77" name="Image 19" descr="Une image contenant capture d’écran, diagramme, conception&#10;&#10;Le contenu généré par l’IA peut êtr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Default="008E1222" w:rsidP="008E1222">
      <w:pPr>
        <w:jc w:val="center"/>
        <w:rPr>
          <w:i/>
          <w:iCs/>
        </w:rPr>
      </w:pPr>
      <w:r>
        <w:rPr>
          <w:i/>
          <w:iCs/>
        </w:rPr>
        <w:t>Figure #17 : Vue processus pour enregistrer une commande</w:t>
      </w:r>
    </w:p>
    <w:p w14:paraId="5116F26B" w14:textId="01E6661B" w:rsidR="00502E03" w:rsidRDefault="00305864" w:rsidP="00502E03">
      <w:pPr>
        <w:jc w:val="center"/>
        <w:rPr>
          <w:i/>
          <w:iCs/>
        </w:rPr>
      </w:pPr>
      <w:r>
        <w:rPr>
          <w:i/>
          <w:iCs/>
          <w:noProof/>
        </w:rPr>
        <w:lastRenderedPageBreak/>
        <w:drawing>
          <wp:inline distT="0" distB="0" distL="0" distR="0" wp14:anchorId="746CAB61" wp14:editId="33D6FB87">
            <wp:extent cx="5610225" cy="2305050"/>
            <wp:effectExtent l="0" t="0" r="9525" b="0"/>
            <wp:docPr id="9024888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3A327E7B" w14:textId="76951A18" w:rsidR="00502E03" w:rsidRDefault="00502E03" w:rsidP="00502E03">
      <w:pPr>
        <w:jc w:val="center"/>
        <w:rPr>
          <w:i/>
          <w:iCs/>
        </w:rPr>
      </w:pPr>
      <w:r>
        <w:rPr>
          <w:i/>
          <w:iCs/>
        </w:rPr>
        <w:t>Figure #1</w:t>
      </w:r>
      <w:r>
        <w:rPr>
          <w:i/>
          <w:iCs/>
        </w:rPr>
        <w:t>8</w:t>
      </w:r>
      <w:r>
        <w:rPr>
          <w:i/>
          <w:iCs/>
        </w:rPr>
        <w:t> : Vue processus pour enregistrer une commande</w:t>
      </w:r>
      <w:r>
        <w:rPr>
          <w:i/>
          <w:iCs/>
        </w:rPr>
        <w:t xml:space="preserve"> en ligne (Saga)</w:t>
      </w:r>
    </w:p>
    <w:p w14:paraId="2030BEE0" w14:textId="3191356A" w:rsidR="00305864" w:rsidRPr="00E71583" w:rsidRDefault="00305864" w:rsidP="00305864">
      <w:r>
        <w:t xml:space="preserve">Pour </w:t>
      </w:r>
      <w:r w:rsidR="00E71583">
        <w:t xml:space="preserve">chaque fetch il est possible de se référer aux autres figures pour comprendre plus en profondeur ce qui se produit. La </w:t>
      </w:r>
      <w:r w:rsidR="00E71583">
        <w:rPr>
          <w:i/>
          <w:iCs/>
        </w:rPr>
        <w:t>Figure #18</w:t>
      </w:r>
      <w:r w:rsidR="00E71583">
        <w:t xml:space="preserve"> sert à montrer les étapes de la saga.</w:t>
      </w:r>
    </w:p>
    <w:p w14:paraId="5AE023F2" w14:textId="77777777" w:rsidR="00502E03" w:rsidRPr="008E1222" w:rsidRDefault="00502E03" w:rsidP="008E1222">
      <w:pPr>
        <w:jc w:val="center"/>
        <w:rPr>
          <w:i/>
          <w:iCs/>
        </w:rPr>
      </w:pPr>
    </w:p>
    <w:p w14:paraId="271FE95E" w14:textId="77777777" w:rsidR="008E5FFA" w:rsidRDefault="008E5FFA" w:rsidP="00FA4CA3">
      <w:pPr>
        <w:pStyle w:val="Titre1"/>
        <w:sectPr w:rsidR="008E5FFA" w:rsidSect="00171F84">
          <w:footerReference w:type="default" r:id="rId38"/>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2982244"/>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09D0B09E" w:rsidR="00907C0E" w:rsidRDefault="00F72D3F" w:rsidP="005D47CB">
      <w:pPr>
        <w:jc w:val="center"/>
      </w:pPr>
      <w:r>
        <w:rPr>
          <w:noProof/>
        </w:rPr>
        <w:drawing>
          <wp:inline distT="0" distB="0" distL="0" distR="0" wp14:anchorId="053549AC" wp14:editId="458D8635">
            <wp:extent cx="7896225" cy="3829050"/>
            <wp:effectExtent l="0" t="0" r="9525" b="0"/>
            <wp:docPr id="10225190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96225" cy="3829050"/>
                    </a:xfrm>
                    <a:prstGeom prst="rect">
                      <a:avLst/>
                    </a:prstGeom>
                    <a:noFill/>
                    <a:ln>
                      <a:noFill/>
                    </a:ln>
                  </pic:spPr>
                </pic:pic>
              </a:graphicData>
            </a:graphic>
          </wp:inline>
        </w:drawing>
      </w:r>
    </w:p>
    <w:p w14:paraId="07EA826F" w14:textId="1FC2E695" w:rsidR="005D47CB" w:rsidRDefault="005D47CB" w:rsidP="005D47CB">
      <w:pPr>
        <w:jc w:val="center"/>
        <w:rPr>
          <w:i/>
          <w:iCs/>
        </w:rPr>
      </w:pPr>
      <w:r>
        <w:rPr>
          <w:i/>
          <w:iCs/>
        </w:rPr>
        <w:t>Figure #1</w:t>
      </w:r>
      <w:r w:rsidR="00851805">
        <w:rPr>
          <w:i/>
          <w:iCs/>
        </w:rPr>
        <w:t>9</w:t>
      </w:r>
      <w:r>
        <w:rPr>
          <w:i/>
          <w:iCs/>
        </w:rPr>
        <w:t> : Diagramme de la vue de déploiement</w:t>
      </w:r>
    </w:p>
    <w:p w14:paraId="5C26140E" w14:textId="37A687AA" w:rsidR="008E5FFA" w:rsidRPr="008E5FFA" w:rsidRDefault="008E5FFA" w:rsidP="005E2215">
      <w:pPr>
        <w:rPr>
          <w:b/>
          <w:bCs/>
        </w:rPr>
      </w:pPr>
      <w:r w:rsidRPr="00A033B8">
        <w:rPr>
          <w:b/>
          <w:bCs/>
          <w:highlight w:val="yellow"/>
        </w:rPr>
        <w:t>Si le diagramme est difficile à lire, il peut être consulté dans « docs/UML/diag_vue_deploiement.drawio.png »</w:t>
      </w:r>
    </w:p>
    <w:p w14:paraId="17AEF68D" w14:textId="30C04BBB" w:rsidR="005E2215" w:rsidRDefault="005E2215" w:rsidP="005E2215">
      <w:r>
        <w:lastRenderedPageBreak/>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Le backend est un serveur Express.js qui est conteneurisé grâce au Dockerfile,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Pour les tests express.js la base de données est moquée avec mongodb-memory-server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Pour le Labo 4 – Le système supporte NGINX, Redis et collecte des métriques Proimetheus+Grafana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load balancing pour les rediriger aux instances disponibles du backend. </w:t>
      </w:r>
    </w:p>
    <w:p w14:paraId="2A6B045D" w14:textId="77777777" w:rsidR="00E46505" w:rsidRDefault="00E46505" w:rsidP="00E46505">
      <w:pPr>
        <w:pStyle w:val="Paragraphedeliste"/>
        <w:numPr>
          <w:ilvl w:val="1"/>
          <w:numId w:val="4"/>
        </w:numPr>
      </w:pPr>
      <w:r>
        <w:t>Le backend est composé d’au moins 2 instances d’Express.js qui est conteneurisé grâce au Dockerfile, roule sur localhost:3001 et qui communique avec la base de données via la connexion TCP/IP</w:t>
      </w:r>
    </w:p>
    <w:p w14:paraId="26A3ED86" w14:textId="16D9260B" w:rsidR="00E46505" w:rsidRDefault="00E46505" w:rsidP="00E46505">
      <w:pPr>
        <w:pStyle w:val="Paragraphedeliste"/>
        <w:numPr>
          <w:ilvl w:val="1"/>
          <w:numId w:val="4"/>
        </w:numPr>
      </w:pPr>
      <w:r>
        <w:t>Un serveur Redis est utilisée pour gérer la mise en cache des tokens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Un serveur Grafana roule sur locahost:3002 et ramasse les métriques de Prometheus pour les afficher dans un dashboard personnalisée et qui suite les 4 Golden Signals.</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Pour les tests express.js la base de données est moquée avec mongodb-memory-server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Pour le Labo 5 – Le système supporte KrakenD, NGINX, Redis et collecte des métriques Proimetheus+Grafana</w:t>
      </w:r>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KrakenD conteneurisé sur localhost:80 qui fait la redirection de requêtes selon le type de service. </w:t>
      </w:r>
    </w:p>
    <w:p w14:paraId="50310979" w14:textId="2D3E6282" w:rsidR="008611E3" w:rsidRDefault="008611E3" w:rsidP="008611E3">
      <w:pPr>
        <w:pStyle w:val="Paragraphedeliste"/>
        <w:numPr>
          <w:ilvl w:val="1"/>
          <w:numId w:val="4"/>
        </w:numPr>
      </w:pPr>
      <w:r>
        <w:t>Le service stocks est composé d’au moins 2 instances d’Express.js qui est conteneurisé grâce au Dockerfile,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load balancer pour les instances de services stocks, car KrakenD ne supporte pas le load balancing lorsque « no-op » est utilisée comme option.</w:t>
      </w:r>
    </w:p>
    <w:p w14:paraId="04455255" w14:textId="77777777" w:rsidR="008611E3" w:rsidRDefault="008611E3" w:rsidP="008611E3">
      <w:pPr>
        <w:pStyle w:val="Paragraphedeliste"/>
        <w:numPr>
          <w:ilvl w:val="1"/>
          <w:numId w:val="4"/>
        </w:numPr>
      </w:pPr>
      <w:r>
        <w:lastRenderedPageBreak/>
        <w:t>Un serveur Redis est utilisée pour gérer la mise en cache des tokens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Un serveur Grafana roule sur locahost:3002 et ramasse les métriques de Prometheus pour les afficher dans un dashboard personnalisée et qui suite les 4 Golden Signals.</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Pour les tests express.js la base de données est moquée avec mongodb-memory-server pour ne pas manipuler la vraie base de données.</w:t>
      </w:r>
    </w:p>
    <w:p w14:paraId="4A10213D" w14:textId="5E8F134E" w:rsidR="00F72D3F" w:rsidRDefault="00F72D3F" w:rsidP="00F72D3F">
      <w:pPr>
        <w:pStyle w:val="Paragraphedeliste"/>
        <w:numPr>
          <w:ilvl w:val="0"/>
          <w:numId w:val="4"/>
        </w:numPr>
      </w:pPr>
      <w:r>
        <w:t xml:space="preserve">Pour le Labo </w:t>
      </w:r>
      <w:r>
        <w:t>6</w:t>
      </w:r>
      <w:r>
        <w:t xml:space="preserve"> – Le système supporte KrakenD, NGINX, Redis et collecte des métriques Proimetheus+Grafana et les </w:t>
      </w:r>
      <w:r>
        <w:t>5</w:t>
      </w:r>
      <w:r>
        <w:t xml:space="preserve"> types de services :</w:t>
      </w:r>
    </w:p>
    <w:p w14:paraId="24F05059" w14:textId="3B595A30" w:rsidR="00F72D3F" w:rsidRDefault="00F72D3F" w:rsidP="00F72D3F">
      <w:pPr>
        <w:pStyle w:val="Paragraphedeliste"/>
        <w:numPr>
          <w:ilvl w:val="1"/>
          <w:numId w:val="4"/>
        </w:numPr>
      </w:pPr>
      <w:r>
        <w:t>Les mêmes serveurs et service qu’avant pour le Labo 5</w:t>
      </w:r>
    </w:p>
    <w:p w14:paraId="23054E2C" w14:textId="38D19F34" w:rsidR="00F72D3F" w:rsidRDefault="00F72D3F" w:rsidP="00F72D3F">
      <w:pPr>
        <w:pStyle w:val="Paragraphedeliste"/>
        <w:numPr>
          <w:ilvl w:val="1"/>
          <w:numId w:val="4"/>
        </w:numPr>
      </w:pPr>
      <w:r>
        <w:t>Un nouveau service d’orchestration d’enregistrement d’une commande en ligne roule sur localhost :3050 et est protégé par le API Gateway KrakenD comme pour tous les autres services.</w:t>
      </w:r>
    </w:p>
    <w:p w14:paraId="6BB687AD" w14:textId="4B318379" w:rsidR="00F72D3F" w:rsidRDefault="00F72D3F" w:rsidP="00F72D3F">
      <w:pPr>
        <w:pStyle w:val="Paragraphedeliste"/>
        <w:numPr>
          <w:ilvl w:val="1"/>
          <w:numId w:val="4"/>
        </w:numPr>
      </w:pPr>
      <w:r>
        <w:t>Celui-ci possède sa propre base de données pour assurer un historique des sagas.</w:t>
      </w:r>
    </w:p>
    <w:p w14:paraId="0108689E" w14:textId="77777777" w:rsidR="008611E3" w:rsidRDefault="008611E3" w:rsidP="008611E3"/>
    <w:p w14:paraId="4D487992" w14:textId="77777777" w:rsidR="008611E3" w:rsidRDefault="008611E3" w:rsidP="008611E3"/>
    <w:p w14:paraId="1545152C" w14:textId="77777777" w:rsidR="008611E3" w:rsidRDefault="008611E3" w:rsidP="008611E3"/>
    <w:p w14:paraId="1A3CE203" w14:textId="77777777" w:rsidR="008611E3" w:rsidRDefault="008611E3" w:rsidP="008611E3"/>
    <w:p w14:paraId="2B11BFB1" w14:textId="77777777" w:rsidR="008611E3" w:rsidRDefault="008611E3" w:rsidP="008611E3"/>
    <w:p w14:paraId="382BE19C" w14:textId="77777777" w:rsidR="008F7C89" w:rsidRDefault="008F7C89" w:rsidP="008611E3"/>
    <w:p w14:paraId="3722A681" w14:textId="77777777" w:rsidR="008F7C89" w:rsidRDefault="008F7C89" w:rsidP="008611E3"/>
    <w:p w14:paraId="6F1D22B2" w14:textId="46D91788" w:rsidR="00593715" w:rsidRDefault="00AC7E3E" w:rsidP="00FA4CA3">
      <w:pPr>
        <w:pStyle w:val="Titre1"/>
      </w:pPr>
      <w:bookmarkStart w:id="8" w:name="_Toc202982245"/>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4F9F3443" w:rsidR="00907C0E" w:rsidRDefault="00A033B8" w:rsidP="00907C0E">
      <w:r>
        <w:rPr>
          <w:noProof/>
        </w:rPr>
        <w:drawing>
          <wp:inline distT="0" distB="0" distL="0" distR="0" wp14:anchorId="13825A50" wp14:editId="5FC00F52">
            <wp:extent cx="7877175" cy="4314825"/>
            <wp:effectExtent l="0" t="0" r="9525" b="9525"/>
            <wp:docPr id="2653798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77175" cy="4314825"/>
                    </a:xfrm>
                    <a:prstGeom prst="rect">
                      <a:avLst/>
                    </a:prstGeom>
                    <a:noFill/>
                    <a:ln>
                      <a:noFill/>
                    </a:ln>
                  </pic:spPr>
                </pic:pic>
              </a:graphicData>
            </a:graphic>
          </wp:inline>
        </w:drawing>
      </w:r>
    </w:p>
    <w:p w14:paraId="790A7B91" w14:textId="650F4FD9" w:rsidR="006B163A" w:rsidRDefault="006B163A" w:rsidP="006B163A">
      <w:pPr>
        <w:jc w:val="center"/>
        <w:rPr>
          <w:i/>
          <w:iCs/>
        </w:rPr>
      </w:pPr>
      <w:r>
        <w:rPr>
          <w:i/>
          <w:iCs/>
        </w:rPr>
        <w:t>Figure #</w:t>
      </w:r>
      <w:r w:rsidR="00851805">
        <w:rPr>
          <w:i/>
          <w:iCs/>
        </w:rPr>
        <w:t>20</w:t>
      </w:r>
      <w:r>
        <w:rPr>
          <w:i/>
          <w:iCs/>
        </w:rPr>
        <w:t> : Diagramme de la vue d’implémentation</w:t>
      </w:r>
    </w:p>
    <w:p w14:paraId="0374D4DC" w14:textId="765104EF" w:rsidR="008F7C89" w:rsidRPr="00BF31AA" w:rsidRDefault="008F7C89" w:rsidP="00BF31AA">
      <w:pPr>
        <w:rPr>
          <w:b/>
          <w:bCs/>
        </w:rPr>
      </w:pPr>
      <w:r w:rsidRPr="00A033B8">
        <w:rPr>
          <w:b/>
          <w:bCs/>
          <w:highlight w:val="yellow"/>
        </w:rPr>
        <w:lastRenderedPageBreak/>
        <w:t>Si le diagramme est difficile à lire, il peut être consulté dans « docs/UML/diag_vue_implementation.drawio.png »</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auth, stocks, sales et supplies. Celui-ci est contrôlé par le API Gateway KrakenD et par NGINX pour les instances du service stocks. Chaque type de service possède sa propre base de données mongodb.</w:t>
      </w:r>
      <w:r>
        <w:t xml:space="preserve"> </w:t>
      </w:r>
      <w:r w:rsidR="00302382">
        <w:t xml:space="preserve">De plus, chaque service possède son propre routeur et son propre controlleur pour faire ses fonctionnalités. </w:t>
      </w:r>
      <w:r w:rsidR="00131449">
        <w:t xml:space="preserve">Ceux-ci importent les modèles de schémas mongoose pour faire des queries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logging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r w:rsidR="00302382">
        <w:t>auth</w:t>
      </w:r>
      <w:r w:rsidRPr="00DA63A6">
        <w:t xml:space="preserve">' </w:t>
      </w:r>
      <w:r>
        <w:t>–</w:t>
      </w:r>
      <w:r w:rsidRPr="00DA63A6">
        <w:t xml:space="preserve"> </w:t>
      </w:r>
      <w:r w:rsidR="00302382" w:rsidRPr="00DA63A6">
        <w:t xml:space="preserve">pour </w:t>
      </w:r>
      <w:r w:rsidR="00302382">
        <w:t>les routes du service auth</w:t>
      </w:r>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2F4DFC0C" w14:textId="122C097A" w:rsidR="00EF3A04" w:rsidRDefault="00EF3A04" w:rsidP="001F6695">
      <w:pPr>
        <w:spacing w:line="259" w:lineRule="auto"/>
        <w:ind w:left="720"/>
      </w:pPr>
      <w:r w:rsidRPr="00EF3A04">
        <w:t>‘/api/v1/orchestr-sales’ – pour la</w:t>
      </w:r>
      <w:r>
        <w:t xml:space="preserve"> gestion de la saga d’enregistrement d’une commande en ligne</w:t>
      </w:r>
    </w:p>
    <w:p w14:paraId="0E707211" w14:textId="77777777" w:rsidR="00EF3A04" w:rsidRPr="00EF3A04" w:rsidRDefault="00EF3A04" w:rsidP="001F6695">
      <w:pPr>
        <w:spacing w:line="259" w:lineRule="auto"/>
        <w:ind w:left="720"/>
      </w:pPr>
    </w:p>
    <w:p w14:paraId="0E489032" w14:textId="77777777" w:rsidR="008E5FFA" w:rsidRPr="00EF3A04" w:rsidRDefault="008E5FFA" w:rsidP="00593715">
      <w:pPr>
        <w:pStyle w:val="Titre1"/>
        <w:sectPr w:rsidR="008E5FFA" w:rsidRPr="00EF3A04"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2982246"/>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51F9B734" w14:textId="6F14E201" w:rsidR="00304172" w:rsidRDefault="00304172" w:rsidP="00CF51A5">
      <w:pPr>
        <w:pStyle w:val="Paragraphedeliste"/>
        <w:numPr>
          <w:ilvl w:val="0"/>
          <w:numId w:val="4"/>
        </w:numPr>
      </w:pPr>
      <w:r>
        <w:t>Labo 6 : ADR #7 et ADR #8</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Pytest.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"built-in"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r w:rsidR="00A237CF">
        <w:t>M</w:t>
      </w:r>
      <w:r w:rsidRPr="00F34EF7">
        <w:t>ongoengine</w:t>
      </w:r>
      <w:r>
        <w:t xml:space="preserve"> et </w:t>
      </w:r>
      <w:r w:rsidR="00A237CF">
        <w:t>M</w:t>
      </w:r>
      <w:r>
        <w:t>ongoose pour Express.js</w:t>
      </w:r>
      <w:r w:rsidRPr="00F34EF7">
        <w:t>, qui fournit une approche orientée objet et offrant une couche de persistance avec ODM.</w:t>
      </w:r>
    </w:p>
    <w:p w14:paraId="33FF473B" w14:textId="35654ACE" w:rsidR="00F34EF7" w:rsidRDefault="00F34EF7" w:rsidP="00F34EF7">
      <w:r w:rsidRPr="00F34EF7">
        <w:t>- MongoDB peut être visionné et manipulé à l'aide du shell officiel (mongosh)</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Flexibilité du schéma : Permet d’ajouter ou de modifier les structures de données avoir le besoin de modifier les collections puisque MongoBD est une base de données NoSQL.</w:t>
      </w:r>
    </w:p>
    <w:p w14:paraId="20CFE74D" w14:textId="1D08EC30" w:rsidR="00F34EF7" w:rsidRPr="00F34EF7" w:rsidRDefault="00F34EF7" w:rsidP="00F34EF7">
      <w:r w:rsidRPr="00F34EF7">
        <w:t>- Rapidité de développement : Moins de contraintes sur les schémas initiaux puisque MongoDB est une base de données NoSSQL.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r w:rsidR="00A237CF">
        <w:t>M</w:t>
      </w:r>
      <w:r w:rsidRPr="00F34EF7">
        <w:t>ongoengine</w:t>
      </w:r>
      <w:r>
        <w:t xml:space="preserve"> et </w:t>
      </w:r>
      <w:r w:rsidR="00A237CF">
        <w:t>M</w:t>
      </w:r>
      <w:r>
        <w:t>ongoose</w:t>
      </w:r>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framework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L’application est un système de gestion d’inventaire pour un un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Il faut évoluer cette architecture pour supporter une architecture 3-tier avec un framework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framework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Express.js est un framework léger et minimaliste pour Node.js, permettant de créer rapidement des APIs REST.</w:t>
      </w:r>
    </w:p>
    <w:p w14:paraId="7F6E530B" w14:textId="7B4CC1F5" w:rsidR="00F34EF7" w:rsidRPr="00F34EF7" w:rsidRDefault="00F34EF7" w:rsidP="00F34EF7">
      <w:r w:rsidRPr="00F34EF7">
        <w:t>- Large communauté et nombreux modules complémentaires disponibles grâce à npm.</w:t>
      </w:r>
    </w:p>
    <w:p w14:paraId="07504D8A" w14:textId="3EAD1BD2" w:rsidR="00F34EF7" w:rsidRPr="00F34EF7" w:rsidRDefault="00F34EF7" w:rsidP="00F34EF7">
      <w:r w:rsidRPr="00F34EF7">
        <w:t>- Facilité d’intégration avec MongoDB via des bibliothèques comme Mongoose.</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Large écosystème et support communautaire grâce à npm.</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Bonne gestion des middlewares pour la sécurité, le logging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Il faut remplacer Mongoengine en Python par un autre ORM comme Mongoose.</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r w:rsidRPr="00A237CF">
        <w:rPr>
          <w:b/>
          <w:bCs/>
        </w:rPr>
        <w:t>Mongoose</w:t>
      </w:r>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Mongoengine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Avec l'implémentation de Express.js, Mongoengine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Le choix de l’ORM (équivalent d’un ODM pour les bases SQL relationnelles) s’est porté sur Mongoose. Ce module pour Node.js permet de définir des schémas de données, de valider les données en entrée et d’interagir avec MongoDB de manière structurée. Ainsi, Mongoose gère les mêmes responsabilités que Mongoengine.</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Courbe d’apprentissage initiale pour bien comprendre les fonctionnalités de Mongoose après avoir utilisé Mongoengine.</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r w:rsidRPr="006A055B">
        <w:rPr>
          <w:b/>
          <w:bCs/>
        </w:rPr>
        <w:t>KrakenD</w:t>
      </w:r>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auth, stocks, sales et supplies. Il faut un API Gateway, car on ne veut pas exposer la destination de chaque service surtout s’il y a plusieurs instances du même service. Ainsi, il faut avoir un « endpoint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r w:rsidR="00FE7A27">
        <w:t xml:space="preserve">KrakenD.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Authorization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Transmet le traffic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Authorization » mais ne permet pas l’utilisation du load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Default="00E17D53" w:rsidP="00171F84">
      <w:r w:rsidRPr="00A237CF">
        <w:t xml:space="preserve">- </w:t>
      </w:r>
      <w:r w:rsidR="00B37926">
        <w:t>Faut appeler le service des sales pour faire les commandes.</w:t>
      </w:r>
    </w:p>
    <w:p w14:paraId="56D8AEB8" w14:textId="77777777" w:rsidR="00544776" w:rsidRDefault="00544776" w:rsidP="00171F84"/>
    <w:p w14:paraId="74CDD5B9" w14:textId="77777777" w:rsidR="00544776" w:rsidRDefault="00544776" w:rsidP="00171F84"/>
    <w:p w14:paraId="7D4E4553" w14:textId="77777777" w:rsidR="00544776" w:rsidRDefault="00544776" w:rsidP="00171F84"/>
    <w:p w14:paraId="25F00C4F" w14:textId="77777777" w:rsidR="00544776" w:rsidRDefault="00544776" w:rsidP="00171F84"/>
    <w:p w14:paraId="7FD6DFB8" w14:textId="77777777" w:rsidR="00544776" w:rsidRDefault="00544776" w:rsidP="00171F84"/>
    <w:p w14:paraId="3E4A4237" w14:textId="77777777" w:rsidR="00544776" w:rsidRDefault="00544776" w:rsidP="00171F84"/>
    <w:p w14:paraId="2DABBF2A" w14:textId="77777777" w:rsidR="00544776" w:rsidRDefault="00544776" w:rsidP="00171F84"/>
    <w:p w14:paraId="796A92FF" w14:textId="256142D6" w:rsidR="00544776" w:rsidRPr="00A237CF" w:rsidRDefault="00544776" w:rsidP="00544776">
      <w:r w:rsidRPr="00A237CF">
        <w:rPr>
          <w:b/>
          <w:bCs/>
        </w:rPr>
        <w:lastRenderedPageBreak/>
        <w:t>ADR #</w:t>
      </w:r>
      <w:r>
        <w:rPr>
          <w:b/>
          <w:bCs/>
        </w:rPr>
        <w:t>7</w:t>
      </w:r>
      <w:r w:rsidRPr="00A237CF">
        <w:rPr>
          <w:b/>
          <w:bCs/>
        </w:rPr>
        <w:t xml:space="preserve"> : </w:t>
      </w:r>
      <w:r>
        <w:rPr>
          <w:b/>
          <w:bCs/>
        </w:rPr>
        <w:t>Manière de gérer les commandes en lignes</w:t>
      </w:r>
      <w:r>
        <w:rPr>
          <w:b/>
          <w:bCs/>
        </w:rPr>
        <w:t xml:space="preserve"> </w:t>
      </w:r>
    </w:p>
    <w:p w14:paraId="089628A4" w14:textId="432F4E16" w:rsidR="00544776" w:rsidRPr="00E17D53" w:rsidRDefault="00544776" w:rsidP="00544776">
      <w:pPr>
        <w:rPr>
          <w:b/>
          <w:bCs/>
        </w:rPr>
      </w:pPr>
      <w:r w:rsidRPr="00E17D53">
        <w:rPr>
          <w:b/>
          <w:bCs/>
        </w:rPr>
        <w:t>Titre :</w:t>
      </w:r>
      <w:r w:rsidRPr="00E17D53">
        <w:t xml:space="preserve"> </w:t>
      </w:r>
      <w:r>
        <w:t>Gestion de l’enregistrement des commandes en lignes avec un service d’orchestration</w:t>
      </w:r>
    </w:p>
    <w:p w14:paraId="03A1D38E" w14:textId="77777777" w:rsidR="00544776" w:rsidRPr="00A237CF" w:rsidRDefault="00544776" w:rsidP="00544776">
      <w:r w:rsidRPr="00A237CF">
        <w:rPr>
          <w:b/>
          <w:bCs/>
        </w:rPr>
        <w:t>Statut :</w:t>
      </w:r>
      <w:r w:rsidRPr="00A237CF">
        <w:t xml:space="preserve"> Acceptée</w:t>
      </w:r>
    </w:p>
    <w:p w14:paraId="723D95FF" w14:textId="77777777" w:rsidR="00544776" w:rsidRDefault="00544776" w:rsidP="00544776">
      <w:pPr>
        <w:rPr>
          <w:b/>
          <w:bCs/>
        </w:rPr>
      </w:pPr>
      <w:r w:rsidRPr="00A237CF">
        <w:rPr>
          <w:b/>
          <w:bCs/>
        </w:rPr>
        <w:t>Contexte</w:t>
      </w:r>
    </w:p>
    <w:p w14:paraId="3FB0464E" w14:textId="7E05ED0D" w:rsidR="00544776" w:rsidRPr="007A7BD1" w:rsidRDefault="00544776" w:rsidP="00544776">
      <w:r>
        <w:t>Durant le labo 5, pour enregistrer une commande en ligne, le service des ventes faisait un appel vers le service des stocks par lui-même sans passer par un orchestrateur. Si le système continue d’avoir des fonctionnalités similaires il sera très difficile de le maintenir et de pouvoir suivre le flux de la saga.</w:t>
      </w:r>
    </w:p>
    <w:p w14:paraId="6886031D" w14:textId="77777777" w:rsidR="00544776" w:rsidRPr="00A237CF" w:rsidRDefault="00544776" w:rsidP="00544776">
      <w:r w:rsidRPr="00A237CF">
        <w:rPr>
          <w:b/>
          <w:bCs/>
        </w:rPr>
        <w:t>Décision</w:t>
      </w:r>
    </w:p>
    <w:p w14:paraId="78325523" w14:textId="3A3C83FD" w:rsidR="00544776" w:rsidRPr="00A237CF" w:rsidRDefault="004C60AB" w:rsidP="00544776">
      <w:r>
        <w:t>Créer un nouveau service d’orchestration synchrone « orchestr-sales-service » qui s’occupera de gérer toute la saga en 4 étapes : récupérer le panier, enregistrer la vente, mettre à jour l’inventaire, mettre à jour l’utilisateur.</w:t>
      </w:r>
    </w:p>
    <w:p w14:paraId="3DF9053E" w14:textId="77777777" w:rsidR="00544776" w:rsidRPr="00A237CF" w:rsidRDefault="00544776" w:rsidP="00544776">
      <w:r w:rsidRPr="00A237CF">
        <w:rPr>
          <w:b/>
          <w:bCs/>
        </w:rPr>
        <w:t>Conséquences</w:t>
      </w:r>
      <w:r>
        <w:t xml:space="preserve"> - </w:t>
      </w:r>
      <w:r w:rsidRPr="00A237CF">
        <w:rPr>
          <w:b/>
          <w:bCs/>
        </w:rPr>
        <w:t xml:space="preserve">Avantages: </w:t>
      </w:r>
    </w:p>
    <w:p w14:paraId="57D254E5" w14:textId="1592EC0B" w:rsidR="00544776" w:rsidRDefault="004C60AB" w:rsidP="00544776">
      <w:r>
        <w:t>-Plus de visibilité sur la saga</w:t>
      </w:r>
    </w:p>
    <w:p w14:paraId="0EE02096" w14:textId="626568B1" w:rsidR="004C60AB" w:rsidRDefault="004C60AB" w:rsidP="00544776">
      <w:r>
        <w:t>-Peut être étendu pour d’autres saga</w:t>
      </w:r>
    </w:p>
    <w:p w14:paraId="492C1C9E" w14:textId="34698687" w:rsidR="004C60AB" w:rsidRPr="00A237CF" w:rsidRDefault="004C60AB" w:rsidP="00544776">
      <w:r>
        <w:t>-Meilleure organisation de code</w:t>
      </w:r>
    </w:p>
    <w:p w14:paraId="3B0FBB78" w14:textId="77777777" w:rsidR="00544776" w:rsidRPr="00A237CF" w:rsidRDefault="00544776" w:rsidP="00544776">
      <w:r w:rsidRPr="00A237CF">
        <w:rPr>
          <w:b/>
          <w:bCs/>
        </w:rPr>
        <w:t>Conséquences</w:t>
      </w:r>
      <w:r>
        <w:t xml:space="preserve"> - </w:t>
      </w:r>
      <w:r w:rsidRPr="00A237CF">
        <w:rPr>
          <w:b/>
          <w:bCs/>
        </w:rPr>
        <w:t xml:space="preserve">Inconvénients: </w:t>
      </w:r>
    </w:p>
    <w:p w14:paraId="6597C21C" w14:textId="7D411AA1" w:rsidR="00544776" w:rsidRPr="005E2CE5" w:rsidRDefault="00544776" w:rsidP="00544776">
      <w:r w:rsidRPr="00A237CF">
        <w:t xml:space="preserve">- </w:t>
      </w:r>
      <w:r>
        <w:t>Fa</w:t>
      </w:r>
      <w:r w:rsidR="004C60AB">
        <w:t>ut appeler maintenant le service d’orchestration ce qui peut devenir un bottleneck si le trafic est trop haut</w:t>
      </w:r>
    </w:p>
    <w:p w14:paraId="3FD810E6" w14:textId="77777777" w:rsidR="00544776" w:rsidRDefault="00544776" w:rsidP="00171F84"/>
    <w:p w14:paraId="563D66A0" w14:textId="77777777" w:rsidR="00C56A11" w:rsidRDefault="00C56A11" w:rsidP="00171F84"/>
    <w:p w14:paraId="13CF0DC0" w14:textId="77777777" w:rsidR="00C56A11" w:rsidRDefault="00C56A11" w:rsidP="00171F84"/>
    <w:p w14:paraId="2953B3CE" w14:textId="77777777" w:rsidR="00C56A11" w:rsidRDefault="00C56A11" w:rsidP="00171F84"/>
    <w:p w14:paraId="54B3B0F8" w14:textId="77777777" w:rsidR="00C56A11" w:rsidRDefault="00C56A11" w:rsidP="00171F84"/>
    <w:p w14:paraId="702E3D14" w14:textId="77777777" w:rsidR="00C56A11" w:rsidRDefault="00C56A11" w:rsidP="00171F84"/>
    <w:p w14:paraId="28AC1B17" w14:textId="77777777" w:rsidR="00C56A11" w:rsidRDefault="00C56A11" w:rsidP="00171F84"/>
    <w:p w14:paraId="66303B9C" w14:textId="3A95578C" w:rsidR="00C56A11" w:rsidRPr="00A237CF" w:rsidRDefault="00C56A11" w:rsidP="00C56A11">
      <w:r w:rsidRPr="00A237CF">
        <w:rPr>
          <w:b/>
          <w:bCs/>
        </w:rPr>
        <w:lastRenderedPageBreak/>
        <w:t>ADR #</w:t>
      </w:r>
      <w:r>
        <w:rPr>
          <w:b/>
          <w:bCs/>
        </w:rPr>
        <w:t>8</w:t>
      </w:r>
      <w:r w:rsidRPr="00A237CF">
        <w:rPr>
          <w:b/>
          <w:bCs/>
        </w:rPr>
        <w:t xml:space="preserve"> : </w:t>
      </w:r>
      <w:r w:rsidR="003D6C61">
        <w:rPr>
          <w:b/>
          <w:bCs/>
        </w:rPr>
        <w:t>Persistance pour la gestion des états de la saga</w:t>
      </w:r>
      <w:r>
        <w:rPr>
          <w:b/>
          <w:bCs/>
        </w:rPr>
        <w:t xml:space="preserve"> </w:t>
      </w:r>
    </w:p>
    <w:p w14:paraId="636BBB31" w14:textId="5A54BFD7" w:rsidR="00C56A11" w:rsidRPr="00E17D53" w:rsidRDefault="00C56A11" w:rsidP="00C56A11">
      <w:pPr>
        <w:rPr>
          <w:b/>
          <w:bCs/>
        </w:rPr>
      </w:pPr>
      <w:r w:rsidRPr="00E17D53">
        <w:rPr>
          <w:b/>
          <w:bCs/>
        </w:rPr>
        <w:t>Titre :</w:t>
      </w:r>
      <w:r w:rsidRPr="00E17D53">
        <w:t xml:space="preserve"> </w:t>
      </w:r>
      <w:r w:rsidR="003D6C61">
        <w:t>Persistance pour la gestion des états de la saga avec une base de données MongoDB</w:t>
      </w:r>
    </w:p>
    <w:p w14:paraId="36F939BE" w14:textId="77777777" w:rsidR="00C56A11" w:rsidRPr="00A237CF" w:rsidRDefault="00C56A11" w:rsidP="00C56A11">
      <w:r w:rsidRPr="00A237CF">
        <w:rPr>
          <w:b/>
          <w:bCs/>
        </w:rPr>
        <w:t>Statut :</w:t>
      </w:r>
      <w:r w:rsidRPr="00A237CF">
        <w:t xml:space="preserve"> Acceptée</w:t>
      </w:r>
    </w:p>
    <w:p w14:paraId="1228F9EE" w14:textId="77777777" w:rsidR="00C56A11" w:rsidRDefault="00C56A11" w:rsidP="00C56A11">
      <w:pPr>
        <w:rPr>
          <w:b/>
          <w:bCs/>
        </w:rPr>
      </w:pPr>
      <w:r w:rsidRPr="00A237CF">
        <w:rPr>
          <w:b/>
          <w:bCs/>
        </w:rPr>
        <w:t>Contexte</w:t>
      </w:r>
    </w:p>
    <w:p w14:paraId="4908D303" w14:textId="4BF277E5" w:rsidR="00C56A11" w:rsidRPr="007A7BD1" w:rsidRDefault="003D6C61" w:rsidP="00C56A11">
      <w:r>
        <w:t>Avec l’inclusion de l’orchestration synchrone dans le labo 6, il faut avoir une manière de stocker les états de la saga lorsque celle-ci est en état de « in-progress » pour qu’il soit possible de la surveiller et savoir quelles étapes sont complétées.</w:t>
      </w:r>
    </w:p>
    <w:p w14:paraId="7293F2BA" w14:textId="77777777" w:rsidR="00C56A11" w:rsidRPr="00A237CF" w:rsidRDefault="00C56A11" w:rsidP="00C56A11">
      <w:r w:rsidRPr="00A237CF">
        <w:rPr>
          <w:b/>
          <w:bCs/>
        </w:rPr>
        <w:t>Décision</w:t>
      </w:r>
    </w:p>
    <w:p w14:paraId="30D3C534" w14:textId="65E3A827" w:rsidR="00C56A11" w:rsidRPr="00A237CF" w:rsidRDefault="003D6C61" w:rsidP="00C56A11">
      <w:r>
        <w:t>Ajouter une base de données unique au service d’orchestration pour pouvoir garder une historique persistante de chaque saga qui permet de surveiller les états et les logs.</w:t>
      </w:r>
    </w:p>
    <w:p w14:paraId="47412AA4" w14:textId="77777777" w:rsidR="00C56A11" w:rsidRPr="00A237CF" w:rsidRDefault="00C56A11" w:rsidP="00C56A11">
      <w:r w:rsidRPr="00A237CF">
        <w:rPr>
          <w:b/>
          <w:bCs/>
        </w:rPr>
        <w:t>Conséquences</w:t>
      </w:r>
      <w:r>
        <w:t xml:space="preserve"> - </w:t>
      </w:r>
      <w:r w:rsidRPr="00A237CF">
        <w:rPr>
          <w:b/>
          <w:bCs/>
        </w:rPr>
        <w:t xml:space="preserve">Avantages: </w:t>
      </w:r>
    </w:p>
    <w:p w14:paraId="5170023E" w14:textId="5F72F00E" w:rsidR="00C56A11" w:rsidRDefault="003D6C61" w:rsidP="00C56A11">
      <w:r>
        <w:t>-Persistance des données</w:t>
      </w:r>
    </w:p>
    <w:p w14:paraId="057F9E2F" w14:textId="24D71B40" w:rsidR="003D6C61" w:rsidRDefault="003D6C61" w:rsidP="00C56A11">
      <w:r>
        <w:t>-</w:t>
      </w:r>
      <w:r w:rsidR="00E71AFC">
        <w:t>Meilleure visibilité des états de la saga</w:t>
      </w:r>
    </w:p>
    <w:p w14:paraId="260498B9" w14:textId="34F51D7C" w:rsidR="00E71AFC" w:rsidRPr="00A237CF" w:rsidRDefault="00E71AFC" w:rsidP="00C56A11">
      <w:r>
        <w:t>-Meilleure gestion des historiques des sagas</w:t>
      </w:r>
    </w:p>
    <w:p w14:paraId="5112E6C1" w14:textId="77777777" w:rsidR="00C56A11" w:rsidRPr="00A237CF" w:rsidRDefault="00C56A11" w:rsidP="00C56A11">
      <w:r w:rsidRPr="00A237CF">
        <w:rPr>
          <w:b/>
          <w:bCs/>
        </w:rPr>
        <w:t>Conséquences</w:t>
      </w:r>
      <w:r>
        <w:t xml:space="preserve"> - </w:t>
      </w:r>
      <w:r w:rsidRPr="00A237CF">
        <w:rPr>
          <w:b/>
          <w:bCs/>
        </w:rPr>
        <w:t xml:space="preserve">Inconvénients: </w:t>
      </w:r>
    </w:p>
    <w:p w14:paraId="5D2B58F9" w14:textId="3CB082B4" w:rsidR="00C56A11" w:rsidRPr="005E2CE5" w:rsidRDefault="00C56A11" w:rsidP="00C56A11">
      <w:r w:rsidRPr="00A237CF">
        <w:t>-</w:t>
      </w:r>
      <w:r w:rsidR="003D6C61">
        <w:t>Dépendance à la connexion de la base de données</w:t>
      </w:r>
    </w:p>
    <w:p w14:paraId="3D32F417" w14:textId="77777777" w:rsidR="00C56A11" w:rsidRDefault="00C56A11" w:rsidP="00171F84"/>
    <w:p w14:paraId="341362A0" w14:textId="77777777" w:rsidR="00C56A11" w:rsidRDefault="00C56A11" w:rsidP="00171F84"/>
    <w:p w14:paraId="3D76D0ED" w14:textId="77777777" w:rsidR="00C56A11" w:rsidRDefault="00C56A11" w:rsidP="00171F84"/>
    <w:p w14:paraId="76AF48F1" w14:textId="77777777" w:rsidR="00C56A11" w:rsidRDefault="00C56A11" w:rsidP="00171F84"/>
    <w:p w14:paraId="4C4F2235" w14:textId="77777777" w:rsidR="00E71AFC" w:rsidRDefault="00E71AFC" w:rsidP="00171F84"/>
    <w:p w14:paraId="3CF31045" w14:textId="77777777" w:rsidR="00E71AFC" w:rsidRDefault="00E71AFC" w:rsidP="00171F84"/>
    <w:p w14:paraId="418D649F" w14:textId="77777777" w:rsidR="00C56A11" w:rsidRPr="005E2CE5" w:rsidRDefault="00C56A11" w:rsidP="00171F84"/>
    <w:p w14:paraId="7BA342A5" w14:textId="7DE78CF3" w:rsidR="00171F84" w:rsidRDefault="00593715" w:rsidP="00171F84">
      <w:pPr>
        <w:pStyle w:val="Titre1"/>
      </w:pPr>
      <w:bookmarkStart w:id="10" w:name="_Toc202982247"/>
      <w:r>
        <w:lastRenderedPageBreak/>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(mongoengine et ensuite mongoose)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en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r>
        <w:t xml:space="preserve">MVC  =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r>
        <w:t>Pylint pour la clarté et cohérence des fichiers</w:t>
      </w:r>
    </w:p>
    <w:p w14:paraId="2FB473DB" w14:textId="08CBDBB8" w:rsidR="006A109B" w:rsidRDefault="006A109B" w:rsidP="006A109B">
      <w:pPr>
        <w:pStyle w:val="Paragraphedeliste"/>
        <w:numPr>
          <w:ilvl w:val="1"/>
          <w:numId w:val="4"/>
        </w:numPr>
      </w:pPr>
      <w:r>
        <w:t>Tests unitaires avec Pytest</w:t>
      </w:r>
    </w:p>
    <w:p w14:paraId="0312D70F" w14:textId="654AF054" w:rsidR="00091AA0" w:rsidRDefault="006A109B" w:rsidP="00B76764">
      <w:pPr>
        <w:pStyle w:val="Paragraphedeliste"/>
        <w:numPr>
          <w:ilvl w:val="1"/>
          <w:numId w:val="4"/>
        </w:numPr>
      </w:pPr>
      <w:r>
        <w:t>Pipeline CI/CD mis en place après chaque push sur la branche principale</w:t>
      </w:r>
    </w:p>
    <w:p w14:paraId="47438E6B" w14:textId="77777777" w:rsidR="00C56A11" w:rsidRPr="006A109B" w:rsidRDefault="00C56A11" w:rsidP="00176F09">
      <w:pPr>
        <w:pStyle w:val="Paragraphedeliste"/>
        <w:ind w:left="1440"/>
      </w:pPr>
    </w:p>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r>
        <w:t>Dockerfile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2982248"/>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5C4A6FAE" w:rsidR="00B6031C" w:rsidRDefault="00B6031C" w:rsidP="00B76764">
      <w:pPr>
        <w:ind w:firstLine="720"/>
      </w:pPr>
      <w:r>
        <w:t>- Finaliser les tests backend pour Express pour certaines routes</w:t>
      </w:r>
    </w:p>
    <w:p w14:paraId="33A8287F" w14:textId="046D5AC9" w:rsidR="00B351DD" w:rsidRPr="00B76764" w:rsidRDefault="00B351DD" w:rsidP="00B76764">
      <w:pPr>
        <w:ind w:firstLine="720"/>
      </w:pPr>
      <w:r>
        <w:t>- Manque d</w:t>
      </w:r>
      <w:r w:rsidR="003E1DCF">
        <w:t>e CQRS</w:t>
      </w:r>
    </w:p>
    <w:p w14:paraId="47E7B53A" w14:textId="1913AB44" w:rsidR="00C77743" w:rsidRDefault="001B31E1" w:rsidP="00C77743">
      <w:pPr>
        <w:pStyle w:val="Titre1"/>
      </w:pPr>
      <w:bookmarkStart w:id="12" w:name="_Toc202982249"/>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xml:space="preserve">« ORM » : réfère à Object-Relationnal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22710" w14:textId="77777777" w:rsidR="001D1E24" w:rsidRDefault="001D1E24">
      <w:pPr>
        <w:spacing w:after="0" w:line="240" w:lineRule="auto"/>
      </w:pPr>
      <w:r>
        <w:separator/>
      </w:r>
    </w:p>
  </w:endnote>
  <w:endnote w:type="continuationSeparator" w:id="0">
    <w:p w14:paraId="1091A8F9" w14:textId="77777777" w:rsidR="001D1E24" w:rsidRDefault="001D1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3E74DB">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C993A" w14:textId="77777777" w:rsidR="001D1E24" w:rsidRDefault="001D1E24">
      <w:pPr>
        <w:spacing w:after="0" w:line="240" w:lineRule="auto"/>
      </w:pPr>
      <w:r>
        <w:separator/>
      </w:r>
    </w:p>
  </w:footnote>
  <w:footnote w:type="continuationSeparator" w:id="0">
    <w:p w14:paraId="6748CE76" w14:textId="77777777" w:rsidR="001D1E24" w:rsidRDefault="001D1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B4C83"/>
    <w:multiLevelType w:val="hybridMultilevel"/>
    <w:tmpl w:val="A4EC8C84"/>
    <w:lvl w:ilvl="0" w:tplc="852C5C12">
      <w:start w:val="2"/>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E5B5845"/>
    <w:multiLevelType w:val="hybridMultilevel"/>
    <w:tmpl w:val="1C3211E2"/>
    <w:lvl w:ilvl="0" w:tplc="258E3BCA">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10"/>
  </w:num>
  <w:num w:numId="2" w16cid:durableId="1220897228">
    <w:abstractNumId w:val="12"/>
  </w:num>
  <w:num w:numId="3" w16cid:durableId="2028361712">
    <w:abstractNumId w:val="9"/>
  </w:num>
  <w:num w:numId="4" w16cid:durableId="716319114">
    <w:abstractNumId w:val="6"/>
  </w:num>
  <w:num w:numId="5" w16cid:durableId="1337079146">
    <w:abstractNumId w:val="4"/>
  </w:num>
  <w:num w:numId="6" w16cid:durableId="1079906884">
    <w:abstractNumId w:val="8"/>
  </w:num>
  <w:num w:numId="7" w16cid:durableId="527373375">
    <w:abstractNumId w:val="3"/>
  </w:num>
  <w:num w:numId="8" w16cid:durableId="950088679">
    <w:abstractNumId w:val="7"/>
  </w:num>
  <w:num w:numId="9" w16cid:durableId="1392575960">
    <w:abstractNumId w:val="0"/>
  </w:num>
  <w:num w:numId="10" w16cid:durableId="766539457">
    <w:abstractNumId w:val="5"/>
  </w:num>
  <w:num w:numId="11" w16cid:durableId="2090612407">
    <w:abstractNumId w:val="2"/>
  </w:num>
  <w:num w:numId="12" w16cid:durableId="1415013916">
    <w:abstractNumId w:val="11"/>
  </w:num>
  <w:num w:numId="13" w16cid:durableId="635716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E91"/>
    <w:rsid w:val="00081FB9"/>
    <w:rsid w:val="00090584"/>
    <w:rsid w:val="00091AA0"/>
    <w:rsid w:val="00093CBF"/>
    <w:rsid w:val="000B73AD"/>
    <w:rsid w:val="000C7991"/>
    <w:rsid w:val="000E2946"/>
    <w:rsid w:val="000F6298"/>
    <w:rsid w:val="00105B03"/>
    <w:rsid w:val="001075CD"/>
    <w:rsid w:val="00112CD6"/>
    <w:rsid w:val="00127460"/>
    <w:rsid w:val="00131449"/>
    <w:rsid w:val="00133F86"/>
    <w:rsid w:val="001368AC"/>
    <w:rsid w:val="00145773"/>
    <w:rsid w:val="001554FC"/>
    <w:rsid w:val="001629D7"/>
    <w:rsid w:val="00171F84"/>
    <w:rsid w:val="00176F09"/>
    <w:rsid w:val="0018482A"/>
    <w:rsid w:val="00190D46"/>
    <w:rsid w:val="00193DB2"/>
    <w:rsid w:val="001A33D9"/>
    <w:rsid w:val="001A7370"/>
    <w:rsid w:val="001B275A"/>
    <w:rsid w:val="001B31E1"/>
    <w:rsid w:val="001B3FBB"/>
    <w:rsid w:val="001B4DED"/>
    <w:rsid w:val="001B6BB7"/>
    <w:rsid w:val="001C20F8"/>
    <w:rsid w:val="001D1E24"/>
    <w:rsid w:val="001E35FB"/>
    <w:rsid w:val="001F3039"/>
    <w:rsid w:val="001F6695"/>
    <w:rsid w:val="002051D2"/>
    <w:rsid w:val="00211245"/>
    <w:rsid w:val="00212421"/>
    <w:rsid w:val="0021304A"/>
    <w:rsid w:val="002226CE"/>
    <w:rsid w:val="002313B5"/>
    <w:rsid w:val="002358FE"/>
    <w:rsid w:val="002467D6"/>
    <w:rsid w:val="00250586"/>
    <w:rsid w:val="0025315C"/>
    <w:rsid w:val="00272F7B"/>
    <w:rsid w:val="002A3B61"/>
    <w:rsid w:val="002C596E"/>
    <w:rsid w:val="002C7708"/>
    <w:rsid w:val="002D0857"/>
    <w:rsid w:val="002E501A"/>
    <w:rsid w:val="002F52DA"/>
    <w:rsid w:val="00302382"/>
    <w:rsid w:val="00304172"/>
    <w:rsid w:val="00305864"/>
    <w:rsid w:val="00307EF5"/>
    <w:rsid w:val="003243C0"/>
    <w:rsid w:val="00331DDA"/>
    <w:rsid w:val="003343E8"/>
    <w:rsid w:val="00336036"/>
    <w:rsid w:val="003514E5"/>
    <w:rsid w:val="00355EFE"/>
    <w:rsid w:val="00370659"/>
    <w:rsid w:val="003A2427"/>
    <w:rsid w:val="003A55E3"/>
    <w:rsid w:val="003A716B"/>
    <w:rsid w:val="003B5D7C"/>
    <w:rsid w:val="003D3876"/>
    <w:rsid w:val="003D6C61"/>
    <w:rsid w:val="003E1DCF"/>
    <w:rsid w:val="003E297A"/>
    <w:rsid w:val="003E74DB"/>
    <w:rsid w:val="003E7DFD"/>
    <w:rsid w:val="003F0B81"/>
    <w:rsid w:val="003F39E4"/>
    <w:rsid w:val="003F5D78"/>
    <w:rsid w:val="00413B8B"/>
    <w:rsid w:val="004204AE"/>
    <w:rsid w:val="004237F3"/>
    <w:rsid w:val="004304B3"/>
    <w:rsid w:val="00437918"/>
    <w:rsid w:val="0045221D"/>
    <w:rsid w:val="00462719"/>
    <w:rsid w:val="0047517F"/>
    <w:rsid w:val="00486EF7"/>
    <w:rsid w:val="004B5CBC"/>
    <w:rsid w:val="004C60AB"/>
    <w:rsid w:val="004D43DD"/>
    <w:rsid w:val="004F3B99"/>
    <w:rsid w:val="00502E03"/>
    <w:rsid w:val="005033C0"/>
    <w:rsid w:val="0053122C"/>
    <w:rsid w:val="00531BFF"/>
    <w:rsid w:val="0053330D"/>
    <w:rsid w:val="00543821"/>
    <w:rsid w:val="0054445F"/>
    <w:rsid w:val="00544776"/>
    <w:rsid w:val="005558F4"/>
    <w:rsid w:val="00557FE3"/>
    <w:rsid w:val="005738E8"/>
    <w:rsid w:val="00575C83"/>
    <w:rsid w:val="00593715"/>
    <w:rsid w:val="005B501D"/>
    <w:rsid w:val="005D47CB"/>
    <w:rsid w:val="005D56E0"/>
    <w:rsid w:val="005E2215"/>
    <w:rsid w:val="005E6191"/>
    <w:rsid w:val="005F344A"/>
    <w:rsid w:val="00607AEB"/>
    <w:rsid w:val="00615F27"/>
    <w:rsid w:val="00630E98"/>
    <w:rsid w:val="00640125"/>
    <w:rsid w:val="00657B03"/>
    <w:rsid w:val="00662AB9"/>
    <w:rsid w:val="00670065"/>
    <w:rsid w:val="006710A5"/>
    <w:rsid w:val="006A055B"/>
    <w:rsid w:val="006A109B"/>
    <w:rsid w:val="006A4496"/>
    <w:rsid w:val="006A78BC"/>
    <w:rsid w:val="006B163A"/>
    <w:rsid w:val="006B4BFB"/>
    <w:rsid w:val="006C15A3"/>
    <w:rsid w:val="006D525C"/>
    <w:rsid w:val="006F6007"/>
    <w:rsid w:val="006F62F0"/>
    <w:rsid w:val="00700864"/>
    <w:rsid w:val="00701561"/>
    <w:rsid w:val="00707D67"/>
    <w:rsid w:val="00757236"/>
    <w:rsid w:val="007679D8"/>
    <w:rsid w:val="00795326"/>
    <w:rsid w:val="007A2723"/>
    <w:rsid w:val="007A5A37"/>
    <w:rsid w:val="007A6CDF"/>
    <w:rsid w:val="007A7BD1"/>
    <w:rsid w:val="007B6A20"/>
    <w:rsid w:val="007E4DFF"/>
    <w:rsid w:val="007E765B"/>
    <w:rsid w:val="007F3987"/>
    <w:rsid w:val="00801905"/>
    <w:rsid w:val="00812F28"/>
    <w:rsid w:val="008362B6"/>
    <w:rsid w:val="008369A0"/>
    <w:rsid w:val="00851805"/>
    <w:rsid w:val="008611E3"/>
    <w:rsid w:val="00861E9A"/>
    <w:rsid w:val="008746F3"/>
    <w:rsid w:val="0087673E"/>
    <w:rsid w:val="008A6ED6"/>
    <w:rsid w:val="008A7560"/>
    <w:rsid w:val="008B6F5E"/>
    <w:rsid w:val="008C27D5"/>
    <w:rsid w:val="008C4D62"/>
    <w:rsid w:val="008C4FF7"/>
    <w:rsid w:val="008C6CB1"/>
    <w:rsid w:val="008D5DE6"/>
    <w:rsid w:val="008E1222"/>
    <w:rsid w:val="008E1454"/>
    <w:rsid w:val="008E5B31"/>
    <w:rsid w:val="008E5FFA"/>
    <w:rsid w:val="008F2224"/>
    <w:rsid w:val="008F7C89"/>
    <w:rsid w:val="0090631D"/>
    <w:rsid w:val="00907C0E"/>
    <w:rsid w:val="009115F1"/>
    <w:rsid w:val="0091385D"/>
    <w:rsid w:val="00916EA0"/>
    <w:rsid w:val="00917A5D"/>
    <w:rsid w:val="00935C61"/>
    <w:rsid w:val="00950C06"/>
    <w:rsid w:val="0095313C"/>
    <w:rsid w:val="00960ABC"/>
    <w:rsid w:val="009640FC"/>
    <w:rsid w:val="0097778E"/>
    <w:rsid w:val="009822C6"/>
    <w:rsid w:val="009B4DB3"/>
    <w:rsid w:val="009B6DE7"/>
    <w:rsid w:val="009C2F01"/>
    <w:rsid w:val="009C2F03"/>
    <w:rsid w:val="009C3CAB"/>
    <w:rsid w:val="009E16E4"/>
    <w:rsid w:val="00A033B8"/>
    <w:rsid w:val="00A03C32"/>
    <w:rsid w:val="00A052C5"/>
    <w:rsid w:val="00A067EB"/>
    <w:rsid w:val="00A237CF"/>
    <w:rsid w:val="00A43B50"/>
    <w:rsid w:val="00A8196F"/>
    <w:rsid w:val="00A85D37"/>
    <w:rsid w:val="00AA68E8"/>
    <w:rsid w:val="00AB4C2E"/>
    <w:rsid w:val="00AC35B7"/>
    <w:rsid w:val="00AC7E3E"/>
    <w:rsid w:val="00AF38BF"/>
    <w:rsid w:val="00B02559"/>
    <w:rsid w:val="00B04B6D"/>
    <w:rsid w:val="00B133F1"/>
    <w:rsid w:val="00B15DAE"/>
    <w:rsid w:val="00B339D1"/>
    <w:rsid w:val="00B351DD"/>
    <w:rsid w:val="00B37926"/>
    <w:rsid w:val="00B44809"/>
    <w:rsid w:val="00B6031C"/>
    <w:rsid w:val="00B76764"/>
    <w:rsid w:val="00BB3E5F"/>
    <w:rsid w:val="00BC6DD1"/>
    <w:rsid w:val="00BD73CB"/>
    <w:rsid w:val="00BE57C2"/>
    <w:rsid w:val="00BE7D00"/>
    <w:rsid w:val="00BF0BA6"/>
    <w:rsid w:val="00BF31AA"/>
    <w:rsid w:val="00C35D0E"/>
    <w:rsid w:val="00C45DD0"/>
    <w:rsid w:val="00C54E7C"/>
    <w:rsid w:val="00C5518B"/>
    <w:rsid w:val="00C56A11"/>
    <w:rsid w:val="00C77743"/>
    <w:rsid w:val="00C8213E"/>
    <w:rsid w:val="00C925FF"/>
    <w:rsid w:val="00CA0512"/>
    <w:rsid w:val="00CB4F11"/>
    <w:rsid w:val="00CC3F50"/>
    <w:rsid w:val="00CD0A59"/>
    <w:rsid w:val="00CE04E7"/>
    <w:rsid w:val="00CF51A5"/>
    <w:rsid w:val="00D34AF9"/>
    <w:rsid w:val="00D55A0B"/>
    <w:rsid w:val="00D60A69"/>
    <w:rsid w:val="00D97DAF"/>
    <w:rsid w:val="00DA63A6"/>
    <w:rsid w:val="00DB50C0"/>
    <w:rsid w:val="00DD74E4"/>
    <w:rsid w:val="00DE4B09"/>
    <w:rsid w:val="00E0020D"/>
    <w:rsid w:val="00E17D53"/>
    <w:rsid w:val="00E267F5"/>
    <w:rsid w:val="00E31789"/>
    <w:rsid w:val="00E400CE"/>
    <w:rsid w:val="00E45DE1"/>
    <w:rsid w:val="00E46505"/>
    <w:rsid w:val="00E60A4A"/>
    <w:rsid w:val="00E6194B"/>
    <w:rsid w:val="00E71583"/>
    <w:rsid w:val="00E71AFC"/>
    <w:rsid w:val="00EC3088"/>
    <w:rsid w:val="00EC5F2F"/>
    <w:rsid w:val="00ED7F83"/>
    <w:rsid w:val="00EE4C4A"/>
    <w:rsid w:val="00EF3A04"/>
    <w:rsid w:val="00F06153"/>
    <w:rsid w:val="00F34EF7"/>
    <w:rsid w:val="00F50155"/>
    <w:rsid w:val="00F710C2"/>
    <w:rsid w:val="00F72D3F"/>
    <w:rsid w:val="00F93859"/>
    <w:rsid w:val="00FA1C6A"/>
    <w:rsid w:val="00FA4CA3"/>
    <w:rsid w:val="00FA6990"/>
    <w:rsid w:val="00FB0165"/>
    <w:rsid w:val="00FB7D63"/>
    <w:rsid w:val="00FE7A27"/>
    <w:rsid w:val="00FE7F53"/>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8F829E86-99B1-4FC8-8F9B-1121B227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C8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0012484">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258949822">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1562295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693313467">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58598111">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 w:id="410809645">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84619929">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25555344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952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204568384">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486119753">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97334154">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 w:id="1152019574">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132215458">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384573938">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51</Pages>
  <Words>9462</Words>
  <Characters>53935</Characters>
  <Application>Microsoft Office Word</Application>
  <DocSecurity>0</DocSecurity>
  <Lines>449</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24</cp:revision>
  <cp:lastPrinted>2025-07-13T21:25:00Z</cp:lastPrinted>
  <dcterms:created xsi:type="dcterms:W3CDTF">2025-06-18T12:41:00Z</dcterms:created>
  <dcterms:modified xsi:type="dcterms:W3CDTF">2025-07-13T21:26:00Z</dcterms:modified>
</cp:coreProperties>
</file>