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9618" w14:textId="582A6914" w:rsidR="00045755" w:rsidRDefault="00045755" w:rsidP="00045755">
      <w:pPr>
        <w:pStyle w:val="Title"/>
        <w:jc w:val="center"/>
        <w:rPr>
          <w:b/>
          <w:bCs/>
          <w:u w:val="single"/>
        </w:rPr>
      </w:pPr>
      <w:r>
        <w:rPr>
          <w:b/>
          <w:bCs/>
          <w:u w:val="single"/>
        </w:rPr>
        <w:t>Dashboard Explanation</w:t>
      </w:r>
    </w:p>
    <w:p w14:paraId="318DC8D9" w14:textId="77777777" w:rsidR="00045755" w:rsidRDefault="00045755" w:rsidP="00045755"/>
    <w:p w14:paraId="275F0288" w14:textId="77777777" w:rsidR="00045755" w:rsidRDefault="00045755" w:rsidP="00045755"/>
    <w:p w14:paraId="33F074B6" w14:textId="603281BE" w:rsidR="00045755" w:rsidRPr="00537A8D" w:rsidRDefault="00537A8D" w:rsidP="00045755">
      <w:pPr>
        <w:rPr>
          <w:b/>
          <w:bCs/>
          <w:sz w:val="28"/>
          <w:szCs w:val="28"/>
        </w:rPr>
      </w:pPr>
      <w:r w:rsidRPr="00537A8D">
        <w:rPr>
          <w:b/>
          <w:bCs/>
          <w:sz w:val="28"/>
          <w:szCs w:val="28"/>
        </w:rPr>
        <w:t>Page 1: Executive Overview</w:t>
      </w:r>
    </w:p>
    <w:p w14:paraId="08B20DE4" w14:textId="392B4073" w:rsidR="00537A8D" w:rsidRDefault="00537A8D" w:rsidP="00537A8D">
      <w:r>
        <w:t>The Executive Overview page provides a high-level summary of the overall business performance using key performance indicators and trend analysis.</w:t>
      </w:r>
    </w:p>
    <w:p w14:paraId="68E8CEFB" w14:textId="4B543BB1" w:rsidR="00537A8D" w:rsidRDefault="00537A8D" w:rsidP="00537A8D">
      <w:r>
        <w:t>The dashboard shows Total Sales of 12.64M and Total Profit of 1.47M, resulting in a Profit Margin of 11.61%. It also includes Total Orders (25K) and Total Quantity Sold (178K units), indicating strong business activity.</w:t>
      </w:r>
    </w:p>
    <w:p w14:paraId="703693F0" w14:textId="7982CCD0" w:rsidR="00537A8D" w:rsidRDefault="00537A8D" w:rsidP="00537A8D">
      <w:r>
        <w:t>A year-wise trend analysis shows that sales have increased consistently from 2.26M in 2011 to 4.30M in 2014. Profit has also increased from 248K to 504K during the same period. However, the profit margin has remained relatively stable around 11–12%, indicating that profitability is not improving significantly despite growth in sales.</w:t>
      </w:r>
    </w:p>
    <w:p w14:paraId="4F71FC38" w14:textId="29F84DC3" w:rsidR="00537A8D" w:rsidRDefault="00537A8D" w:rsidP="00537A8D">
      <w:r>
        <w:t>Category-level analysis shows that Technology contributes the highest profit, while Furniture generates significant sales but relatively low profit. This highlights potential inefficiencies in certain product categories.</w:t>
      </w:r>
    </w:p>
    <w:p w14:paraId="14EB3FBA" w14:textId="62E5D977" w:rsidR="00885ED1" w:rsidRDefault="00537A8D" w:rsidP="00537A8D">
      <w:r>
        <w:t>This page helps decision-makers quickly understand overall business performance and identify whether growth in sales is translating into profitability.</w:t>
      </w:r>
    </w:p>
    <w:p w14:paraId="6C0090E3" w14:textId="77777777" w:rsidR="00537A8D" w:rsidRDefault="00537A8D" w:rsidP="00537A8D"/>
    <w:p w14:paraId="617373C0" w14:textId="4742D88B" w:rsidR="006E578F" w:rsidRPr="006E578F" w:rsidRDefault="006E578F" w:rsidP="00537A8D">
      <w:pPr>
        <w:rPr>
          <w:b/>
          <w:bCs/>
          <w:sz w:val="28"/>
          <w:szCs w:val="28"/>
        </w:rPr>
      </w:pPr>
      <w:r w:rsidRPr="006E578F">
        <w:rPr>
          <w:b/>
          <w:bCs/>
          <w:sz w:val="28"/>
          <w:szCs w:val="28"/>
        </w:rPr>
        <w:t>Page 2: Product Performance Analysis</w:t>
      </w:r>
    </w:p>
    <w:p w14:paraId="6161100F" w14:textId="1369D577" w:rsidR="006E578F" w:rsidRDefault="006E578F" w:rsidP="006E578F">
      <w:r>
        <w:t xml:space="preserve">This page focuses on </w:t>
      </w:r>
      <w:proofErr w:type="spellStart"/>
      <w:r>
        <w:t>analyzing</w:t>
      </w:r>
      <w:proofErr w:type="spellEnd"/>
      <w:r>
        <w:t xml:space="preserve"> product performance at the category and sub-category level to identify key drivers of sales and profitability.</w:t>
      </w:r>
    </w:p>
    <w:p w14:paraId="3E9407EC" w14:textId="5E2EDFD1" w:rsidR="006E578F" w:rsidRDefault="006E578F" w:rsidP="006E578F">
      <w:r>
        <w:t xml:space="preserve">The “Top Products by Sales” chart shows that Phones, Copiers, and Chairs are among the highest revenue-generating sub-categories, each contributing approximately 1.5M–1.7M in sales. However, high sales </w:t>
      </w:r>
      <w:proofErr w:type="gramStart"/>
      <w:r>
        <w:t>does</w:t>
      </w:r>
      <w:proofErr w:type="gramEnd"/>
      <w:r>
        <w:t xml:space="preserve"> not necessarily translate into high profitability.</w:t>
      </w:r>
    </w:p>
    <w:p w14:paraId="46A5C50D" w14:textId="474D3300" w:rsidR="006E578F" w:rsidRDefault="006E578F" w:rsidP="006E578F">
      <w:r>
        <w:t>The “Profit by Sub-Category” chart highlights that Copiers generate the highest profit (~258K), followed by Phones (~216K), while some sub-categories contribute significantly less despite strong sales.</w:t>
      </w:r>
    </w:p>
    <w:p w14:paraId="76ED5449" w14:textId="77AA4F87" w:rsidR="006E578F" w:rsidRDefault="006E578F" w:rsidP="006E578F">
      <w:r>
        <w:t>The scatter plot further reinforces this insight by showing the relationship between sales and profit across sub-categories. It clearly indicates that some products generate high sales but relatively low profit, and in some cases even negative profit, highlighting inefficiencies in pricing or cost structure.</w:t>
      </w:r>
    </w:p>
    <w:p w14:paraId="09C75D6C" w14:textId="77777777" w:rsidR="006E578F" w:rsidRDefault="006E578F" w:rsidP="006E578F">
      <w:r>
        <w:t>The table provides a detailed breakdown showing that:</w:t>
      </w:r>
    </w:p>
    <w:p w14:paraId="4057B719" w14:textId="77777777" w:rsidR="006E578F" w:rsidRDefault="006E578F" w:rsidP="006E578F">
      <w:r>
        <w:t>• Copiers have a high profit margin (~17%)</w:t>
      </w:r>
    </w:p>
    <w:p w14:paraId="00182323" w14:textId="77777777" w:rsidR="006E578F" w:rsidRDefault="006E578F" w:rsidP="006E578F">
      <w:r>
        <w:t>• Phones generate the highest sales (~1.7M) but a lower margin (~12.7%)</w:t>
      </w:r>
    </w:p>
    <w:p w14:paraId="39089C27" w14:textId="77777777" w:rsidR="006E578F" w:rsidRDefault="006E578F" w:rsidP="006E578F">
      <w:r>
        <w:t>• Tables is a loss-making sub-category with negative profit (~-64K) despite generating revenue (~750K)</w:t>
      </w:r>
    </w:p>
    <w:p w14:paraId="1A5B64FB" w14:textId="77777777" w:rsidR="006E578F" w:rsidRDefault="006E578F" w:rsidP="006E578F"/>
    <w:p w14:paraId="3B1676BD" w14:textId="5BB9E7A6" w:rsidR="006E578F" w:rsidRDefault="006E578F" w:rsidP="006E578F">
      <w:r>
        <w:t>This confirms the key insight that “High Sales ≠ High Profit”.</w:t>
      </w:r>
    </w:p>
    <w:p w14:paraId="67D60C98" w14:textId="77777777" w:rsidR="006E578F" w:rsidRDefault="006E578F" w:rsidP="006E578F">
      <w:r>
        <w:t>Overall, this page helps identify:</w:t>
      </w:r>
    </w:p>
    <w:p w14:paraId="19AE1E8E" w14:textId="77777777" w:rsidR="006E578F" w:rsidRDefault="006E578F" w:rsidP="006E578F">
      <w:r>
        <w:t>• High-performing products (high sales and high profit)</w:t>
      </w:r>
    </w:p>
    <w:p w14:paraId="47D6E050" w14:textId="77777777" w:rsidR="006E578F" w:rsidRDefault="006E578F" w:rsidP="006E578F">
      <w:r>
        <w:t>• Low-margin products</w:t>
      </w:r>
    </w:p>
    <w:p w14:paraId="196835C8" w14:textId="77777777" w:rsidR="006E578F" w:rsidRDefault="006E578F" w:rsidP="006E578F">
      <w:r>
        <w:t>• Loss-making sub-categories requiring immediate attention</w:t>
      </w:r>
    </w:p>
    <w:p w14:paraId="4DE3EF87" w14:textId="77777777" w:rsidR="006E578F" w:rsidRDefault="006E578F" w:rsidP="006E578F"/>
    <w:p w14:paraId="18F65F83" w14:textId="3C68FEE3" w:rsidR="00537A8D" w:rsidRDefault="006E578F" w:rsidP="006E578F">
      <w:r>
        <w:t>These insights support decisions related to pricing strategy, discount optimization, and product portfolio management.</w:t>
      </w:r>
    </w:p>
    <w:p w14:paraId="338498D5" w14:textId="77777777" w:rsidR="00A6012F" w:rsidRDefault="00A6012F" w:rsidP="006E578F"/>
    <w:p w14:paraId="5D5D70DC" w14:textId="77777777" w:rsidR="00A6012F" w:rsidRDefault="00A6012F" w:rsidP="006E578F"/>
    <w:p w14:paraId="210349C8" w14:textId="03B02788" w:rsidR="00170A23" w:rsidRPr="005333AF" w:rsidRDefault="00170A23" w:rsidP="006E578F">
      <w:pPr>
        <w:rPr>
          <w:b/>
          <w:bCs/>
          <w:sz w:val="28"/>
          <w:szCs w:val="28"/>
        </w:rPr>
      </w:pPr>
      <w:r w:rsidRPr="00170A23">
        <w:rPr>
          <w:b/>
          <w:bCs/>
          <w:sz w:val="28"/>
          <w:szCs w:val="28"/>
        </w:rPr>
        <w:t>Page 3: Regional Performance Analysis</w:t>
      </w:r>
    </w:p>
    <w:p w14:paraId="319CF8E6" w14:textId="17E949DA" w:rsidR="00170A23" w:rsidRDefault="00170A23" w:rsidP="00170A23">
      <w:r>
        <w:t xml:space="preserve">This page </w:t>
      </w:r>
      <w:proofErr w:type="spellStart"/>
      <w:r>
        <w:t>analyzes</w:t>
      </w:r>
      <w:proofErr w:type="spellEnd"/>
      <w:r>
        <w:t xml:space="preserve"> sales and profit performance across different geographical regions to identify areas of strong and weak business performance.</w:t>
      </w:r>
    </w:p>
    <w:p w14:paraId="5D535FC6" w14:textId="6BC2E192" w:rsidR="00170A23" w:rsidRDefault="00170A23" w:rsidP="00170A23">
      <w:r>
        <w:t>The map visual provides a global view of sales distribution, highlighting how revenue and profit are spread across different regions and countries. It allows users to identify geographical concentration of business activity.</w:t>
      </w:r>
    </w:p>
    <w:p w14:paraId="7D580638" w14:textId="2E5492C7" w:rsidR="00170A23" w:rsidRDefault="00170A23" w:rsidP="00170A23">
      <w:r>
        <w:t>The bar chart compares Total Sales and Total Profit across regions. It shows that the Central region generates the highest sales (approximately 3M+) and also contributes the highest profit among all regions.</w:t>
      </w:r>
    </w:p>
    <w:p w14:paraId="7E136492" w14:textId="7D8FB621" w:rsidR="00170A23" w:rsidRDefault="00170A23" w:rsidP="00170A23">
      <w:r>
        <w:t>The South and North regions follow with moderate sales and profit levels, while regions such as EMEA and North Asia contribute relatively lower sales and profit.</w:t>
      </w:r>
    </w:p>
    <w:p w14:paraId="0CE50C7B" w14:textId="0D4B0807" w:rsidR="00170A23" w:rsidRDefault="00170A23" w:rsidP="00170A23">
      <w:r>
        <w:t>This indicates that business performance is not evenly distributed across regions.</w:t>
      </w:r>
    </w:p>
    <w:p w14:paraId="41AAE1DE" w14:textId="127FA7B9" w:rsidR="00170A23" w:rsidRDefault="00170A23" w:rsidP="00170A23">
      <w:r>
        <w:t>Additionally, the gap between sales and profit varies across regions, suggesting differences in cost structure, pricing strategy, or operational efficiency.</w:t>
      </w:r>
    </w:p>
    <w:p w14:paraId="53A7EA8C" w14:textId="77777777" w:rsidR="00170A23" w:rsidRDefault="00170A23" w:rsidP="00170A23">
      <w:r>
        <w:t>This page helps identify:</w:t>
      </w:r>
    </w:p>
    <w:p w14:paraId="6BDDE216" w14:textId="77777777" w:rsidR="00170A23" w:rsidRDefault="00170A23" w:rsidP="00170A23">
      <w:r>
        <w:t>• High-performing regions contributing maximum revenue and profit</w:t>
      </w:r>
    </w:p>
    <w:p w14:paraId="3A374F0B" w14:textId="77777777" w:rsidR="00170A23" w:rsidRDefault="00170A23" w:rsidP="00170A23">
      <w:r>
        <w:t>• Regions with lower contribution that may require strategic improvement</w:t>
      </w:r>
    </w:p>
    <w:p w14:paraId="76E025F2" w14:textId="77777777" w:rsidR="00170A23" w:rsidRDefault="00170A23" w:rsidP="00170A23">
      <w:r>
        <w:t>• Variations in profitability across different geographical areas</w:t>
      </w:r>
    </w:p>
    <w:p w14:paraId="101CA3A9" w14:textId="77777777" w:rsidR="00170A23" w:rsidRDefault="00170A23" w:rsidP="00170A23"/>
    <w:p w14:paraId="23D7DA5F" w14:textId="35BF4FDB" w:rsidR="00170A23" w:rsidRDefault="00170A23" w:rsidP="00170A23">
      <w:r>
        <w:t>These insights support decisions related to regional expansion, cost optimization, and targeted business strategies.</w:t>
      </w:r>
    </w:p>
    <w:p w14:paraId="56BC823C" w14:textId="77777777" w:rsidR="005333AF" w:rsidRDefault="005333AF" w:rsidP="00170A23"/>
    <w:p w14:paraId="77C3204D" w14:textId="77777777" w:rsidR="005333AF" w:rsidRDefault="005333AF" w:rsidP="00170A23"/>
    <w:p w14:paraId="0D148045" w14:textId="4B8EDC9F" w:rsidR="005333AF" w:rsidRPr="00DB679F" w:rsidRDefault="00DB679F" w:rsidP="00170A23">
      <w:pPr>
        <w:rPr>
          <w:b/>
          <w:bCs/>
          <w:sz w:val="28"/>
          <w:szCs w:val="28"/>
        </w:rPr>
      </w:pPr>
      <w:r w:rsidRPr="00DB679F">
        <w:rPr>
          <w:b/>
          <w:bCs/>
          <w:sz w:val="28"/>
          <w:szCs w:val="28"/>
        </w:rPr>
        <w:lastRenderedPageBreak/>
        <w:t>Page 4: AI-Driven Insights</w:t>
      </w:r>
    </w:p>
    <w:p w14:paraId="310A2E71" w14:textId="7F6D112B" w:rsidR="00DB679F" w:rsidRDefault="00DB679F" w:rsidP="00DB679F">
      <w:r>
        <w:t>This page utilizes Power BI’s built-in AI capabilities to identify key factors influencing business performance and to provide deeper analytical insights.</w:t>
      </w:r>
    </w:p>
    <w:p w14:paraId="35321EB2" w14:textId="66F9277F" w:rsidR="00DB679F" w:rsidRDefault="00DB679F" w:rsidP="00DB679F">
      <w:r>
        <w:t xml:space="preserve">The Key Influencers visual </w:t>
      </w:r>
      <w:proofErr w:type="spellStart"/>
      <w:r>
        <w:t>analyzes</w:t>
      </w:r>
      <w:proofErr w:type="spellEnd"/>
      <w:r>
        <w:t xml:space="preserve"> the factors that impact profit and highlights variables such as discount, category, and region that significantly affect profitability. It helps identify patterns that may not be immediately visible through standard charts.</w:t>
      </w:r>
    </w:p>
    <w:p w14:paraId="797589D9" w14:textId="0AE0A3D0" w:rsidR="00DB679F" w:rsidRDefault="00DB679F" w:rsidP="00DB679F">
      <w:r>
        <w:t>The Decomposition Tree breaks down total sales into different dimensions such as region and category, allowing users to drill down and understand which segments contribute the most to overall performance. It shows that regions like Central and South contribute significantly to total sales.</w:t>
      </w:r>
    </w:p>
    <w:p w14:paraId="2D363C66" w14:textId="77777777" w:rsidR="00DB679F" w:rsidRDefault="00DB679F" w:rsidP="00DB679F">
      <w:r>
        <w:t>These AI-driven visuals enhance the analysis by:</w:t>
      </w:r>
    </w:p>
    <w:p w14:paraId="14B7E48E" w14:textId="77777777" w:rsidR="00DB679F" w:rsidRDefault="00DB679F" w:rsidP="00DB679F">
      <w:r>
        <w:t xml:space="preserve">• Automatically identifying key drivers of profit and sales  </w:t>
      </w:r>
    </w:p>
    <w:p w14:paraId="6DC7EAB5" w14:textId="77777777" w:rsidR="00DB679F" w:rsidRDefault="00DB679F" w:rsidP="00DB679F">
      <w:r>
        <w:t xml:space="preserve">• Highlighting hidden patterns in the data  </w:t>
      </w:r>
    </w:p>
    <w:p w14:paraId="29841AC4" w14:textId="77777777" w:rsidR="00DB679F" w:rsidRDefault="00DB679F" w:rsidP="00DB679F">
      <w:r>
        <w:t xml:space="preserve">• Supporting deeper data exploration without manual calculations  </w:t>
      </w:r>
    </w:p>
    <w:p w14:paraId="4C03922A" w14:textId="77777777" w:rsidR="00DB679F" w:rsidRDefault="00DB679F" w:rsidP="00DB679F"/>
    <w:p w14:paraId="06C09A6B" w14:textId="400B419B" w:rsidR="00DB679F" w:rsidRDefault="00DB679F" w:rsidP="00DB679F">
      <w:r>
        <w:t>Overall, this page demonstrates how AI can assist business analysts in making data-driven decisions by simplifying complex data relationships and uncovering actionable insights.</w:t>
      </w:r>
    </w:p>
    <w:p w14:paraId="1336B55B" w14:textId="77777777" w:rsidR="001D57D0" w:rsidRDefault="001D57D0" w:rsidP="00DB679F"/>
    <w:p w14:paraId="63D4945E" w14:textId="77777777" w:rsidR="001D57D0" w:rsidRDefault="001D57D0" w:rsidP="00DB679F"/>
    <w:p w14:paraId="34A16B90" w14:textId="77777777" w:rsidR="001D57D0" w:rsidRDefault="001D57D0" w:rsidP="00DB679F"/>
    <w:p w14:paraId="65E12BA2" w14:textId="77777777" w:rsidR="001D57D0" w:rsidRDefault="001D57D0" w:rsidP="00DB679F"/>
    <w:sectPr w:rsidR="001D57D0" w:rsidSect="00045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6610"/>
    <w:multiLevelType w:val="hybridMultilevel"/>
    <w:tmpl w:val="9B64C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5B57018"/>
    <w:multiLevelType w:val="hybridMultilevel"/>
    <w:tmpl w:val="48B232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2031A8"/>
    <w:multiLevelType w:val="hybridMultilevel"/>
    <w:tmpl w:val="AFD28700"/>
    <w:lvl w:ilvl="0" w:tplc="0C09000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8F840C0"/>
    <w:multiLevelType w:val="hybridMultilevel"/>
    <w:tmpl w:val="AFC0F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45607569">
    <w:abstractNumId w:val="2"/>
  </w:num>
  <w:num w:numId="2" w16cid:durableId="1802650812">
    <w:abstractNumId w:val="1"/>
  </w:num>
  <w:num w:numId="3" w16cid:durableId="152262184">
    <w:abstractNumId w:val="0"/>
  </w:num>
  <w:num w:numId="4" w16cid:durableId="5178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755"/>
    <w:rsid w:val="00032384"/>
    <w:rsid w:val="00045755"/>
    <w:rsid w:val="00167C6A"/>
    <w:rsid w:val="00170A23"/>
    <w:rsid w:val="001D57D0"/>
    <w:rsid w:val="002F241B"/>
    <w:rsid w:val="002F37E0"/>
    <w:rsid w:val="005333AF"/>
    <w:rsid w:val="00537A8D"/>
    <w:rsid w:val="00670E0A"/>
    <w:rsid w:val="006E578F"/>
    <w:rsid w:val="00821735"/>
    <w:rsid w:val="00885ED1"/>
    <w:rsid w:val="00A6012F"/>
    <w:rsid w:val="00DB679F"/>
    <w:rsid w:val="00EC63AD"/>
    <w:rsid w:val="00EE15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B613"/>
  <w15:chartTrackingRefBased/>
  <w15:docId w15:val="{19F7580E-A7B4-4938-A5B9-AE6F1AA9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55"/>
  </w:style>
  <w:style w:type="paragraph" w:styleId="Heading1">
    <w:name w:val="heading 1"/>
    <w:basedOn w:val="Normal"/>
    <w:next w:val="Normal"/>
    <w:link w:val="Heading1Char"/>
    <w:uiPriority w:val="9"/>
    <w:qFormat/>
    <w:rsid w:val="00045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7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7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7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7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7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7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7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7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755"/>
    <w:rPr>
      <w:rFonts w:eastAsiaTheme="majorEastAsia" w:cstheme="majorBidi"/>
      <w:color w:val="272727" w:themeColor="text1" w:themeTint="D8"/>
    </w:rPr>
  </w:style>
  <w:style w:type="paragraph" w:styleId="Title">
    <w:name w:val="Title"/>
    <w:basedOn w:val="Normal"/>
    <w:next w:val="Normal"/>
    <w:link w:val="TitleChar"/>
    <w:uiPriority w:val="10"/>
    <w:qFormat/>
    <w:rsid w:val="00045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755"/>
    <w:pPr>
      <w:spacing w:before="160"/>
      <w:jc w:val="center"/>
    </w:pPr>
    <w:rPr>
      <w:i/>
      <w:iCs/>
      <w:color w:val="404040" w:themeColor="text1" w:themeTint="BF"/>
    </w:rPr>
  </w:style>
  <w:style w:type="character" w:customStyle="1" w:styleId="QuoteChar">
    <w:name w:val="Quote Char"/>
    <w:basedOn w:val="DefaultParagraphFont"/>
    <w:link w:val="Quote"/>
    <w:uiPriority w:val="29"/>
    <w:rsid w:val="00045755"/>
    <w:rPr>
      <w:i/>
      <w:iCs/>
      <w:color w:val="404040" w:themeColor="text1" w:themeTint="BF"/>
    </w:rPr>
  </w:style>
  <w:style w:type="paragraph" w:styleId="ListParagraph">
    <w:name w:val="List Paragraph"/>
    <w:basedOn w:val="Normal"/>
    <w:uiPriority w:val="34"/>
    <w:qFormat/>
    <w:rsid w:val="00045755"/>
    <w:pPr>
      <w:ind w:left="720"/>
      <w:contextualSpacing/>
    </w:pPr>
  </w:style>
  <w:style w:type="character" w:styleId="IntenseEmphasis">
    <w:name w:val="Intense Emphasis"/>
    <w:basedOn w:val="DefaultParagraphFont"/>
    <w:uiPriority w:val="21"/>
    <w:qFormat/>
    <w:rsid w:val="00045755"/>
    <w:rPr>
      <w:i/>
      <w:iCs/>
      <w:color w:val="2F5496" w:themeColor="accent1" w:themeShade="BF"/>
    </w:rPr>
  </w:style>
  <w:style w:type="paragraph" w:styleId="IntenseQuote">
    <w:name w:val="Intense Quote"/>
    <w:basedOn w:val="Normal"/>
    <w:next w:val="Normal"/>
    <w:link w:val="IntenseQuoteChar"/>
    <w:uiPriority w:val="30"/>
    <w:qFormat/>
    <w:rsid w:val="00045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755"/>
    <w:rPr>
      <w:i/>
      <w:iCs/>
      <w:color w:val="2F5496" w:themeColor="accent1" w:themeShade="BF"/>
    </w:rPr>
  </w:style>
  <w:style w:type="character" w:styleId="IntenseReference">
    <w:name w:val="Intense Reference"/>
    <w:basedOn w:val="DefaultParagraphFont"/>
    <w:uiPriority w:val="32"/>
    <w:qFormat/>
    <w:rsid w:val="000457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678</TotalTime>
  <Pages>3</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Praachi Ajmera</dc:creator>
  <cp:keywords/>
  <dc:description/>
  <cp:lastModifiedBy>Praachi Ajmera</cp:lastModifiedBy>
  <cp:revision>10</cp:revision>
  <dcterms:created xsi:type="dcterms:W3CDTF">2026-04-02T05:07:00Z</dcterms:created>
  <dcterms:modified xsi:type="dcterms:W3CDTF">2026-04-12T15:26:00Z</dcterms:modified>
</cp:coreProperties>
</file>