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1A14" w14:textId="2F7D7B45" w:rsidR="00F27C04" w:rsidRPr="00337345" w:rsidRDefault="004B16BE" w:rsidP="004B16BE">
      <w:pPr>
        <w:jc w:val="center"/>
        <w:rPr>
          <w:b/>
          <w:bCs/>
          <w:sz w:val="36"/>
          <w:szCs w:val="36"/>
          <w:u w:val="single"/>
        </w:rPr>
      </w:pPr>
      <w:r w:rsidRPr="00337345">
        <w:rPr>
          <w:b/>
          <w:bCs/>
          <w:sz w:val="36"/>
          <w:szCs w:val="36"/>
          <w:u w:val="single"/>
        </w:rPr>
        <w:t>ServiceNow Ticket Analysis</w:t>
      </w:r>
    </w:p>
    <w:p w14:paraId="4ED5FDE8" w14:textId="451483F3" w:rsidR="004B16BE" w:rsidRDefault="004B16BE" w:rsidP="004B16BE">
      <w:pPr>
        <w:rPr>
          <w:b/>
          <w:bCs/>
        </w:rPr>
      </w:pPr>
      <w:r w:rsidRPr="004B16BE">
        <w:rPr>
          <w:b/>
          <w:bCs/>
        </w:rPr>
        <w:t xml:space="preserve">Key Takeaways: </w:t>
      </w:r>
      <w:r>
        <w:rPr>
          <w:b/>
          <w:bCs/>
        </w:rPr>
        <w:t>(Page 1)</w:t>
      </w:r>
    </w:p>
    <w:p w14:paraId="121F937A" w14:textId="4852B118" w:rsidR="004B16BE" w:rsidRPr="004B16BE" w:rsidRDefault="004B16BE" w:rsidP="004B16BE">
      <w:pPr>
        <w:rPr>
          <w:b/>
          <w:bCs/>
        </w:rPr>
      </w:pPr>
      <w:r w:rsidRPr="004B16BE">
        <w:rPr>
          <w:b/>
          <w:bCs/>
          <w:u w:val="single"/>
        </w:rPr>
        <w:t>Average Resolution Time per Category</w:t>
      </w:r>
      <w:r>
        <w:rPr>
          <w:b/>
          <w:bCs/>
        </w:rPr>
        <w:t>-</w:t>
      </w:r>
    </w:p>
    <w:p w14:paraId="60696CAF" w14:textId="77777777" w:rsidR="004B16BE" w:rsidRPr="004B16BE" w:rsidRDefault="004B16BE" w:rsidP="004B16BE">
      <w:pPr>
        <w:numPr>
          <w:ilvl w:val="0"/>
          <w:numId w:val="1"/>
        </w:numPr>
        <w:tabs>
          <w:tab w:val="num" w:pos="720"/>
        </w:tabs>
      </w:pPr>
      <w:r w:rsidRPr="004B16BE">
        <w:rPr>
          <w:b/>
          <w:bCs/>
        </w:rPr>
        <w:t>Network and Software categories have the highest average resolution times</w:t>
      </w:r>
      <w:r w:rsidRPr="004B16BE">
        <w:t xml:space="preserve">, at approximately </w:t>
      </w:r>
      <w:r w:rsidRPr="004B16BE">
        <w:rPr>
          <w:b/>
          <w:bCs/>
        </w:rPr>
        <w:t>98.3 hours</w:t>
      </w:r>
      <w:r w:rsidRPr="004B16BE">
        <w:t xml:space="preserve"> and </w:t>
      </w:r>
      <w:r w:rsidRPr="004B16BE">
        <w:rPr>
          <w:b/>
          <w:bCs/>
        </w:rPr>
        <w:t>86.3 hours</w:t>
      </w:r>
      <w:r w:rsidRPr="004B16BE">
        <w:t xml:space="preserve"> respectively.</w:t>
      </w:r>
    </w:p>
    <w:p w14:paraId="477B6CB6" w14:textId="77777777" w:rsidR="004B16BE" w:rsidRPr="004B16BE" w:rsidRDefault="004B16BE" w:rsidP="004B16BE">
      <w:pPr>
        <w:numPr>
          <w:ilvl w:val="1"/>
          <w:numId w:val="1"/>
        </w:numPr>
        <w:tabs>
          <w:tab w:val="num" w:pos="1440"/>
        </w:tabs>
      </w:pPr>
      <w:r w:rsidRPr="004B16BE">
        <w:t xml:space="preserve">This suggests that issues in these areas are </w:t>
      </w:r>
      <w:r w:rsidRPr="004B16BE">
        <w:rPr>
          <w:b/>
          <w:bCs/>
        </w:rPr>
        <w:t>more complex</w:t>
      </w:r>
      <w:r w:rsidRPr="004B16BE">
        <w:t xml:space="preserve">, </w:t>
      </w:r>
      <w:r w:rsidRPr="004B16BE">
        <w:rPr>
          <w:b/>
          <w:bCs/>
        </w:rPr>
        <w:t>resource-intensive</w:t>
      </w:r>
      <w:r w:rsidRPr="004B16BE">
        <w:t xml:space="preserve">, or </w:t>
      </w:r>
      <w:r w:rsidRPr="004B16BE">
        <w:rPr>
          <w:b/>
          <w:bCs/>
        </w:rPr>
        <w:t>may lack streamlined resolution processes</w:t>
      </w:r>
      <w:r w:rsidRPr="004B16BE">
        <w:t>.</w:t>
      </w:r>
    </w:p>
    <w:p w14:paraId="6506549C" w14:textId="77777777" w:rsidR="004B16BE" w:rsidRPr="004B16BE" w:rsidRDefault="004B16BE" w:rsidP="004B16BE">
      <w:pPr>
        <w:numPr>
          <w:ilvl w:val="0"/>
          <w:numId w:val="1"/>
        </w:numPr>
        <w:tabs>
          <w:tab w:val="num" w:pos="720"/>
        </w:tabs>
      </w:pPr>
      <w:r w:rsidRPr="004B16BE">
        <w:rPr>
          <w:b/>
          <w:bCs/>
        </w:rPr>
        <w:t>Finance-related tickets also show high resolution time</w:t>
      </w:r>
      <w:r w:rsidRPr="004B16BE">
        <w:t xml:space="preserve"> (~84.3 hours), indicating possible delays due to coordination with external departments or sensitive data handling.</w:t>
      </w:r>
    </w:p>
    <w:p w14:paraId="3EE8E45A" w14:textId="77777777" w:rsidR="004B16BE" w:rsidRPr="004B16BE" w:rsidRDefault="004B16BE" w:rsidP="004B16BE">
      <w:pPr>
        <w:numPr>
          <w:ilvl w:val="0"/>
          <w:numId w:val="1"/>
        </w:numPr>
        <w:tabs>
          <w:tab w:val="num" w:pos="720"/>
        </w:tabs>
      </w:pPr>
      <w:r w:rsidRPr="004B16BE">
        <w:rPr>
          <w:b/>
          <w:bCs/>
        </w:rPr>
        <w:t>Workstation and Facilities issues fall into a mid-range</w:t>
      </w:r>
      <w:r w:rsidRPr="004B16BE">
        <w:t xml:space="preserve">, averaging </w:t>
      </w:r>
      <w:r w:rsidRPr="004B16BE">
        <w:rPr>
          <w:b/>
          <w:bCs/>
        </w:rPr>
        <w:t>19.4</w:t>
      </w:r>
      <w:r w:rsidRPr="004B16BE">
        <w:t xml:space="preserve"> and </w:t>
      </w:r>
      <w:r w:rsidRPr="004B16BE">
        <w:rPr>
          <w:b/>
          <w:bCs/>
        </w:rPr>
        <w:t>17.4 hours</w:t>
      </w:r>
      <w:r w:rsidRPr="004B16BE">
        <w:t xml:space="preserve"> respectively — likely representing tasks such as desk-side support or office maintenance.</w:t>
      </w:r>
    </w:p>
    <w:p w14:paraId="078D17F5" w14:textId="77777777" w:rsidR="004B16BE" w:rsidRPr="004B16BE" w:rsidRDefault="004B16BE" w:rsidP="004B16BE">
      <w:pPr>
        <w:numPr>
          <w:ilvl w:val="0"/>
          <w:numId w:val="1"/>
        </w:numPr>
        <w:tabs>
          <w:tab w:val="num" w:pos="720"/>
        </w:tabs>
      </w:pPr>
      <w:r w:rsidRPr="004B16BE">
        <w:rPr>
          <w:b/>
          <w:bCs/>
        </w:rPr>
        <w:t>Infrastructure, Business Service, and Collaboration categories are resolved relatively quickly</w:t>
      </w:r>
      <w:r w:rsidRPr="004B16BE">
        <w:t xml:space="preserve"> (between </w:t>
      </w:r>
      <w:r w:rsidRPr="004B16BE">
        <w:rPr>
          <w:b/>
          <w:bCs/>
        </w:rPr>
        <w:t>1 to 12 hours</w:t>
      </w:r>
      <w:r w:rsidRPr="004B16BE">
        <w:t xml:space="preserve">), showing </w:t>
      </w:r>
      <w:r w:rsidRPr="004B16BE">
        <w:rPr>
          <w:b/>
          <w:bCs/>
        </w:rPr>
        <w:t>efficient handling or lower complexity</w:t>
      </w:r>
      <w:r w:rsidRPr="004B16BE">
        <w:t>.</w:t>
      </w:r>
    </w:p>
    <w:p w14:paraId="4ADCBB84" w14:textId="77777777" w:rsidR="004B16BE" w:rsidRPr="004B16BE" w:rsidRDefault="004B16BE" w:rsidP="004B16BE">
      <w:pPr>
        <w:numPr>
          <w:ilvl w:val="0"/>
          <w:numId w:val="1"/>
        </w:numPr>
        <w:tabs>
          <w:tab w:val="num" w:pos="720"/>
        </w:tabs>
      </w:pPr>
      <w:r w:rsidRPr="004B16BE">
        <w:rPr>
          <w:b/>
          <w:bCs/>
        </w:rPr>
        <w:t>Hardware issues have the lowest resolution time</w:t>
      </w:r>
      <w:r w:rsidRPr="004B16BE">
        <w:t xml:space="preserve">, averaging just </w:t>
      </w:r>
      <w:r w:rsidRPr="004B16BE">
        <w:rPr>
          <w:b/>
          <w:bCs/>
        </w:rPr>
        <w:t>0.07 hours (~4 minutes)</w:t>
      </w:r>
      <w:r w:rsidRPr="004B16BE">
        <w:t xml:space="preserve"> — possibly indicating </w:t>
      </w:r>
      <w:r w:rsidRPr="004B16BE">
        <w:rPr>
          <w:b/>
          <w:bCs/>
        </w:rPr>
        <w:t>automated resolutions</w:t>
      </w:r>
      <w:r w:rsidRPr="004B16BE">
        <w:t xml:space="preserve">, </w:t>
      </w:r>
      <w:r w:rsidRPr="004B16BE">
        <w:rPr>
          <w:b/>
          <w:bCs/>
        </w:rPr>
        <w:t>simple fixes</w:t>
      </w:r>
      <w:r w:rsidRPr="004B16BE">
        <w:t xml:space="preserve">, or </w:t>
      </w:r>
      <w:r w:rsidRPr="004B16BE">
        <w:rPr>
          <w:b/>
          <w:bCs/>
        </w:rPr>
        <w:t>incorrect ticket categorization</w:t>
      </w:r>
      <w:r w:rsidRPr="004B16BE">
        <w:t xml:space="preserve"> that should be verified.</w:t>
      </w:r>
    </w:p>
    <w:p w14:paraId="4A685C76" w14:textId="77777777" w:rsidR="004B16BE" w:rsidRDefault="004B16BE" w:rsidP="004B16BE"/>
    <w:p w14:paraId="44BBACF8" w14:textId="18779CCA" w:rsidR="004B16BE" w:rsidRDefault="004B16BE" w:rsidP="004B16BE">
      <w:pPr>
        <w:rPr>
          <w:b/>
          <w:bCs/>
        </w:rPr>
      </w:pPr>
      <w:r w:rsidRPr="004B16BE">
        <w:rPr>
          <w:b/>
          <w:bCs/>
          <w:u w:val="single"/>
        </w:rPr>
        <w:t>Average Resolution Time per Priority</w:t>
      </w:r>
      <w:r>
        <w:rPr>
          <w:b/>
          <w:bCs/>
        </w:rPr>
        <w:t>-</w:t>
      </w:r>
    </w:p>
    <w:p w14:paraId="4994DFA1" w14:textId="77777777" w:rsidR="004B16BE" w:rsidRPr="004B16BE" w:rsidRDefault="004B16BE" w:rsidP="004B16BE">
      <w:pPr>
        <w:numPr>
          <w:ilvl w:val="0"/>
          <w:numId w:val="2"/>
        </w:numPr>
        <w:rPr>
          <w:b/>
          <w:bCs/>
        </w:rPr>
      </w:pPr>
      <w:r w:rsidRPr="004B16BE">
        <w:rPr>
          <w:b/>
          <w:bCs/>
        </w:rPr>
        <w:t>Higher priority tickets are resolved faster, showing effective prioritization:</w:t>
      </w:r>
    </w:p>
    <w:p w14:paraId="6F5409EA" w14:textId="77777777" w:rsidR="004B16BE" w:rsidRPr="004B16BE" w:rsidRDefault="004B16BE" w:rsidP="004B16BE">
      <w:pPr>
        <w:numPr>
          <w:ilvl w:val="1"/>
          <w:numId w:val="2"/>
        </w:numPr>
        <w:rPr>
          <w:b/>
          <w:bCs/>
        </w:rPr>
      </w:pPr>
      <w:r w:rsidRPr="004B16BE">
        <w:rPr>
          <w:b/>
          <w:bCs/>
        </w:rPr>
        <w:t>Critical (Priority 1): ~46.6 hours</w:t>
      </w:r>
    </w:p>
    <w:p w14:paraId="060D3B77" w14:textId="77777777" w:rsidR="004B16BE" w:rsidRPr="004B16BE" w:rsidRDefault="004B16BE" w:rsidP="004B16BE">
      <w:pPr>
        <w:numPr>
          <w:ilvl w:val="1"/>
          <w:numId w:val="2"/>
        </w:numPr>
        <w:rPr>
          <w:b/>
          <w:bCs/>
        </w:rPr>
      </w:pPr>
      <w:r w:rsidRPr="004B16BE">
        <w:rPr>
          <w:b/>
          <w:bCs/>
        </w:rPr>
        <w:t>High (Priority 2): ~40.8 hours</w:t>
      </w:r>
    </w:p>
    <w:p w14:paraId="44AEF59C" w14:textId="77777777" w:rsidR="004B16BE" w:rsidRPr="004B16BE" w:rsidRDefault="004B16BE" w:rsidP="004B16BE">
      <w:pPr>
        <w:numPr>
          <w:ilvl w:val="1"/>
          <w:numId w:val="2"/>
        </w:numPr>
        <w:rPr>
          <w:b/>
          <w:bCs/>
        </w:rPr>
      </w:pPr>
      <w:r w:rsidRPr="004B16BE">
        <w:rPr>
          <w:b/>
          <w:bCs/>
        </w:rPr>
        <w:t>Moderate (Priority 3): ~32.1 hours</w:t>
      </w:r>
    </w:p>
    <w:p w14:paraId="0711300D" w14:textId="77777777" w:rsidR="004B16BE" w:rsidRPr="004B16BE" w:rsidRDefault="004B16BE" w:rsidP="004B16BE">
      <w:pPr>
        <w:numPr>
          <w:ilvl w:val="0"/>
          <w:numId w:val="2"/>
        </w:numPr>
        <w:rPr>
          <w:b/>
          <w:bCs/>
        </w:rPr>
      </w:pPr>
      <w:r w:rsidRPr="004B16BE">
        <w:rPr>
          <w:b/>
          <w:bCs/>
        </w:rPr>
        <w:t>Low priority tickets (Priority 4) have the longest average resolution time, at over 127 hours — nearly 3x longer than critical issues.</w:t>
      </w:r>
    </w:p>
    <w:p w14:paraId="396D160D" w14:textId="77777777" w:rsidR="004B16BE" w:rsidRPr="004B16BE" w:rsidRDefault="004B16BE" w:rsidP="004B16BE">
      <w:pPr>
        <w:numPr>
          <w:ilvl w:val="1"/>
          <w:numId w:val="2"/>
        </w:numPr>
        <w:rPr>
          <w:b/>
          <w:bCs/>
        </w:rPr>
      </w:pPr>
      <w:r w:rsidRPr="004B16BE">
        <w:rPr>
          <w:b/>
          <w:bCs/>
        </w:rPr>
        <w:t xml:space="preserve">This likely reflects intentional backlog handling or </w:t>
      </w:r>
      <w:proofErr w:type="spellStart"/>
      <w:r w:rsidRPr="004B16BE">
        <w:rPr>
          <w:b/>
          <w:bCs/>
        </w:rPr>
        <w:t>deprioritization</w:t>
      </w:r>
      <w:proofErr w:type="spellEnd"/>
      <w:r w:rsidRPr="004B16BE">
        <w:rPr>
          <w:b/>
          <w:bCs/>
        </w:rPr>
        <w:t xml:space="preserve"> in resource allocation, but it may also indicate potential neglect or inefficiencies.</w:t>
      </w:r>
    </w:p>
    <w:p w14:paraId="28F3B476" w14:textId="77777777" w:rsidR="004B16BE" w:rsidRPr="004B16BE" w:rsidRDefault="004B16BE" w:rsidP="004B16BE">
      <w:pPr>
        <w:numPr>
          <w:ilvl w:val="0"/>
          <w:numId w:val="2"/>
        </w:numPr>
        <w:rPr>
          <w:b/>
          <w:bCs/>
        </w:rPr>
      </w:pPr>
      <w:r w:rsidRPr="004B16BE">
        <w:rPr>
          <w:b/>
          <w:bCs/>
        </w:rPr>
        <w:t>The data suggests that the organization is appropriately allocating resources to more urgent issues, but may need to review processes for low-priority tickets to avoid excessive delays.</w:t>
      </w:r>
    </w:p>
    <w:p w14:paraId="4350565A" w14:textId="77777777" w:rsidR="004B16BE" w:rsidRDefault="004B16BE" w:rsidP="004B16BE">
      <w:pPr>
        <w:rPr>
          <w:b/>
          <w:bCs/>
        </w:rPr>
      </w:pPr>
    </w:p>
    <w:p w14:paraId="637E9074" w14:textId="77777777" w:rsidR="004B16BE" w:rsidRDefault="004B16BE" w:rsidP="004B16BE">
      <w:pPr>
        <w:rPr>
          <w:b/>
          <w:bCs/>
        </w:rPr>
      </w:pPr>
    </w:p>
    <w:p w14:paraId="715405B5" w14:textId="77777777" w:rsidR="004B16BE" w:rsidRDefault="004B16BE" w:rsidP="004B16BE">
      <w:pPr>
        <w:rPr>
          <w:b/>
          <w:bCs/>
        </w:rPr>
      </w:pPr>
    </w:p>
    <w:p w14:paraId="268CCC47" w14:textId="449830F7" w:rsidR="004B16BE" w:rsidRDefault="004B16BE" w:rsidP="004B16BE">
      <w:pPr>
        <w:rPr>
          <w:b/>
          <w:bCs/>
        </w:rPr>
      </w:pPr>
      <w:r w:rsidRPr="004B16BE">
        <w:rPr>
          <w:b/>
          <w:bCs/>
          <w:u w:val="single"/>
        </w:rPr>
        <w:t>Ticket Closure Rate by Assignment Group</w:t>
      </w:r>
      <w:r>
        <w:rPr>
          <w:b/>
          <w:bCs/>
        </w:rPr>
        <w:t>-</w:t>
      </w:r>
    </w:p>
    <w:p w14:paraId="4DEF52C6" w14:textId="77777777" w:rsidR="004B16BE" w:rsidRPr="004B16BE" w:rsidRDefault="004B16BE" w:rsidP="004B16BE">
      <w:pPr>
        <w:numPr>
          <w:ilvl w:val="0"/>
          <w:numId w:val="3"/>
        </w:numPr>
        <w:rPr>
          <w:b/>
          <w:bCs/>
        </w:rPr>
      </w:pPr>
      <w:r w:rsidRPr="004B16BE">
        <w:rPr>
          <w:b/>
          <w:bCs/>
        </w:rPr>
        <w:t>Most Assignment Groups exhibit a 100% ticket closure rate, reflecting strong operational performance and process adherence.</w:t>
      </w:r>
    </w:p>
    <w:p w14:paraId="71475815" w14:textId="77777777" w:rsidR="004B16BE" w:rsidRPr="004B16BE" w:rsidRDefault="004B16BE" w:rsidP="004B16BE">
      <w:pPr>
        <w:numPr>
          <w:ilvl w:val="0"/>
          <w:numId w:val="3"/>
        </w:numPr>
        <w:rPr>
          <w:b/>
          <w:bCs/>
        </w:rPr>
      </w:pPr>
      <w:r w:rsidRPr="004B16BE">
        <w:rPr>
          <w:b/>
          <w:bCs/>
        </w:rPr>
        <w:t>However, six groups fall below the 100% mark, indicating incomplete ticket resolution or ongoing backlog:</w:t>
      </w:r>
    </w:p>
    <w:p w14:paraId="590B1BE2" w14:textId="77777777" w:rsidR="004B16BE" w:rsidRPr="004B16BE" w:rsidRDefault="004B16BE" w:rsidP="004B16BE">
      <w:pPr>
        <w:numPr>
          <w:ilvl w:val="1"/>
          <w:numId w:val="3"/>
        </w:numPr>
        <w:rPr>
          <w:b/>
          <w:bCs/>
        </w:rPr>
      </w:pPr>
      <w:r w:rsidRPr="004B16BE">
        <w:rPr>
          <w:b/>
          <w:bCs/>
        </w:rPr>
        <w:t>AdvancedAuthentication-Lev2 shows the highest non-100% rate at 93.75%, suggesting near-optimal performance with minor exceptions.</w:t>
      </w:r>
    </w:p>
    <w:p w14:paraId="1A39897E" w14:textId="77777777" w:rsidR="004B16BE" w:rsidRPr="004B16BE" w:rsidRDefault="004B16BE" w:rsidP="004B16BE">
      <w:pPr>
        <w:numPr>
          <w:ilvl w:val="1"/>
          <w:numId w:val="3"/>
        </w:numPr>
        <w:rPr>
          <w:b/>
          <w:bCs/>
        </w:rPr>
      </w:pPr>
      <w:r w:rsidRPr="004B16BE">
        <w:rPr>
          <w:b/>
          <w:bCs/>
        </w:rPr>
        <w:t>SFA-TSM and Bakup_Tek-SVC-Lev2 follow at 87.5% and 81.05%, which may reflect temporary bottlenecks or resource challenges.</w:t>
      </w:r>
    </w:p>
    <w:p w14:paraId="2C5C58D4" w14:textId="77777777" w:rsidR="004B16BE" w:rsidRPr="004B16BE" w:rsidRDefault="004B16BE" w:rsidP="004B16BE">
      <w:pPr>
        <w:numPr>
          <w:ilvl w:val="1"/>
          <w:numId w:val="3"/>
        </w:numPr>
        <w:rPr>
          <w:b/>
          <w:bCs/>
        </w:rPr>
      </w:pPr>
      <w:r w:rsidRPr="004B16BE">
        <w:rPr>
          <w:b/>
          <w:bCs/>
        </w:rPr>
        <w:t>CHMDM-Lev2 (71.43%) and ADInfrastructure-Lev2 (66.67%) signal moderate inefficiencies that may need further investigation.</w:t>
      </w:r>
    </w:p>
    <w:p w14:paraId="6DC87D60" w14:textId="77777777" w:rsidR="004B16BE" w:rsidRPr="004B16BE" w:rsidRDefault="004B16BE" w:rsidP="004B16BE">
      <w:pPr>
        <w:numPr>
          <w:ilvl w:val="1"/>
          <w:numId w:val="3"/>
        </w:numPr>
        <w:rPr>
          <w:b/>
          <w:bCs/>
        </w:rPr>
      </w:pPr>
      <w:r w:rsidRPr="004B16BE">
        <w:rPr>
          <w:b/>
          <w:bCs/>
        </w:rPr>
        <w:t>NxGen-CloudDatabaseSQL-SVC-Lev2 has a critically low closure rate of just 15%, raising potential red flags around workload, capability gaps, or ticket complexity.</w:t>
      </w:r>
    </w:p>
    <w:p w14:paraId="3F7ECD34" w14:textId="77777777" w:rsidR="004B16BE" w:rsidRPr="004B16BE" w:rsidRDefault="004B16BE" w:rsidP="004B16BE">
      <w:pPr>
        <w:numPr>
          <w:ilvl w:val="0"/>
          <w:numId w:val="3"/>
        </w:numPr>
        <w:rPr>
          <w:b/>
          <w:bCs/>
        </w:rPr>
      </w:pPr>
      <w:r w:rsidRPr="004B16BE">
        <w:rPr>
          <w:b/>
          <w:bCs/>
        </w:rPr>
        <w:t>These disparities suggest a need for targeted follow-ups with underperforming groups to identify the root causes — such as process gaps, staffing, ticket aging, or unclear ownership.</w:t>
      </w:r>
    </w:p>
    <w:p w14:paraId="6815E191" w14:textId="77777777" w:rsidR="004B16BE" w:rsidRDefault="004B16BE" w:rsidP="004B16BE">
      <w:pPr>
        <w:rPr>
          <w:b/>
          <w:bCs/>
        </w:rPr>
      </w:pPr>
    </w:p>
    <w:p w14:paraId="02EBFEBB" w14:textId="77777777" w:rsidR="00337345" w:rsidRDefault="00337345" w:rsidP="004B16BE">
      <w:pPr>
        <w:rPr>
          <w:b/>
          <w:bCs/>
        </w:rPr>
      </w:pPr>
    </w:p>
    <w:p w14:paraId="097C4FDC" w14:textId="77777777" w:rsidR="00337345" w:rsidRDefault="00337345" w:rsidP="004B16BE">
      <w:pPr>
        <w:rPr>
          <w:b/>
          <w:bCs/>
        </w:rPr>
      </w:pPr>
    </w:p>
    <w:p w14:paraId="6E218848" w14:textId="54996777" w:rsidR="00337345" w:rsidRDefault="00337345" w:rsidP="00337345">
      <w:pPr>
        <w:jc w:val="center"/>
        <w:rPr>
          <w:b/>
          <w:bCs/>
          <w:sz w:val="32"/>
          <w:szCs w:val="32"/>
          <w:u w:val="single"/>
        </w:rPr>
      </w:pPr>
      <w:r w:rsidRPr="00337345">
        <w:rPr>
          <w:b/>
          <w:bCs/>
          <w:sz w:val="32"/>
          <w:szCs w:val="32"/>
          <w:u w:val="single"/>
        </w:rPr>
        <w:t>Assignment Group Performance &amp; Ticket Distribution by State</w:t>
      </w:r>
    </w:p>
    <w:p w14:paraId="2F8F8C90" w14:textId="582D7505" w:rsidR="00337345" w:rsidRPr="00337345" w:rsidRDefault="00337345" w:rsidP="00337345">
      <w:pPr>
        <w:rPr>
          <w:b/>
          <w:bCs/>
        </w:rPr>
      </w:pPr>
      <w:r w:rsidRPr="004B16BE">
        <w:rPr>
          <w:b/>
          <w:bCs/>
        </w:rPr>
        <w:t xml:space="preserve">Key Takeaways: </w:t>
      </w:r>
      <w:r>
        <w:rPr>
          <w:b/>
          <w:bCs/>
        </w:rPr>
        <w:t>(Page 2)</w:t>
      </w:r>
    </w:p>
    <w:p w14:paraId="6C5121B9" w14:textId="77777777" w:rsidR="00337345" w:rsidRPr="00337345" w:rsidRDefault="00337345" w:rsidP="00337345">
      <w:pPr>
        <w:rPr>
          <w:b/>
          <w:bCs/>
        </w:rPr>
      </w:pPr>
      <w:r w:rsidRPr="00337345">
        <w:rPr>
          <w:b/>
          <w:bCs/>
        </w:rPr>
        <w:t>This page provides a comprehensive view of ticket management performance across different Assignment Groups and States, helping stakeholders quickly identify areas of strength and concern.</w:t>
      </w:r>
    </w:p>
    <w:p w14:paraId="7F87B6DB" w14:textId="463C1CC3" w:rsidR="00337345" w:rsidRPr="00337345" w:rsidRDefault="00337345" w:rsidP="00337345">
      <w:pPr>
        <w:pStyle w:val="ListParagraph"/>
        <w:numPr>
          <w:ilvl w:val="0"/>
          <w:numId w:val="6"/>
        </w:numPr>
        <w:rPr>
          <w:b/>
          <w:bCs/>
        </w:rPr>
      </w:pPr>
      <w:r w:rsidRPr="00337345">
        <w:rPr>
          <w:b/>
          <w:bCs/>
        </w:rPr>
        <w:t>Assignment Group Ticket Closure Rate Table</w:t>
      </w:r>
    </w:p>
    <w:p w14:paraId="147EEB1E" w14:textId="77777777" w:rsidR="00337345" w:rsidRPr="00337345" w:rsidRDefault="00337345" w:rsidP="00337345">
      <w:pPr>
        <w:numPr>
          <w:ilvl w:val="0"/>
          <w:numId w:val="4"/>
        </w:numPr>
        <w:rPr>
          <w:b/>
          <w:bCs/>
        </w:rPr>
      </w:pPr>
      <w:r w:rsidRPr="00337345">
        <w:rPr>
          <w:b/>
          <w:bCs/>
        </w:rPr>
        <w:t>A detailed table lists all assignment groups along with their respective ticket closure rates, highlighting overall performance.</w:t>
      </w:r>
    </w:p>
    <w:p w14:paraId="640EA59A" w14:textId="77777777" w:rsidR="00337345" w:rsidRPr="00337345" w:rsidRDefault="00337345" w:rsidP="00337345">
      <w:pPr>
        <w:numPr>
          <w:ilvl w:val="0"/>
          <w:numId w:val="4"/>
        </w:numPr>
        <w:rPr>
          <w:b/>
          <w:bCs/>
        </w:rPr>
      </w:pPr>
      <w:r w:rsidRPr="00337345">
        <w:rPr>
          <w:b/>
          <w:bCs/>
        </w:rPr>
        <w:t>To aid in performance monitoring, a custom filter has been integrated, allowing users to dynamically group assignment teams based on their closure rates:</w:t>
      </w:r>
    </w:p>
    <w:p w14:paraId="20F3FEA2" w14:textId="77777777" w:rsidR="00337345" w:rsidRPr="00337345" w:rsidRDefault="00337345" w:rsidP="00337345">
      <w:pPr>
        <w:numPr>
          <w:ilvl w:val="1"/>
          <w:numId w:val="4"/>
        </w:numPr>
        <w:rPr>
          <w:b/>
          <w:bCs/>
        </w:rPr>
      </w:pPr>
      <w:r w:rsidRPr="00337345">
        <w:rPr>
          <w:b/>
          <w:bCs/>
        </w:rPr>
        <w:t>Below 80% — Groups needing urgent attention</w:t>
      </w:r>
    </w:p>
    <w:p w14:paraId="4B7C3FBA" w14:textId="77777777" w:rsidR="00337345" w:rsidRPr="00337345" w:rsidRDefault="00337345" w:rsidP="00337345">
      <w:pPr>
        <w:numPr>
          <w:ilvl w:val="1"/>
          <w:numId w:val="4"/>
        </w:numPr>
        <w:rPr>
          <w:b/>
          <w:bCs/>
        </w:rPr>
      </w:pPr>
      <w:r w:rsidRPr="00337345">
        <w:rPr>
          <w:b/>
          <w:bCs/>
        </w:rPr>
        <w:t>80–85% — Below satisfactory performance</w:t>
      </w:r>
    </w:p>
    <w:p w14:paraId="78A5A938" w14:textId="77777777" w:rsidR="00337345" w:rsidRPr="00337345" w:rsidRDefault="00337345" w:rsidP="00337345">
      <w:pPr>
        <w:numPr>
          <w:ilvl w:val="1"/>
          <w:numId w:val="4"/>
        </w:numPr>
        <w:rPr>
          <w:b/>
          <w:bCs/>
        </w:rPr>
      </w:pPr>
      <w:r w:rsidRPr="00337345">
        <w:rPr>
          <w:b/>
          <w:bCs/>
        </w:rPr>
        <w:lastRenderedPageBreak/>
        <w:t>85–90% — Near acceptable but room for improvement</w:t>
      </w:r>
    </w:p>
    <w:p w14:paraId="0659C3B5" w14:textId="77777777" w:rsidR="00337345" w:rsidRPr="00337345" w:rsidRDefault="00337345" w:rsidP="00337345">
      <w:pPr>
        <w:numPr>
          <w:ilvl w:val="1"/>
          <w:numId w:val="4"/>
        </w:numPr>
        <w:rPr>
          <w:b/>
          <w:bCs/>
        </w:rPr>
      </w:pPr>
      <w:r w:rsidRPr="00337345">
        <w:rPr>
          <w:b/>
          <w:bCs/>
        </w:rPr>
        <w:t>90–95% — Generally strong performers</w:t>
      </w:r>
    </w:p>
    <w:p w14:paraId="3CB59BB2" w14:textId="77777777" w:rsidR="00337345" w:rsidRPr="00337345" w:rsidRDefault="00337345" w:rsidP="00337345">
      <w:pPr>
        <w:numPr>
          <w:ilvl w:val="1"/>
          <w:numId w:val="4"/>
        </w:numPr>
        <w:rPr>
          <w:b/>
          <w:bCs/>
        </w:rPr>
      </w:pPr>
      <w:r w:rsidRPr="00337345">
        <w:rPr>
          <w:b/>
          <w:bCs/>
        </w:rPr>
        <w:t>95–100% — High-performing, near-complete resolution</w:t>
      </w:r>
    </w:p>
    <w:p w14:paraId="1E22C432" w14:textId="77777777" w:rsidR="00337345" w:rsidRPr="00337345" w:rsidRDefault="00337345" w:rsidP="00337345">
      <w:pPr>
        <w:rPr>
          <w:b/>
          <w:bCs/>
        </w:rPr>
      </w:pPr>
      <w:r w:rsidRPr="00337345">
        <w:rPr>
          <w:b/>
          <w:bCs/>
        </w:rPr>
        <w:t>This filter-driven view enables stakeholders to drill down into underperforming groups, assess trends, and initiate corrective actions where necessary.</w:t>
      </w:r>
    </w:p>
    <w:p w14:paraId="36CD8569" w14:textId="7FC0C588" w:rsidR="00337345" w:rsidRPr="00337345" w:rsidRDefault="00337345" w:rsidP="00337345">
      <w:pPr>
        <w:pStyle w:val="ListParagraph"/>
        <w:numPr>
          <w:ilvl w:val="0"/>
          <w:numId w:val="6"/>
        </w:numPr>
        <w:rPr>
          <w:b/>
          <w:bCs/>
        </w:rPr>
      </w:pPr>
      <w:r w:rsidRPr="00337345">
        <w:rPr>
          <w:b/>
          <w:bCs/>
        </w:rPr>
        <w:t>Ticket Volume by State (Matrix View)</w:t>
      </w:r>
    </w:p>
    <w:p w14:paraId="0583DF6B" w14:textId="77777777" w:rsidR="00337345" w:rsidRPr="00337345" w:rsidRDefault="00337345" w:rsidP="00337345">
      <w:pPr>
        <w:numPr>
          <w:ilvl w:val="0"/>
          <w:numId w:val="5"/>
        </w:numPr>
        <w:rPr>
          <w:b/>
          <w:bCs/>
        </w:rPr>
      </w:pPr>
      <w:r w:rsidRPr="00337345">
        <w:rPr>
          <w:b/>
          <w:bCs/>
        </w:rPr>
        <w:t>A matrix visual breaks down the total ticket volume by State, offering geographical insight into support demand.</w:t>
      </w:r>
    </w:p>
    <w:p w14:paraId="2F1ED048" w14:textId="77777777" w:rsidR="00337345" w:rsidRPr="00337345" w:rsidRDefault="00337345" w:rsidP="00337345">
      <w:pPr>
        <w:numPr>
          <w:ilvl w:val="0"/>
          <w:numId w:val="5"/>
        </w:numPr>
        <w:rPr>
          <w:b/>
          <w:bCs/>
        </w:rPr>
      </w:pPr>
      <w:r w:rsidRPr="00337345">
        <w:rPr>
          <w:b/>
          <w:bCs/>
        </w:rPr>
        <w:t xml:space="preserve">This view helps identify regions with consistently </w:t>
      </w:r>
      <w:proofErr w:type="gramStart"/>
      <w:r w:rsidRPr="00337345">
        <w:rPr>
          <w:b/>
          <w:bCs/>
        </w:rPr>
        <w:t>high ticket</w:t>
      </w:r>
      <w:proofErr w:type="gramEnd"/>
      <w:r w:rsidRPr="00337345">
        <w:rPr>
          <w:b/>
          <w:bCs/>
        </w:rPr>
        <w:t xml:space="preserve"> volume, which can inform resource planning, workload balancing, and support strategy.</w:t>
      </w:r>
    </w:p>
    <w:p w14:paraId="4C292DC7" w14:textId="77777777" w:rsidR="00337345" w:rsidRPr="00337345" w:rsidRDefault="00337345" w:rsidP="00337345">
      <w:pPr>
        <w:rPr>
          <w:b/>
          <w:bCs/>
        </w:rPr>
      </w:pPr>
      <w:r w:rsidRPr="00337345">
        <w:rPr>
          <w:b/>
          <w:bCs/>
        </w:rPr>
        <w:t>Combined, the assignment group performance and state-wise ticket volume provide a dual lens — both operational and geographical — to guide decision-making and performance optimization.</w:t>
      </w:r>
    </w:p>
    <w:p w14:paraId="719C6DB5" w14:textId="77777777" w:rsidR="00337345" w:rsidRPr="004B16BE" w:rsidRDefault="00337345" w:rsidP="00337345">
      <w:pPr>
        <w:rPr>
          <w:b/>
          <w:bCs/>
        </w:rPr>
      </w:pPr>
    </w:p>
    <w:sectPr w:rsidR="00337345" w:rsidRPr="004B1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CA0"/>
    <w:multiLevelType w:val="multilevel"/>
    <w:tmpl w:val="20B4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362E0"/>
    <w:multiLevelType w:val="hybridMultilevel"/>
    <w:tmpl w:val="EBD4C432"/>
    <w:lvl w:ilvl="0" w:tplc="5BECC032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860B7"/>
    <w:multiLevelType w:val="multilevel"/>
    <w:tmpl w:val="0DA4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0667C"/>
    <w:multiLevelType w:val="multilevel"/>
    <w:tmpl w:val="F39E9B8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 w15:restartNumberingAfterBreak="0">
    <w:nsid w:val="31E97A48"/>
    <w:multiLevelType w:val="multilevel"/>
    <w:tmpl w:val="F3CA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B1C96"/>
    <w:multiLevelType w:val="multilevel"/>
    <w:tmpl w:val="D39A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808074">
    <w:abstractNumId w:val="3"/>
  </w:num>
  <w:num w:numId="2" w16cid:durableId="1854605589">
    <w:abstractNumId w:val="0"/>
  </w:num>
  <w:num w:numId="3" w16cid:durableId="1663699337">
    <w:abstractNumId w:val="2"/>
  </w:num>
  <w:num w:numId="4" w16cid:durableId="1090006119">
    <w:abstractNumId w:val="4"/>
  </w:num>
  <w:num w:numId="5" w16cid:durableId="457115746">
    <w:abstractNumId w:val="5"/>
  </w:num>
  <w:num w:numId="6" w16cid:durableId="516119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BE"/>
    <w:rsid w:val="00337345"/>
    <w:rsid w:val="00365E63"/>
    <w:rsid w:val="004B16BE"/>
    <w:rsid w:val="007B63A9"/>
    <w:rsid w:val="00F2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8485"/>
  <w15:chartTrackingRefBased/>
  <w15:docId w15:val="{2B1AF3C6-C4E7-4AB1-A815-BBB5420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6B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6B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6B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6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6B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6B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6B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6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6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6B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6B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6B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6B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5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4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1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80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ranjan Goswami</dc:creator>
  <cp:keywords/>
  <dc:description/>
  <cp:lastModifiedBy>prabal ranjan Goswami</cp:lastModifiedBy>
  <cp:revision>1</cp:revision>
  <dcterms:created xsi:type="dcterms:W3CDTF">2025-05-16T16:11:00Z</dcterms:created>
  <dcterms:modified xsi:type="dcterms:W3CDTF">2025-05-16T16:55:00Z</dcterms:modified>
</cp:coreProperties>
</file>