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8E17" w14:textId="34513F97" w:rsidR="00715C5D" w:rsidRDefault="00715C5D" w:rsidP="00715C5D">
      <w:pPr>
        <w:jc w:val="center"/>
        <w:rPr>
          <w:b/>
          <w:bCs/>
          <w:sz w:val="36"/>
          <w:szCs w:val="36"/>
        </w:rPr>
      </w:pPr>
    </w:p>
    <w:p w14:paraId="0B7FDB07" w14:textId="77777777" w:rsidR="00715C5D" w:rsidRPr="00715C5D" w:rsidRDefault="00715C5D" w:rsidP="00715C5D">
      <w:pPr>
        <w:jc w:val="center"/>
        <w:rPr>
          <w:b/>
          <w:bCs/>
          <w:sz w:val="44"/>
          <w:szCs w:val="44"/>
        </w:rPr>
      </w:pPr>
    </w:p>
    <w:p w14:paraId="040740E4" w14:textId="005DDFCD" w:rsidR="00A01932" w:rsidRPr="00715C5D" w:rsidRDefault="00715C5D" w:rsidP="00715C5D">
      <w:pPr>
        <w:jc w:val="center"/>
        <w:rPr>
          <w:b/>
          <w:bCs/>
          <w:sz w:val="44"/>
          <w:szCs w:val="44"/>
        </w:rPr>
      </w:pPr>
      <w:r w:rsidRPr="00715C5D">
        <w:rPr>
          <w:b/>
          <w:bCs/>
          <w:sz w:val="44"/>
          <w:szCs w:val="44"/>
        </w:rPr>
        <w:t>NUTRITION LITERATURE ANALYSIS</w:t>
      </w:r>
    </w:p>
    <w:p w14:paraId="12E94439" w14:textId="48A22972" w:rsidR="00715C5D" w:rsidRDefault="00715C5D" w:rsidP="00715C5D">
      <w:pPr>
        <w:jc w:val="center"/>
        <w:rPr>
          <w:b/>
          <w:bCs/>
          <w:sz w:val="36"/>
          <w:szCs w:val="36"/>
        </w:rPr>
      </w:pPr>
    </w:p>
    <w:p w14:paraId="67596FB9" w14:textId="6B9F8A2A" w:rsidR="00715C5D" w:rsidRDefault="00715C5D" w:rsidP="00715C5D">
      <w:pPr>
        <w:jc w:val="center"/>
        <w:rPr>
          <w:b/>
          <w:bCs/>
          <w:sz w:val="36"/>
          <w:szCs w:val="36"/>
        </w:rPr>
      </w:pPr>
      <w:r w:rsidRPr="00715C5D">
        <w:rPr>
          <w:b/>
          <w:bCs/>
          <w:sz w:val="36"/>
          <w:szCs w:val="36"/>
        </w:rPr>
        <w:t>Assessment task 1</w:t>
      </w:r>
    </w:p>
    <w:p w14:paraId="056473DC" w14:textId="3C3B562B" w:rsidR="00715C5D" w:rsidRDefault="00715C5D" w:rsidP="00715C5D">
      <w:pPr>
        <w:jc w:val="center"/>
        <w:rPr>
          <w:b/>
          <w:bCs/>
          <w:sz w:val="36"/>
          <w:szCs w:val="36"/>
        </w:rPr>
      </w:pPr>
    </w:p>
    <w:p w14:paraId="0A370F81" w14:textId="4B659107" w:rsidR="00715C5D" w:rsidRPr="00715C5D" w:rsidRDefault="00593945" w:rsidP="00715C5D">
      <w:pPr>
        <w:rPr>
          <w:sz w:val="36"/>
          <w:szCs w:val="36"/>
        </w:rPr>
      </w:pPr>
      <w:r>
        <w:rPr>
          <w:b/>
          <w:bCs/>
          <w:noProof/>
          <w:sz w:val="36"/>
          <w:szCs w:val="36"/>
        </w:rPr>
        <w:drawing>
          <wp:anchor distT="0" distB="0" distL="114300" distR="114300" simplePos="0" relativeHeight="251658240" behindDoc="0" locked="0" layoutInCell="1" allowOverlap="1" wp14:anchorId="466EB6CB" wp14:editId="7D479069">
            <wp:simplePos x="0" y="0"/>
            <wp:positionH relativeFrom="column">
              <wp:posOffset>2127250</wp:posOffset>
            </wp:positionH>
            <wp:positionV relativeFrom="paragraph">
              <wp:posOffset>5715</wp:posOffset>
            </wp:positionV>
            <wp:extent cx="1790700" cy="656590"/>
            <wp:effectExtent l="0" t="0" r="0" b="0"/>
            <wp:wrapThrough wrapText="bothSides">
              <wp:wrapPolygon edited="0">
                <wp:start x="0" y="0"/>
                <wp:lineTo x="0" y="20681"/>
                <wp:lineTo x="919" y="20681"/>
                <wp:lineTo x="19762" y="20681"/>
                <wp:lineTo x="21370" y="20681"/>
                <wp:lineTo x="21370" y="0"/>
                <wp:lineTo x="0" y="0"/>
              </wp:wrapPolygon>
            </wp:wrapThrough>
            <wp:docPr id="1705340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56590"/>
                    </a:xfrm>
                    <a:prstGeom prst="rect">
                      <a:avLst/>
                    </a:prstGeom>
                    <a:noFill/>
                  </pic:spPr>
                </pic:pic>
              </a:graphicData>
            </a:graphic>
            <wp14:sizeRelH relativeFrom="margin">
              <wp14:pctWidth>0</wp14:pctWidth>
            </wp14:sizeRelH>
            <wp14:sizeRelV relativeFrom="margin">
              <wp14:pctHeight>0</wp14:pctHeight>
            </wp14:sizeRelV>
          </wp:anchor>
        </w:drawing>
      </w:r>
    </w:p>
    <w:p w14:paraId="15DE0BE3" w14:textId="77777777" w:rsidR="00715C5D" w:rsidRPr="00715C5D" w:rsidRDefault="00715C5D" w:rsidP="00715C5D">
      <w:pPr>
        <w:rPr>
          <w:sz w:val="36"/>
          <w:szCs w:val="36"/>
        </w:rPr>
      </w:pPr>
    </w:p>
    <w:p w14:paraId="3D131BD2" w14:textId="77777777" w:rsidR="00715C5D" w:rsidRPr="00715C5D" w:rsidRDefault="00715C5D" w:rsidP="00715C5D">
      <w:pPr>
        <w:rPr>
          <w:sz w:val="36"/>
          <w:szCs w:val="36"/>
        </w:rPr>
      </w:pPr>
    </w:p>
    <w:p w14:paraId="4201DAC4" w14:textId="33F6BB4F" w:rsidR="00715C5D" w:rsidRPr="00593945" w:rsidRDefault="00593945" w:rsidP="00715C5D">
      <w:pPr>
        <w:rPr>
          <w:sz w:val="28"/>
          <w:szCs w:val="28"/>
        </w:rPr>
      </w:pPr>
      <w:r w:rsidRPr="00593945">
        <w:rPr>
          <w:sz w:val="28"/>
          <w:szCs w:val="28"/>
        </w:rPr>
        <w:t xml:space="preserve">Submitted By: </w:t>
      </w:r>
      <w:r w:rsidR="000C69DE" w:rsidRPr="000C69DE">
        <w:rPr>
          <w:sz w:val="28"/>
          <w:szCs w:val="28"/>
          <w:u w:val="single"/>
        </w:rPr>
        <w:t>Sangam Shrestha</w:t>
      </w:r>
    </w:p>
    <w:p w14:paraId="1D36BDA2" w14:textId="4FF1877A" w:rsidR="000C69DE" w:rsidRDefault="000C69DE" w:rsidP="000C69DE">
      <w:pPr>
        <w:rPr>
          <w:sz w:val="28"/>
          <w:szCs w:val="28"/>
          <w:u w:val="single"/>
        </w:rPr>
      </w:pPr>
      <w:r>
        <w:rPr>
          <w:sz w:val="28"/>
          <w:szCs w:val="28"/>
        </w:rPr>
        <w:t>Student</w:t>
      </w:r>
      <w:r w:rsidRPr="00593945">
        <w:rPr>
          <w:sz w:val="28"/>
          <w:szCs w:val="28"/>
        </w:rPr>
        <w:t xml:space="preserve"> </w:t>
      </w:r>
      <w:r>
        <w:rPr>
          <w:sz w:val="28"/>
          <w:szCs w:val="28"/>
        </w:rPr>
        <w:t>Id</w:t>
      </w:r>
      <w:r w:rsidRPr="00593945">
        <w:rPr>
          <w:sz w:val="28"/>
          <w:szCs w:val="28"/>
        </w:rPr>
        <w:t>:</w:t>
      </w:r>
      <w:r>
        <w:rPr>
          <w:sz w:val="28"/>
          <w:szCs w:val="28"/>
        </w:rPr>
        <w:t xml:space="preserve">      </w:t>
      </w:r>
      <w:r w:rsidRPr="00593945">
        <w:rPr>
          <w:sz w:val="28"/>
          <w:szCs w:val="28"/>
        </w:rPr>
        <w:t xml:space="preserve"> </w:t>
      </w:r>
      <w:r w:rsidRPr="000C69DE">
        <w:rPr>
          <w:sz w:val="28"/>
          <w:szCs w:val="28"/>
          <w:u w:val="single"/>
        </w:rPr>
        <w:t>S00388813</w:t>
      </w:r>
    </w:p>
    <w:p w14:paraId="28BBC2E4" w14:textId="7AD77F27" w:rsidR="000C69DE" w:rsidRDefault="000C69DE" w:rsidP="000C69DE">
      <w:r w:rsidRPr="000C69DE">
        <w:rPr>
          <w:sz w:val="28"/>
          <w:szCs w:val="28"/>
        </w:rPr>
        <w:t>Submitted on:</w:t>
      </w:r>
      <w:r w:rsidRPr="000C69DE">
        <w:t xml:space="preserve"> </w:t>
      </w:r>
      <w:r>
        <w:t xml:space="preserve">  </w:t>
      </w:r>
      <w:r w:rsidRPr="000C69DE">
        <w:rPr>
          <w:u w:val="single"/>
        </w:rPr>
        <w:t>March 2</w:t>
      </w:r>
      <w:r>
        <w:rPr>
          <w:u w:val="single"/>
        </w:rPr>
        <w:t>4</w:t>
      </w:r>
      <w:r w:rsidRPr="000C69DE">
        <w:rPr>
          <w:u w:val="single"/>
        </w:rPr>
        <w:t>, 2024</w:t>
      </w:r>
    </w:p>
    <w:p w14:paraId="5441F663" w14:textId="46307646" w:rsidR="000C69DE" w:rsidRPr="00593945" w:rsidRDefault="000C69DE" w:rsidP="000C69DE">
      <w:pPr>
        <w:rPr>
          <w:sz w:val="28"/>
          <w:szCs w:val="28"/>
        </w:rPr>
      </w:pPr>
    </w:p>
    <w:p w14:paraId="172720D1" w14:textId="12FF10FA" w:rsidR="00715C5D" w:rsidRPr="00715C5D" w:rsidRDefault="00715C5D" w:rsidP="00715C5D">
      <w:pPr>
        <w:rPr>
          <w:sz w:val="36"/>
          <w:szCs w:val="36"/>
        </w:rPr>
      </w:pPr>
    </w:p>
    <w:p w14:paraId="723BDD14" w14:textId="77777777" w:rsidR="00715C5D" w:rsidRDefault="00715C5D" w:rsidP="00715C5D">
      <w:pPr>
        <w:rPr>
          <w:b/>
          <w:bCs/>
          <w:sz w:val="36"/>
          <w:szCs w:val="36"/>
        </w:rPr>
      </w:pPr>
    </w:p>
    <w:p w14:paraId="6E2AAE5E" w14:textId="77777777" w:rsidR="00715C5D" w:rsidRDefault="00715C5D" w:rsidP="00715C5D">
      <w:pPr>
        <w:rPr>
          <w:b/>
          <w:bCs/>
          <w:sz w:val="36"/>
          <w:szCs w:val="36"/>
        </w:rPr>
      </w:pPr>
    </w:p>
    <w:p w14:paraId="51C16C3B" w14:textId="77777777" w:rsidR="00FC4BBE" w:rsidRDefault="00FC4BBE" w:rsidP="00715C5D">
      <w:pPr>
        <w:jc w:val="center"/>
      </w:pPr>
    </w:p>
    <w:tbl>
      <w:tblPr>
        <w:tblpPr w:leftFromText="180" w:rightFromText="180" w:horzAnchor="margin" w:tblpXSpec="center" w:tblpY="610"/>
        <w:tblW w:w="6562" w:type="dxa"/>
        <w:tblCellMar>
          <w:left w:w="0" w:type="dxa"/>
          <w:right w:w="0" w:type="dxa"/>
        </w:tblCellMar>
        <w:tblLook w:val="04A0" w:firstRow="1" w:lastRow="0" w:firstColumn="1" w:lastColumn="0" w:noHBand="0" w:noVBand="1"/>
      </w:tblPr>
      <w:tblGrid>
        <w:gridCol w:w="2376"/>
        <w:gridCol w:w="4186"/>
      </w:tblGrid>
      <w:tr w:rsidR="00FC4BBE" w:rsidRPr="00FC4BBE" w14:paraId="24A5CB0C" w14:textId="77777777" w:rsidTr="00FC4BBE">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AA613"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lastRenderedPageBreak/>
              <w:t>First Author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1C8EB"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N. Wright</w:t>
            </w:r>
          </w:p>
        </w:tc>
      </w:tr>
      <w:tr w:rsidR="00FC4BBE" w:rsidRPr="00FC4BBE" w14:paraId="469099EA" w14:textId="77777777" w:rsidTr="00FC4BBE">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B3F83"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Year of Publication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4840"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2017</w:t>
            </w:r>
          </w:p>
        </w:tc>
      </w:tr>
      <w:tr w:rsidR="00FC4BBE" w:rsidRPr="00FC4BBE" w14:paraId="14D6A348" w14:textId="77777777" w:rsidTr="00FC4BBE">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D779B"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Journal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247BA"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Nutrition &amp; Diabetes</w:t>
            </w:r>
          </w:p>
        </w:tc>
      </w:tr>
      <w:tr w:rsidR="00FC4BBE" w:rsidRPr="00FC4BBE" w14:paraId="332BED31" w14:textId="77777777" w:rsidTr="00FC4BBE">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2CC8A"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Study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D7344" w14:textId="77777777" w:rsidR="00FC4BBE" w:rsidRPr="00FC4BBE" w:rsidRDefault="00FC4BBE" w:rsidP="00FC4BBE">
            <w:pPr>
              <w:spacing w:after="0" w:line="240" w:lineRule="auto"/>
              <w:jc w:val="center"/>
              <w:rPr>
                <w:rFonts w:eastAsia="Times New Roman" w:cs="Times New Roman"/>
                <w:kern w:val="0"/>
                <w:szCs w:val="24"/>
                <w14:ligatures w14:val="none"/>
              </w:rPr>
            </w:pPr>
            <w:r w:rsidRPr="00FC4BBE">
              <w:rPr>
                <w:rFonts w:eastAsia="Times New Roman" w:cs="Times New Roman"/>
                <w:kern w:val="0"/>
                <w:szCs w:val="24"/>
                <w14:ligatures w14:val="none"/>
              </w:rPr>
              <w:t>Randomized controlled trial (RCT)</w:t>
            </w:r>
          </w:p>
        </w:tc>
      </w:tr>
    </w:tbl>
    <w:p w14:paraId="3A265BA1" w14:textId="57F276CA" w:rsidR="00FC4BBE" w:rsidRDefault="00FC4BBE" w:rsidP="00593945">
      <w:pPr>
        <w:pStyle w:val="Heading1"/>
      </w:pPr>
      <w:r>
        <w:t>Part 1: Journal, author information</w:t>
      </w:r>
      <w:r w:rsidR="00DF3CDB">
        <w:t>,</w:t>
      </w:r>
      <w:r>
        <w:t xml:space="preserve"> and study design</w:t>
      </w:r>
    </w:p>
    <w:p w14:paraId="401BF200" w14:textId="77777777" w:rsidR="00715C5D" w:rsidRDefault="00715C5D" w:rsidP="00715C5D">
      <w:pPr>
        <w:jc w:val="center"/>
      </w:pPr>
    </w:p>
    <w:p w14:paraId="7B127525" w14:textId="77777777" w:rsidR="00FC4BBE" w:rsidRPr="00FC4BBE" w:rsidRDefault="00FC4BBE" w:rsidP="00FC4BBE"/>
    <w:p w14:paraId="3E20CA97" w14:textId="77777777" w:rsidR="00FC4BBE" w:rsidRPr="00FC4BBE" w:rsidRDefault="00FC4BBE" w:rsidP="00FC4BBE"/>
    <w:p w14:paraId="6AEB2E28" w14:textId="77777777" w:rsidR="00FC4BBE" w:rsidRDefault="00FC4BBE" w:rsidP="00FC4BBE"/>
    <w:p w14:paraId="26E7D2EA" w14:textId="451B5424" w:rsidR="00FC4BBE" w:rsidRDefault="00FC4BBE" w:rsidP="00593945">
      <w:pPr>
        <w:pStyle w:val="Heading1"/>
      </w:pPr>
      <w:r>
        <w:t>Part 2: Peer-review</w:t>
      </w:r>
    </w:p>
    <w:p w14:paraId="1E821541" w14:textId="40C38E8E" w:rsidR="00FC4BBE" w:rsidRDefault="0050319D" w:rsidP="00FC4BBE">
      <w:r>
        <w:t xml:space="preserve">The BROAD study, a reviewed article, checks how a plant-based diet cause many </w:t>
      </w:r>
      <w:proofErr w:type="gramStart"/>
      <w:r>
        <w:t>problem</w:t>
      </w:r>
      <w:proofErr w:type="gramEnd"/>
      <w:r>
        <w:t xml:space="preserve"> like obesity, diabetes, heart disease etc. </w:t>
      </w:r>
      <w:r w:rsidR="00FC4BBE" w:rsidRPr="00FC4BBE">
        <w:t xml:space="preserve"> </w:t>
      </w:r>
      <w:r w:rsidR="00060BB8" w:rsidRPr="00060BB8">
        <w:t xml:space="preserve">It makes sure that study is of good quality and reliable as it assesses research methods, data analysis and soundness overall. </w:t>
      </w:r>
    </w:p>
    <w:p w14:paraId="72F898B5" w14:textId="557A232C" w:rsidR="00FC4BBE" w:rsidRDefault="00FC4BBE" w:rsidP="00593945">
      <w:pPr>
        <w:pStyle w:val="Heading1"/>
      </w:pPr>
      <w:r>
        <w:t>Part 3: Introduction</w:t>
      </w:r>
    </w:p>
    <w:p w14:paraId="5ADC3008" w14:textId="1C489E70" w:rsidR="00265F74" w:rsidRDefault="00FC4BBE" w:rsidP="003376F1">
      <w:r>
        <w:t>The background literature of the article "The BROAD study"</w:t>
      </w:r>
      <w:r w:rsidR="00D47A9F">
        <w:t xml:space="preserve"> i</w:t>
      </w:r>
      <w:r w:rsidR="00265F74" w:rsidRPr="00265F74">
        <w:t xml:space="preserve">ndicates the insufficiency of randomized controlled studies concerning the impact of whole food plant-based (WFPB) diet as a treatment for </w:t>
      </w:r>
      <w:r w:rsidR="00DF3CDB" w:rsidRPr="00265F74">
        <w:t>higher</w:t>
      </w:r>
      <w:r w:rsidR="00265F74" w:rsidRPr="00265F74">
        <w:t xml:space="preserve"> levels of BMI or dyslipidemia. Although prior research suggests </w:t>
      </w:r>
      <w:r w:rsidR="0064260B" w:rsidRPr="00265F74">
        <w:t xml:space="preserve">the </w:t>
      </w:r>
      <w:r w:rsidR="0064260B" w:rsidRPr="00DF3CDB">
        <w:t>benefits</w:t>
      </w:r>
      <w:r w:rsidR="00DF3CDB" w:rsidRPr="00DF3CDB">
        <w:t xml:space="preserve"> of following a plant-based diet</w:t>
      </w:r>
      <w:r w:rsidR="00265F74" w:rsidRPr="00265F74">
        <w:t xml:space="preserve">, there have been fewer robust randomized controlled trials on this topic. </w:t>
      </w:r>
      <w:sdt>
        <w:sdtPr>
          <w:rPr>
            <w:color w:val="000000"/>
          </w:rPr>
          <w:tag w:val="MENDELEY_CITATION_v3_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"/>
          <w:id w:val="-1829744784"/>
          <w:placeholder>
            <w:docPart w:val="DefaultPlaceholder_-1854013440"/>
          </w:placeholder>
        </w:sdtPr>
        <w:sdtContent>
          <w:r w:rsidR="00060BB8" w:rsidRPr="00060BB8">
            <w:rPr>
              <w:color w:val="000000"/>
            </w:rPr>
            <w:t>(Wright et al., 2017)</w:t>
          </w:r>
        </w:sdtContent>
      </w:sdt>
    </w:p>
    <w:p w14:paraId="78865B2B" w14:textId="1ED8805F" w:rsidR="00265F74" w:rsidRDefault="00FC4BBE" w:rsidP="003376F1">
      <w:r>
        <w:t xml:space="preserve">The rationale for the study stems from this gap in existing research. </w:t>
      </w:r>
      <w:r w:rsidR="00265F74" w:rsidRPr="00265F74">
        <w:t xml:space="preserve">In the absence of randomized evidence, there is no clear indication whether the WFPB diets can successfully address obesity, ischemic heart disease, or diabetes. Hence, </w:t>
      </w:r>
      <w:r w:rsidR="00DF3CDB">
        <w:t>the</w:t>
      </w:r>
      <w:r w:rsidR="00265F74" w:rsidRPr="00265F74">
        <w:t xml:space="preserve"> study aims to bridge the knowledge gap by setting off to research the efficacy of a community-oriented diet plan built around a WFPB diet in reducing BMI and cholesterol levels among people with obesity and the related comorbidities.</w:t>
      </w:r>
    </w:p>
    <w:p w14:paraId="0E89616B" w14:textId="408BD10F" w:rsidR="00976156" w:rsidRPr="003376F1" w:rsidRDefault="003376F1" w:rsidP="003376F1">
      <w:r>
        <w:t xml:space="preserve">The goal of the research is to </w:t>
      </w:r>
      <w:r w:rsidR="003C22C2">
        <w:t>estimate</w:t>
      </w:r>
      <w:r>
        <w:t xml:space="preserve"> the impact of the WFPB dietary intervention in reaching the main targets of BMI and lipid level lowering in the course of a 6-month period as well as extending the research. The results reveal the perspective of the benefits of the WFPB diet for people with obesity, ischemic heart disease, or diabetes.</w:t>
      </w:r>
    </w:p>
    <w:p w14:paraId="1A0D9F74" w14:textId="75B3D1ED" w:rsidR="00FC4BBE" w:rsidRDefault="00FC4BBE" w:rsidP="00593945">
      <w:pPr>
        <w:pStyle w:val="Heading1"/>
      </w:pPr>
      <w:r>
        <w:lastRenderedPageBreak/>
        <w:t>Part 4: Study design</w:t>
      </w:r>
    </w:p>
    <w:p w14:paraId="0A66C521" w14:textId="76CA3D7B" w:rsidR="00D32F81" w:rsidRPr="00D32F81" w:rsidRDefault="00D32F81" w:rsidP="00D32F81">
      <w:r w:rsidRPr="00D32F81">
        <w:t>The randomized controlled trials (RCT) are considered the strongest research tool due to their high internal validity. Individuals in this trial are randomly assigned to an intervention group that will be receiving a particular treatment or a control group with standard care or a placebo</w:t>
      </w:r>
      <w:r w:rsidR="00890E77">
        <w:t xml:space="preserve"> </w:t>
      </w:r>
      <w:sdt>
        <w:sdtPr>
          <w:tag w:val="MENDELEY_CITATION_v3_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"/>
          <w:id w:val="1799649762"/>
          <w:placeholder>
            <w:docPart w:val="DefaultPlaceholder_-1854013440"/>
          </w:placeholder>
        </w:sdtPr>
        <w:sdtContent>
          <w:r w:rsidR="00060BB8">
            <w:rPr>
              <w:rFonts w:eastAsia="Times New Roman"/>
            </w:rPr>
            <w:t>(</w:t>
          </w:r>
          <w:r w:rsidR="00060BB8">
            <w:rPr>
              <w:rFonts w:eastAsia="Times New Roman"/>
              <w:i/>
              <w:iCs/>
            </w:rPr>
            <w:t>National Institute of Diabetes and Digestive and Kidney Diseases (NIDDK)</w:t>
          </w:r>
          <w:r w:rsidR="00060BB8">
            <w:rPr>
              <w:rFonts w:eastAsia="Times New Roman"/>
            </w:rPr>
            <w:t>, n.d.)</w:t>
          </w:r>
        </w:sdtContent>
      </w:sdt>
      <w:r w:rsidRPr="00D32F81">
        <w:t xml:space="preserve">. </w:t>
      </w:r>
    </w:p>
    <w:p w14:paraId="23A526E2" w14:textId="77777777" w:rsidR="00D32F81" w:rsidRPr="00D32F81" w:rsidRDefault="00D32F81" w:rsidP="00D32F81">
      <w:pPr>
        <w:rPr>
          <w:b/>
          <w:bCs/>
          <w:u w:val="single"/>
        </w:rPr>
      </w:pPr>
      <w:r w:rsidRPr="00D32F81">
        <w:rPr>
          <w:b/>
          <w:bCs/>
          <w:u w:val="single"/>
        </w:rPr>
        <w:t>Strengths:</w:t>
      </w:r>
    </w:p>
    <w:p w14:paraId="11D15FCE" w14:textId="036DA375" w:rsidR="00D32F81" w:rsidRPr="00D32F81" w:rsidRDefault="00D32F81" w:rsidP="00D32F81">
      <w:pPr>
        <w:pStyle w:val="ListParagraph"/>
        <w:numPr>
          <w:ilvl w:val="0"/>
          <w:numId w:val="3"/>
        </w:numPr>
        <w:spacing w:before="100" w:beforeAutospacing="1" w:after="0"/>
        <w:ind w:left="792"/>
      </w:pPr>
      <w:r w:rsidRPr="00D32F81">
        <w:rPr>
          <w:b/>
          <w:bCs/>
        </w:rPr>
        <w:t>Causality:</w:t>
      </w:r>
      <w:r w:rsidRPr="00D32F81">
        <w:t xml:space="preserve"> RCTs helps in establishing the causality of the intervention and outcomes. </w:t>
      </w:r>
      <w:r w:rsidR="00A80FD2">
        <w:t xml:space="preserve">It </w:t>
      </w:r>
      <w:r w:rsidRPr="00D32F81">
        <w:t>reduce</w:t>
      </w:r>
      <w:r w:rsidR="00A80FD2">
        <w:t>s</w:t>
      </w:r>
      <w:r w:rsidRPr="00D32F81">
        <w:t xml:space="preserve"> bias and confounders, consequently making it easier to establish causality </w:t>
      </w:r>
      <w:sdt>
        <w:sdtPr>
          <w:tag w:val="MENDELEY_CITATION_v3_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"/>
          <w:id w:val="1472796875"/>
          <w:placeholder>
            <w:docPart w:val="DefaultPlaceholder_-1854013440"/>
          </w:placeholder>
        </w:sdtPr>
        <w:sdtContent>
          <w:r w:rsidR="00060BB8">
            <w:rPr>
              <w:rFonts w:eastAsia="Times New Roman"/>
            </w:rPr>
            <w:t>(Altman &amp; Doré, 1990)</w:t>
          </w:r>
        </w:sdtContent>
      </w:sdt>
      <w:r w:rsidRPr="00D32F81">
        <w:t>.</w:t>
      </w:r>
    </w:p>
    <w:p w14:paraId="2855220D" w14:textId="23A0774D" w:rsidR="00D32F81" w:rsidRPr="00D32F81" w:rsidRDefault="00D32F81" w:rsidP="00D32F81">
      <w:pPr>
        <w:pStyle w:val="ListParagraph"/>
        <w:numPr>
          <w:ilvl w:val="0"/>
          <w:numId w:val="3"/>
        </w:numPr>
        <w:ind w:left="792"/>
      </w:pPr>
      <w:r w:rsidRPr="00D32F81">
        <w:rPr>
          <w:b/>
          <w:bCs/>
        </w:rPr>
        <w:t>Controlled Conditions:</w:t>
      </w:r>
      <w:r w:rsidRPr="00D32F81">
        <w:t xml:space="preserve"> RCTs provide the opportunity for researchers to control variables and keep the conditions uniform across treatment groups. This control increases the reliability of the </w:t>
      </w:r>
      <w:r w:rsidR="00A93967">
        <w:t xml:space="preserve">results </w:t>
      </w:r>
      <w:sdt>
        <w:sdtPr>
          <w:tag w:val="MENDELEY_CITATION_v3_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"/>
          <w:id w:val="1195126491"/>
          <w:placeholder>
            <w:docPart w:val="DefaultPlaceholder_-1854013440"/>
          </w:placeholder>
        </w:sdtPr>
        <w:sdtContent>
          <w:r w:rsidR="00060BB8">
            <w:rPr>
              <w:rFonts w:eastAsia="Times New Roman"/>
            </w:rPr>
            <w:t>(Grimes &amp; Schulz, 2002)</w:t>
          </w:r>
        </w:sdtContent>
      </w:sdt>
      <w:r w:rsidR="00890E77">
        <w:t>.</w:t>
      </w:r>
    </w:p>
    <w:p w14:paraId="650819BF" w14:textId="45F4CCF0" w:rsidR="00D32F81" w:rsidRPr="00D32F81" w:rsidRDefault="00D32F81" w:rsidP="00D32F81">
      <w:pPr>
        <w:pStyle w:val="ListParagraph"/>
        <w:numPr>
          <w:ilvl w:val="0"/>
          <w:numId w:val="3"/>
        </w:numPr>
        <w:ind w:left="792"/>
      </w:pPr>
      <w:r w:rsidRPr="00D32F81">
        <w:rPr>
          <w:b/>
          <w:bCs/>
        </w:rPr>
        <w:t xml:space="preserve">Generalizability: </w:t>
      </w:r>
      <w:r w:rsidRPr="00D32F81">
        <w:t>Effective RCTs with representative samples improves validity of the study and makes the results more useful in real situations</w:t>
      </w:r>
      <w:r w:rsidR="00890E77">
        <w:t xml:space="preserve"> </w:t>
      </w:r>
      <w:sdt>
        <w:sdtPr>
          <w:rPr>
            <w:color w:val="000000"/>
          </w:rPr>
          <w:tag w:val="MENDELEY_CITATION_v3_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"/>
          <w:id w:val="1845811694"/>
          <w:placeholder>
            <w:docPart w:val="DefaultPlaceholder_-1854013440"/>
          </w:placeholder>
        </w:sdtPr>
        <w:sdtContent>
          <w:r w:rsidR="00060BB8" w:rsidRPr="00060BB8">
            <w:rPr>
              <w:color w:val="000000"/>
            </w:rPr>
            <w:t>(Rothwell, 2005)</w:t>
          </w:r>
        </w:sdtContent>
      </w:sdt>
      <w:r w:rsidRPr="00D32F81">
        <w:t>.</w:t>
      </w:r>
    </w:p>
    <w:p w14:paraId="02D0AA1A" w14:textId="77777777" w:rsidR="00D32F81" w:rsidRPr="00D32F81" w:rsidRDefault="00D32F81" w:rsidP="00D32F81">
      <w:pPr>
        <w:rPr>
          <w:b/>
          <w:bCs/>
          <w:u w:val="single"/>
        </w:rPr>
      </w:pPr>
      <w:r w:rsidRPr="00D32F81">
        <w:rPr>
          <w:b/>
          <w:bCs/>
          <w:u w:val="single"/>
        </w:rPr>
        <w:t>Weaknesses:</w:t>
      </w:r>
    </w:p>
    <w:p w14:paraId="1A1A68A3" w14:textId="2D2629A0" w:rsidR="00D32F81" w:rsidRPr="00D32F81" w:rsidRDefault="00D32F81" w:rsidP="00D32F81">
      <w:pPr>
        <w:pStyle w:val="ListParagraph"/>
        <w:numPr>
          <w:ilvl w:val="0"/>
          <w:numId w:val="2"/>
        </w:numPr>
        <w:ind w:left="792"/>
      </w:pPr>
      <w:r w:rsidRPr="00D32F81">
        <w:rPr>
          <w:b/>
          <w:bCs/>
        </w:rPr>
        <w:t xml:space="preserve"> Ethical Considerations:</w:t>
      </w:r>
      <w:r w:rsidRPr="00D32F81">
        <w:t xml:space="preserve"> Some RCTs may face ethical issues, especially when omitting treatments from the control group that have proven useful to treated participants. </w:t>
      </w:r>
      <w:sdt>
        <w:sdtPr>
          <w:rPr>
            <w:color w:val="000000"/>
          </w:rPr>
          <w:tag w:val="MENDELEY_CITATION_v3_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"/>
          <w:id w:val="-1342926997"/>
          <w:placeholder>
            <w:docPart w:val="DefaultPlaceholder_-1854013440"/>
          </w:placeholder>
        </w:sdtPr>
        <w:sdtContent>
          <w:r w:rsidR="00060BB8">
            <w:rPr>
              <w:rFonts w:eastAsia="Times New Roman"/>
            </w:rPr>
            <w:t>(Miller &amp; Joffe, 2009).</w:t>
          </w:r>
        </w:sdtContent>
      </w:sdt>
    </w:p>
    <w:p w14:paraId="022CE9BF" w14:textId="2C17A243" w:rsidR="00D32F81" w:rsidRPr="00D32F81" w:rsidRDefault="00D32F81" w:rsidP="00D32F81">
      <w:pPr>
        <w:pStyle w:val="ListParagraph"/>
        <w:numPr>
          <w:ilvl w:val="0"/>
          <w:numId w:val="2"/>
        </w:numPr>
        <w:ind w:left="792"/>
      </w:pPr>
      <w:r w:rsidRPr="00D32F81">
        <w:rPr>
          <w:b/>
          <w:bCs/>
        </w:rPr>
        <w:t>Feasibility and Cost:</w:t>
      </w:r>
      <w:r w:rsidRPr="00D32F81">
        <w:t xml:space="preserve"> RCTs can be very resource-consuming and time-consuming. They need huge budgets, infrastructure, and specialists for planning, implementing and finally interpreting them. </w:t>
      </w:r>
      <w:sdt>
        <w:sdtPr>
          <w:rPr>
            <w:color w:val="000000"/>
          </w:rPr>
          <w:tag w:val="MENDELEY_CITATION_v3_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"/>
          <w:id w:val="-597557095"/>
          <w:placeholder>
            <w:docPart w:val="DefaultPlaceholder_-1854013440"/>
          </w:placeholder>
        </w:sdtPr>
        <w:sdtContent>
          <w:r w:rsidR="00060BB8" w:rsidRPr="00060BB8">
            <w:rPr>
              <w:color w:val="000000"/>
            </w:rPr>
            <w:t>(Rothwell, 2005)</w:t>
          </w:r>
        </w:sdtContent>
      </w:sdt>
      <w:r w:rsidR="00890E77">
        <w:t>.</w:t>
      </w:r>
    </w:p>
    <w:p w14:paraId="6EDA4F46" w14:textId="156D55EF" w:rsidR="00A0742C" w:rsidRDefault="00A0742C" w:rsidP="00D32F81"/>
    <w:p w14:paraId="75275833" w14:textId="271FD28B" w:rsidR="00311773" w:rsidRDefault="00311773" w:rsidP="00311773"/>
    <w:p w14:paraId="6ACD91FD" w14:textId="2B5F4110" w:rsidR="00311773" w:rsidRDefault="00311773" w:rsidP="00311773"/>
    <w:p w14:paraId="58B4B162" w14:textId="16A7F346" w:rsidR="00311773" w:rsidRDefault="00311773" w:rsidP="00311773"/>
    <w:p w14:paraId="27FA67F7" w14:textId="4B37257A" w:rsidR="00311773" w:rsidRDefault="00311773" w:rsidP="00311773"/>
    <w:p w14:paraId="786CD77E" w14:textId="1DA5A4FF" w:rsidR="00311773" w:rsidRDefault="00A93967" w:rsidP="00311773">
      <w:r>
        <w:rPr>
          <w:noProof/>
        </w:rPr>
        <w:lastRenderedPageBreak/>
        <w:drawing>
          <wp:anchor distT="0" distB="0" distL="114300" distR="114300" simplePos="0" relativeHeight="251659264" behindDoc="0" locked="0" layoutInCell="1" allowOverlap="1" wp14:anchorId="46E646BD" wp14:editId="53BCAED8">
            <wp:simplePos x="0" y="0"/>
            <wp:positionH relativeFrom="column">
              <wp:posOffset>558800</wp:posOffset>
            </wp:positionH>
            <wp:positionV relativeFrom="paragraph">
              <wp:posOffset>312420</wp:posOffset>
            </wp:positionV>
            <wp:extent cx="5537200" cy="2498725"/>
            <wp:effectExtent l="0" t="0" r="6350" b="0"/>
            <wp:wrapNone/>
            <wp:docPr id="98141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11242" name="Picture 9814112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7200" cy="2498725"/>
                    </a:xfrm>
                    <a:prstGeom prst="rect">
                      <a:avLst/>
                    </a:prstGeom>
                  </pic:spPr>
                </pic:pic>
              </a:graphicData>
            </a:graphic>
            <wp14:sizeRelH relativeFrom="margin">
              <wp14:pctWidth>0</wp14:pctWidth>
            </wp14:sizeRelH>
            <wp14:sizeRelV relativeFrom="margin">
              <wp14:pctHeight>0</wp14:pctHeight>
            </wp14:sizeRelV>
          </wp:anchor>
        </w:drawing>
      </w:r>
    </w:p>
    <w:p w14:paraId="3525071C" w14:textId="5B71774C" w:rsidR="00311773" w:rsidRDefault="00311773" w:rsidP="00311773"/>
    <w:p w14:paraId="59DDE410" w14:textId="77777777" w:rsidR="00A80FD2" w:rsidRDefault="00A80FD2" w:rsidP="00311773"/>
    <w:p w14:paraId="3352F447" w14:textId="77777777" w:rsidR="00A80FD2" w:rsidRDefault="00A80FD2" w:rsidP="00311773"/>
    <w:p w14:paraId="2416C675" w14:textId="77777777" w:rsidR="00A80FD2" w:rsidRDefault="00A80FD2" w:rsidP="00311773"/>
    <w:p w14:paraId="6DE20BEF" w14:textId="77777777" w:rsidR="00A93967" w:rsidRDefault="00A93967" w:rsidP="00311773"/>
    <w:p w14:paraId="2CA9F07A" w14:textId="77777777" w:rsidR="00A93967" w:rsidRDefault="00A93967" w:rsidP="00311773"/>
    <w:p w14:paraId="4048F2AD" w14:textId="77777777" w:rsidR="00A93967" w:rsidRDefault="00A93967" w:rsidP="00311773"/>
    <w:p w14:paraId="3C2746F6" w14:textId="1852EC89" w:rsidR="00311773" w:rsidRDefault="00F61A8D" w:rsidP="00311773">
      <w:r>
        <w:rPr>
          <w:noProof/>
        </w:rPr>
        <mc:AlternateContent>
          <mc:Choice Requires="wps">
            <w:drawing>
              <wp:anchor distT="0" distB="0" distL="114300" distR="114300" simplePos="0" relativeHeight="251661312" behindDoc="0" locked="0" layoutInCell="1" allowOverlap="1" wp14:anchorId="600637FB" wp14:editId="4EE3483A">
                <wp:simplePos x="0" y="0"/>
                <wp:positionH relativeFrom="column">
                  <wp:posOffset>749300</wp:posOffset>
                </wp:positionH>
                <wp:positionV relativeFrom="paragraph">
                  <wp:posOffset>34925</wp:posOffset>
                </wp:positionV>
                <wp:extent cx="5207000" cy="635"/>
                <wp:effectExtent l="0" t="0" r="0" b="6985"/>
                <wp:wrapNone/>
                <wp:docPr id="2139263836" name="Text Box 1"/>
                <wp:cNvGraphicFramePr/>
                <a:graphic xmlns:a="http://schemas.openxmlformats.org/drawingml/2006/main">
                  <a:graphicData uri="http://schemas.microsoft.com/office/word/2010/wordprocessingShape">
                    <wps:wsp>
                      <wps:cNvSpPr txBox="1"/>
                      <wps:spPr>
                        <a:xfrm>
                          <a:off x="0" y="0"/>
                          <a:ext cx="5207000" cy="635"/>
                        </a:xfrm>
                        <a:prstGeom prst="rect">
                          <a:avLst/>
                        </a:prstGeom>
                        <a:solidFill>
                          <a:prstClr val="white"/>
                        </a:solidFill>
                        <a:ln>
                          <a:noFill/>
                        </a:ln>
                      </wps:spPr>
                      <wps:txbx>
                        <w:txbxContent>
                          <w:p w14:paraId="3958D1C3" w14:textId="464A15B8" w:rsidR="00F61A8D" w:rsidRPr="00F61A8D" w:rsidRDefault="00F61A8D" w:rsidP="00F61A8D">
                            <w:pPr>
                              <w:jc w:val="center"/>
                              <w:rPr>
                                <w:noProof/>
                                <w:sz w:val="22"/>
                                <w:szCs w:val="22"/>
                              </w:rPr>
                            </w:pPr>
                            <w:r w:rsidRPr="00F61A8D">
                              <w:rPr>
                                <w:sz w:val="22"/>
                                <w:szCs w:val="22"/>
                              </w:rPr>
                              <w:t xml:space="preserve">Figure </w:t>
                            </w:r>
                            <w:r w:rsidRPr="00F61A8D">
                              <w:rPr>
                                <w:sz w:val="22"/>
                                <w:szCs w:val="22"/>
                              </w:rPr>
                              <w:fldChar w:fldCharType="begin"/>
                            </w:r>
                            <w:r w:rsidRPr="00F61A8D">
                              <w:rPr>
                                <w:sz w:val="22"/>
                                <w:szCs w:val="22"/>
                              </w:rPr>
                              <w:instrText xml:space="preserve"> SEQ Figure \* ARABIC </w:instrText>
                            </w:r>
                            <w:r w:rsidRPr="00F61A8D">
                              <w:rPr>
                                <w:sz w:val="22"/>
                                <w:szCs w:val="22"/>
                              </w:rPr>
                              <w:fldChar w:fldCharType="separate"/>
                            </w:r>
                            <w:r w:rsidR="00EB38DA">
                              <w:rPr>
                                <w:noProof/>
                                <w:sz w:val="22"/>
                                <w:szCs w:val="22"/>
                              </w:rPr>
                              <w:t>1</w:t>
                            </w:r>
                            <w:r w:rsidRPr="00F61A8D">
                              <w:rPr>
                                <w:sz w:val="22"/>
                                <w:szCs w:val="22"/>
                              </w:rPr>
                              <w:fldChar w:fldCharType="end"/>
                            </w:r>
                            <w:r w:rsidRPr="00F61A8D">
                              <w:rPr>
                                <w:sz w:val="22"/>
                                <w:szCs w:val="22"/>
                              </w:rPr>
                              <w:t>: Dietary impact on reduction of anti-diabetic medications and change in the number of medications between the two groups:</w:t>
                            </w:r>
                            <w:r>
                              <w:rPr>
                                <w:sz w:val="22"/>
                                <w:szCs w:val="22"/>
                              </w:rPr>
                              <w:t xml:space="preserve"> </w:t>
                            </w:r>
                            <w:r w:rsidRPr="00F61A8D">
                              <w:rPr>
                                <w:sz w:val="22"/>
                                <w:szCs w:val="22"/>
                              </w:rPr>
                              <w:t xml:space="preserve">non-compliant vs. </w:t>
                            </w:r>
                            <w:r>
                              <w:rPr>
                                <w:sz w:val="22"/>
                                <w:szCs w:val="22"/>
                              </w:rPr>
                              <w:t>c</w:t>
                            </w:r>
                            <w:r w:rsidRPr="00F61A8D">
                              <w:rPr>
                                <w:sz w:val="22"/>
                                <w:szCs w:val="22"/>
                              </w:rPr>
                              <w:t>ompliant</w:t>
                            </w:r>
                            <w:r>
                              <w:rPr>
                                <w:sz w:val="22"/>
                                <w:szCs w:val="22"/>
                              </w:rPr>
                              <w:t xml:space="preserve"> </w:t>
                            </w:r>
                            <w:sdt>
                              <w:sdtPr>
                                <w:rPr>
                                  <w:color w:val="000000"/>
                                  <w:sz w:val="22"/>
                                  <w:szCs w:val="22"/>
                                </w:rPr>
                                <w:tag w:val="MENDELEY_CITATION_v3_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"/>
                                <w:id w:val="-1286353049"/>
                                <w:placeholder>
                                  <w:docPart w:val="DefaultPlaceholder_-1854013440"/>
                                </w:placeholder>
                              </w:sdtPr>
                              <w:sdtContent>
                                <w:r w:rsidR="00060BB8" w:rsidRPr="00060BB8">
                                  <w:rPr>
                                    <w:color w:val="000000"/>
                                    <w:sz w:val="22"/>
                                    <w:szCs w:val="22"/>
                                  </w:rPr>
                                  <w:t>(Panigrahi, 2021)</w:t>
                                </w:r>
                              </w:sdtContent>
                            </w:sdt>
                            <w:r w:rsidRPr="00F61A8D">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type w14:anchorId="600637FB" id="_x0000_t202" coordsize="21600,21600" o:spt="202" path="m,l,21600r21600,l21600,xe">
                <v:stroke joinstyle="miter"/>
                <v:path gradientshapeok="t" o:connecttype="rect"/>
              </v:shapetype>
              <v:shape id="Text Box 1" o:spid="_x0000_s1026" type="#_x0000_t202" style="position:absolute;left:0;text-align:left;margin-left:59pt;margin-top:2.75pt;width:410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VFQIAADgEAAAOAAAAZHJzL2Uyb0RvYy54bWysU8Fu2zAMvQ/YPwi6L3YytBu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Nmln/Kc0pJyt1+vIk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" stroked="f">
                <v:textbox style="mso-fit-shape-to-text:t" inset="0,0,0,0">
                  <w:txbxContent>
                    <w:p w14:paraId="3958D1C3" w14:textId="464A15B8" w:rsidR="00F61A8D" w:rsidRPr="00F61A8D" w:rsidRDefault="00F61A8D" w:rsidP="00F61A8D">
                      <w:pPr>
                        <w:jc w:val="center"/>
                        <w:rPr>
                          <w:noProof/>
                          <w:sz w:val="22"/>
                          <w:szCs w:val="22"/>
                        </w:rPr>
                      </w:pPr>
                      <w:r w:rsidRPr="00F61A8D">
                        <w:rPr>
                          <w:sz w:val="22"/>
                          <w:szCs w:val="22"/>
                        </w:rPr>
                        <w:t xml:space="preserve">Figure </w:t>
                      </w:r>
                      <w:r w:rsidRPr="00F61A8D">
                        <w:rPr>
                          <w:sz w:val="22"/>
                          <w:szCs w:val="22"/>
                        </w:rPr>
                        <w:fldChar w:fldCharType="begin"/>
                      </w:r>
                      <w:r w:rsidRPr="00F61A8D">
                        <w:rPr>
                          <w:sz w:val="22"/>
                          <w:szCs w:val="22"/>
                        </w:rPr>
                        <w:instrText xml:space="preserve"> SEQ Figure \* ARABIC </w:instrText>
                      </w:r>
                      <w:r w:rsidRPr="00F61A8D">
                        <w:rPr>
                          <w:sz w:val="22"/>
                          <w:szCs w:val="22"/>
                        </w:rPr>
                        <w:fldChar w:fldCharType="separate"/>
                      </w:r>
                      <w:r w:rsidR="00EB38DA">
                        <w:rPr>
                          <w:noProof/>
                          <w:sz w:val="22"/>
                          <w:szCs w:val="22"/>
                        </w:rPr>
                        <w:t>1</w:t>
                      </w:r>
                      <w:r w:rsidRPr="00F61A8D">
                        <w:rPr>
                          <w:sz w:val="22"/>
                          <w:szCs w:val="22"/>
                        </w:rPr>
                        <w:fldChar w:fldCharType="end"/>
                      </w:r>
                      <w:r w:rsidRPr="00F61A8D">
                        <w:rPr>
                          <w:sz w:val="22"/>
                          <w:szCs w:val="22"/>
                        </w:rPr>
                        <w:t>: Dietary impact on reduction of anti-diabetic medications and change in the number of medications between the two groups:</w:t>
                      </w:r>
                      <w:r>
                        <w:rPr>
                          <w:sz w:val="22"/>
                          <w:szCs w:val="22"/>
                        </w:rPr>
                        <w:t xml:space="preserve"> </w:t>
                      </w:r>
                      <w:r w:rsidRPr="00F61A8D">
                        <w:rPr>
                          <w:sz w:val="22"/>
                          <w:szCs w:val="22"/>
                        </w:rPr>
                        <w:t xml:space="preserve">non-compliant vs. </w:t>
                      </w:r>
                      <w:r>
                        <w:rPr>
                          <w:sz w:val="22"/>
                          <w:szCs w:val="22"/>
                        </w:rPr>
                        <w:t>c</w:t>
                      </w:r>
                      <w:r w:rsidRPr="00F61A8D">
                        <w:rPr>
                          <w:sz w:val="22"/>
                          <w:szCs w:val="22"/>
                        </w:rPr>
                        <w:t>ompliant</w:t>
                      </w:r>
                      <w:r>
                        <w:rPr>
                          <w:sz w:val="22"/>
                          <w:szCs w:val="22"/>
                        </w:rPr>
                        <w:t xml:space="preserve"> </w:t>
                      </w:r>
                      <w:sdt>
                        <w:sdtPr>
                          <w:rPr>
                            <w:color w:val="000000"/>
                            <w:sz w:val="22"/>
                            <w:szCs w:val="22"/>
                          </w:rPr>
                          <w:tag w:val="MENDELEY_CITATION_v3_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"/>
                          <w:id w:val="-1286353049"/>
                          <w:placeholder>
                            <w:docPart w:val="DefaultPlaceholder_-1854013440"/>
                          </w:placeholder>
                        </w:sdtPr>
                        <w:sdtContent>
                          <w:r w:rsidR="00060BB8" w:rsidRPr="00060BB8">
                            <w:rPr>
                              <w:color w:val="000000"/>
                              <w:sz w:val="22"/>
                              <w:szCs w:val="22"/>
                            </w:rPr>
                            <w:t>(Panigrahi, 2021)</w:t>
                          </w:r>
                        </w:sdtContent>
                      </w:sdt>
                      <w:r w:rsidRPr="00F61A8D">
                        <w:rPr>
                          <w:sz w:val="22"/>
                          <w:szCs w:val="22"/>
                        </w:rPr>
                        <w:t xml:space="preserve"> </w:t>
                      </w:r>
                    </w:p>
                  </w:txbxContent>
                </v:textbox>
              </v:shape>
            </w:pict>
          </mc:Fallback>
        </mc:AlternateContent>
      </w:r>
    </w:p>
    <w:p w14:paraId="1B438233" w14:textId="77777777" w:rsidR="00F61A8D" w:rsidRDefault="00F61A8D" w:rsidP="00311773"/>
    <w:p w14:paraId="15864DCF" w14:textId="0D126AFB" w:rsidR="00311773" w:rsidRPr="00F61A8D" w:rsidRDefault="00311773" w:rsidP="00F61A8D">
      <w:r w:rsidRPr="00F61A8D">
        <w:t>Non-Compliant Group = without dietary change</w:t>
      </w:r>
    </w:p>
    <w:p w14:paraId="5C63C082" w14:textId="4E2DCBBF" w:rsidR="00311773" w:rsidRPr="00F61A8D" w:rsidRDefault="00311773" w:rsidP="00F61A8D">
      <w:r w:rsidRPr="00F61A8D">
        <w:t>Compliant Group = with dietary change</w:t>
      </w:r>
    </w:p>
    <w:p w14:paraId="0113B0F1" w14:textId="205EBDC4" w:rsidR="0064260B" w:rsidRDefault="00311773" w:rsidP="00A80FD2">
      <w:pPr>
        <w:rPr>
          <w:rStyle w:val="Strong"/>
          <w:b w:val="0"/>
          <w:bCs w:val="0"/>
        </w:rPr>
      </w:pPr>
      <w:r w:rsidRPr="00F61A8D">
        <w:t xml:space="preserve">The diagram shows the changes in two key health markers: body mass index (BMI) and the number of medications used for antidiabetic control. </w:t>
      </w:r>
      <w:r w:rsidR="009136F6" w:rsidRPr="009136F6">
        <w:t xml:space="preserve">It compares the effects in the control group and that of the intervention group who followed a whole food, plant-based diet (WFPB) for six months. There was a mean reduction of 0.9 antidiabetic medications per person in the dietary compliant group whereas there was no change in the dietary non-compliant group. </w:t>
      </w:r>
      <w:sdt>
        <w:sdtPr>
          <w:rPr>
            <w:color w:val="000000"/>
          </w:rPr>
          <w:tag w:val="MENDELEY_CITATION_v3_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"/>
          <w:id w:val="-35124095"/>
          <w:placeholder>
            <w:docPart w:val="DefaultPlaceholder_-1854013440"/>
          </w:placeholder>
        </w:sdtPr>
        <w:sdtContent>
          <w:r w:rsidR="00060BB8" w:rsidRPr="00060BB8">
            <w:rPr>
              <w:color w:val="000000"/>
            </w:rPr>
            <w:t>(Panigrahi, 2021)</w:t>
          </w:r>
        </w:sdtContent>
      </w:sdt>
      <w:r w:rsidRPr="00F61A8D">
        <w:t>.</w:t>
      </w:r>
    </w:p>
    <w:p w14:paraId="41A99286" w14:textId="4EDFF701" w:rsidR="00A0742C" w:rsidRPr="00A0742C" w:rsidRDefault="00A0742C" w:rsidP="00593945">
      <w:pPr>
        <w:pStyle w:val="Heading1"/>
      </w:pPr>
      <w:r w:rsidRPr="00A0742C">
        <w:rPr>
          <w:rStyle w:val="Strong"/>
          <w:b/>
          <w:bCs w:val="0"/>
        </w:rPr>
        <w:t>Part 5: Methods</w:t>
      </w:r>
    </w:p>
    <w:p w14:paraId="4D963EA5" w14:textId="0B928398" w:rsidR="00593945" w:rsidRDefault="00060BB8" w:rsidP="00A0742C">
      <w:r w:rsidRPr="00060BB8">
        <w:t xml:space="preserve">The study was conducted including participants with obesity or overweight and at least one of several </w:t>
      </w:r>
      <w:r w:rsidR="003C22C2">
        <w:t>h</w:t>
      </w:r>
      <w:r w:rsidR="003C22C2" w:rsidRPr="003C22C2">
        <w:t xml:space="preserve">ealth conditions that are often associated with one's diet </w:t>
      </w:r>
      <w:r w:rsidR="003C22C2">
        <w:t>including</w:t>
      </w:r>
      <w:r w:rsidR="003C22C2" w:rsidRPr="003C22C2">
        <w:t xml:space="preserve"> type 2 diabetes and coronary heart disease</w:t>
      </w:r>
      <w:r w:rsidR="003C22C2">
        <w:t xml:space="preserve"> </w:t>
      </w:r>
      <w:r w:rsidRPr="00060BB8">
        <w:t>or metabolic syndrome (Wright et al., 2017). These conditions are regarded as such by credible organizations such as the American Heart Association (2023) and the National Institute of Diabetes and Digestive and Kidney Diseases (2023) as being potential contributors to dietary patterns.</w:t>
      </w:r>
    </w:p>
    <w:p w14:paraId="0CEF6FB4" w14:textId="77777777" w:rsidR="00A93967" w:rsidRDefault="00A93967" w:rsidP="00A0742C"/>
    <w:p w14:paraId="08AEF846" w14:textId="088C6445" w:rsidR="00A0742C" w:rsidRDefault="00A0742C" w:rsidP="00A0742C">
      <w:r>
        <w:lastRenderedPageBreak/>
        <w:t xml:space="preserve">Participants were </w:t>
      </w:r>
      <w:r w:rsidR="003C22C2">
        <w:t>divided</w:t>
      </w:r>
      <w:r>
        <w:t xml:space="preserve"> into either:</w:t>
      </w:r>
    </w:p>
    <w:p w14:paraId="698285F8" w14:textId="18BFD094" w:rsidR="00A0742C" w:rsidRDefault="00A0742C" w:rsidP="001175C3">
      <w:pPr>
        <w:pStyle w:val="ListParagraph"/>
        <w:numPr>
          <w:ilvl w:val="0"/>
          <w:numId w:val="4"/>
        </w:numPr>
        <w:ind w:left="792"/>
      </w:pPr>
      <w:r w:rsidRPr="001175C3">
        <w:rPr>
          <w:b/>
          <w:bCs/>
        </w:rPr>
        <w:t>Intervention Group:</w:t>
      </w:r>
      <w:r>
        <w:t xml:space="preserve"> This group followed a low-fat, </w:t>
      </w:r>
      <w:r w:rsidR="003C22C2">
        <w:t>whole-food</w:t>
      </w:r>
      <w:r>
        <w:t xml:space="preserve">, plant-based diet for 18 weeks. </w:t>
      </w:r>
    </w:p>
    <w:p w14:paraId="4F5A6DCF" w14:textId="410C9843" w:rsidR="00A0742C" w:rsidRDefault="00A0742C" w:rsidP="001175C3">
      <w:pPr>
        <w:pStyle w:val="ListParagraph"/>
        <w:numPr>
          <w:ilvl w:val="0"/>
          <w:numId w:val="4"/>
        </w:numPr>
        <w:ind w:left="792"/>
      </w:pPr>
      <w:r w:rsidRPr="001175C3">
        <w:rPr>
          <w:b/>
          <w:bCs/>
        </w:rPr>
        <w:t>Control Group</w:t>
      </w:r>
      <w:r>
        <w:t>: This group continued with their usual care from their doctor or other healthcare provider</w:t>
      </w:r>
      <w:r w:rsidR="003376F1">
        <w:t>.</w:t>
      </w:r>
    </w:p>
    <w:p w14:paraId="7E2AB494" w14:textId="6B77BD47" w:rsidR="00A0742C" w:rsidRDefault="001175C3" w:rsidP="00A0742C">
      <w:r w:rsidRPr="001175C3">
        <w:t xml:space="preserve">Researchers tracked health outcomes like weight, blood pressure, cholesterol, and blood glucose. Data came from medical records, self-reports, and lab tests. BMI was measured, and cholesterol levels were analyzed. Additional data on heart and metabolic health were collected during clinical visits. </w:t>
      </w:r>
    </w:p>
    <w:p w14:paraId="1282C3E0" w14:textId="02D6A2F3" w:rsidR="00A0742C" w:rsidRDefault="00A0742C" w:rsidP="00593945">
      <w:pPr>
        <w:pStyle w:val="Heading1"/>
      </w:pPr>
      <w:r>
        <w:t>Part 6: Results</w:t>
      </w:r>
    </w:p>
    <w:p w14:paraId="76B6F046" w14:textId="74EAB995" w:rsidR="00A0742C" w:rsidRDefault="00A0742C" w:rsidP="00A0742C">
      <w:r>
        <w:t>The main findings of the study, "The BROAD study," indicate significant improvements in both body mass index (BMI) and cholesterol levels among participants following a whole food plant-based (WFPB) diet intervention compared to those receiving normal care.</w:t>
      </w:r>
    </w:p>
    <w:p w14:paraId="08CE4146" w14:textId="030DBE06" w:rsidR="008C111B" w:rsidRDefault="003376F1" w:rsidP="00A0742C">
      <w:r>
        <w:t xml:space="preserve">It was observed that the 6-month point in the study showed a significantly greater reduction in the mean of BMI among participants following the WFPB diet compared to those receiving normal care. The change in BMI between the two groups was statistically </w:t>
      </w:r>
      <w:r w:rsidR="003C22C2">
        <w:t>noteworthy</w:t>
      </w:r>
      <w:r>
        <w:t xml:space="preserve">, implying the efficiency of </w:t>
      </w:r>
      <w:r w:rsidR="003C22C2">
        <w:t xml:space="preserve">the </w:t>
      </w:r>
      <w:r>
        <w:t>WFPB diet in weight loss.</w:t>
      </w:r>
      <w:r w:rsidR="001175C3">
        <w:t xml:space="preserve"> </w:t>
      </w:r>
      <w:r w:rsidR="00593945">
        <w:t>T</w:t>
      </w:r>
      <w:r w:rsidR="008C111B" w:rsidRPr="008C111B">
        <w:t xml:space="preserve">he statistical results showed a significant decline in </w:t>
      </w:r>
      <w:r w:rsidR="003C22C2">
        <w:t xml:space="preserve">the </w:t>
      </w:r>
      <w:r w:rsidR="008C111B" w:rsidRPr="008C111B">
        <w:t>average cholesterol level of the WFPB diet group relative to the normal care group after the dropouts were excluded (p&lt; .05). In addition, those in WFPB diet group demonstrated persisting decreases in both BMI and cholesterol levels at 12-month after</w:t>
      </w:r>
      <w:r w:rsidR="00593945">
        <w:t xml:space="preserve"> </w:t>
      </w:r>
      <w:sdt>
        <w:sdtPr>
          <w:rPr>
            <w:color w:val="000000"/>
          </w:rPr>
          <w:tag w:val="MENDELEY_CITATION_v3_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"/>
          <w:id w:val="-755819297"/>
          <w:placeholder>
            <w:docPart w:val="DefaultPlaceholder_-1854013440"/>
          </w:placeholder>
        </w:sdtPr>
        <w:sdtContent>
          <w:r w:rsidR="00593945" w:rsidRPr="00593945">
            <w:rPr>
              <w:color w:val="000000"/>
            </w:rPr>
            <w:t>(Wright et al., 2017)</w:t>
          </w:r>
        </w:sdtContent>
      </w:sdt>
      <w:r w:rsidR="008C111B" w:rsidRPr="008C111B">
        <w:t>.</w:t>
      </w:r>
    </w:p>
    <w:p w14:paraId="752A8334" w14:textId="470AAE8D" w:rsidR="00A0742C" w:rsidRDefault="00A0742C" w:rsidP="00593945">
      <w:pPr>
        <w:pStyle w:val="Heading1"/>
      </w:pPr>
      <w:r>
        <w:t>Part 7: Reflection</w:t>
      </w:r>
    </w:p>
    <w:p w14:paraId="1E1B1206" w14:textId="5E0621BB" w:rsidR="00A0742C" w:rsidRDefault="00A0742C" w:rsidP="00A0742C">
      <w:r>
        <w:t xml:space="preserve">The findings of "The BROAD study" offer valuable </w:t>
      </w:r>
      <w:r w:rsidR="004857B6">
        <w:t>perceptions</w:t>
      </w:r>
      <w:r>
        <w:t xml:space="preserve"> into </w:t>
      </w:r>
      <w:r w:rsidR="004857B6">
        <w:t xml:space="preserve">the </w:t>
      </w:r>
      <w:r>
        <w:t xml:space="preserve">impact of a whole food plant-based (WFPB) diet on health </w:t>
      </w:r>
      <w:r w:rsidR="004857B6">
        <w:t>consequences</w:t>
      </w:r>
      <w:r>
        <w:t xml:space="preserve">, particularly in individuals with obesity, </w:t>
      </w:r>
      <w:proofErr w:type="spellStart"/>
      <w:r>
        <w:t>ischaemic</w:t>
      </w:r>
      <w:proofErr w:type="spellEnd"/>
      <w:r>
        <w:t xml:space="preserve"> heart disease, or diabetes. Reflecting on these findings has prompted me to reconsider certain aspects of my understanding of nutrition.</w:t>
      </w:r>
    </w:p>
    <w:p w14:paraId="2D8B36D2" w14:textId="74D225D8" w:rsidR="009674D9" w:rsidRDefault="00A93967" w:rsidP="00265F74">
      <w:r w:rsidRPr="00A93967">
        <w:t xml:space="preserve">The RCT design minimizes bias and enhances the study's persuasiveness. Targeting individuals with specific health issues increases the relevance of the results. However, limitations include a small sample size and single-location setting, which may limit generalizability. Additionally, the </w:t>
      </w:r>
      <w:r w:rsidRPr="00A93967">
        <w:lastRenderedPageBreak/>
        <w:t>control group receiving only usual care may introduce disparity, complicating the assessment of the plant-based diet's effect.</w:t>
      </w:r>
      <w:r>
        <w:t xml:space="preserve"> </w:t>
      </w:r>
      <w:r w:rsidR="00265F74">
        <w:t xml:space="preserve">This research study complements other studies that are being conducted which show that plant-based diet contributes to weight-loss and </w:t>
      </w:r>
      <w:proofErr w:type="gramStart"/>
      <w:r w:rsidR="00265F74">
        <w:t>a better</w:t>
      </w:r>
      <w:proofErr w:type="gramEnd"/>
      <w:r w:rsidR="00265F74">
        <w:t xml:space="preserve"> cardiovascular health. Several </w:t>
      </w:r>
      <w:proofErr w:type="gramStart"/>
      <w:r w:rsidR="00265F74">
        <w:t>researches</w:t>
      </w:r>
      <w:proofErr w:type="gramEnd"/>
      <w:r w:rsidR="00265F74">
        <w:t xml:space="preserve"> have proved the association of plant-based dietary regimes to lower cholesterol, blood pressure, and visceral weight (American Heart Association, 2023). </w:t>
      </w:r>
    </w:p>
    <w:p w14:paraId="4EBDF776" w14:textId="0F171142" w:rsidR="00311773" w:rsidRDefault="00311773" w:rsidP="009674D9">
      <w:r w:rsidRPr="00311773">
        <w:t xml:space="preserve">My personal experience does contribute to </w:t>
      </w:r>
      <w:r w:rsidR="00BF3614">
        <w:t>raising</w:t>
      </w:r>
      <w:r w:rsidRPr="00311773">
        <w:t xml:space="preserve"> my awareness of the fact that plant-based diets are a solution </w:t>
      </w:r>
      <w:r w:rsidR="00BF3614">
        <w:t>to</w:t>
      </w:r>
      <w:r w:rsidRPr="00311773">
        <w:t xml:space="preserve"> weight and heart health issues. It does not mean we have to stop eating animal products, it only highlights the main importance of whole </w:t>
      </w:r>
      <w:r>
        <w:t>plant-based</w:t>
      </w:r>
      <w:r w:rsidRPr="00311773">
        <w:t xml:space="preserve"> foods in our life.</w:t>
      </w:r>
    </w:p>
    <w:p w14:paraId="330F4F72" w14:textId="77777777" w:rsidR="004645C9" w:rsidRDefault="004645C9" w:rsidP="009674D9"/>
    <w:p w14:paraId="3AEB133E" w14:textId="72C520CA" w:rsidR="004645C9" w:rsidRDefault="004645C9" w:rsidP="00593945">
      <w:pPr>
        <w:pStyle w:val="Heading1"/>
      </w:pPr>
      <w:r>
        <w:t>Conclusion</w:t>
      </w:r>
    </w:p>
    <w:p w14:paraId="170F3BB9" w14:textId="35577257" w:rsidR="00F61A8D" w:rsidRDefault="004645C9" w:rsidP="009674D9">
      <w:r w:rsidRPr="004645C9">
        <w:t xml:space="preserve">In conclusion, I recommend eating more whole foods of plant origin and less fats to achieve optimal health, especially for people suffering from obesity, </w:t>
      </w:r>
      <w:proofErr w:type="spellStart"/>
      <w:r w:rsidRPr="004645C9">
        <w:t>ischaemic</w:t>
      </w:r>
      <w:proofErr w:type="spellEnd"/>
      <w:r w:rsidRPr="004645C9">
        <w:t xml:space="preserve"> heart disease, or diabetes. While suggesting the increased intake of fruits, vegetables, legumes</w:t>
      </w:r>
      <w:r w:rsidR="0064260B">
        <w:t>,</w:t>
      </w:r>
      <w:r w:rsidRPr="004645C9">
        <w:t xml:space="preserve"> and whole grains, it is essential to </w:t>
      </w:r>
      <w:r w:rsidR="0064260B">
        <w:t>consider</w:t>
      </w:r>
      <w:r w:rsidRPr="004645C9">
        <w:t xml:space="preserve"> individual differences and the long-term sustainability of the approach.</w:t>
      </w:r>
    </w:p>
    <w:p w14:paraId="564EA6A9" w14:textId="77777777" w:rsidR="00F61A8D" w:rsidRDefault="00F61A8D" w:rsidP="009674D9"/>
    <w:p w14:paraId="52AB2A8D" w14:textId="77777777" w:rsidR="00F61A8D" w:rsidRDefault="00F61A8D" w:rsidP="009674D9"/>
    <w:p w14:paraId="209EC300" w14:textId="77777777" w:rsidR="00F61A8D" w:rsidRDefault="00F61A8D" w:rsidP="009674D9"/>
    <w:p w14:paraId="23C65B25" w14:textId="77777777" w:rsidR="00F61A8D" w:rsidRDefault="00F61A8D" w:rsidP="009674D9"/>
    <w:p w14:paraId="36E63F99" w14:textId="77777777" w:rsidR="001175C3" w:rsidRDefault="001175C3" w:rsidP="009674D9"/>
    <w:p w14:paraId="5D72741B" w14:textId="77777777" w:rsidR="001175C3" w:rsidRDefault="001175C3" w:rsidP="009674D9"/>
    <w:p w14:paraId="056E8736" w14:textId="77777777" w:rsidR="004645C9" w:rsidRDefault="004645C9" w:rsidP="009674D9"/>
    <w:p w14:paraId="1ED15846" w14:textId="77777777" w:rsidR="004645C9" w:rsidRDefault="004645C9" w:rsidP="009674D9"/>
    <w:p w14:paraId="4EA74035" w14:textId="77777777" w:rsidR="004645C9" w:rsidRDefault="004645C9" w:rsidP="009674D9"/>
    <w:p w14:paraId="04EF56C6" w14:textId="77777777" w:rsidR="004645C9" w:rsidRDefault="004645C9" w:rsidP="009674D9"/>
    <w:p w14:paraId="7D405BC3" w14:textId="77777777" w:rsidR="004645C9" w:rsidRDefault="004645C9" w:rsidP="009674D9"/>
    <w:p w14:paraId="59EC4300" w14:textId="56B9C10E" w:rsidR="00F61A8D" w:rsidRDefault="00F61A8D" w:rsidP="00593945">
      <w:pPr>
        <w:pStyle w:val="Heading1"/>
      </w:pPr>
      <w:r>
        <w:lastRenderedPageBreak/>
        <w:t>REFERENCES</w:t>
      </w:r>
    </w:p>
    <w:sdt>
      <w:sdtPr>
        <w:tag w:val="MENDELEY_BIBLIOGRAPHY"/>
        <w:id w:val="-1803844285"/>
        <w:placeholder>
          <w:docPart w:val="DefaultPlaceholder_-1854013440"/>
        </w:placeholder>
      </w:sdtPr>
      <w:sdtContent>
        <w:p w14:paraId="461A62FB" w14:textId="77777777" w:rsidR="00593945" w:rsidRDefault="00593945">
          <w:pPr>
            <w:autoSpaceDE w:val="0"/>
            <w:autoSpaceDN w:val="0"/>
            <w:ind w:hanging="480"/>
            <w:divId w:val="945621941"/>
            <w:rPr>
              <w:rFonts w:eastAsia="Times New Roman"/>
              <w:kern w:val="0"/>
              <w14:ligatures w14:val="none"/>
            </w:rPr>
          </w:pPr>
          <w:r>
            <w:rPr>
              <w:rFonts w:eastAsia="Times New Roman"/>
            </w:rPr>
            <w:t xml:space="preserve">Altman, D. G. &amp; Doré, C. J. (1990). </w:t>
          </w:r>
          <w:proofErr w:type="spellStart"/>
          <w:r>
            <w:rPr>
              <w:rFonts w:eastAsia="Times New Roman"/>
            </w:rPr>
            <w:t>Randomisation</w:t>
          </w:r>
          <w:proofErr w:type="spellEnd"/>
          <w:r>
            <w:rPr>
              <w:rFonts w:eastAsia="Times New Roman"/>
            </w:rPr>
            <w:t xml:space="preserve"> and baseline comparisons in clinical trials. </w:t>
          </w:r>
          <w:r>
            <w:rPr>
              <w:rFonts w:eastAsia="Times New Roman"/>
              <w:i/>
              <w:iCs/>
            </w:rPr>
            <w:t>Lancet (London, England)</w:t>
          </w:r>
          <w:r>
            <w:rPr>
              <w:rFonts w:eastAsia="Times New Roman"/>
            </w:rPr>
            <w:t xml:space="preserve">, </w:t>
          </w:r>
          <w:r>
            <w:rPr>
              <w:rFonts w:eastAsia="Times New Roman"/>
              <w:i/>
              <w:iCs/>
            </w:rPr>
            <w:t>335</w:t>
          </w:r>
          <w:r>
            <w:rPr>
              <w:rFonts w:eastAsia="Times New Roman"/>
            </w:rPr>
            <w:t>(8682), 149–153. https://doi.org/10.1016/0140-6736(90)90014-V</w:t>
          </w:r>
        </w:p>
        <w:p w14:paraId="7D5404A8" w14:textId="77777777" w:rsidR="00593945" w:rsidRDefault="00593945">
          <w:pPr>
            <w:autoSpaceDE w:val="0"/>
            <w:autoSpaceDN w:val="0"/>
            <w:ind w:hanging="480"/>
            <w:divId w:val="1582252241"/>
            <w:rPr>
              <w:rFonts w:eastAsia="Times New Roman"/>
            </w:rPr>
          </w:pPr>
          <w:r>
            <w:rPr>
              <w:rFonts w:eastAsia="Times New Roman"/>
            </w:rPr>
            <w:t xml:space="preserve">Grimes, D. A. &amp; Schulz, K. F. (2002). An overview of clinical research: the lay of the land. </w:t>
          </w:r>
          <w:r>
            <w:rPr>
              <w:rFonts w:eastAsia="Times New Roman"/>
              <w:i/>
              <w:iCs/>
            </w:rPr>
            <w:t>Lancet (London, England)</w:t>
          </w:r>
          <w:r>
            <w:rPr>
              <w:rFonts w:eastAsia="Times New Roman"/>
            </w:rPr>
            <w:t xml:space="preserve">, </w:t>
          </w:r>
          <w:r>
            <w:rPr>
              <w:rFonts w:eastAsia="Times New Roman"/>
              <w:i/>
              <w:iCs/>
            </w:rPr>
            <w:t>359</w:t>
          </w:r>
          <w:r>
            <w:rPr>
              <w:rFonts w:eastAsia="Times New Roman"/>
            </w:rPr>
            <w:t>(9300), 57–61. https://doi.org/10.1016/S0140-6736(02)07283-5</w:t>
          </w:r>
        </w:p>
        <w:p w14:paraId="1B439A31" w14:textId="77777777" w:rsidR="00593945" w:rsidRDefault="00593945">
          <w:pPr>
            <w:autoSpaceDE w:val="0"/>
            <w:autoSpaceDN w:val="0"/>
            <w:ind w:hanging="480"/>
            <w:divId w:val="1115826251"/>
            <w:rPr>
              <w:rFonts w:eastAsia="Times New Roman"/>
            </w:rPr>
          </w:pPr>
          <w:r>
            <w:rPr>
              <w:rFonts w:eastAsia="Times New Roman"/>
            </w:rPr>
            <w:t xml:space="preserve">Miller, F. G. &amp; Joffe, S. (2009). Limits to research risks. </w:t>
          </w:r>
          <w:r>
            <w:rPr>
              <w:rFonts w:eastAsia="Times New Roman"/>
              <w:i/>
              <w:iCs/>
            </w:rPr>
            <w:t>Journal of Medical Ethics</w:t>
          </w:r>
          <w:r>
            <w:rPr>
              <w:rFonts w:eastAsia="Times New Roman"/>
            </w:rPr>
            <w:t xml:space="preserve">, </w:t>
          </w:r>
          <w:r>
            <w:rPr>
              <w:rFonts w:eastAsia="Times New Roman"/>
              <w:i/>
              <w:iCs/>
            </w:rPr>
            <w:t>35</w:t>
          </w:r>
          <w:r>
            <w:rPr>
              <w:rFonts w:eastAsia="Times New Roman"/>
            </w:rPr>
            <w:t>(7), 445–449. https://doi.org/10.1136/JME.2008.026062</w:t>
          </w:r>
        </w:p>
        <w:p w14:paraId="0B7F18B4" w14:textId="77777777" w:rsidR="00593945" w:rsidRDefault="00593945">
          <w:pPr>
            <w:autoSpaceDE w:val="0"/>
            <w:autoSpaceDN w:val="0"/>
            <w:ind w:hanging="480"/>
            <w:divId w:val="1046179276"/>
            <w:rPr>
              <w:rFonts w:eastAsia="Times New Roman"/>
            </w:rPr>
          </w:pPr>
          <w:r>
            <w:rPr>
              <w:rFonts w:eastAsia="Times New Roman"/>
              <w:i/>
              <w:iCs/>
            </w:rPr>
            <w:t>National Institute of Diabetes and Digestive and Kidney Diseases (NIDDK)</w:t>
          </w:r>
          <w:r>
            <w:rPr>
              <w:rFonts w:eastAsia="Times New Roman"/>
            </w:rPr>
            <w:t xml:space="preserve">. (n.d.). Retrieved March 21, 2024, from </w:t>
          </w:r>
          <w:proofErr w:type="gramStart"/>
          <w:r>
            <w:rPr>
              <w:rFonts w:eastAsia="Times New Roman"/>
            </w:rPr>
            <w:t>https://www.niddk.nih.gov/</w:t>
          </w:r>
          <w:proofErr w:type="gramEnd"/>
        </w:p>
        <w:p w14:paraId="25E36F22" w14:textId="77777777" w:rsidR="00593945" w:rsidRDefault="00593945">
          <w:pPr>
            <w:autoSpaceDE w:val="0"/>
            <w:autoSpaceDN w:val="0"/>
            <w:ind w:hanging="480"/>
            <w:divId w:val="1384019175"/>
            <w:rPr>
              <w:rFonts w:eastAsia="Times New Roman"/>
            </w:rPr>
          </w:pPr>
          <w:r>
            <w:rPr>
              <w:rFonts w:eastAsia="Times New Roman"/>
            </w:rPr>
            <w:t xml:space="preserve">Panigrahi, G. (2021). Coronary Risk Factors and its Reduction by Plant-Based Diet with Emphasis on Diabetes: A Preliminary Report. </w:t>
          </w:r>
          <w:r>
            <w:rPr>
              <w:rFonts w:eastAsia="Times New Roman"/>
              <w:i/>
              <w:iCs/>
            </w:rPr>
            <w:t>International Journal of Clinical Cardiology</w:t>
          </w:r>
          <w:r>
            <w:rPr>
              <w:rFonts w:eastAsia="Times New Roman"/>
            </w:rPr>
            <w:t xml:space="preserve">, </w:t>
          </w:r>
          <w:r>
            <w:rPr>
              <w:rFonts w:eastAsia="Times New Roman"/>
              <w:i/>
              <w:iCs/>
            </w:rPr>
            <w:t>8</w:t>
          </w:r>
          <w:r>
            <w:rPr>
              <w:rFonts w:eastAsia="Times New Roman"/>
            </w:rPr>
            <w:t>(1). https://doi.org/10.23937/2378-2951/1410216</w:t>
          </w:r>
        </w:p>
        <w:p w14:paraId="212B389B" w14:textId="77777777" w:rsidR="00593945" w:rsidRDefault="00593945">
          <w:pPr>
            <w:autoSpaceDE w:val="0"/>
            <w:autoSpaceDN w:val="0"/>
            <w:ind w:hanging="480"/>
            <w:divId w:val="587881909"/>
            <w:rPr>
              <w:rFonts w:eastAsia="Times New Roman"/>
            </w:rPr>
          </w:pPr>
          <w:r>
            <w:rPr>
              <w:rFonts w:eastAsia="Times New Roman"/>
            </w:rPr>
            <w:t xml:space="preserve">Rothwell, P. M. (2005). External validity of </w:t>
          </w:r>
          <w:proofErr w:type="spellStart"/>
          <w:r>
            <w:rPr>
              <w:rFonts w:eastAsia="Times New Roman"/>
            </w:rPr>
            <w:t>randomised</w:t>
          </w:r>
          <w:proofErr w:type="spellEnd"/>
          <w:r>
            <w:rPr>
              <w:rFonts w:eastAsia="Times New Roman"/>
            </w:rPr>
            <w:t xml:space="preserve"> controlled trials: “to whom do the results of this trial apply?” </w:t>
          </w:r>
          <w:r>
            <w:rPr>
              <w:rFonts w:eastAsia="Times New Roman"/>
              <w:i/>
              <w:iCs/>
            </w:rPr>
            <w:t>Lancet (London, England)</w:t>
          </w:r>
          <w:r>
            <w:rPr>
              <w:rFonts w:eastAsia="Times New Roman"/>
            </w:rPr>
            <w:t xml:space="preserve">, </w:t>
          </w:r>
          <w:r>
            <w:rPr>
              <w:rFonts w:eastAsia="Times New Roman"/>
              <w:i/>
              <w:iCs/>
            </w:rPr>
            <w:t>365</w:t>
          </w:r>
          <w:r>
            <w:rPr>
              <w:rFonts w:eastAsia="Times New Roman"/>
            </w:rPr>
            <w:t>(9453), 82–93. https://doi.org/10.1016/S0140-6736(04)17670-8</w:t>
          </w:r>
        </w:p>
        <w:p w14:paraId="12275034" w14:textId="77777777" w:rsidR="00593945" w:rsidRDefault="00593945">
          <w:pPr>
            <w:autoSpaceDE w:val="0"/>
            <w:autoSpaceDN w:val="0"/>
            <w:ind w:hanging="480"/>
            <w:divId w:val="1142968189"/>
            <w:rPr>
              <w:rFonts w:eastAsia="Times New Roman"/>
            </w:rPr>
          </w:pPr>
          <w:r>
            <w:rPr>
              <w:rFonts w:eastAsia="Times New Roman"/>
            </w:rPr>
            <w:t xml:space="preserve">Wright, N., Wilson, L., Smith, M., Duncan, B. &amp; McHugh, P. (2017). The BROAD study: A </w:t>
          </w:r>
          <w:proofErr w:type="spellStart"/>
          <w:r>
            <w:rPr>
              <w:rFonts w:eastAsia="Times New Roman"/>
            </w:rPr>
            <w:t>randomised</w:t>
          </w:r>
          <w:proofErr w:type="spellEnd"/>
          <w:r>
            <w:rPr>
              <w:rFonts w:eastAsia="Times New Roman"/>
            </w:rPr>
            <w:t xml:space="preserve"> controlled trial using a whole food plant-based diet in the community for obesity, </w:t>
          </w:r>
          <w:proofErr w:type="spellStart"/>
          <w:r>
            <w:rPr>
              <w:rFonts w:eastAsia="Times New Roman"/>
            </w:rPr>
            <w:t>ischaemic</w:t>
          </w:r>
          <w:proofErr w:type="spellEnd"/>
          <w:r>
            <w:rPr>
              <w:rFonts w:eastAsia="Times New Roman"/>
            </w:rPr>
            <w:t xml:space="preserve"> heart disease or diabetes. </w:t>
          </w:r>
          <w:r>
            <w:rPr>
              <w:rFonts w:eastAsia="Times New Roman"/>
              <w:i/>
              <w:iCs/>
            </w:rPr>
            <w:t>Nutrition and Diabetes</w:t>
          </w:r>
          <w:r>
            <w:rPr>
              <w:rFonts w:eastAsia="Times New Roman"/>
            </w:rPr>
            <w:t xml:space="preserve">, </w:t>
          </w:r>
          <w:r>
            <w:rPr>
              <w:rFonts w:eastAsia="Times New Roman"/>
              <w:i/>
              <w:iCs/>
            </w:rPr>
            <w:t>7</w:t>
          </w:r>
          <w:r>
            <w:rPr>
              <w:rFonts w:eastAsia="Times New Roman"/>
            </w:rPr>
            <w:t>(3). https://doi.org/10.1038/nutd.2017.3</w:t>
          </w:r>
        </w:p>
        <w:p w14:paraId="61EE281F" w14:textId="093C8FB8" w:rsidR="00F61A8D" w:rsidRPr="00A0742C" w:rsidRDefault="00593945" w:rsidP="009674D9">
          <w:r>
            <w:rPr>
              <w:rFonts w:eastAsia="Times New Roman"/>
            </w:rPr>
            <w:t> </w:t>
          </w:r>
        </w:p>
      </w:sdtContent>
    </w:sdt>
    <w:sectPr w:rsidR="00F61A8D" w:rsidRPr="00A0742C" w:rsidSect="00543E4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A163" w14:textId="77777777" w:rsidR="00543E47" w:rsidRDefault="00543E47" w:rsidP="00FC4BBE">
      <w:pPr>
        <w:spacing w:after="0" w:line="240" w:lineRule="auto"/>
      </w:pPr>
      <w:r>
        <w:separator/>
      </w:r>
    </w:p>
  </w:endnote>
  <w:endnote w:type="continuationSeparator" w:id="0">
    <w:p w14:paraId="71F32493" w14:textId="77777777" w:rsidR="00543E47" w:rsidRDefault="00543E47" w:rsidP="00FC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029068"/>
      <w:docPartObj>
        <w:docPartGallery w:val="Page Numbers (Bottom of Page)"/>
        <w:docPartUnique/>
      </w:docPartObj>
    </w:sdtPr>
    <w:sdtEndPr>
      <w:rPr>
        <w:noProof/>
      </w:rPr>
    </w:sdtEndPr>
    <w:sdtContent>
      <w:p w14:paraId="6F951757" w14:textId="3892C9F2" w:rsidR="00593945" w:rsidRDefault="0059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82FECD" w14:textId="77777777" w:rsidR="00593945" w:rsidRDefault="00593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9EAF" w14:textId="77777777" w:rsidR="00543E47" w:rsidRDefault="00543E47" w:rsidP="00FC4BBE">
      <w:pPr>
        <w:spacing w:after="0" w:line="240" w:lineRule="auto"/>
      </w:pPr>
      <w:r>
        <w:separator/>
      </w:r>
    </w:p>
  </w:footnote>
  <w:footnote w:type="continuationSeparator" w:id="0">
    <w:p w14:paraId="7A0EDC0B" w14:textId="77777777" w:rsidR="00543E47" w:rsidRDefault="00543E47" w:rsidP="00FC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10B0"/>
    <w:multiLevelType w:val="hybridMultilevel"/>
    <w:tmpl w:val="117E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67436"/>
    <w:multiLevelType w:val="hybridMultilevel"/>
    <w:tmpl w:val="4D5A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447B7"/>
    <w:multiLevelType w:val="hybridMultilevel"/>
    <w:tmpl w:val="EFFE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A578E"/>
    <w:multiLevelType w:val="hybridMultilevel"/>
    <w:tmpl w:val="49662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5703917">
    <w:abstractNumId w:val="2"/>
  </w:num>
  <w:num w:numId="2" w16cid:durableId="2011834969">
    <w:abstractNumId w:val="1"/>
  </w:num>
  <w:num w:numId="3" w16cid:durableId="1231384231">
    <w:abstractNumId w:val="3"/>
  </w:num>
  <w:num w:numId="4" w16cid:durableId="37685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18"/>
    <w:rsid w:val="00060BB8"/>
    <w:rsid w:val="00085C18"/>
    <w:rsid w:val="000C69DE"/>
    <w:rsid w:val="001175C3"/>
    <w:rsid w:val="001D09EE"/>
    <w:rsid w:val="00265F74"/>
    <w:rsid w:val="00287EB5"/>
    <w:rsid w:val="00311773"/>
    <w:rsid w:val="003376F1"/>
    <w:rsid w:val="003C22C2"/>
    <w:rsid w:val="004645C9"/>
    <w:rsid w:val="004857B6"/>
    <w:rsid w:val="0050319D"/>
    <w:rsid w:val="00543E47"/>
    <w:rsid w:val="00593945"/>
    <w:rsid w:val="005D25B4"/>
    <w:rsid w:val="0063545F"/>
    <w:rsid w:val="0064260B"/>
    <w:rsid w:val="00715C5D"/>
    <w:rsid w:val="007218EF"/>
    <w:rsid w:val="007342CE"/>
    <w:rsid w:val="00890E77"/>
    <w:rsid w:val="008C111B"/>
    <w:rsid w:val="009136F6"/>
    <w:rsid w:val="00935248"/>
    <w:rsid w:val="009674D9"/>
    <w:rsid w:val="00976156"/>
    <w:rsid w:val="00A01932"/>
    <w:rsid w:val="00A0742C"/>
    <w:rsid w:val="00A80FD2"/>
    <w:rsid w:val="00A93967"/>
    <w:rsid w:val="00B77BBD"/>
    <w:rsid w:val="00BF3614"/>
    <w:rsid w:val="00C56C72"/>
    <w:rsid w:val="00CA6B41"/>
    <w:rsid w:val="00D32F81"/>
    <w:rsid w:val="00D47A9F"/>
    <w:rsid w:val="00DF3CDB"/>
    <w:rsid w:val="00E15FE5"/>
    <w:rsid w:val="00EB38DA"/>
    <w:rsid w:val="00ED6578"/>
    <w:rsid w:val="00F61A8D"/>
    <w:rsid w:val="00FC4BB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6B064"/>
  <w15:chartTrackingRefBased/>
  <w15:docId w15:val="{576CD4C3-1E01-4B3C-A49C-61C492F7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5D"/>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593945"/>
    <w:pPr>
      <w:keepNext/>
      <w:keepLines/>
      <w:spacing w:before="240" w:after="120"/>
      <w:jc w:val="left"/>
      <w:outlineLvl w:val="0"/>
    </w:pPr>
    <w:rPr>
      <w:rFonts w:ascii="Arial" w:eastAsiaTheme="majorEastAsia" w:hAnsi="Arial" w:cs="Arial"/>
      <w:b/>
      <w:color w:val="1F1F1F"/>
      <w:szCs w:val="29"/>
      <w:shd w:val="clear" w:color="auto" w:fill="FFFFFF"/>
    </w:rPr>
  </w:style>
  <w:style w:type="paragraph" w:styleId="Heading2">
    <w:name w:val="heading 2"/>
    <w:basedOn w:val="Normal"/>
    <w:next w:val="Normal"/>
    <w:link w:val="Heading2Char"/>
    <w:autoRedefine/>
    <w:uiPriority w:val="9"/>
    <w:semiHidden/>
    <w:unhideWhenUsed/>
    <w:qFormat/>
    <w:rsid w:val="00715C5D"/>
    <w:pPr>
      <w:keepNext/>
      <w:keepLines/>
      <w:spacing w:before="40" w:after="0"/>
      <w:outlineLvl w:val="1"/>
    </w:pPr>
    <w:rPr>
      <w:rFonts w:eastAsiaTheme="majorEastAsia" w:cstheme="majorBidi"/>
      <w:b/>
      <w:color w:val="000000" w:themeColor="text1"/>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45"/>
    <w:rPr>
      <w:rFonts w:ascii="Arial" w:eastAsiaTheme="majorEastAsia" w:hAnsi="Arial" w:cs="Arial"/>
      <w:b/>
      <w:color w:val="1F1F1F"/>
      <w:sz w:val="24"/>
      <w:szCs w:val="29"/>
    </w:rPr>
  </w:style>
  <w:style w:type="character" w:customStyle="1" w:styleId="Heading2Char">
    <w:name w:val="Heading 2 Char"/>
    <w:basedOn w:val="DefaultParagraphFont"/>
    <w:link w:val="Heading2"/>
    <w:uiPriority w:val="9"/>
    <w:semiHidden/>
    <w:rsid w:val="00715C5D"/>
    <w:rPr>
      <w:rFonts w:ascii="Times New Roman" w:eastAsiaTheme="majorEastAsia" w:hAnsi="Times New Roman" w:cstheme="majorBidi"/>
      <w:b/>
      <w:color w:val="000000" w:themeColor="text1"/>
      <w:sz w:val="24"/>
      <w:szCs w:val="23"/>
    </w:rPr>
  </w:style>
  <w:style w:type="paragraph" w:styleId="NoSpacing">
    <w:name w:val="No Spacing"/>
    <w:aliases w:val="Captions"/>
    <w:autoRedefine/>
    <w:uiPriority w:val="1"/>
    <w:qFormat/>
    <w:rsid w:val="00E15FE5"/>
    <w:pPr>
      <w:spacing w:after="0" w:line="240" w:lineRule="auto"/>
      <w:jc w:val="center"/>
    </w:pPr>
    <w:rPr>
      <w:rFonts w:ascii="Times New Roman" w:hAnsi="Times New Roman"/>
      <w:sz w:val="24"/>
    </w:rPr>
  </w:style>
  <w:style w:type="paragraph" w:styleId="Header">
    <w:name w:val="header"/>
    <w:basedOn w:val="Normal"/>
    <w:link w:val="HeaderChar"/>
    <w:uiPriority w:val="99"/>
    <w:unhideWhenUsed/>
    <w:rsid w:val="00FC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BBE"/>
    <w:rPr>
      <w:rFonts w:ascii="Times New Roman" w:hAnsi="Times New Roman"/>
      <w:sz w:val="24"/>
    </w:rPr>
  </w:style>
  <w:style w:type="paragraph" w:styleId="Footer">
    <w:name w:val="footer"/>
    <w:basedOn w:val="Normal"/>
    <w:link w:val="FooterChar"/>
    <w:uiPriority w:val="99"/>
    <w:unhideWhenUsed/>
    <w:rsid w:val="00FC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BBE"/>
    <w:rPr>
      <w:rFonts w:ascii="Times New Roman" w:hAnsi="Times New Roman"/>
      <w:sz w:val="24"/>
    </w:rPr>
  </w:style>
  <w:style w:type="character" w:styleId="Strong">
    <w:name w:val="Strong"/>
    <w:basedOn w:val="DefaultParagraphFont"/>
    <w:uiPriority w:val="22"/>
    <w:qFormat/>
    <w:rsid w:val="00A0742C"/>
    <w:rPr>
      <w:b/>
      <w:bCs/>
    </w:rPr>
  </w:style>
  <w:style w:type="paragraph" w:styleId="ListParagraph">
    <w:name w:val="List Paragraph"/>
    <w:basedOn w:val="Normal"/>
    <w:uiPriority w:val="34"/>
    <w:qFormat/>
    <w:rsid w:val="003376F1"/>
    <w:pPr>
      <w:ind w:left="720"/>
      <w:contextualSpacing/>
    </w:pPr>
  </w:style>
  <w:style w:type="character" w:styleId="PlaceholderText">
    <w:name w:val="Placeholder Text"/>
    <w:basedOn w:val="DefaultParagraphFont"/>
    <w:uiPriority w:val="99"/>
    <w:semiHidden/>
    <w:rsid w:val="00890E77"/>
    <w:rPr>
      <w:color w:val="666666"/>
    </w:rPr>
  </w:style>
  <w:style w:type="paragraph" w:styleId="Caption">
    <w:name w:val="caption"/>
    <w:basedOn w:val="Normal"/>
    <w:next w:val="Normal"/>
    <w:uiPriority w:val="35"/>
    <w:unhideWhenUsed/>
    <w:qFormat/>
    <w:rsid w:val="00F61A8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642">
      <w:bodyDiv w:val="1"/>
      <w:marLeft w:val="0"/>
      <w:marRight w:val="0"/>
      <w:marTop w:val="0"/>
      <w:marBottom w:val="0"/>
      <w:divBdr>
        <w:top w:val="none" w:sz="0" w:space="0" w:color="auto"/>
        <w:left w:val="none" w:sz="0" w:space="0" w:color="auto"/>
        <w:bottom w:val="none" w:sz="0" w:space="0" w:color="auto"/>
        <w:right w:val="none" w:sz="0" w:space="0" w:color="auto"/>
      </w:divBdr>
    </w:div>
    <w:div w:id="103548708">
      <w:bodyDiv w:val="1"/>
      <w:marLeft w:val="0"/>
      <w:marRight w:val="0"/>
      <w:marTop w:val="0"/>
      <w:marBottom w:val="0"/>
      <w:divBdr>
        <w:top w:val="none" w:sz="0" w:space="0" w:color="auto"/>
        <w:left w:val="none" w:sz="0" w:space="0" w:color="auto"/>
        <w:bottom w:val="none" w:sz="0" w:space="0" w:color="auto"/>
        <w:right w:val="none" w:sz="0" w:space="0" w:color="auto"/>
      </w:divBdr>
    </w:div>
    <w:div w:id="127942322">
      <w:bodyDiv w:val="1"/>
      <w:marLeft w:val="0"/>
      <w:marRight w:val="0"/>
      <w:marTop w:val="0"/>
      <w:marBottom w:val="0"/>
      <w:divBdr>
        <w:top w:val="none" w:sz="0" w:space="0" w:color="auto"/>
        <w:left w:val="none" w:sz="0" w:space="0" w:color="auto"/>
        <w:bottom w:val="none" w:sz="0" w:space="0" w:color="auto"/>
        <w:right w:val="none" w:sz="0" w:space="0" w:color="auto"/>
      </w:divBdr>
    </w:div>
    <w:div w:id="156041360">
      <w:bodyDiv w:val="1"/>
      <w:marLeft w:val="0"/>
      <w:marRight w:val="0"/>
      <w:marTop w:val="0"/>
      <w:marBottom w:val="0"/>
      <w:divBdr>
        <w:top w:val="none" w:sz="0" w:space="0" w:color="auto"/>
        <w:left w:val="none" w:sz="0" w:space="0" w:color="auto"/>
        <w:bottom w:val="none" w:sz="0" w:space="0" w:color="auto"/>
        <w:right w:val="none" w:sz="0" w:space="0" w:color="auto"/>
      </w:divBdr>
    </w:div>
    <w:div w:id="218785837">
      <w:bodyDiv w:val="1"/>
      <w:marLeft w:val="0"/>
      <w:marRight w:val="0"/>
      <w:marTop w:val="0"/>
      <w:marBottom w:val="0"/>
      <w:divBdr>
        <w:top w:val="none" w:sz="0" w:space="0" w:color="auto"/>
        <w:left w:val="none" w:sz="0" w:space="0" w:color="auto"/>
        <w:bottom w:val="none" w:sz="0" w:space="0" w:color="auto"/>
        <w:right w:val="none" w:sz="0" w:space="0" w:color="auto"/>
      </w:divBdr>
      <w:divsChild>
        <w:div w:id="1855917569">
          <w:marLeft w:val="480"/>
          <w:marRight w:val="0"/>
          <w:marTop w:val="0"/>
          <w:marBottom w:val="0"/>
          <w:divBdr>
            <w:top w:val="none" w:sz="0" w:space="0" w:color="auto"/>
            <w:left w:val="none" w:sz="0" w:space="0" w:color="auto"/>
            <w:bottom w:val="none" w:sz="0" w:space="0" w:color="auto"/>
            <w:right w:val="none" w:sz="0" w:space="0" w:color="auto"/>
          </w:divBdr>
        </w:div>
        <w:div w:id="1061637407">
          <w:marLeft w:val="480"/>
          <w:marRight w:val="0"/>
          <w:marTop w:val="0"/>
          <w:marBottom w:val="0"/>
          <w:divBdr>
            <w:top w:val="none" w:sz="0" w:space="0" w:color="auto"/>
            <w:left w:val="none" w:sz="0" w:space="0" w:color="auto"/>
            <w:bottom w:val="none" w:sz="0" w:space="0" w:color="auto"/>
            <w:right w:val="none" w:sz="0" w:space="0" w:color="auto"/>
          </w:divBdr>
        </w:div>
        <w:div w:id="1805082530">
          <w:marLeft w:val="480"/>
          <w:marRight w:val="0"/>
          <w:marTop w:val="0"/>
          <w:marBottom w:val="0"/>
          <w:divBdr>
            <w:top w:val="none" w:sz="0" w:space="0" w:color="auto"/>
            <w:left w:val="none" w:sz="0" w:space="0" w:color="auto"/>
            <w:bottom w:val="none" w:sz="0" w:space="0" w:color="auto"/>
            <w:right w:val="none" w:sz="0" w:space="0" w:color="auto"/>
          </w:divBdr>
        </w:div>
        <w:div w:id="426459548">
          <w:marLeft w:val="480"/>
          <w:marRight w:val="0"/>
          <w:marTop w:val="0"/>
          <w:marBottom w:val="0"/>
          <w:divBdr>
            <w:top w:val="none" w:sz="0" w:space="0" w:color="auto"/>
            <w:left w:val="none" w:sz="0" w:space="0" w:color="auto"/>
            <w:bottom w:val="none" w:sz="0" w:space="0" w:color="auto"/>
            <w:right w:val="none" w:sz="0" w:space="0" w:color="auto"/>
          </w:divBdr>
        </w:div>
        <w:div w:id="848327278">
          <w:marLeft w:val="480"/>
          <w:marRight w:val="0"/>
          <w:marTop w:val="0"/>
          <w:marBottom w:val="0"/>
          <w:divBdr>
            <w:top w:val="none" w:sz="0" w:space="0" w:color="auto"/>
            <w:left w:val="none" w:sz="0" w:space="0" w:color="auto"/>
            <w:bottom w:val="none" w:sz="0" w:space="0" w:color="auto"/>
            <w:right w:val="none" w:sz="0" w:space="0" w:color="auto"/>
          </w:divBdr>
        </w:div>
        <w:div w:id="159854027">
          <w:marLeft w:val="480"/>
          <w:marRight w:val="0"/>
          <w:marTop w:val="0"/>
          <w:marBottom w:val="0"/>
          <w:divBdr>
            <w:top w:val="none" w:sz="0" w:space="0" w:color="auto"/>
            <w:left w:val="none" w:sz="0" w:space="0" w:color="auto"/>
            <w:bottom w:val="none" w:sz="0" w:space="0" w:color="auto"/>
            <w:right w:val="none" w:sz="0" w:space="0" w:color="auto"/>
          </w:divBdr>
        </w:div>
        <w:div w:id="1804737380">
          <w:marLeft w:val="480"/>
          <w:marRight w:val="0"/>
          <w:marTop w:val="0"/>
          <w:marBottom w:val="0"/>
          <w:divBdr>
            <w:top w:val="none" w:sz="0" w:space="0" w:color="auto"/>
            <w:left w:val="none" w:sz="0" w:space="0" w:color="auto"/>
            <w:bottom w:val="none" w:sz="0" w:space="0" w:color="auto"/>
            <w:right w:val="none" w:sz="0" w:space="0" w:color="auto"/>
          </w:divBdr>
        </w:div>
      </w:divsChild>
    </w:div>
    <w:div w:id="350449318">
      <w:bodyDiv w:val="1"/>
      <w:marLeft w:val="0"/>
      <w:marRight w:val="0"/>
      <w:marTop w:val="0"/>
      <w:marBottom w:val="0"/>
      <w:divBdr>
        <w:top w:val="none" w:sz="0" w:space="0" w:color="auto"/>
        <w:left w:val="none" w:sz="0" w:space="0" w:color="auto"/>
        <w:bottom w:val="none" w:sz="0" w:space="0" w:color="auto"/>
        <w:right w:val="none" w:sz="0" w:space="0" w:color="auto"/>
      </w:divBdr>
    </w:div>
    <w:div w:id="421295980">
      <w:bodyDiv w:val="1"/>
      <w:marLeft w:val="0"/>
      <w:marRight w:val="0"/>
      <w:marTop w:val="0"/>
      <w:marBottom w:val="0"/>
      <w:divBdr>
        <w:top w:val="none" w:sz="0" w:space="0" w:color="auto"/>
        <w:left w:val="none" w:sz="0" w:space="0" w:color="auto"/>
        <w:bottom w:val="none" w:sz="0" w:space="0" w:color="auto"/>
        <w:right w:val="none" w:sz="0" w:space="0" w:color="auto"/>
      </w:divBdr>
    </w:div>
    <w:div w:id="464004013">
      <w:bodyDiv w:val="1"/>
      <w:marLeft w:val="0"/>
      <w:marRight w:val="0"/>
      <w:marTop w:val="0"/>
      <w:marBottom w:val="0"/>
      <w:divBdr>
        <w:top w:val="none" w:sz="0" w:space="0" w:color="auto"/>
        <w:left w:val="none" w:sz="0" w:space="0" w:color="auto"/>
        <w:bottom w:val="none" w:sz="0" w:space="0" w:color="auto"/>
        <w:right w:val="none" w:sz="0" w:space="0" w:color="auto"/>
      </w:divBdr>
    </w:div>
    <w:div w:id="467210339">
      <w:bodyDiv w:val="1"/>
      <w:marLeft w:val="0"/>
      <w:marRight w:val="0"/>
      <w:marTop w:val="0"/>
      <w:marBottom w:val="0"/>
      <w:divBdr>
        <w:top w:val="none" w:sz="0" w:space="0" w:color="auto"/>
        <w:left w:val="none" w:sz="0" w:space="0" w:color="auto"/>
        <w:bottom w:val="none" w:sz="0" w:space="0" w:color="auto"/>
        <w:right w:val="none" w:sz="0" w:space="0" w:color="auto"/>
      </w:divBdr>
    </w:div>
    <w:div w:id="519048194">
      <w:bodyDiv w:val="1"/>
      <w:marLeft w:val="0"/>
      <w:marRight w:val="0"/>
      <w:marTop w:val="0"/>
      <w:marBottom w:val="0"/>
      <w:divBdr>
        <w:top w:val="none" w:sz="0" w:space="0" w:color="auto"/>
        <w:left w:val="none" w:sz="0" w:space="0" w:color="auto"/>
        <w:bottom w:val="none" w:sz="0" w:space="0" w:color="auto"/>
        <w:right w:val="none" w:sz="0" w:space="0" w:color="auto"/>
      </w:divBdr>
    </w:div>
    <w:div w:id="534582967">
      <w:bodyDiv w:val="1"/>
      <w:marLeft w:val="0"/>
      <w:marRight w:val="0"/>
      <w:marTop w:val="0"/>
      <w:marBottom w:val="0"/>
      <w:divBdr>
        <w:top w:val="none" w:sz="0" w:space="0" w:color="auto"/>
        <w:left w:val="none" w:sz="0" w:space="0" w:color="auto"/>
        <w:bottom w:val="none" w:sz="0" w:space="0" w:color="auto"/>
        <w:right w:val="none" w:sz="0" w:space="0" w:color="auto"/>
      </w:divBdr>
    </w:div>
    <w:div w:id="631405470">
      <w:bodyDiv w:val="1"/>
      <w:marLeft w:val="0"/>
      <w:marRight w:val="0"/>
      <w:marTop w:val="0"/>
      <w:marBottom w:val="0"/>
      <w:divBdr>
        <w:top w:val="none" w:sz="0" w:space="0" w:color="auto"/>
        <w:left w:val="none" w:sz="0" w:space="0" w:color="auto"/>
        <w:bottom w:val="none" w:sz="0" w:space="0" w:color="auto"/>
        <w:right w:val="none" w:sz="0" w:space="0" w:color="auto"/>
      </w:divBdr>
    </w:div>
    <w:div w:id="659238725">
      <w:bodyDiv w:val="1"/>
      <w:marLeft w:val="0"/>
      <w:marRight w:val="0"/>
      <w:marTop w:val="0"/>
      <w:marBottom w:val="0"/>
      <w:divBdr>
        <w:top w:val="none" w:sz="0" w:space="0" w:color="auto"/>
        <w:left w:val="none" w:sz="0" w:space="0" w:color="auto"/>
        <w:bottom w:val="none" w:sz="0" w:space="0" w:color="auto"/>
        <w:right w:val="none" w:sz="0" w:space="0" w:color="auto"/>
      </w:divBdr>
    </w:div>
    <w:div w:id="712270267">
      <w:bodyDiv w:val="1"/>
      <w:marLeft w:val="0"/>
      <w:marRight w:val="0"/>
      <w:marTop w:val="0"/>
      <w:marBottom w:val="0"/>
      <w:divBdr>
        <w:top w:val="none" w:sz="0" w:space="0" w:color="auto"/>
        <w:left w:val="none" w:sz="0" w:space="0" w:color="auto"/>
        <w:bottom w:val="none" w:sz="0" w:space="0" w:color="auto"/>
        <w:right w:val="none" w:sz="0" w:space="0" w:color="auto"/>
      </w:divBdr>
    </w:div>
    <w:div w:id="758480540">
      <w:bodyDiv w:val="1"/>
      <w:marLeft w:val="0"/>
      <w:marRight w:val="0"/>
      <w:marTop w:val="0"/>
      <w:marBottom w:val="0"/>
      <w:divBdr>
        <w:top w:val="none" w:sz="0" w:space="0" w:color="auto"/>
        <w:left w:val="none" w:sz="0" w:space="0" w:color="auto"/>
        <w:bottom w:val="none" w:sz="0" w:space="0" w:color="auto"/>
        <w:right w:val="none" w:sz="0" w:space="0" w:color="auto"/>
      </w:divBdr>
    </w:div>
    <w:div w:id="862936774">
      <w:bodyDiv w:val="1"/>
      <w:marLeft w:val="0"/>
      <w:marRight w:val="0"/>
      <w:marTop w:val="0"/>
      <w:marBottom w:val="0"/>
      <w:divBdr>
        <w:top w:val="none" w:sz="0" w:space="0" w:color="auto"/>
        <w:left w:val="none" w:sz="0" w:space="0" w:color="auto"/>
        <w:bottom w:val="none" w:sz="0" w:space="0" w:color="auto"/>
        <w:right w:val="none" w:sz="0" w:space="0" w:color="auto"/>
      </w:divBdr>
    </w:div>
    <w:div w:id="890071049">
      <w:bodyDiv w:val="1"/>
      <w:marLeft w:val="0"/>
      <w:marRight w:val="0"/>
      <w:marTop w:val="0"/>
      <w:marBottom w:val="0"/>
      <w:divBdr>
        <w:top w:val="none" w:sz="0" w:space="0" w:color="auto"/>
        <w:left w:val="none" w:sz="0" w:space="0" w:color="auto"/>
        <w:bottom w:val="none" w:sz="0" w:space="0" w:color="auto"/>
        <w:right w:val="none" w:sz="0" w:space="0" w:color="auto"/>
      </w:divBdr>
    </w:div>
    <w:div w:id="916599748">
      <w:bodyDiv w:val="1"/>
      <w:marLeft w:val="0"/>
      <w:marRight w:val="0"/>
      <w:marTop w:val="0"/>
      <w:marBottom w:val="0"/>
      <w:divBdr>
        <w:top w:val="none" w:sz="0" w:space="0" w:color="auto"/>
        <w:left w:val="none" w:sz="0" w:space="0" w:color="auto"/>
        <w:bottom w:val="none" w:sz="0" w:space="0" w:color="auto"/>
        <w:right w:val="none" w:sz="0" w:space="0" w:color="auto"/>
      </w:divBdr>
    </w:div>
    <w:div w:id="9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4973299">
          <w:marLeft w:val="0"/>
          <w:marRight w:val="0"/>
          <w:marTop w:val="0"/>
          <w:marBottom w:val="0"/>
          <w:divBdr>
            <w:top w:val="single" w:sz="2" w:space="0" w:color="E3E3E3"/>
            <w:left w:val="single" w:sz="2" w:space="0" w:color="E3E3E3"/>
            <w:bottom w:val="single" w:sz="2" w:space="0" w:color="E3E3E3"/>
            <w:right w:val="single" w:sz="2" w:space="0" w:color="E3E3E3"/>
          </w:divBdr>
          <w:divsChild>
            <w:div w:id="143352663">
              <w:marLeft w:val="0"/>
              <w:marRight w:val="0"/>
              <w:marTop w:val="0"/>
              <w:marBottom w:val="0"/>
              <w:divBdr>
                <w:top w:val="single" w:sz="2" w:space="0" w:color="E3E3E3"/>
                <w:left w:val="single" w:sz="2" w:space="0" w:color="E3E3E3"/>
                <w:bottom w:val="single" w:sz="2" w:space="0" w:color="E3E3E3"/>
                <w:right w:val="single" w:sz="2" w:space="0" w:color="E3E3E3"/>
              </w:divBdr>
              <w:divsChild>
                <w:div w:id="1778984549">
                  <w:marLeft w:val="0"/>
                  <w:marRight w:val="0"/>
                  <w:marTop w:val="0"/>
                  <w:marBottom w:val="0"/>
                  <w:divBdr>
                    <w:top w:val="single" w:sz="2" w:space="0" w:color="E3E3E3"/>
                    <w:left w:val="single" w:sz="2" w:space="0" w:color="E3E3E3"/>
                    <w:bottom w:val="single" w:sz="2" w:space="0" w:color="E3E3E3"/>
                    <w:right w:val="single" w:sz="2" w:space="0" w:color="E3E3E3"/>
                  </w:divBdr>
                  <w:divsChild>
                    <w:div w:id="1257977782">
                      <w:marLeft w:val="0"/>
                      <w:marRight w:val="0"/>
                      <w:marTop w:val="0"/>
                      <w:marBottom w:val="0"/>
                      <w:divBdr>
                        <w:top w:val="single" w:sz="2" w:space="0" w:color="E3E3E3"/>
                        <w:left w:val="single" w:sz="2" w:space="0" w:color="E3E3E3"/>
                        <w:bottom w:val="single" w:sz="2" w:space="0" w:color="E3E3E3"/>
                        <w:right w:val="single" w:sz="2" w:space="0" w:color="E3E3E3"/>
                      </w:divBdr>
                      <w:divsChild>
                        <w:div w:id="1170022427">
                          <w:marLeft w:val="0"/>
                          <w:marRight w:val="0"/>
                          <w:marTop w:val="0"/>
                          <w:marBottom w:val="0"/>
                          <w:divBdr>
                            <w:top w:val="single" w:sz="2" w:space="0" w:color="E3E3E3"/>
                            <w:left w:val="single" w:sz="2" w:space="0" w:color="E3E3E3"/>
                            <w:bottom w:val="single" w:sz="2" w:space="0" w:color="E3E3E3"/>
                            <w:right w:val="single" w:sz="2" w:space="0" w:color="E3E3E3"/>
                          </w:divBdr>
                          <w:divsChild>
                            <w:div w:id="839194450">
                              <w:marLeft w:val="0"/>
                              <w:marRight w:val="0"/>
                              <w:marTop w:val="100"/>
                              <w:marBottom w:val="100"/>
                              <w:divBdr>
                                <w:top w:val="single" w:sz="2" w:space="0" w:color="E3E3E3"/>
                                <w:left w:val="single" w:sz="2" w:space="0" w:color="E3E3E3"/>
                                <w:bottom w:val="single" w:sz="2" w:space="0" w:color="E3E3E3"/>
                                <w:right w:val="single" w:sz="2" w:space="0" w:color="E3E3E3"/>
                              </w:divBdr>
                              <w:divsChild>
                                <w:div w:id="339357283">
                                  <w:marLeft w:val="0"/>
                                  <w:marRight w:val="0"/>
                                  <w:marTop w:val="0"/>
                                  <w:marBottom w:val="0"/>
                                  <w:divBdr>
                                    <w:top w:val="single" w:sz="2" w:space="0" w:color="E3E3E3"/>
                                    <w:left w:val="single" w:sz="2" w:space="0" w:color="E3E3E3"/>
                                    <w:bottom w:val="single" w:sz="2" w:space="0" w:color="E3E3E3"/>
                                    <w:right w:val="single" w:sz="2" w:space="0" w:color="E3E3E3"/>
                                  </w:divBdr>
                                  <w:divsChild>
                                    <w:div w:id="1714232879">
                                      <w:marLeft w:val="0"/>
                                      <w:marRight w:val="0"/>
                                      <w:marTop w:val="0"/>
                                      <w:marBottom w:val="0"/>
                                      <w:divBdr>
                                        <w:top w:val="single" w:sz="2" w:space="0" w:color="E3E3E3"/>
                                        <w:left w:val="single" w:sz="2" w:space="0" w:color="E3E3E3"/>
                                        <w:bottom w:val="single" w:sz="2" w:space="0" w:color="E3E3E3"/>
                                        <w:right w:val="single" w:sz="2" w:space="0" w:color="E3E3E3"/>
                                      </w:divBdr>
                                      <w:divsChild>
                                        <w:div w:id="670958718">
                                          <w:marLeft w:val="0"/>
                                          <w:marRight w:val="0"/>
                                          <w:marTop w:val="0"/>
                                          <w:marBottom w:val="0"/>
                                          <w:divBdr>
                                            <w:top w:val="single" w:sz="2" w:space="0" w:color="E3E3E3"/>
                                            <w:left w:val="single" w:sz="2" w:space="0" w:color="E3E3E3"/>
                                            <w:bottom w:val="single" w:sz="2" w:space="0" w:color="E3E3E3"/>
                                            <w:right w:val="single" w:sz="2" w:space="0" w:color="E3E3E3"/>
                                          </w:divBdr>
                                          <w:divsChild>
                                            <w:div w:id="376970573">
                                              <w:marLeft w:val="0"/>
                                              <w:marRight w:val="0"/>
                                              <w:marTop w:val="0"/>
                                              <w:marBottom w:val="0"/>
                                              <w:divBdr>
                                                <w:top w:val="single" w:sz="2" w:space="0" w:color="E3E3E3"/>
                                                <w:left w:val="single" w:sz="2" w:space="0" w:color="E3E3E3"/>
                                                <w:bottom w:val="single" w:sz="2" w:space="0" w:color="E3E3E3"/>
                                                <w:right w:val="single" w:sz="2" w:space="0" w:color="E3E3E3"/>
                                              </w:divBdr>
                                              <w:divsChild>
                                                <w:div w:id="883827475">
                                                  <w:marLeft w:val="0"/>
                                                  <w:marRight w:val="0"/>
                                                  <w:marTop w:val="0"/>
                                                  <w:marBottom w:val="0"/>
                                                  <w:divBdr>
                                                    <w:top w:val="single" w:sz="2" w:space="0" w:color="E3E3E3"/>
                                                    <w:left w:val="single" w:sz="2" w:space="0" w:color="E3E3E3"/>
                                                    <w:bottom w:val="single" w:sz="2" w:space="0" w:color="E3E3E3"/>
                                                    <w:right w:val="single" w:sz="2" w:space="0" w:color="E3E3E3"/>
                                                  </w:divBdr>
                                                  <w:divsChild>
                                                    <w:div w:id="141304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6173264">
          <w:marLeft w:val="0"/>
          <w:marRight w:val="0"/>
          <w:marTop w:val="0"/>
          <w:marBottom w:val="0"/>
          <w:divBdr>
            <w:top w:val="none" w:sz="0" w:space="0" w:color="auto"/>
            <w:left w:val="none" w:sz="0" w:space="0" w:color="auto"/>
            <w:bottom w:val="none" w:sz="0" w:space="0" w:color="auto"/>
            <w:right w:val="none" w:sz="0" w:space="0" w:color="auto"/>
          </w:divBdr>
        </w:div>
      </w:divsChild>
    </w:div>
    <w:div w:id="1030378797">
      <w:bodyDiv w:val="1"/>
      <w:marLeft w:val="0"/>
      <w:marRight w:val="0"/>
      <w:marTop w:val="0"/>
      <w:marBottom w:val="0"/>
      <w:divBdr>
        <w:top w:val="none" w:sz="0" w:space="0" w:color="auto"/>
        <w:left w:val="none" w:sz="0" w:space="0" w:color="auto"/>
        <w:bottom w:val="none" w:sz="0" w:space="0" w:color="auto"/>
        <w:right w:val="none" w:sz="0" w:space="0" w:color="auto"/>
      </w:divBdr>
    </w:div>
    <w:div w:id="1069116478">
      <w:bodyDiv w:val="1"/>
      <w:marLeft w:val="0"/>
      <w:marRight w:val="0"/>
      <w:marTop w:val="0"/>
      <w:marBottom w:val="0"/>
      <w:divBdr>
        <w:top w:val="none" w:sz="0" w:space="0" w:color="auto"/>
        <w:left w:val="none" w:sz="0" w:space="0" w:color="auto"/>
        <w:bottom w:val="none" w:sz="0" w:space="0" w:color="auto"/>
        <w:right w:val="none" w:sz="0" w:space="0" w:color="auto"/>
      </w:divBdr>
    </w:div>
    <w:div w:id="1091044590">
      <w:bodyDiv w:val="1"/>
      <w:marLeft w:val="0"/>
      <w:marRight w:val="0"/>
      <w:marTop w:val="0"/>
      <w:marBottom w:val="0"/>
      <w:divBdr>
        <w:top w:val="none" w:sz="0" w:space="0" w:color="auto"/>
        <w:left w:val="none" w:sz="0" w:space="0" w:color="auto"/>
        <w:bottom w:val="none" w:sz="0" w:space="0" w:color="auto"/>
        <w:right w:val="none" w:sz="0" w:space="0" w:color="auto"/>
      </w:divBdr>
    </w:div>
    <w:div w:id="1134443486">
      <w:bodyDiv w:val="1"/>
      <w:marLeft w:val="0"/>
      <w:marRight w:val="0"/>
      <w:marTop w:val="0"/>
      <w:marBottom w:val="0"/>
      <w:divBdr>
        <w:top w:val="none" w:sz="0" w:space="0" w:color="auto"/>
        <w:left w:val="none" w:sz="0" w:space="0" w:color="auto"/>
        <w:bottom w:val="none" w:sz="0" w:space="0" w:color="auto"/>
        <w:right w:val="none" w:sz="0" w:space="0" w:color="auto"/>
      </w:divBdr>
      <w:divsChild>
        <w:div w:id="1925265243">
          <w:marLeft w:val="480"/>
          <w:marRight w:val="0"/>
          <w:marTop w:val="0"/>
          <w:marBottom w:val="0"/>
          <w:divBdr>
            <w:top w:val="none" w:sz="0" w:space="0" w:color="auto"/>
            <w:left w:val="none" w:sz="0" w:space="0" w:color="auto"/>
            <w:bottom w:val="none" w:sz="0" w:space="0" w:color="auto"/>
            <w:right w:val="none" w:sz="0" w:space="0" w:color="auto"/>
          </w:divBdr>
        </w:div>
        <w:div w:id="380638242">
          <w:marLeft w:val="480"/>
          <w:marRight w:val="0"/>
          <w:marTop w:val="0"/>
          <w:marBottom w:val="0"/>
          <w:divBdr>
            <w:top w:val="none" w:sz="0" w:space="0" w:color="auto"/>
            <w:left w:val="none" w:sz="0" w:space="0" w:color="auto"/>
            <w:bottom w:val="none" w:sz="0" w:space="0" w:color="auto"/>
            <w:right w:val="none" w:sz="0" w:space="0" w:color="auto"/>
          </w:divBdr>
        </w:div>
        <w:div w:id="2086563050">
          <w:marLeft w:val="480"/>
          <w:marRight w:val="0"/>
          <w:marTop w:val="0"/>
          <w:marBottom w:val="0"/>
          <w:divBdr>
            <w:top w:val="none" w:sz="0" w:space="0" w:color="auto"/>
            <w:left w:val="none" w:sz="0" w:space="0" w:color="auto"/>
            <w:bottom w:val="none" w:sz="0" w:space="0" w:color="auto"/>
            <w:right w:val="none" w:sz="0" w:space="0" w:color="auto"/>
          </w:divBdr>
        </w:div>
        <w:div w:id="936325829">
          <w:marLeft w:val="480"/>
          <w:marRight w:val="0"/>
          <w:marTop w:val="0"/>
          <w:marBottom w:val="0"/>
          <w:divBdr>
            <w:top w:val="none" w:sz="0" w:space="0" w:color="auto"/>
            <w:left w:val="none" w:sz="0" w:space="0" w:color="auto"/>
            <w:bottom w:val="none" w:sz="0" w:space="0" w:color="auto"/>
            <w:right w:val="none" w:sz="0" w:space="0" w:color="auto"/>
          </w:divBdr>
        </w:div>
        <w:div w:id="436410467">
          <w:marLeft w:val="480"/>
          <w:marRight w:val="0"/>
          <w:marTop w:val="0"/>
          <w:marBottom w:val="0"/>
          <w:divBdr>
            <w:top w:val="none" w:sz="0" w:space="0" w:color="auto"/>
            <w:left w:val="none" w:sz="0" w:space="0" w:color="auto"/>
            <w:bottom w:val="none" w:sz="0" w:space="0" w:color="auto"/>
            <w:right w:val="none" w:sz="0" w:space="0" w:color="auto"/>
          </w:divBdr>
        </w:div>
        <w:div w:id="674645968">
          <w:marLeft w:val="480"/>
          <w:marRight w:val="0"/>
          <w:marTop w:val="0"/>
          <w:marBottom w:val="0"/>
          <w:divBdr>
            <w:top w:val="none" w:sz="0" w:space="0" w:color="auto"/>
            <w:left w:val="none" w:sz="0" w:space="0" w:color="auto"/>
            <w:bottom w:val="none" w:sz="0" w:space="0" w:color="auto"/>
            <w:right w:val="none" w:sz="0" w:space="0" w:color="auto"/>
          </w:divBdr>
        </w:div>
        <w:div w:id="2129464295">
          <w:marLeft w:val="480"/>
          <w:marRight w:val="0"/>
          <w:marTop w:val="0"/>
          <w:marBottom w:val="0"/>
          <w:divBdr>
            <w:top w:val="none" w:sz="0" w:space="0" w:color="auto"/>
            <w:left w:val="none" w:sz="0" w:space="0" w:color="auto"/>
            <w:bottom w:val="none" w:sz="0" w:space="0" w:color="auto"/>
            <w:right w:val="none" w:sz="0" w:space="0" w:color="auto"/>
          </w:divBdr>
        </w:div>
      </w:divsChild>
    </w:div>
    <w:div w:id="1151945372">
      <w:bodyDiv w:val="1"/>
      <w:marLeft w:val="0"/>
      <w:marRight w:val="0"/>
      <w:marTop w:val="0"/>
      <w:marBottom w:val="0"/>
      <w:divBdr>
        <w:top w:val="none" w:sz="0" w:space="0" w:color="auto"/>
        <w:left w:val="none" w:sz="0" w:space="0" w:color="auto"/>
        <w:bottom w:val="none" w:sz="0" w:space="0" w:color="auto"/>
        <w:right w:val="none" w:sz="0" w:space="0" w:color="auto"/>
      </w:divBdr>
    </w:div>
    <w:div w:id="1187795676">
      <w:bodyDiv w:val="1"/>
      <w:marLeft w:val="0"/>
      <w:marRight w:val="0"/>
      <w:marTop w:val="0"/>
      <w:marBottom w:val="0"/>
      <w:divBdr>
        <w:top w:val="none" w:sz="0" w:space="0" w:color="auto"/>
        <w:left w:val="none" w:sz="0" w:space="0" w:color="auto"/>
        <w:bottom w:val="none" w:sz="0" w:space="0" w:color="auto"/>
        <w:right w:val="none" w:sz="0" w:space="0" w:color="auto"/>
      </w:divBdr>
    </w:div>
    <w:div w:id="1223449024">
      <w:bodyDiv w:val="1"/>
      <w:marLeft w:val="0"/>
      <w:marRight w:val="0"/>
      <w:marTop w:val="0"/>
      <w:marBottom w:val="0"/>
      <w:divBdr>
        <w:top w:val="none" w:sz="0" w:space="0" w:color="auto"/>
        <w:left w:val="none" w:sz="0" w:space="0" w:color="auto"/>
        <w:bottom w:val="none" w:sz="0" w:space="0" w:color="auto"/>
        <w:right w:val="none" w:sz="0" w:space="0" w:color="auto"/>
      </w:divBdr>
    </w:div>
    <w:div w:id="1254509773">
      <w:bodyDiv w:val="1"/>
      <w:marLeft w:val="0"/>
      <w:marRight w:val="0"/>
      <w:marTop w:val="0"/>
      <w:marBottom w:val="0"/>
      <w:divBdr>
        <w:top w:val="none" w:sz="0" w:space="0" w:color="auto"/>
        <w:left w:val="none" w:sz="0" w:space="0" w:color="auto"/>
        <w:bottom w:val="none" w:sz="0" w:space="0" w:color="auto"/>
        <w:right w:val="none" w:sz="0" w:space="0" w:color="auto"/>
      </w:divBdr>
    </w:div>
    <w:div w:id="1329165572">
      <w:bodyDiv w:val="1"/>
      <w:marLeft w:val="0"/>
      <w:marRight w:val="0"/>
      <w:marTop w:val="0"/>
      <w:marBottom w:val="0"/>
      <w:divBdr>
        <w:top w:val="none" w:sz="0" w:space="0" w:color="auto"/>
        <w:left w:val="none" w:sz="0" w:space="0" w:color="auto"/>
        <w:bottom w:val="none" w:sz="0" w:space="0" w:color="auto"/>
        <w:right w:val="none" w:sz="0" w:space="0" w:color="auto"/>
      </w:divBdr>
    </w:div>
    <w:div w:id="1335718109">
      <w:bodyDiv w:val="1"/>
      <w:marLeft w:val="0"/>
      <w:marRight w:val="0"/>
      <w:marTop w:val="0"/>
      <w:marBottom w:val="0"/>
      <w:divBdr>
        <w:top w:val="none" w:sz="0" w:space="0" w:color="auto"/>
        <w:left w:val="none" w:sz="0" w:space="0" w:color="auto"/>
        <w:bottom w:val="none" w:sz="0" w:space="0" w:color="auto"/>
        <w:right w:val="none" w:sz="0" w:space="0" w:color="auto"/>
      </w:divBdr>
    </w:div>
    <w:div w:id="1364748355">
      <w:bodyDiv w:val="1"/>
      <w:marLeft w:val="0"/>
      <w:marRight w:val="0"/>
      <w:marTop w:val="0"/>
      <w:marBottom w:val="0"/>
      <w:divBdr>
        <w:top w:val="none" w:sz="0" w:space="0" w:color="auto"/>
        <w:left w:val="none" w:sz="0" w:space="0" w:color="auto"/>
        <w:bottom w:val="none" w:sz="0" w:space="0" w:color="auto"/>
        <w:right w:val="none" w:sz="0" w:space="0" w:color="auto"/>
      </w:divBdr>
    </w:div>
    <w:div w:id="1386178528">
      <w:bodyDiv w:val="1"/>
      <w:marLeft w:val="0"/>
      <w:marRight w:val="0"/>
      <w:marTop w:val="0"/>
      <w:marBottom w:val="0"/>
      <w:divBdr>
        <w:top w:val="none" w:sz="0" w:space="0" w:color="auto"/>
        <w:left w:val="none" w:sz="0" w:space="0" w:color="auto"/>
        <w:bottom w:val="none" w:sz="0" w:space="0" w:color="auto"/>
        <w:right w:val="none" w:sz="0" w:space="0" w:color="auto"/>
      </w:divBdr>
    </w:div>
    <w:div w:id="1408645866">
      <w:bodyDiv w:val="1"/>
      <w:marLeft w:val="0"/>
      <w:marRight w:val="0"/>
      <w:marTop w:val="0"/>
      <w:marBottom w:val="0"/>
      <w:divBdr>
        <w:top w:val="none" w:sz="0" w:space="0" w:color="auto"/>
        <w:left w:val="none" w:sz="0" w:space="0" w:color="auto"/>
        <w:bottom w:val="none" w:sz="0" w:space="0" w:color="auto"/>
        <w:right w:val="none" w:sz="0" w:space="0" w:color="auto"/>
      </w:divBdr>
    </w:div>
    <w:div w:id="1415274147">
      <w:bodyDiv w:val="1"/>
      <w:marLeft w:val="0"/>
      <w:marRight w:val="0"/>
      <w:marTop w:val="0"/>
      <w:marBottom w:val="0"/>
      <w:divBdr>
        <w:top w:val="none" w:sz="0" w:space="0" w:color="auto"/>
        <w:left w:val="none" w:sz="0" w:space="0" w:color="auto"/>
        <w:bottom w:val="none" w:sz="0" w:space="0" w:color="auto"/>
        <w:right w:val="none" w:sz="0" w:space="0" w:color="auto"/>
      </w:divBdr>
    </w:div>
    <w:div w:id="1421946577">
      <w:bodyDiv w:val="1"/>
      <w:marLeft w:val="0"/>
      <w:marRight w:val="0"/>
      <w:marTop w:val="0"/>
      <w:marBottom w:val="0"/>
      <w:divBdr>
        <w:top w:val="none" w:sz="0" w:space="0" w:color="auto"/>
        <w:left w:val="none" w:sz="0" w:space="0" w:color="auto"/>
        <w:bottom w:val="none" w:sz="0" w:space="0" w:color="auto"/>
        <w:right w:val="none" w:sz="0" w:space="0" w:color="auto"/>
      </w:divBdr>
    </w:div>
    <w:div w:id="1461797744">
      <w:bodyDiv w:val="1"/>
      <w:marLeft w:val="0"/>
      <w:marRight w:val="0"/>
      <w:marTop w:val="0"/>
      <w:marBottom w:val="0"/>
      <w:divBdr>
        <w:top w:val="none" w:sz="0" w:space="0" w:color="auto"/>
        <w:left w:val="none" w:sz="0" w:space="0" w:color="auto"/>
        <w:bottom w:val="none" w:sz="0" w:space="0" w:color="auto"/>
        <w:right w:val="none" w:sz="0" w:space="0" w:color="auto"/>
      </w:divBdr>
    </w:div>
    <w:div w:id="1465781308">
      <w:bodyDiv w:val="1"/>
      <w:marLeft w:val="0"/>
      <w:marRight w:val="0"/>
      <w:marTop w:val="0"/>
      <w:marBottom w:val="0"/>
      <w:divBdr>
        <w:top w:val="none" w:sz="0" w:space="0" w:color="auto"/>
        <w:left w:val="none" w:sz="0" w:space="0" w:color="auto"/>
        <w:bottom w:val="none" w:sz="0" w:space="0" w:color="auto"/>
        <w:right w:val="none" w:sz="0" w:space="0" w:color="auto"/>
      </w:divBdr>
    </w:div>
    <w:div w:id="1541673930">
      <w:bodyDiv w:val="1"/>
      <w:marLeft w:val="0"/>
      <w:marRight w:val="0"/>
      <w:marTop w:val="0"/>
      <w:marBottom w:val="0"/>
      <w:divBdr>
        <w:top w:val="none" w:sz="0" w:space="0" w:color="auto"/>
        <w:left w:val="none" w:sz="0" w:space="0" w:color="auto"/>
        <w:bottom w:val="none" w:sz="0" w:space="0" w:color="auto"/>
        <w:right w:val="none" w:sz="0" w:space="0" w:color="auto"/>
      </w:divBdr>
    </w:div>
    <w:div w:id="1542471943">
      <w:bodyDiv w:val="1"/>
      <w:marLeft w:val="0"/>
      <w:marRight w:val="0"/>
      <w:marTop w:val="0"/>
      <w:marBottom w:val="0"/>
      <w:divBdr>
        <w:top w:val="none" w:sz="0" w:space="0" w:color="auto"/>
        <w:left w:val="none" w:sz="0" w:space="0" w:color="auto"/>
        <w:bottom w:val="none" w:sz="0" w:space="0" w:color="auto"/>
        <w:right w:val="none" w:sz="0" w:space="0" w:color="auto"/>
      </w:divBdr>
    </w:div>
    <w:div w:id="1562213996">
      <w:bodyDiv w:val="1"/>
      <w:marLeft w:val="0"/>
      <w:marRight w:val="0"/>
      <w:marTop w:val="0"/>
      <w:marBottom w:val="0"/>
      <w:divBdr>
        <w:top w:val="none" w:sz="0" w:space="0" w:color="auto"/>
        <w:left w:val="none" w:sz="0" w:space="0" w:color="auto"/>
        <w:bottom w:val="none" w:sz="0" w:space="0" w:color="auto"/>
        <w:right w:val="none" w:sz="0" w:space="0" w:color="auto"/>
      </w:divBdr>
    </w:div>
    <w:div w:id="1620181035">
      <w:bodyDiv w:val="1"/>
      <w:marLeft w:val="0"/>
      <w:marRight w:val="0"/>
      <w:marTop w:val="0"/>
      <w:marBottom w:val="0"/>
      <w:divBdr>
        <w:top w:val="none" w:sz="0" w:space="0" w:color="auto"/>
        <w:left w:val="none" w:sz="0" w:space="0" w:color="auto"/>
        <w:bottom w:val="none" w:sz="0" w:space="0" w:color="auto"/>
        <w:right w:val="none" w:sz="0" w:space="0" w:color="auto"/>
      </w:divBdr>
    </w:div>
    <w:div w:id="1683510094">
      <w:bodyDiv w:val="1"/>
      <w:marLeft w:val="0"/>
      <w:marRight w:val="0"/>
      <w:marTop w:val="0"/>
      <w:marBottom w:val="0"/>
      <w:divBdr>
        <w:top w:val="none" w:sz="0" w:space="0" w:color="auto"/>
        <w:left w:val="none" w:sz="0" w:space="0" w:color="auto"/>
        <w:bottom w:val="none" w:sz="0" w:space="0" w:color="auto"/>
        <w:right w:val="none" w:sz="0" w:space="0" w:color="auto"/>
      </w:divBdr>
    </w:div>
    <w:div w:id="1740588271">
      <w:bodyDiv w:val="1"/>
      <w:marLeft w:val="0"/>
      <w:marRight w:val="0"/>
      <w:marTop w:val="0"/>
      <w:marBottom w:val="0"/>
      <w:divBdr>
        <w:top w:val="none" w:sz="0" w:space="0" w:color="auto"/>
        <w:left w:val="none" w:sz="0" w:space="0" w:color="auto"/>
        <w:bottom w:val="none" w:sz="0" w:space="0" w:color="auto"/>
        <w:right w:val="none" w:sz="0" w:space="0" w:color="auto"/>
      </w:divBdr>
    </w:div>
    <w:div w:id="1787848246">
      <w:bodyDiv w:val="1"/>
      <w:marLeft w:val="0"/>
      <w:marRight w:val="0"/>
      <w:marTop w:val="0"/>
      <w:marBottom w:val="0"/>
      <w:divBdr>
        <w:top w:val="none" w:sz="0" w:space="0" w:color="auto"/>
        <w:left w:val="none" w:sz="0" w:space="0" w:color="auto"/>
        <w:bottom w:val="none" w:sz="0" w:space="0" w:color="auto"/>
        <w:right w:val="none" w:sz="0" w:space="0" w:color="auto"/>
      </w:divBdr>
      <w:divsChild>
        <w:div w:id="945621941">
          <w:marLeft w:val="480"/>
          <w:marRight w:val="0"/>
          <w:marTop w:val="0"/>
          <w:marBottom w:val="0"/>
          <w:divBdr>
            <w:top w:val="none" w:sz="0" w:space="0" w:color="auto"/>
            <w:left w:val="none" w:sz="0" w:space="0" w:color="auto"/>
            <w:bottom w:val="none" w:sz="0" w:space="0" w:color="auto"/>
            <w:right w:val="none" w:sz="0" w:space="0" w:color="auto"/>
          </w:divBdr>
        </w:div>
        <w:div w:id="1582252241">
          <w:marLeft w:val="480"/>
          <w:marRight w:val="0"/>
          <w:marTop w:val="0"/>
          <w:marBottom w:val="0"/>
          <w:divBdr>
            <w:top w:val="none" w:sz="0" w:space="0" w:color="auto"/>
            <w:left w:val="none" w:sz="0" w:space="0" w:color="auto"/>
            <w:bottom w:val="none" w:sz="0" w:space="0" w:color="auto"/>
            <w:right w:val="none" w:sz="0" w:space="0" w:color="auto"/>
          </w:divBdr>
        </w:div>
        <w:div w:id="1115826251">
          <w:marLeft w:val="480"/>
          <w:marRight w:val="0"/>
          <w:marTop w:val="0"/>
          <w:marBottom w:val="0"/>
          <w:divBdr>
            <w:top w:val="none" w:sz="0" w:space="0" w:color="auto"/>
            <w:left w:val="none" w:sz="0" w:space="0" w:color="auto"/>
            <w:bottom w:val="none" w:sz="0" w:space="0" w:color="auto"/>
            <w:right w:val="none" w:sz="0" w:space="0" w:color="auto"/>
          </w:divBdr>
        </w:div>
        <w:div w:id="1046179276">
          <w:marLeft w:val="480"/>
          <w:marRight w:val="0"/>
          <w:marTop w:val="0"/>
          <w:marBottom w:val="0"/>
          <w:divBdr>
            <w:top w:val="none" w:sz="0" w:space="0" w:color="auto"/>
            <w:left w:val="none" w:sz="0" w:space="0" w:color="auto"/>
            <w:bottom w:val="none" w:sz="0" w:space="0" w:color="auto"/>
            <w:right w:val="none" w:sz="0" w:space="0" w:color="auto"/>
          </w:divBdr>
        </w:div>
        <w:div w:id="1384019175">
          <w:marLeft w:val="480"/>
          <w:marRight w:val="0"/>
          <w:marTop w:val="0"/>
          <w:marBottom w:val="0"/>
          <w:divBdr>
            <w:top w:val="none" w:sz="0" w:space="0" w:color="auto"/>
            <w:left w:val="none" w:sz="0" w:space="0" w:color="auto"/>
            <w:bottom w:val="none" w:sz="0" w:space="0" w:color="auto"/>
            <w:right w:val="none" w:sz="0" w:space="0" w:color="auto"/>
          </w:divBdr>
        </w:div>
        <w:div w:id="587881909">
          <w:marLeft w:val="480"/>
          <w:marRight w:val="0"/>
          <w:marTop w:val="0"/>
          <w:marBottom w:val="0"/>
          <w:divBdr>
            <w:top w:val="none" w:sz="0" w:space="0" w:color="auto"/>
            <w:left w:val="none" w:sz="0" w:space="0" w:color="auto"/>
            <w:bottom w:val="none" w:sz="0" w:space="0" w:color="auto"/>
            <w:right w:val="none" w:sz="0" w:space="0" w:color="auto"/>
          </w:divBdr>
        </w:div>
        <w:div w:id="1142968189">
          <w:marLeft w:val="480"/>
          <w:marRight w:val="0"/>
          <w:marTop w:val="0"/>
          <w:marBottom w:val="0"/>
          <w:divBdr>
            <w:top w:val="none" w:sz="0" w:space="0" w:color="auto"/>
            <w:left w:val="none" w:sz="0" w:space="0" w:color="auto"/>
            <w:bottom w:val="none" w:sz="0" w:space="0" w:color="auto"/>
            <w:right w:val="none" w:sz="0" w:space="0" w:color="auto"/>
          </w:divBdr>
        </w:div>
      </w:divsChild>
    </w:div>
    <w:div w:id="1879783061">
      <w:bodyDiv w:val="1"/>
      <w:marLeft w:val="0"/>
      <w:marRight w:val="0"/>
      <w:marTop w:val="0"/>
      <w:marBottom w:val="0"/>
      <w:divBdr>
        <w:top w:val="none" w:sz="0" w:space="0" w:color="auto"/>
        <w:left w:val="none" w:sz="0" w:space="0" w:color="auto"/>
        <w:bottom w:val="none" w:sz="0" w:space="0" w:color="auto"/>
        <w:right w:val="none" w:sz="0" w:space="0" w:color="auto"/>
      </w:divBdr>
    </w:div>
    <w:div w:id="1884558214">
      <w:bodyDiv w:val="1"/>
      <w:marLeft w:val="0"/>
      <w:marRight w:val="0"/>
      <w:marTop w:val="0"/>
      <w:marBottom w:val="0"/>
      <w:divBdr>
        <w:top w:val="none" w:sz="0" w:space="0" w:color="auto"/>
        <w:left w:val="none" w:sz="0" w:space="0" w:color="auto"/>
        <w:bottom w:val="none" w:sz="0" w:space="0" w:color="auto"/>
        <w:right w:val="none" w:sz="0" w:space="0" w:color="auto"/>
      </w:divBdr>
      <w:divsChild>
        <w:div w:id="1633559066">
          <w:marLeft w:val="480"/>
          <w:marRight w:val="0"/>
          <w:marTop w:val="0"/>
          <w:marBottom w:val="0"/>
          <w:divBdr>
            <w:top w:val="none" w:sz="0" w:space="0" w:color="auto"/>
            <w:left w:val="none" w:sz="0" w:space="0" w:color="auto"/>
            <w:bottom w:val="none" w:sz="0" w:space="0" w:color="auto"/>
            <w:right w:val="none" w:sz="0" w:space="0" w:color="auto"/>
          </w:divBdr>
        </w:div>
        <w:div w:id="1822388559">
          <w:marLeft w:val="480"/>
          <w:marRight w:val="0"/>
          <w:marTop w:val="0"/>
          <w:marBottom w:val="0"/>
          <w:divBdr>
            <w:top w:val="none" w:sz="0" w:space="0" w:color="auto"/>
            <w:left w:val="none" w:sz="0" w:space="0" w:color="auto"/>
            <w:bottom w:val="none" w:sz="0" w:space="0" w:color="auto"/>
            <w:right w:val="none" w:sz="0" w:space="0" w:color="auto"/>
          </w:divBdr>
        </w:div>
        <w:div w:id="1981960251">
          <w:marLeft w:val="480"/>
          <w:marRight w:val="0"/>
          <w:marTop w:val="0"/>
          <w:marBottom w:val="0"/>
          <w:divBdr>
            <w:top w:val="none" w:sz="0" w:space="0" w:color="auto"/>
            <w:left w:val="none" w:sz="0" w:space="0" w:color="auto"/>
            <w:bottom w:val="none" w:sz="0" w:space="0" w:color="auto"/>
            <w:right w:val="none" w:sz="0" w:space="0" w:color="auto"/>
          </w:divBdr>
        </w:div>
        <w:div w:id="1867980564">
          <w:marLeft w:val="480"/>
          <w:marRight w:val="0"/>
          <w:marTop w:val="0"/>
          <w:marBottom w:val="0"/>
          <w:divBdr>
            <w:top w:val="none" w:sz="0" w:space="0" w:color="auto"/>
            <w:left w:val="none" w:sz="0" w:space="0" w:color="auto"/>
            <w:bottom w:val="none" w:sz="0" w:space="0" w:color="auto"/>
            <w:right w:val="none" w:sz="0" w:space="0" w:color="auto"/>
          </w:divBdr>
        </w:div>
        <w:div w:id="495153354">
          <w:marLeft w:val="480"/>
          <w:marRight w:val="0"/>
          <w:marTop w:val="0"/>
          <w:marBottom w:val="0"/>
          <w:divBdr>
            <w:top w:val="none" w:sz="0" w:space="0" w:color="auto"/>
            <w:left w:val="none" w:sz="0" w:space="0" w:color="auto"/>
            <w:bottom w:val="none" w:sz="0" w:space="0" w:color="auto"/>
            <w:right w:val="none" w:sz="0" w:space="0" w:color="auto"/>
          </w:divBdr>
        </w:div>
        <w:div w:id="2099018674">
          <w:marLeft w:val="480"/>
          <w:marRight w:val="0"/>
          <w:marTop w:val="0"/>
          <w:marBottom w:val="0"/>
          <w:divBdr>
            <w:top w:val="none" w:sz="0" w:space="0" w:color="auto"/>
            <w:left w:val="none" w:sz="0" w:space="0" w:color="auto"/>
            <w:bottom w:val="none" w:sz="0" w:space="0" w:color="auto"/>
            <w:right w:val="none" w:sz="0" w:space="0" w:color="auto"/>
          </w:divBdr>
        </w:div>
        <w:div w:id="1283612491">
          <w:marLeft w:val="480"/>
          <w:marRight w:val="0"/>
          <w:marTop w:val="0"/>
          <w:marBottom w:val="0"/>
          <w:divBdr>
            <w:top w:val="none" w:sz="0" w:space="0" w:color="auto"/>
            <w:left w:val="none" w:sz="0" w:space="0" w:color="auto"/>
            <w:bottom w:val="none" w:sz="0" w:space="0" w:color="auto"/>
            <w:right w:val="none" w:sz="0" w:space="0" w:color="auto"/>
          </w:divBdr>
        </w:div>
      </w:divsChild>
    </w:div>
    <w:div w:id="1892375143">
      <w:bodyDiv w:val="1"/>
      <w:marLeft w:val="0"/>
      <w:marRight w:val="0"/>
      <w:marTop w:val="0"/>
      <w:marBottom w:val="0"/>
      <w:divBdr>
        <w:top w:val="none" w:sz="0" w:space="0" w:color="auto"/>
        <w:left w:val="none" w:sz="0" w:space="0" w:color="auto"/>
        <w:bottom w:val="none" w:sz="0" w:space="0" w:color="auto"/>
        <w:right w:val="none" w:sz="0" w:space="0" w:color="auto"/>
      </w:divBdr>
    </w:div>
    <w:div w:id="1975980648">
      <w:bodyDiv w:val="1"/>
      <w:marLeft w:val="0"/>
      <w:marRight w:val="0"/>
      <w:marTop w:val="0"/>
      <w:marBottom w:val="0"/>
      <w:divBdr>
        <w:top w:val="none" w:sz="0" w:space="0" w:color="auto"/>
        <w:left w:val="none" w:sz="0" w:space="0" w:color="auto"/>
        <w:bottom w:val="none" w:sz="0" w:space="0" w:color="auto"/>
        <w:right w:val="none" w:sz="0" w:space="0" w:color="auto"/>
      </w:divBdr>
    </w:div>
    <w:div w:id="1981423124">
      <w:bodyDiv w:val="1"/>
      <w:marLeft w:val="0"/>
      <w:marRight w:val="0"/>
      <w:marTop w:val="0"/>
      <w:marBottom w:val="0"/>
      <w:divBdr>
        <w:top w:val="none" w:sz="0" w:space="0" w:color="auto"/>
        <w:left w:val="none" w:sz="0" w:space="0" w:color="auto"/>
        <w:bottom w:val="none" w:sz="0" w:space="0" w:color="auto"/>
        <w:right w:val="none" w:sz="0" w:space="0" w:color="auto"/>
      </w:divBdr>
    </w:div>
    <w:div w:id="2111120727">
      <w:bodyDiv w:val="1"/>
      <w:marLeft w:val="0"/>
      <w:marRight w:val="0"/>
      <w:marTop w:val="0"/>
      <w:marBottom w:val="0"/>
      <w:divBdr>
        <w:top w:val="none" w:sz="0" w:space="0" w:color="auto"/>
        <w:left w:val="none" w:sz="0" w:space="0" w:color="auto"/>
        <w:bottom w:val="none" w:sz="0" w:space="0" w:color="auto"/>
        <w:right w:val="none" w:sz="0" w:space="0" w:color="auto"/>
      </w:divBdr>
    </w:div>
    <w:div w:id="21315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B6B14-B2C9-44CE-9470-C761116F71BA}"/>
      </w:docPartPr>
      <w:docPartBody>
        <w:p w:rsidR="00DF45F1" w:rsidRDefault="00367EEA">
          <w:r w:rsidRPr="004710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EA"/>
    <w:rsid w:val="00367EEA"/>
    <w:rsid w:val="004B0191"/>
    <w:rsid w:val="00890C06"/>
    <w:rsid w:val="00D401E0"/>
    <w:rsid w:val="00DF45F1"/>
    <w:rsid w:val="00E078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EE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751C3C-CE34-4D3D-8670-1EE9952C3CE6}">
  <we:reference id="wa104382081" version="1.55.1.0" store="en-US" storeType="OMEX"/>
  <we:alternateReferences>
    <we:reference id="wa104382081" version="1.55.1.0" store="en-US" storeType="OMEX"/>
  </we:alternateReferences>
  <we:properties>
    <we:property name="MENDELEY_CITATIONS" value="[{&quot;citationID&quot;:&quot;MENDELEY_CITATION_4fd3b2ac-6b0d-4578-98f8-87d2ef0137c3&quot;,&quot;properties&quot;:{&quot;noteIndex&quot;:0},&quot;isEdited&quot;:false,&quot;manualOverride&quot;:{&quot;isManuallyOverridden&quot;:false,&quot;citeprocText&quot;:&quot;(Wright et al., 2017)&quot;,&quot;manualOverrideText&quot;:&quot;&quot;},&quot;citationItems&quot;:[{&quot;id&quot;:&quot;598110a0-98ed-3508-be4a-b2b07faf30f1&quot;,&quot;itemData&quot;:{&quot;type&quot;:&quot;article-journal&quot;,&quot;id&quot;:&quot;598110a0-98ed-3508-be4a-b2b07faf30f1&quot;,&quot;title&quot;:&quot;The BROAD study: A randomised controlled trial using a whole food plant-based diet in the community for obesity, ischaemic heart disease or diabetes&quot;,&quot;author&quot;:[{&quot;family&quot;:&quot;Wright&quot;,&quot;given&quot;:&quot;N.&quot;,&quot;parse-names&quot;:false,&quot;dropping-particle&quot;:&quot;&quot;,&quot;non-dropping-particle&quot;:&quot;&quot;},{&quot;family&quot;:&quot;Wilson&quot;,&quot;given&quot;:&quot;L.&quot;,&quot;parse-names&quot;:false,&quot;dropping-particle&quot;:&quot;&quot;,&quot;non-dropping-particle&quot;:&quot;&quot;},{&quot;family&quot;:&quot;Smith&quot;,&quot;given&quot;:&quot;M.&quot;,&quot;parse-names&quot;:false,&quot;dropping-particle&quot;:&quot;&quot;,&quot;non-dropping-particle&quot;:&quot;&quot;},{&quot;family&quot;:&quot;Duncan&quot;,&quot;given&quot;:&quot;B.&quot;,&quot;parse-names&quot;:false,&quot;dropping-particle&quot;:&quot;&quot;,&quot;non-dropping-particle&quot;:&quot;&quot;},{&quot;family&quot;:&quot;McHugh&quot;,&quot;given&quot;:&quot;P.&quot;,&quot;parse-names&quot;:false,&quot;dropping-particle&quot;:&quot;&quot;,&quot;non-dropping-particle&quot;:&quot;&quot;}],&quot;container-title&quot;:&quot;Nutrition and Diabetes&quot;,&quot;container-title-short&quot;:&quot;Nutr Diabetes&quot;,&quot;DOI&quot;:&quot;10.1038/nutd.2017.3&quot;,&quot;ISSN&quot;:&quot;20444052&quot;,&quot;PMID&quot;:&quot;28319109&quot;,&quot;issued&quot;:{&quot;date-parts&quot;:[[2017]]},&quot;abstract&quot;:&quot;BACKGROUND/OBJECTIVE: There is little randomised evidence using a whole food plant-based (WFPB) diet as intervention for elevated body mass index (BMI) or dyslipidaemia. We investigated the effectiveness of a community-based dietary programme. Primary end points: BMI and cholesterol at 6 months (subsequently extended). SUBJECTS: Ages 35-70, from one general practice in Gisborne, New Zealand. Diagnosed with obesity or overweight and at least one of type 2 diabetes, ischaemic heart disease, hypertension or hypercholesterolaemia. Of 65 subjects randomised (control n = 32, intervention n=33), 49 (75.4%) completed the study to 6 months. Twenty-three (70%) intervention participants were followed up at 12 months. METHODS: All participants received normal care. Intervention participants attended facilitated meetings twice-weekly for 12 weeks, and followed a non-energy-restricted WFPB diet with Vitamin B12 supplementation. RESULTS: At 6 months, mean BMI reduction was greater with the WFPB diet compared with normal care (4.4 vs 0.4, difference: 3.9 kg m-2 (95% confidence interval (CI)± 1), P&lt;0.0001). Mean cholesterol reduction was greater with the WFPB diet, but the difference was not significant compared with normal care (0.71 vs 0.26, difference: 0.45 mmol l-1 (95% CI ±0.54), P=0.1), unless dropouts were excluded (difference: 0.56 mmol l-1 (95% CI± 0.54), P=0.05). Twelve-month mean reductions for the WFPB diet group were 4.2 (±0.8) kg m-2 BMI points and 0.55 (±0.54, P =0.05) mmol l-1 total cholesterol. No serious harms were reported. CONCLUSIONS: This programme led to significant improvements in BMI, cholesterol and other risk factors. To the best of our knowledge, this research has achieved greater weight loss at 6 and 12 months than any other trial that does not limit energy intake or mandate regular exercise.&quot;,&quot;publisher&quot;:&quot;Nature Publishing Group&quot;,&quot;issue&quot;:&quot;3&quot;,&quot;volume&quot;:&quot;7&quot;},&quot;isTemporary&quot;:false}],&quot;citationTag&quot;:&quot;MENDELEY_CITATION_v3_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&quot;},{&quot;citationID&quot;:&quot;MENDELEY_CITATION_7badfe05-74f8-4942-a648-e2e90f3c40e6&quot;,&quot;properties&quot;:{&quot;noteIndex&quot;:0},&quot;isEdited&quot;:false,&quot;manualOverride&quot;:{&quot;isManuallyOverridden&quot;:false,&quot;citeprocText&quot;:&quot;(&lt;i&gt;National Institute of Diabetes and Digestive and Kidney Diseases (NIDDK)&lt;/i&gt;, n.d.)&quot;,&quot;manualOverrideText&quot;:&quot;&quot;},&quot;citationTag&quot;:&quot;MENDELEY_CITATION_v3_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&quot;,&quot;citationItems&quot;:[{&quot;id&quot;:&quot;bf35cf4e-de0f-3263-bc5a-a366edd0cc50&quot;,&quot;itemData&quot;:{&quot;type&quot;:&quot;webpage&quot;,&quot;id&quot;:&quot;bf35cf4e-de0f-3263-bc5a-a366edd0cc50&quot;,&quot;title&quot;:&quot;National Institute of Diabetes and Digestive and Kidney Diseases (NIDDK)&quot;,&quot;accessed&quot;:{&quot;date-parts&quot;:[[2024,3,21]]},&quot;URL&quot;:&quot;https://www.niddk.nih.gov/&quot;,&quot;container-title-short&quot;:&quot;&quot;},&quot;isTemporary&quot;:false}]},{&quot;citationID&quot;:&quot;MENDELEY_CITATION_2ce13dff-b79e-4f0c-9d83-54b33c523ab1&quot;,&quot;properties&quot;:{&quot;noteIndex&quot;:0},&quot;isEdited&quot;:false,&quot;manualOverride&quot;:{&quot;isManuallyOverridden&quot;:false,&quot;citeprocText&quot;:&quot;(Altman &amp;#38; Doré, 1990)&quot;,&quot;manualOverrideText&quot;:&quot;&quot;},&quot;citationTag&quot;:&quot;MENDELEY_CITATION_v3_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&quot;,&quot;citationItems&quot;:[{&quot;id&quot;:&quot;8ebf27f4-d4a7-3f76-a947-138d8b4c340c&quot;,&quot;itemData&quot;:{&quot;type&quot;:&quot;article-journal&quot;,&quot;id&quot;:&quot;8ebf27f4-d4a7-3f76-a947-138d8b4c340c&quot;,&quot;title&quot;:&quot;Randomisation and baseline comparisons in clinical trials&quot;,&quot;author&quot;:[{&quot;family&quot;:&quot;Altman&quot;,&quot;given&quot;:&quot;D. G.&quot;,&quot;parse-names&quot;:false,&quot;dropping-particle&quot;:&quot;&quot;,&quot;non-dropping-particle&quot;:&quot;&quot;},{&quot;family&quot;:&quot;Doré&quot;,&quot;given&quot;:&quot;C. J.&quot;,&quot;parse-names&quot;:false,&quot;dropping-particle&quot;:&quot;&quot;,&quot;non-dropping-particle&quot;:&quot;&quot;}],&quot;container-title&quot;:&quot;Lancet (London, England)&quot;,&quot;container-title-short&quot;:&quot;Lancet&quot;,&quot;accessed&quot;:{&quot;date-parts&quot;:[[2024,3,21]]},&quot;DOI&quot;:&quot;10.1016/0140-6736(90)90014-V&quot;,&quot;ISSN&quot;:&quot;0140-6736&quot;,&quot;PMID&quot;:&quot;1967441&quot;,&quot;URL&quot;:&quot;https://pubmed.ncbi.nlm.nih.gov/1967441/&quot;,&quot;issued&quot;:{&quot;date-parts&quot;:[[1990,1,20]]},&quot;page&quot;:&quot;149-153&quot;,&quot;abstract&quot;:&quot;80 reports of randomised clinical trials in four leading general medical journals were reviewed. The reporting of the methodology of randomisation was inadequate. In 30% of trials there was no clear evidence that the groups had been randomised. Among trials that used simple randomisation the sample sizes in the two groups were too often similar, and there was an unexpected small bias in favour of there being fewer patients in the experimental group. The handling of comparisons of baseline characteristics was inadequate in 41% of the trials. Suggestions are made for improving standards. © 1990.&quot;,&quot;publisher&quot;:&quot;Lancet&quot;,&quot;issue&quot;:&quot;8682&quot;,&quot;volume&quot;:&quot;335&quot;},&quot;isTemporary&quot;:false}]},{&quot;citationID&quot;:&quot;MENDELEY_CITATION_01246292-a299-43f2-93f7-5d2de7d3d70b&quot;,&quot;properties&quot;:{&quot;noteIndex&quot;:0},&quot;isEdited&quot;:false,&quot;manualOverride&quot;:{&quot;isManuallyOverridden&quot;:false,&quot;citeprocText&quot;:&quot;(Grimes &amp;#38; Schulz, 2002)&quot;,&quot;manualOverrideText&quot;:&quot;&quot;},&quot;citationTag&quot;:&quot;MENDELEY_CITATION_v3_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&quot;,&quot;citationItems&quot;:[{&quot;id&quot;:&quot;9306fe02-9376-315f-a34f-d90160359b8f&quot;,&quot;itemData&quot;:{&quot;type&quot;:&quot;article-journal&quot;,&quot;id&quot;:&quot;9306fe02-9376-315f-a34f-d90160359b8f&quot;,&quot;title&quot;:&quot;An overview of clinical research: the lay of the land&quot;,&quot;author&quot;:[{&quot;family&quot;:&quot;Grimes&quot;,&quot;given&quot;:&quot;David A.&quot;,&quot;parse-names&quot;:false,&quot;dropping-particle&quot;:&quot;&quot;,&quot;non-dropping-particle&quot;:&quot;&quot;},{&quot;family&quot;:&quot;Schulz&quot;,&quot;given&quot;:&quot;Kenneth F.&quot;,&quot;parse-names&quot;:false,&quot;dropping-particle&quot;:&quot;&quot;,&quot;non-dropping-particle&quot;:&quot;&quot;}],&quot;container-title&quot;:&quot;Lancet (London, England)&quot;,&quot;container-title-short&quot;:&quot;Lancet&quot;,&quot;accessed&quot;:{&quot;date-parts&quot;:[[2024,3,21]]},&quot;DOI&quot;:&quot;10.1016/S0140-6736(02)07283-5&quot;,&quot;ISSN&quot;:&quot;0140-6736&quot;,&quot;PMID&quot;:&quot;11809203&quot;,&quot;URL&quot;:&quot;https://pubmed.ncbi.nlm.nih.gov/11809203/&quot;,&quot;issued&quot;:{&quot;date-parts&quot;:[[2002,1,5]]},&quot;page&quot;:&quot;57-61&quot;,&quot;abstract&quot;:&quot;Many clinicians report that they cannot read the medical literature critically. To address this difficulty, we provide a primer of clinical research for clinicians and researchers alike. Clinical research falls into two general categories: experimental and observational, based on whether the investigator assigns the exposures or not. Experimental trials can also be subdivided into two: randomised and non-randomised. Observational studies can be either analytical or descriptive. Analytical studies feature a comparison (control) group, whereas descriptive studies do not. Within analytical studies, cohort studies track people forward in time from exposure to outcome. By contrast, case-control studies work in reverse, tracing back from outcome to exposure. Cross-sectional studies are like a snapshot, which measures both exposure and outcome at one time point. Descriptive studies, such as case-series reports, do not have a comparison group. Thus, in this type of study, investigators cannot examine associations, a fact often forgotten or ignored. Measures of association, such as relative risk or odds ratio, are the preferred way of expressing results of dichotomous outcomes - eg, sick versus healthy. Confidence intervals around these measures indicate the precision of these results. Measures of association with confidence intervals reveal the strength, direction, and a plausible range of an effect as well as the likelihood of chance occurrence. By contrast, p values address only chance. Testing null hypotheses at a p value of 0.05 has no basis in medicine and should be discouraged.&quot;,&quot;publisher&quot;:&quot;Lancet&quot;,&quot;issue&quot;:&quot;9300&quot;,&quot;volume&quot;:&quot;359&quot;},&quot;isTemporary&quot;:false}]},{&quot;citationID&quot;:&quot;MENDELEY_CITATION_6468f794-adec-4b95-ad12-af2505d4302e&quot;,&quot;properties&quot;:{&quot;noteIndex&quot;:0},&quot;isEdited&quot;:false,&quot;manualOverride&quot;:{&quot;isManuallyOverridden&quot;:false,&quot;citeprocText&quot;:&quot;(Rothwell, 2005)&quot;,&quot;manualOverrideText&quot;:&quot;&quot;},&quot;citationTag&quot;:&quot;MENDELEY_CITATION_v3_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&quot;,&quot;citationItems&quot;:[{&quot;id&quot;:&quot;7ad46753-b559-33ce-82d1-41bf6f140593&quot;,&quot;itemData&quot;:{&quot;type&quot;:&quot;article-journal&quot;,&quot;id&quot;:&quot;7ad46753-b559-33ce-82d1-41bf6f140593&quot;,&quot;title&quot;:&quot;External validity of randomised controlled trials: \&quot;to whom do the results of this trial apply?\&quot;&quot;,&quot;author&quot;:[{&quot;family&quot;:&quot;Rothwell&quot;,&quot;given&quot;:&quot;Peter M.&quot;,&quot;parse-names&quot;:false,&quot;dropping-particle&quot;:&quot;&quot;,&quot;non-dropping-particle&quot;:&quot;&quot;}],&quot;container-title&quot;:&quot;Lancet (London, England)&quot;,&quot;container-title-short&quot;:&quot;Lancet&quot;,&quot;accessed&quot;:{&quot;date-parts&quot;:[[2024,3,21]]},&quot;DOI&quot;:&quot;10.1016/S0140-6736(04)17670-8&quot;,&quot;ISSN&quot;:&quot;1474-547X&quot;,&quot;PMID&quot;:&quot;15639683&quot;,&quot;URL&quot;:&quot;https://pubmed.ncbi.nlm.nih.gov/15639683/&quot;,&quot;issued&quot;:{&quot;date-parts&quot;:[[2005,1,1]]},&quot;page&quot;:&quot;82-93&quot;,&quot;abstract&quot;:&quot;In making treatment decisions, doctors and patients must take into account relevant randomised controlled trials (RCTs) and systematic reviews. Relevance depends on external validity (or generalisability) - ie, whether the results can be reasonably applied to a definable group of patients in a particular clinical setting in routine practice. There is concern among clinicians that external validity is often poor, particularly for some pharmaceutical industry trials, a perception that has led to underuse of treatments that are effective. Yet researchers, funding agencies, ethics committees, the pharmaceutical industry, medical journals, and governmental regulators alike all neglect external validity, leaving clinicians to make judgments. However, reporting of the determinants of external validity in trial publications and systematic reviews is usually inadequate. This review discusses those determinants, presents a checklist for clinicians, and makes recommendations for greater consideration of external validity in the design and reporting of RCTs.&quot;,&quot;publisher&quot;:&quot;Lancet&quot;,&quot;issue&quot;:&quot;9453&quot;,&quot;volume&quot;:&quot;365&quot;},&quot;isTemporary&quot;:false}]},{&quot;citationID&quot;:&quot;MENDELEY_CITATION_1556b71a-45c5-4e00-a23f-364a124ef006&quot;,&quot;properties&quot;:{&quot;noteIndex&quot;:0},&quot;isEdited&quot;:false,&quot;manualOverride&quot;:{&quot;isManuallyOverridden&quot;:true,&quot;citeprocText&quot;:&quot;(Miller &amp;#38; Joffe, 2009)&quot;,&quot;manualOverrideText&quot;:&quot;(Miller &amp; Joffe, 2009).&quot;},&quot;citationTag&quot;:&quot;MENDELEY_CITATION_v3_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&quot;,&quot;citationItems&quot;:[{&quot;id&quot;:&quot;b426d868-3562-37be-9993-70be017debf9&quot;,&quot;itemData&quot;:{&quot;type&quot;:&quot;article-journal&quot;,&quot;id&quot;:&quot;b426d868-3562-37be-9993-70be017debf9&quot;,&quot;title&quot;:&quot;Limits to research risks&quot;,&quot;author&quot;:[{&quot;family&quot;:&quot;Miller&quot;,&quot;given&quot;:&quot;F. G.&quot;,&quot;parse-names&quot;:false,&quot;dropping-particle&quot;:&quot;&quot;,&quot;non-dropping-particle&quot;:&quot;&quot;},{&quot;family&quot;:&quot;Joffe&quot;,&quot;given&quot;:&quot;S.&quot;,&quot;parse-names&quot;:false,&quot;dropping-particle&quot;:&quot;&quot;,&quot;non-dropping-particle&quot;:&quot;&quot;}],&quot;container-title&quot;:&quot;Journal of medical ethics&quot;,&quot;container-title-short&quot;:&quot;J Med Ethics&quot;,&quot;accessed&quot;:{&quot;date-parts&quot;:[[2024,3,21]]},&quot;DOI&quot;:&quot;10.1136/JME.2008.026062&quot;,&quot;ISSN&quot;:&quot;1473-4257&quot;,&quot;PMID&quot;:&quot;19567696&quot;,&quot;URL&quot;:&quot;https://pubmed.ncbi.nlm.nih.gov/19567696/&quot;,&quot;issued&quot;:{&quot;date-parts&quot;:[[2009,7]]},&quot;page&quot;:&quot;445-449&quot;,&quot;abstract&quot;:&quot;Risk-benefit assessment is a routine requirement for research ethics committees that review and oversee biomedical research with human subjects. Nevertheless, it remains unclear how to weigh and balance risks to research participants against the social benefits that flow from generating biomedical knowledge. In this article, we address the question of whether there are any reasonable criteria for defining the limit of permissible risks to individuals who provide informed consent for research participation. We argue against any a priori limit to permissible research risks. However, attention to the uncertainty of potential social benefit that can be derived from any particular study warrants caution in exposing prospective research participants to a substantial likelihood of serious harm. Copyright © 2009 by the BMJ Publishing Group Ltd &amp; Institute of Medical Ethics.&quot;,&quot;publisher&quot;:&quot;J Med Ethics&quot;,&quot;issue&quot;:&quot;7&quot;,&quot;volume&quot;:&quot;35&quot;},&quot;isTemporary&quot;:false}]},{&quot;citationID&quot;:&quot;MENDELEY_CITATION_42b865be-8f7d-4d6a-bb55-6bc656377d1e&quot;,&quot;properties&quot;:{&quot;noteIndex&quot;:0},&quot;isEdited&quot;:false,&quot;manualOverride&quot;:{&quot;isManuallyOverridden&quot;:false,&quot;citeprocText&quot;:&quot;(Rothwell, 2005)&quot;,&quot;manualOverrideText&quot;:&quot;&quot;},&quot;citationTag&quot;:&quot;MENDELEY_CITATION_v3_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&quot;,&quot;citationItems&quot;:[{&quot;id&quot;:&quot;7ad46753-b559-33ce-82d1-41bf6f140593&quot;,&quot;itemData&quot;:{&quot;type&quot;:&quot;article-journal&quot;,&quot;id&quot;:&quot;7ad46753-b559-33ce-82d1-41bf6f140593&quot;,&quot;title&quot;:&quot;External validity of randomised controlled trials: \&quot;to whom do the results of this trial apply?\&quot;&quot;,&quot;author&quot;:[{&quot;family&quot;:&quot;Rothwell&quot;,&quot;given&quot;:&quot;Peter M.&quot;,&quot;parse-names&quot;:false,&quot;dropping-particle&quot;:&quot;&quot;,&quot;non-dropping-particle&quot;:&quot;&quot;}],&quot;container-title&quot;:&quot;Lancet (London, England)&quot;,&quot;container-title-short&quot;:&quot;Lancet&quot;,&quot;accessed&quot;:{&quot;date-parts&quot;:[[2024,3,21]]},&quot;DOI&quot;:&quot;10.1016/S0140-6736(04)17670-8&quot;,&quot;ISSN&quot;:&quot;1474-547X&quot;,&quot;PMID&quot;:&quot;15639683&quot;,&quot;URL&quot;:&quot;https://pubmed.ncbi.nlm.nih.gov/15639683/&quot;,&quot;issued&quot;:{&quot;date-parts&quot;:[[2005,1,1]]},&quot;page&quot;:&quot;82-93&quot;,&quot;abstract&quot;:&quot;In making treatment decisions, doctors and patients must take into account relevant randomised controlled trials (RCTs) and systematic reviews. Relevance depends on external validity (or generalisability) - ie, whether the results can be reasonably applied to a definable group of patients in a particular clinical setting in routine practice. There is concern among clinicians that external validity is often poor, particularly for some pharmaceutical industry trials, a perception that has led to underuse of treatments that are effective. Yet researchers, funding agencies, ethics committees, the pharmaceutical industry, medical journals, and governmental regulators alike all neglect external validity, leaving clinicians to make judgments. However, reporting of the determinants of external validity in trial publications and systematic reviews is usually inadequate. This review discusses those determinants, presents a checklist for clinicians, and makes recommendations for greater consideration of external validity in the design and reporting of RCTs.&quot;,&quot;publisher&quot;:&quot;Lancet&quot;,&quot;issue&quot;:&quot;9453&quot;,&quot;volume&quot;:&quot;365&quot;},&quot;isTemporary&quot;:false}]},{&quot;citationID&quot;:&quot;MENDELEY_CITATION_d49ccfa9-5d6a-45cf-8bbb-d5ed74e40a56&quot;,&quot;properties&quot;:{&quot;noteIndex&quot;:0},&quot;isEdited&quot;:false,&quot;manualOverride&quot;:{&quot;isManuallyOverridden&quot;:false,&quot;citeprocText&quot;:&quot;(Rothwell, 2005)&quot;,&quot;manualOverrideText&quot;:&quot;&quot;},&quot;citationTag&quot;:&quot;MENDELEY_CITATION_v3_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&quot;,&quot;citationItems&quot;:[{&quot;id&quot;:&quot;7ad46753-b559-33ce-82d1-41bf6f140593&quot;,&quot;itemData&quot;:{&quot;type&quot;:&quot;article-journal&quot;,&quot;id&quot;:&quot;7ad46753-b559-33ce-82d1-41bf6f140593&quot;,&quot;title&quot;:&quot;External validity of randomised controlled trials: \&quot;to whom do the results of this trial apply?\&quot;&quot;,&quot;author&quot;:[{&quot;family&quot;:&quot;Rothwell&quot;,&quot;given&quot;:&quot;Peter M.&quot;,&quot;parse-names&quot;:false,&quot;dropping-particle&quot;:&quot;&quot;,&quot;non-dropping-particle&quot;:&quot;&quot;}],&quot;container-title&quot;:&quot;Lancet (London, England)&quot;,&quot;container-title-short&quot;:&quot;Lancet&quot;,&quot;accessed&quot;:{&quot;date-parts&quot;:[[2024,3,21]]},&quot;DOI&quot;:&quot;10.1016/S0140-6736(04)17670-8&quot;,&quot;ISSN&quot;:&quot;1474-547X&quot;,&quot;PMID&quot;:&quot;15639683&quot;,&quot;URL&quot;:&quot;https://pubmed.ncbi.nlm.nih.gov/15639683/&quot;,&quot;issued&quot;:{&quot;date-parts&quot;:[[2005,1,1]]},&quot;page&quot;:&quot;82-93&quot;,&quot;abstract&quot;:&quot;In making treatment decisions, doctors and patients must take into account relevant randomised controlled trials (RCTs) and systematic reviews. Relevance depends on external validity (or generalisability) - ie, whether the results can be reasonably applied to a definable group of patients in a particular clinical setting in routine practice. There is concern among clinicians that external validity is often poor, particularly for some pharmaceutical industry trials, a perception that has led to underuse of treatments that are effective. Yet researchers, funding agencies, ethics committees, the pharmaceutical industry, medical journals, and governmental regulators alike all neglect external validity, leaving clinicians to make judgments. However, reporting of the determinants of external validity in trial publications and systematic reviews is usually inadequate. This review discusses those determinants, presents a checklist for clinicians, and makes recommendations for greater consideration of external validity in the design and reporting of RCTs.&quot;,&quot;publisher&quot;:&quot;Lancet&quot;,&quot;issue&quot;:&quot;9453&quot;,&quot;volume&quot;:&quot;365&quot;},&quot;isTemporary&quot;:false}]},{&quot;citationID&quot;:&quot;MENDELEY_CITATION_996da1fa-4fa8-4626-a00f-a1b85c7336e3&quot;,&quot;properties&quot;:{&quot;noteIndex&quot;:0},&quot;isEdited&quot;:false,&quot;manualOverride&quot;:{&quot;isManuallyOverridden&quot;:false,&quot;citeprocText&quot;:&quot;(Panigrahi, 2021)&quot;,&quot;manualOverrideText&quot;:&quot;&quot;},&quot;citationTag&quot;:&quot;MENDELEY_CITATION_v3_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&quot;,&quot;citationItems&quot;:[{&quot;id&quot;:&quot;35f504f5-2a03-35c1-b654-20a4d838ff61&quot;,&quot;itemData&quot;:{&quot;type&quot;:&quot;article-journal&quot;,&quot;id&quot;:&quot;35f504f5-2a03-35c1-b654-20a4d838ff61&quot;,&quot;title&quot;:&quot;Coronary Risk Factors and its Reduction by Plant-Based Diet with Emphasis on Diabetes: A Preliminary Report&quot;,&quot;author&quot;:[{&quot;family&quot;:&quot;Panigrahi&quot;,&quot;given&quot;:&quot;Gunadhar&quot;,&quot;parse-names&quot;:false,&quot;dropping-particle&quot;:&quot;&quot;,&quot;non-dropping-particle&quot;:&quot;&quot;}],&quot;container-title&quot;:&quot;International Journal of Clinical Cardiology&quot;,&quot;accessed&quot;:{&quot;date-parts&quot;:[[2024,3,21]]},&quot;DOI&quot;:&quot;10.23937/2378-2951/1410216&quot;,&quot;issued&quot;:{&quot;date-parts&quot;:[[2021,2,13]]},&quot;abstract&quot;:&quot;In the first part (Part A), the subjects are 805 patients treated for hypertension, hyperlipidemia, obesity, diabetes, and coronary artery disease (CAD) from January 2012 through October 2015. Primary prevention group (without CAD) consisting of 423 patients are compared to the Secondary prevention group (with CAD) consisting of 382 patients (Table 1). The second part (Part B) is to determine the effect of plant-based diet in reducing coronary risk factors in 20 patients with diabetes, divided in to two groups, dietary compliant vs. dietary non-compliant group.&quot;,&quot;publisher&quot;:&quot;clinmed journals&quot;,&quot;issue&quot;:&quot;1&quot;,&quot;volume&quot;:&quot;8&quot;,&quot;container-title-short&quot;:&quot;&quot;},&quot;isTemporary&quot;:false}]},{&quot;citationID&quot;:&quot;MENDELEY_CITATION_94109285-f5fb-4b51-a6d4-577ea86dbbd4&quot;,&quot;properties&quot;:{&quot;noteIndex&quot;:0},&quot;isEdited&quot;:false,&quot;manualOverride&quot;:{&quot;isManuallyOverridden&quot;:false,&quot;citeprocText&quot;:&quot;(Wright et al., 2017)&quot;,&quot;manualOverrideText&quot;:&quot;&quot;},&quot;citationTag&quot;:&quot;MENDELEY_CITATION_v3_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&quot;,&quot;citationItems&quot;:[{&quot;id&quot;:&quot;598110a0-98ed-3508-be4a-b2b07faf30f1&quot;,&quot;itemData&quot;:{&quot;type&quot;:&quot;article-journal&quot;,&quot;id&quot;:&quot;598110a0-98ed-3508-be4a-b2b07faf30f1&quot;,&quot;title&quot;:&quot;The BROAD study: A randomised controlled trial using a whole food plant-based diet in the community for obesity, ischaemic heart disease or diabetes&quot;,&quot;author&quot;:[{&quot;family&quot;:&quot;Wright&quot;,&quot;given&quot;:&quot;N.&quot;,&quot;parse-names&quot;:false,&quot;dropping-particle&quot;:&quot;&quot;,&quot;non-dropping-particle&quot;:&quot;&quot;},{&quot;family&quot;:&quot;Wilson&quot;,&quot;given&quot;:&quot;L.&quot;,&quot;parse-names&quot;:false,&quot;dropping-particle&quot;:&quot;&quot;,&quot;non-dropping-particle&quot;:&quot;&quot;},{&quot;family&quot;:&quot;Smith&quot;,&quot;given&quot;:&quot;M.&quot;,&quot;parse-names&quot;:false,&quot;dropping-particle&quot;:&quot;&quot;,&quot;non-dropping-particle&quot;:&quot;&quot;},{&quot;family&quot;:&quot;Duncan&quot;,&quot;given&quot;:&quot;B.&quot;,&quot;parse-names&quot;:false,&quot;dropping-particle&quot;:&quot;&quot;,&quot;non-dropping-particle&quot;:&quot;&quot;},{&quot;family&quot;:&quot;McHugh&quot;,&quot;given&quot;:&quot;P.&quot;,&quot;parse-names&quot;:false,&quot;dropping-particle&quot;:&quot;&quot;,&quot;non-dropping-particle&quot;:&quot;&quot;}],&quot;container-title&quot;:&quot;Nutrition and Diabetes&quot;,&quot;container-title-short&quot;:&quot;Nutr Diabetes&quot;,&quot;DOI&quot;:&quot;10.1038/nutd.2017.3&quot;,&quot;ISSN&quot;:&quot;20444052&quot;,&quot;PMID&quot;:&quot;28319109&quot;,&quot;issued&quot;:{&quot;date-parts&quot;:[[2017]]},&quot;abstract&quot;:&quot;BACKGROUND/OBJECTIVE: There is little randomised evidence using a whole food plant-based (WFPB) diet as intervention for elevated body mass index (BMI) or dyslipidaemia. We investigated the effectiveness of a community-based dietary programme. Primary end points: BMI and cholesterol at 6 months (subsequently extended). SUBJECTS: Ages 35-70, from one general practice in Gisborne, New Zealand. Diagnosed with obesity or overweight and at least one of type 2 diabetes, ischaemic heart disease, hypertension or hypercholesterolaemia. Of 65 subjects randomised (control n = 32, intervention n=33), 49 (75.4%) completed the study to 6 months. Twenty-three (70%) intervention participants were followed up at 12 months. METHODS: All participants received normal care. Intervention participants attended facilitated meetings twice-weekly for 12 weeks, and followed a non-energy-restricted WFPB diet with Vitamin B12 supplementation. RESULTS: At 6 months, mean BMI reduction was greater with the WFPB diet compared with normal care (4.4 vs 0.4, difference: 3.9 kg m-2 (95% confidence interval (CI)± 1), P&lt;0.0001). Mean cholesterol reduction was greater with the WFPB diet, but the difference was not significant compared with normal care (0.71 vs 0.26, difference: 0.45 mmol l-1 (95% CI ±0.54), P=0.1), unless dropouts were excluded (difference: 0.56 mmol l-1 (95% CI± 0.54), P=0.05). Twelve-month mean reductions for the WFPB diet group were 4.2 (±0.8) kg m-2 BMI points and 0.55 (±0.54, P =0.05) mmol l-1 total cholesterol. No serious harms were reported. CONCLUSIONS: This programme led to significant improvements in BMI, cholesterol and other risk factors. To the best of our knowledge, this research has achieved greater weight loss at 6 and 12 months than any other trial that does not limit energy intake or mandate regular exercise.&quot;,&quot;publisher&quot;:&quot;Nature Publishing Group&quot;,&quot;issue&quot;:&quot;3&quot;,&quot;volume&quot;:&quot;7&quot;},&quot;isTemporary&quot;:false}]},{&quot;citationID&quot;:&quot;MENDELEY_CITATION_d2b34ddd-79d5-47c6-b03e-d4f4e60eecf6&quot;,&quot;properties&quot;:{&quot;noteIndex&quot;:0},&quot;isEdited&quot;:false,&quot;manualOverride&quot;:{&quot;isManuallyOverridden&quot;:false,&quot;citeprocText&quot;:&quot;(Panigrahi, 2021)&quot;,&quot;manualOverrideText&quot;:&quot;&quot;},&quot;citationTag&quot;:&quot;MENDELEY_CITATION_v3_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&quot;,&quot;citationItems&quot;:[{&quot;id&quot;:&quot;35f504f5-2a03-35c1-b654-20a4d838ff61&quot;,&quot;itemData&quot;:{&quot;type&quot;:&quot;article-journal&quot;,&quot;id&quot;:&quot;35f504f5-2a03-35c1-b654-20a4d838ff61&quot;,&quot;title&quot;:&quot;Coronary Risk Factors and its Reduction by Plant-Based Diet with Emphasis on Diabetes: A Preliminary Report&quot;,&quot;author&quot;:[{&quot;family&quot;:&quot;Panigrahi&quot;,&quot;given&quot;:&quot;Gunadhar&quot;,&quot;parse-names&quot;:false,&quot;dropping-particle&quot;:&quot;&quot;,&quot;non-dropping-particle&quot;:&quot;&quot;}],&quot;container-title&quot;:&quot;International Journal of Clinical Cardiology&quot;,&quot;accessed&quot;:{&quot;date-parts&quot;:[[2024,3,21]]},&quot;DOI&quot;:&quot;10.23937/2378-2951/1410216&quot;,&quot;issued&quot;:{&quot;date-parts&quot;:[[2021,2,13]]},&quot;abstract&quot;:&quot;In the first part (Part A), the subjects are 805 patients treated for hypertension, hyperlipidemia, obesity, diabetes, and coronary artery disease (CAD) from January 2012 through October 2015. Primary prevention group (without CAD) consisting of 423 patients are compared to the Secondary prevention group (with CAD) consisting of 382 patients (Table 1). The second part (Part B) is to determine the effect of plant-based diet in reducing coronary risk factors in 20 patients with diabetes, divided in to two groups, dietary compliant vs. dietary non-compliant group.&quot;,&quot;publisher&quot;:&quot;clinmed journals&quot;,&quot;issue&quot;:&quot;1&quot;,&quot;volume&quot;:&quot;8&quot;,&quot;container-title-short&quot;:&quot;&quot;},&quot;isTemporary&quot;:false}]}]"/>
    <we:property name="MENDELEY_CITATIONS_STYLE" value="{&quot;id&quot;:&quot;https://www.zotero.org/styles/norsk-apa-manual&quot;,&quot;title&quot;:&quot;Norsk APA-manual - APA 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3AC26-0DC4-41CF-B83D-AB0D7E66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7</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dc:creator>
  <cp:keywords/>
  <dc:description/>
  <cp:lastModifiedBy>Chalise, Prabesh R.</cp:lastModifiedBy>
  <cp:revision>23</cp:revision>
  <cp:lastPrinted>2024-03-21T17:19:00Z</cp:lastPrinted>
  <dcterms:created xsi:type="dcterms:W3CDTF">2024-03-19T14:33:00Z</dcterms:created>
  <dcterms:modified xsi:type="dcterms:W3CDTF">2024-03-24T06:31:00Z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0ded0452-59c1-4980-95f2-3fefffd45cb7</vt:lpwstr>
  </property>
</Properties>
</file>