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Diagrams</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8303" cy="66426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8303" cy="66426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9466139396934"/>
        <w:gridCol w:w="1698.0326248146318"/>
        <w:gridCol w:w="1045.6549678695008"/>
        <w:gridCol w:w="1711.9130004943154"/>
        <w:gridCol w:w="1531.4681166584282"/>
        <w:gridCol w:w="962.372713791399"/>
        <w:gridCol w:w="934.6119624320316"/>
        <w:tblGridChange w:id="0">
          <w:tblGrid>
            <w:gridCol w:w="1475.9466139396934"/>
            <w:gridCol w:w="1698.0326248146318"/>
            <w:gridCol w:w="1045.6549678695008"/>
            <w:gridCol w:w="1711.9130004943154"/>
            <w:gridCol w:w="1531.4681166584282"/>
            <w:gridCol w:w="962.372713791399"/>
            <w:gridCol w:w="934.6119624320316"/>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Release</w:t>
            </w:r>
            <w:r w:rsidDel="00000000" w:rsidR="00000000" w:rsidRPr="00000000">
              <w:rPr>
                <w:rtl w:val="0"/>
              </w:rPr>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can register using my personal details so that I can apply for admission.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is successfully created.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can securely log into the portal using my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can access the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can fill out and submit my admission application online.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is successfully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can upload required academic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are uploaded and stored securely.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can track my admission status in real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application status is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can ask admission-related questions to the AI assistant.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provides accurate and relevant responses.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admission officer, I can review and verify student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 can approve or reject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admission officer, I can update the admission status of applicants.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receive updated admission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admission officer, I can send notifications to students regarding admission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receive email or system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can manage student and admission officer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accounts can be created, updated, or 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&amp;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can view admission statistics and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generated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Sprint-3</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can configure AI knowledge and workflows for student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assistant functions correctly with updated knowledge.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Sprint-3</w:t>
            </w:r>
          </w:p>
        </w:tc>
      </w:tr>
    </w:tbl>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