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rPr/>
      </w:pPr>
      <w:r>
        <w:rPr/>
        <w:t>5. ⚙️ Operating Systems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Processes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Threads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Process vs thread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Scheduling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Context switching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Synchronization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Critical section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Race conditions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Mutex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Semaphores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Deadlocks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Memory management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Virtual memory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Paging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Page replacement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Segmentation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File systems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I/O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System calls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rPr/>
      </w:pPr>
      <w:r>
        <w:rPr/>
        <w:t>CPU scheduling</w:t>
      </w:r>
    </w:p>
    <w:p>
      <w:pPr>
        <w:pStyle w:val="Normal"/>
        <w:bidi w:val="0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LibreOffice/26.8.0.3$Windows_X86_64 LibreOffice_project/bce0998afefdbc355585ca324285661a2170ba77</Application>
  <AppVersion>15.0000</AppVersion>
  <Pages>1</Pages>
  <Words>55</Words>
  <Characters>264</Characters>
  <CharactersWithSpaces>297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2026-09-23T00:35:50Z</dcterms:created>
  <dc:creator/>
  <dc:description/>
  <dc:language>en-US</dc:language>
  <cp:lastModifiedBy/>
  <dcterms:modified xsi:type="dcterms:W3CDTF">2026-09-23T00:35:59Z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