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A2" w:rsidRDefault="007C77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C7772">
        <w:rPr>
          <w:rFonts w:ascii="Times New Roman" w:hAnsi="Times New Roman" w:cs="Times New Roman"/>
          <w:b/>
        </w:rPr>
        <w:t>i</w:t>
      </w:r>
      <w:proofErr w:type="spellEnd"/>
      <w:proofErr w:type="gramEnd"/>
      <w:r w:rsidRPr="007C7772">
        <w:rPr>
          <w:rFonts w:ascii="Times New Roman" w:hAnsi="Times New Roman" w:cs="Times New Roman"/>
          <w:b/>
        </w:rPr>
        <w:t>) LED BLINKING USING DAQ:</w:t>
      </w:r>
    </w:p>
    <w:p w:rsidR="007C7772" w:rsidRPr="007C7772" w:rsidRDefault="007C77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858000" cy="3709035"/>
            <wp:effectExtent l="19050" t="0" r="0" b="0"/>
            <wp:docPr id="1" name="Picture 0" descr="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72" w:rsidRDefault="007C7772">
      <w:pPr>
        <w:rPr>
          <w:rFonts w:ascii="Times New Roman" w:hAnsi="Times New Roman" w:cs="Times New Roman"/>
          <w:b/>
        </w:rPr>
      </w:pPr>
      <w:r w:rsidRPr="007C7772">
        <w:rPr>
          <w:rFonts w:ascii="Times New Roman" w:hAnsi="Times New Roman" w:cs="Times New Roman"/>
          <w:b/>
        </w:rPr>
        <w:t>ii) INTERFACING LM35</w:t>
      </w:r>
      <w:r>
        <w:rPr>
          <w:rFonts w:ascii="Times New Roman" w:hAnsi="Times New Roman" w:cs="Times New Roman"/>
          <w:b/>
        </w:rPr>
        <w:t>:</w:t>
      </w:r>
    </w:p>
    <w:p w:rsidR="007C7772" w:rsidRPr="007C7772" w:rsidRDefault="007C77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858000" cy="3679825"/>
            <wp:effectExtent l="19050" t="0" r="0" b="0"/>
            <wp:docPr id="2" name="Picture 1" descr="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772" w:rsidRPr="007C7772" w:rsidSect="007C777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7772"/>
    <w:rsid w:val="006C5DA2"/>
    <w:rsid w:val="007C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Verulkar</dc:creator>
  <cp:lastModifiedBy>Vivek Verulkar</cp:lastModifiedBy>
  <cp:revision>1</cp:revision>
  <dcterms:created xsi:type="dcterms:W3CDTF">2022-05-06T10:03:00Z</dcterms:created>
  <dcterms:modified xsi:type="dcterms:W3CDTF">2022-05-06T10:10:00Z</dcterms:modified>
</cp:coreProperties>
</file>