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1D53" w14:textId="792BE304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FD7020">
        <w:rPr>
          <w:rFonts w:ascii="Times New Roman" w:hAnsi="Times New Roman" w:cs="Times New Roman"/>
          <w:b/>
          <w:bCs/>
          <w:sz w:val="52"/>
          <w:szCs w:val="52"/>
        </w:rPr>
        <w:drawing>
          <wp:anchor distT="0" distB="0" distL="114300" distR="114300" simplePos="0" relativeHeight="251661312" behindDoc="1" locked="0" layoutInCell="1" allowOverlap="1" wp14:anchorId="2AD938D1" wp14:editId="246906F7">
            <wp:simplePos x="0" y="0"/>
            <wp:positionH relativeFrom="margin">
              <wp:posOffset>4283710</wp:posOffset>
            </wp:positionH>
            <wp:positionV relativeFrom="paragraph">
              <wp:posOffset>2540</wp:posOffset>
            </wp:positionV>
            <wp:extent cx="1975485" cy="723900"/>
            <wp:effectExtent l="0" t="0" r="5715" b="0"/>
            <wp:wrapTight wrapText="bothSides">
              <wp:wrapPolygon edited="0">
                <wp:start x="0" y="0"/>
                <wp:lineTo x="0" y="21032"/>
                <wp:lineTo x="21454" y="21032"/>
                <wp:lineTo x="21454" y="0"/>
                <wp:lineTo x="0" y="0"/>
              </wp:wrapPolygon>
            </wp:wrapTight>
            <wp:docPr id="1625552083" name="Picture 1" descr="Vityarthi - Online Course &amp; Education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tyarthi - Online Course &amp; Education Platfor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7020">
        <w:rPr>
          <w:rFonts w:ascii="Times New Roman" w:hAnsi="Times New Roman" w:cs="Times New Roman"/>
          <w:b/>
          <w:bCs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552EDBBE" wp14:editId="08D98B3C">
            <wp:simplePos x="0" y="0"/>
            <wp:positionH relativeFrom="margin">
              <wp:posOffset>-121920</wp:posOffset>
            </wp:positionH>
            <wp:positionV relativeFrom="paragraph">
              <wp:posOffset>2540</wp:posOffset>
            </wp:positionV>
            <wp:extent cx="1927860" cy="821690"/>
            <wp:effectExtent l="0" t="0" r="0" b="0"/>
            <wp:wrapTight wrapText="bothSides">
              <wp:wrapPolygon edited="0">
                <wp:start x="0" y="0"/>
                <wp:lineTo x="0" y="21032"/>
                <wp:lineTo x="21344" y="21032"/>
                <wp:lineTo x="21344" y="0"/>
                <wp:lineTo x="0" y="0"/>
              </wp:wrapPolygon>
            </wp:wrapTight>
            <wp:docPr id="1294692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F4166C" w14:textId="2EDDA88D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944A2A4" w14:textId="17B94F0F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10E477D" w14:textId="2BC68011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FD7020">
        <w:rPr>
          <w:rFonts w:ascii="Times New Roman" w:hAnsi="Times New Roman" w:cs="Times New Roman"/>
          <w:b/>
          <w:bCs/>
          <w:sz w:val="52"/>
          <w:szCs w:val="52"/>
        </w:rPr>
        <w:t>Project Report</w:t>
      </w:r>
    </w:p>
    <w:p w14:paraId="4411B444" w14:textId="77777777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AE0FD89" w14:textId="77777777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A53B802" w14:textId="7A96CCE2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D7020">
        <w:rPr>
          <w:rFonts w:ascii="Times New Roman" w:hAnsi="Times New Roman" w:cs="Times New Roman"/>
          <w:b/>
          <w:bCs/>
          <w:sz w:val="44"/>
          <w:szCs w:val="44"/>
        </w:rPr>
        <w:t xml:space="preserve">Course </w:t>
      </w:r>
      <w:proofErr w:type="gramStart"/>
      <w:r w:rsidRPr="00FD7020">
        <w:rPr>
          <w:rFonts w:ascii="Times New Roman" w:hAnsi="Times New Roman" w:cs="Times New Roman"/>
          <w:b/>
          <w:bCs/>
          <w:sz w:val="44"/>
          <w:szCs w:val="44"/>
        </w:rPr>
        <w:t>Code:</w:t>
      </w:r>
      <w:r w:rsidRPr="00FD7020">
        <w:rPr>
          <w:rFonts w:ascii="Times New Roman" w:hAnsi="Times New Roman" w:cs="Times New Roman"/>
          <w:b/>
          <w:bCs/>
          <w:color w:val="0070C0"/>
          <w:sz w:val="44"/>
          <w:szCs w:val="44"/>
        </w:rPr>
        <w:t>CSE</w:t>
      </w:r>
      <w:proofErr w:type="gramEnd"/>
      <w:r w:rsidRPr="00FD7020">
        <w:rPr>
          <w:rFonts w:ascii="Times New Roman" w:hAnsi="Times New Roman" w:cs="Times New Roman"/>
          <w:b/>
          <w:bCs/>
          <w:color w:val="0070C0"/>
          <w:sz w:val="44"/>
          <w:szCs w:val="44"/>
        </w:rPr>
        <w:t>3010</w:t>
      </w:r>
    </w:p>
    <w:p w14:paraId="48C6E278" w14:textId="1A743EBD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D7020">
        <w:rPr>
          <w:rFonts w:ascii="Times New Roman" w:hAnsi="Times New Roman" w:cs="Times New Roman"/>
          <w:b/>
          <w:bCs/>
          <w:sz w:val="44"/>
          <w:szCs w:val="44"/>
        </w:rPr>
        <w:t>Course Title:</w:t>
      </w:r>
      <w:r w:rsidRPr="00FD70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D7020">
        <w:rPr>
          <w:rFonts w:ascii="Times New Roman" w:hAnsi="Times New Roman" w:cs="Times New Roman"/>
          <w:b/>
          <w:bCs/>
          <w:color w:val="0070C0"/>
          <w:sz w:val="44"/>
          <w:szCs w:val="44"/>
        </w:rPr>
        <w:t>Computer Vision</w:t>
      </w:r>
    </w:p>
    <w:p w14:paraId="10EAE2D9" w14:textId="7D4FA5AB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D7020">
        <w:rPr>
          <w:rFonts w:ascii="Times New Roman" w:hAnsi="Times New Roman" w:cs="Times New Roman"/>
          <w:b/>
          <w:bCs/>
          <w:sz w:val="44"/>
          <w:szCs w:val="44"/>
        </w:rPr>
        <w:t>Project Title:</w:t>
      </w:r>
      <w:r w:rsidRPr="00FD7020">
        <w:rPr>
          <w:rFonts w:ascii="Times New Roman" w:hAnsi="Times New Roman" w:cs="Times New Roman"/>
          <w:color w:val="172033"/>
        </w:rPr>
        <w:t xml:space="preserve"> </w:t>
      </w:r>
      <w:r w:rsidRPr="00FD7020">
        <w:rPr>
          <w:rFonts w:ascii="Times New Roman" w:hAnsi="Times New Roman" w:cs="Times New Roman"/>
          <w:b/>
          <w:bCs/>
          <w:color w:val="0070C0"/>
          <w:sz w:val="44"/>
          <w:szCs w:val="44"/>
        </w:rPr>
        <w:t>Real-Time Intelligent Traffic &amp; Motion Analytics</w:t>
      </w:r>
    </w:p>
    <w:p w14:paraId="58188E89" w14:textId="147D3FAB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color w:val="0070C0"/>
          <w:sz w:val="44"/>
          <w:szCs w:val="44"/>
        </w:rPr>
      </w:pPr>
      <w:r w:rsidRPr="00FD7020">
        <w:rPr>
          <w:rFonts w:ascii="Times New Roman" w:hAnsi="Times New Roman" w:cs="Times New Roman"/>
          <w:b/>
          <w:bCs/>
          <w:sz w:val="44"/>
          <w:szCs w:val="44"/>
        </w:rPr>
        <w:t>GitHub Link:</w:t>
      </w:r>
      <w:r w:rsidRPr="00FD7020">
        <w:rPr>
          <w:rFonts w:ascii="Times New Roman" w:hAnsi="Times New Roman" w:cs="Times New Roman"/>
        </w:rPr>
        <w:t xml:space="preserve"> </w:t>
      </w:r>
      <w:hyperlink r:id="rId9" w:history="1">
        <w:r w:rsidRPr="00FD7020">
          <w:rPr>
            <w:rStyle w:val="Hyperlink"/>
            <w:rFonts w:ascii="Times New Roman" w:hAnsi="Times New Roman" w:cs="Times New Roman"/>
            <w:b/>
            <w:bCs/>
            <w:sz w:val="44"/>
            <w:szCs w:val="44"/>
          </w:rPr>
          <w:t>Click here</w:t>
        </w:r>
      </w:hyperlink>
    </w:p>
    <w:p w14:paraId="29372DCB" w14:textId="77777777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color w:val="0070C0"/>
          <w:sz w:val="44"/>
          <w:szCs w:val="44"/>
        </w:rPr>
      </w:pPr>
    </w:p>
    <w:p w14:paraId="11BBB122" w14:textId="77777777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color w:val="0070C0"/>
          <w:sz w:val="44"/>
          <w:szCs w:val="44"/>
        </w:rPr>
      </w:pPr>
    </w:p>
    <w:p w14:paraId="228E0627" w14:textId="77777777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color w:val="0070C0"/>
          <w:sz w:val="44"/>
          <w:szCs w:val="44"/>
        </w:rPr>
      </w:pPr>
    </w:p>
    <w:p w14:paraId="2C9F0520" w14:textId="77777777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color w:val="0070C0"/>
          <w:sz w:val="44"/>
          <w:szCs w:val="44"/>
        </w:rPr>
      </w:pPr>
    </w:p>
    <w:p w14:paraId="371EE119" w14:textId="77777777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color w:val="0070C0"/>
          <w:sz w:val="44"/>
          <w:szCs w:val="44"/>
        </w:rPr>
      </w:pPr>
    </w:p>
    <w:p w14:paraId="55B937B8" w14:textId="77777777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color w:val="0070C0"/>
          <w:sz w:val="44"/>
          <w:szCs w:val="44"/>
        </w:rPr>
      </w:pPr>
    </w:p>
    <w:p w14:paraId="5DBAA832" w14:textId="2DF48FD8" w:rsidR="00FD7020" w:rsidRPr="00FD7020" w:rsidRDefault="00FD7020" w:rsidP="00FD702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D7020">
        <w:rPr>
          <w:rFonts w:ascii="Times New Roman" w:hAnsi="Times New Roman" w:cs="Times New Roman"/>
          <w:b/>
          <w:bCs/>
          <w:sz w:val="40"/>
          <w:szCs w:val="40"/>
        </w:rPr>
        <w:t xml:space="preserve">Submitted by:                                          </w:t>
      </w:r>
      <w:r w:rsidRPr="00FD7020">
        <w:rPr>
          <w:rFonts w:ascii="Times New Roman" w:hAnsi="Times New Roman" w:cs="Times New Roman"/>
          <w:b/>
          <w:bCs/>
          <w:sz w:val="40"/>
          <w:szCs w:val="40"/>
        </w:rPr>
        <w:t>Faculty</w:t>
      </w:r>
      <w:r w:rsidRPr="00FD7020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CD35CEE" w14:textId="37B38D0B" w:rsidR="00FD7020" w:rsidRPr="00FD7020" w:rsidRDefault="00FD7020" w:rsidP="00FD7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7020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Pr="00FD7020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r w:rsidRPr="00FD7020">
        <w:rPr>
          <w:rFonts w:ascii="Times New Roman" w:hAnsi="Times New Roman" w:cs="Times New Roman"/>
          <w:b/>
          <w:bCs/>
          <w:color w:val="0070C0"/>
          <w:sz w:val="32"/>
          <w:szCs w:val="32"/>
        </w:rPr>
        <w:t>Prabhat Kumar</w:t>
      </w:r>
      <w:r w:rsidRPr="00FD7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</w:t>
      </w:r>
      <w:r w:rsidRPr="00FD7020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Dr. </w:t>
      </w:r>
      <w:r w:rsidRPr="00FD7020">
        <w:rPr>
          <w:rFonts w:ascii="Times New Roman" w:hAnsi="Times New Roman" w:cs="Times New Roman"/>
          <w:b/>
          <w:bCs/>
          <w:color w:val="0070C0"/>
          <w:sz w:val="32"/>
          <w:szCs w:val="32"/>
        </w:rPr>
        <w:t>Gaurav Soni</w:t>
      </w:r>
    </w:p>
    <w:p w14:paraId="33A0FD57" w14:textId="12D31FB8" w:rsidR="00FD7020" w:rsidRPr="00FD7020" w:rsidRDefault="00FD7020" w:rsidP="00FD7020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proofErr w:type="spellStart"/>
      <w:r w:rsidRPr="00FD7020">
        <w:rPr>
          <w:rFonts w:ascii="Times New Roman" w:hAnsi="Times New Roman" w:cs="Times New Roman"/>
          <w:b/>
          <w:bCs/>
          <w:sz w:val="32"/>
          <w:szCs w:val="32"/>
        </w:rPr>
        <w:t>Reg.No</w:t>
      </w:r>
      <w:proofErr w:type="spellEnd"/>
      <w:r w:rsidRPr="00FD7020">
        <w:rPr>
          <w:rFonts w:ascii="Times New Roman" w:hAnsi="Times New Roman" w:cs="Times New Roman"/>
          <w:b/>
          <w:bCs/>
          <w:sz w:val="32"/>
          <w:szCs w:val="32"/>
        </w:rPr>
        <w:t xml:space="preserve">.: </w:t>
      </w:r>
      <w:r w:rsidRPr="00FD7020">
        <w:rPr>
          <w:rFonts w:ascii="Times New Roman" w:hAnsi="Times New Roman" w:cs="Times New Roman"/>
          <w:b/>
          <w:bCs/>
          <w:color w:val="0070C0"/>
          <w:sz w:val="32"/>
          <w:szCs w:val="32"/>
        </w:rPr>
        <w:t>24B</w:t>
      </w:r>
      <w:r w:rsidRPr="00FD7020">
        <w:rPr>
          <w:rFonts w:ascii="Times New Roman" w:hAnsi="Times New Roman" w:cs="Times New Roman"/>
          <w:b/>
          <w:bCs/>
          <w:color w:val="0070C0"/>
          <w:sz w:val="32"/>
          <w:szCs w:val="32"/>
        </w:rPr>
        <w:t>AI10219</w:t>
      </w:r>
    </w:p>
    <w:p w14:paraId="4223B524" w14:textId="3D9074C0" w:rsidR="00FD7020" w:rsidRPr="00FD7020" w:rsidRDefault="00FD7020" w:rsidP="00FD7020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FD702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Date: </w:t>
      </w:r>
      <w:r w:rsidRPr="00FD7020">
        <w:rPr>
          <w:rFonts w:ascii="Times New Roman" w:hAnsi="Times New Roman" w:cs="Times New Roman"/>
          <w:b/>
          <w:bCs/>
          <w:color w:val="0070C0"/>
          <w:sz w:val="32"/>
          <w:szCs w:val="32"/>
        </w:rPr>
        <w:t>1</w:t>
      </w:r>
      <w:r w:rsidRPr="00FD7020">
        <w:rPr>
          <w:rFonts w:ascii="Times New Roman" w:hAnsi="Times New Roman" w:cs="Times New Roman"/>
          <w:b/>
          <w:bCs/>
          <w:color w:val="0070C0"/>
          <w:sz w:val="32"/>
          <w:szCs w:val="32"/>
        </w:rPr>
        <w:t>7</w:t>
      </w:r>
      <w:r w:rsidRPr="00FD7020">
        <w:rPr>
          <w:rFonts w:ascii="Times New Roman" w:hAnsi="Times New Roman" w:cs="Times New Roman"/>
          <w:b/>
          <w:bCs/>
          <w:color w:val="0070C0"/>
          <w:sz w:val="32"/>
          <w:szCs w:val="32"/>
        </w:rPr>
        <w:t>/09/2026</w:t>
      </w:r>
    </w:p>
    <w:p w14:paraId="02EEF893" w14:textId="27AECC2D" w:rsidR="00FD7020" w:rsidRPr="00FD7020" w:rsidRDefault="00FD7020" w:rsidP="00FD7020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hyperlink r:id="rId10" w:history="1">
        <w:r w:rsidRPr="00FD7020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https://github.com/Prabhatl0dhi/cv_project</w:t>
        </w:r>
      </w:hyperlink>
    </w:p>
    <w:p w14:paraId="119A0B92" w14:textId="77777777" w:rsidR="00FD7020" w:rsidRPr="00FD7020" w:rsidRDefault="00FD7020" w:rsidP="00FD702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D1717DF" w14:textId="040FDA6D" w:rsidR="0031504D" w:rsidRPr="00FD7020" w:rsidRDefault="00000000">
      <w:pPr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</w:rPr>
        <w:br w:type="page"/>
      </w:r>
    </w:p>
    <w:p w14:paraId="29FBBC07" w14:textId="77777777" w:rsidR="0031504D" w:rsidRPr="00FD7020" w:rsidRDefault="00000000">
      <w:pPr>
        <w:pStyle w:val="Heading1"/>
        <w:spacing w:after="200"/>
        <w:rPr>
          <w:rFonts w:ascii="Times New Roman" w:hAnsi="Times New Roman" w:cs="Times New Roman"/>
        </w:rPr>
      </w:pPr>
      <w:bookmarkStart w:id="0" w:name="_Toc240649184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lastRenderedPageBreak/>
        <w:t>Table of Contents</w:t>
      </w:r>
      <w:bookmarkEnd w:id="0"/>
    </w:p>
    <w:sdt>
      <w:sdtPr>
        <w:rPr>
          <w:rFonts w:ascii="Times New Roman" w:hAnsi="Times New Roman" w:cs="Times New Roman"/>
        </w:rPr>
        <w:alias w:val="Table of Contents"/>
        <w:id w:val="1845738865"/>
      </w:sdtPr>
      <w:sdtEndPr>
        <w:rPr>
          <w:szCs w:val="21"/>
        </w:rPr>
      </w:sdtEndPr>
      <w:sdtContent>
        <w:p w14:paraId="39690F51" w14:textId="77777777" w:rsidR="00FD7020" w:rsidRPr="00FD7020" w:rsidRDefault="0000000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r w:rsidRPr="00FD7020">
            <w:rPr>
              <w:rFonts w:ascii="Times New Roman" w:hAnsi="Times New Roman" w:cs="Times New Roman"/>
            </w:rPr>
            <w:fldChar w:fldCharType="begin"/>
          </w:r>
          <w:r w:rsidRPr="00FD7020">
            <w:rPr>
              <w:rFonts w:ascii="Times New Roman" w:hAnsi="Times New Roman" w:cs="Times New Roman"/>
            </w:rPr>
            <w:instrText>TOC \h \o "1-2"</w:instrText>
          </w:r>
          <w:r w:rsidRPr="00FD7020">
            <w:rPr>
              <w:rFonts w:ascii="Times New Roman" w:hAnsi="Times New Roman" w:cs="Times New Roman"/>
            </w:rPr>
            <w:fldChar w:fldCharType="separate"/>
          </w:r>
          <w:hyperlink w:anchor="_Toc240649184" w:history="1">
            <w:r w:rsidR="00FD7020"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Table of Contents</w:t>
            </w:r>
            <w:r w:rsidR="00FD7020" w:rsidRPr="00FD7020">
              <w:rPr>
                <w:rFonts w:ascii="Times New Roman" w:hAnsi="Times New Roman" w:cs="Times New Roman"/>
                <w:noProof/>
              </w:rPr>
              <w:tab/>
            </w:r>
            <w:r w:rsidR="00FD7020"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="00FD7020" w:rsidRPr="00FD7020">
              <w:rPr>
                <w:rFonts w:ascii="Times New Roman" w:hAnsi="Times New Roman" w:cs="Times New Roman"/>
                <w:noProof/>
              </w:rPr>
              <w:instrText xml:space="preserve"> PAGEREF _Toc240649184 \h </w:instrText>
            </w:r>
            <w:r w:rsidR="00FD7020" w:rsidRPr="00FD7020">
              <w:rPr>
                <w:rFonts w:ascii="Times New Roman" w:hAnsi="Times New Roman" w:cs="Times New Roman"/>
                <w:noProof/>
              </w:rPr>
            </w:r>
            <w:r w:rsidR="00FD7020"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="00FD7020" w:rsidRPr="00FD7020">
              <w:rPr>
                <w:rFonts w:ascii="Times New Roman" w:hAnsi="Times New Roman" w:cs="Times New Roman"/>
                <w:noProof/>
              </w:rPr>
              <w:t>1</w:t>
            </w:r>
            <w:r w:rsidR="00FD7020"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E7D67CD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85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Introduction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_Toc240649185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C03E0FC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86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Problem Statement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_Toc240649186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BDB289F" w14:textId="77777777" w:rsidR="00FD7020" w:rsidRPr="00FD7020" w:rsidRDefault="00FD7020">
          <w:pPr>
            <w:pStyle w:val="TOC2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87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Scope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_Toc240649187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1B22604" w14:textId="77777777" w:rsidR="00FD7020" w:rsidRPr="00FD7020" w:rsidRDefault="00FD7020">
          <w:pPr>
            <w:pStyle w:val="TOC2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88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Target Users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_Toc240649188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A694185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89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Functional Requirements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_Toc240649189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3034B89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90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Non-Functional Requirements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_Toc240649190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0756D6F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91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System Architecture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_Toc240649191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3F40AAD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92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Design Diagrams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_Toc240649192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44A6709" w14:textId="77777777" w:rsidR="00FD7020" w:rsidRPr="00FD7020" w:rsidRDefault="00FD7020">
          <w:pPr>
            <w:pStyle w:val="TOC2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93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Use Case Diagram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_Toc240649193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55FBC75" w14:textId="77777777" w:rsidR="00FD7020" w:rsidRPr="00FD7020" w:rsidRDefault="00FD7020">
          <w:pPr>
            <w:pStyle w:val="TOC2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94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Process / Workflow Diagram (Flowchart)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_Toc240649194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4CD9578" w14:textId="77777777" w:rsidR="00FD7020" w:rsidRPr="00FD7020" w:rsidRDefault="00FD7020">
          <w:pPr>
            <w:pStyle w:val="TOC2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95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 Sequence Diagram (Per-Frame Processing)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_Toc240649195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DEBE294" w14:textId="77777777" w:rsidR="00FD7020" w:rsidRPr="00FD7020" w:rsidRDefault="00FD7020">
          <w:pPr>
            <w:pStyle w:val="TOC2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96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6.4 Class / Component Diagram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_Toc240649196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D601444" w14:textId="77777777" w:rsidR="00FD7020" w:rsidRPr="00FD7020" w:rsidRDefault="00FD7020">
          <w:pPr>
            <w:pStyle w:val="TOC2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97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6.5 Data / Storage Design (CSV Schema — No RDBMS Used)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_Toc240649197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9F65FFF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98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Design Decisions &amp; Rationale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_Toc240649198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BCDBE08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199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Implementation Details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_Toc240649199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F00379D" w14:textId="77777777" w:rsidR="00FD7020" w:rsidRPr="00FD7020" w:rsidRDefault="00FD7020">
          <w:pPr>
            <w:pStyle w:val="TOC2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200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8.1 Technology Stack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_Toc240649200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6623B81" w14:textId="77777777" w:rsidR="00FD7020" w:rsidRPr="00FD7020" w:rsidRDefault="00FD7020">
          <w:pPr>
            <w:pStyle w:val="TOC2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201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8.2 Module-by-Module Summary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_Toc240649201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191A9EA" w14:textId="77777777" w:rsidR="00FD7020" w:rsidRPr="00FD7020" w:rsidRDefault="00FD7020">
          <w:pPr>
            <w:pStyle w:val="TOC2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202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8.3 Configuration (config.py)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_Toc240649202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C305EFC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203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Screenshots / Results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_Toc240649203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6B8AF61" w14:textId="77777777" w:rsidR="00FD7020" w:rsidRPr="00FD7020" w:rsidRDefault="00FD7020">
          <w:pPr>
            <w:pStyle w:val="TOC2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204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9.1 Performance Benchmark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_Toc240649204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62D012C" w14:textId="77777777" w:rsidR="00FD7020" w:rsidRPr="00FD7020" w:rsidRDefault="00FD7020">
          <w:pPr>
            <w:pStyle w:val="TOC2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205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9.2 Sample Telemetry Output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_Toc240649205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7929BCD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206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Testing Approach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_Toc240649206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E6FBE66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207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11. Challenges Faced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_Toc240649207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FE80800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208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12. Learnings &amp; Key Takeaways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_Toc240649208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387C3A3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209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13. Future Enhancements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_Toc240649209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A6923AC" w14:textId="77777777" w:rsidR="00FD7020" w:rsidRPr="00FD7020" w:rsidRDefault="00FD7020">
          <w:pPr>
            <w:pStyle w:val="TOC1"/>
            <w:tabs>
              <w:tab w:val="right" w:leader="dot" w:pos="9496"/>
            </w:tabs>
            <w:rPr>
              <w:rFonts w:ascii="Times New Roman" w:hAnsi="Times New Roman" w:cs="Times New Roman"/>
              <w:noProof/>
            </w:rPr>
          </w:pPr>
          <w:hyperlink w:anchor="_Toc240649210" w:history="1">
            <w:r w:rsidRPr="00FD702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14. References</w:t>
            </w:r>
            <w:r w:rsidRPr="00FD7020">
              <w:rPr>
                <w:rFonts w:ascii="Times New Roman" w:hAnsi="Times New Roman" w:cs="Times New Roman"/>
                <w:noProof/>
              </w:rPr>
              <w:tab/>
            </w:r>
            <w:r w:rsidRPr="00FD7020">
              <w:rPr>
                <w:rFonts w:ascii="Times New Roman" w:hAnsi="Times New Roman" w:cs="Times New Roman"/>
                <w:noProof/>
              </w:rPr>
              <w:fldChar w:fldCharType="begin"/>
            </w:r>
            <w:r w:rsidRPr="00FD7020">
              <w:rPr>
                <w:rFonts w:ascii="Times New Roman" w:hAnsi="Times New Roman" w:cs="Times New Roman"/>
                <w:noProof/>
              </w:rPr>
              <w:instrText xml:space="preserve"> PAGEREF _Toc240649210 \h </w:instrText>
            </w:r>
            <w:r w:rsidRPr="00FD7020">
              <w:rPr>
                <w:rFonts w:ascii="Times New Roman" w:hAnsi="Times New Roman" w:cs="Times New Roman"/>
                <w:noProof/>
              </w:rPr>
            </w:r>
            <w:r w:rsidRPr="00FD702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D7020">
              <w:rPr>
                <w:rFonts w:ascii="Times New Roman" w:hAnsi="Times New Roman" w:cs="Times New Roman"/>
                <w:noProof/>
              </w:rPr>
              <w:t>1</w:t>
            </w:r>
            <w:r w:rsidRPr="00FD702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E8A670F" w14:textId="77777777" w:rsidR="0031504D" w:rsidRPr="00FD7020" w:rsidRDefault="00000000">
          <w:pPr>
            <w:rPr>
              <w:rFonts w:ascii="Times New Roman" w:hAnsi="Times New Roman" w:cs="Times New Roman"/>
            </w:rPr>
          </w:pPr>
          <w:r w:rsidRPr="00FD7020">
            <w:rPr>
              <w:rFonts w:ascii="Times New Roman" w:hAnsi="Times New Roman" w:cs="Times New Roman"/>
            </w:rPr>
            <w:fldChar w:fldCharType="end"/>
          </w:r>
        </w:p>
      </w:sdtContent>
    </w:sdt>
    <w:p w14:paraId="5EA081AA" w14:textId="77777777" w:rsidR="0031504D" w:rsidRPr="00FD7020" w:rsidRDefault="00000000">
      <w:pPr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</w:rPr>
        <w:br w:type="page"/>
      </w:r>
    </w:p>
    <w:p w14:paraId="4E9B4115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1" w:name="_Toc240649185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lastRenderedPageBreak/>
        <w:t>1. Introduction</w:t>
      </w:r>
      <w:bookmarkEnd w:id="1"/>
    </w:p>
    <w:p w14:paraId="351C92CE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Modern Intelligent Transportation Systems (ITS) require dependable, low-latency traffic monitoring and quantitative vehicle-flow telemetry. Deep-learning detectors (YOLO, SSD, Mask R-CNN) deliver high accuracy but carry heavy compute, memory and power costs that make them difficult to deploy on low-cost edge hardware such as roadside cameras or embedded boards.</w:t>
      </w:r>
    </w:p>
    <w:p w14:paraId="2438A9F3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This project, “Real-Time Intelligent Traffic &amp; Motion Analytics,” demonstrates that a carefully engineered pipeline built entirely from classical Computer Vision techniques — adaptive background modelling, morphological filtering, sparse optical flow and geometric tracking — can achieve real-time throughput and reliable vehicle counting without any neural-network dependency. The system ingests a video stream (file or live webcam), detects moving vehicles, tracks them across frames, estimates their motion vectors, counts directional crossings over a virtual tripwire, and exports structured telemetry for downstream analysis.</w:t>
      </w:r>
    </w:p>
    <w:p w14:paraId="2CDCA333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The project directly maps to four core modules of the Computer Vision syllabus: Image Preprocessing &amp; Enhancement, Motion Analysis &amp; Segmentation, Feature Detection &amp; Optical Flow, and Object Tracking &amp; Video Analytics.</w:t>
      </w:r>
    </w:p>
    <w:p w14:paraId="276D9FCA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2" w:name="_Toc240649186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t>2. Problem Statement</w:t>
      </w:r>
      <w:bookmarkEnd w:id="2"/>
    </w:p>
    <w:p w14:paraId="3397CE11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Manual or camera-only traffic surveillance does not scale: operators cannot continuously count vehicles, measure directional flow, or flag anomalies across many intersections in real time. There is a need for an automated, lightweight, and CLI-executable system that can:</w:t>
      </w:r>
    </w:p>
    <w:p w14:paraId="61C9392A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Detect moving vehicles from raw traffic camera or dash-cam footage under varying illumination.</w:t>
      </w:r>
    </w:p>
    <w:p w14:paraId="7FA2FC09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Track each vehicle uniquely across frames despite brief occlusions or detection dropouts.</w:t>
      </w:r>
    </w:p>
    <w:p w14:paraId="2AABE82C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Estimate per-vehicle motion (speed and direction) using classical feature-based methods.</w:t>
      </w:r>
    </w:p>
    <w:p w14:paraId="1FF6A00D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Count vehicles crossing a virtual tripwire in each direction (inbound / outbound).</w:t>
      </w:r>
    </w:p>
    <w:p w14:paraId="5366D1D0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Export the results as structured, time-stamped telemetry for reporting and further analysis — without depending on GPU-accelerated deep learning frameworks.</w:t>
      </w:r>
    </w:p>
    <w:p w14:paraId="2A8BF028" w14:textId="77777777" w:rsidR="0031504D" w:rsidRPr="00FD7020" w:rsidRDefault="00000000">
      <w:pPr>
        <w:pStyle w:val="Heading2"/>
        <w:spacing w:before="260" w:after="120"/>
        <w:rPr>
          <w:rFonts w:ascii="Times New Roman" w:hAnsi="Times New Roman" w:cs="Times New Roman"/>
        </w:rPr>
      </w:pPr>
      <w:bookmarkStart w:id="3" w:name="_Toc240649187"/>
      <w:r w:rsidRPr="00FD7020">
        <w:rPr>
          <w:rFonts w:ascii="Times New Roman" w:hAnsi="Times New Roman" w:cs="Times New Roman"/>
          <w:b/>
          <w:bCs/>
          <w:color w:val="0B6E69"/>
          <w:sz w:val="24"/>
          <w:szCs w:val="24"/>
        </w:rPr>
        <w:t>2.1 Scope</w:t>
      </w:r>
      <w:bookmarkEnd w:id="3"/>
    </w:p>
    <w:p w14:paraId="5588EEF8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The scope covers offline video files and live webcam feeds, classical-CV-only detection and tracking (no deep learning), single-camera single-tripwire counting, and CSV-based telemetry export. Multi-camera fusion, license-plate recognition and GPU acceleration are treated as future work (Section 13).</w:t>
      </w:r>
    </w:p>
    <w:p w14:paraId="01448207" w14:textId="77777777" w:rsidR="0031504D" w:rsidRPr="00FD7020" w:rsidRDefault="00000000">
      <w:pPr>
        <w:pStyle w:val="Heading2"/>
        <w:spacing w:before="260" w:after="120"/>
        <w:rPr>
          <w:rFonts w:ascii="Times New Roman" w:hAnsi="Times New Roman" w:cs="Times New Roman"/>
        </w:rPr>
      </w:pPr>
      <w:bookmarkStart w:id="4" w:name="_Toc240649188"/>
      <w:r w:rsidRPr="00FD7020">
        <w:rPr>
          <w:rFonts w:ascii="Times New Roman" w:hAnsi="Times New Roman" w:cs="Times New Roman"/>
          <w:b/>
          <w:bCs/>
          <w:color w:val="0B6E69"/>
          <w:sz w:val="24"/>
          <w:szCs w:val="24"/>
        </w:rPr>
        <w:t>2.2 Target Users</w:t>
      </w:r>
      <w:bookmarkEnd w:id="4"/>
    </w:p>
    <w:p w14:paraId="3C3D0988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Traffic-management authorities and smart-city control rooms needing low-cost vehicle-count analytics.</w:t>
      </w:r>
    </w:p>
    <w:p w14:paraId="0CA368B9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Researchers/students studying classical Computer Vision pipelines end-to-end.</w:t>
      </w:r>
    </w:p>
    <w:p w14:paraId="73F536A1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Edge-device integrators who cannot afford GPU-based detection stacks.</w:t>
      </w:r>
    </w:p>
    <w:p w14:paraId="213DABE3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5" w:name="_Toc240649189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t>3. Functional Requirements</w:t>
      </w:r>
      <w:bookmarkEnd w:id="5"/>
    </w:p>
    <w:p w14:paraId="55F7DE6F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The system implements the following major functional modules, each with a clear input/output contract:</w:t>
      </w:r>
    </w:p>
    <w:tbl>
      <w:tblPr>
        <w:tblW w:w="9200" w:type="dxa"/>
        <w:tblBorders>
          <w:top w:val="single" w:sz="4" w:space="0" w:color="B9CCE0"/>
          <w:left w:val="single" w:sz="4" w:space="0" w:color="B9CCE0"/>
          <w:bottom w:val="single" w:sz="4" w:space="0" w:color="B9CCE0"/>
          <w:right w:val="single" w:sz="4" w:space="0" w:color="B9CCE0"/>
          <w:insideH w:val="single" w:sz="4" w:space="0" w:color="B9CCE0"/>
          <w:insideV w:val="single" w:sz="4" w:space="0" w:color="B9CC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2600"/>
        <w:gridCol w:w="3100"/>
      </w:tblGrid>
      <w:tr w:rsidR="0031504D" w:rsidRPr="00FD7020" w14:paraId="066710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D204B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C9A29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Functional Module</w:t>
            </w:r>
          </w:p>
        </w:tc>
        <w:tc>
          <w:tcPr>
            <w:tcW w:w="26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30A95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31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9E15B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31504D" w:rsidRPr="00FD7020" w14:paraId="1677FB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AE53A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lastRenderedPageBreak/>
              <w:t>FR-1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8BA7C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Frame Preprocessing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70DC7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Raw BGR video frame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83FE4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Illumination-normalised, denoised BGR + grayscale frame</w:t>
            </w:r>
          </w:p>
        </w:tc>
      </w:tr>
      <w:tr w:rsidR="0031504D" w:rsidRPr="00FD7020" w14:paraId="390253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07AFD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FR-2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AF05D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Motion Segmentation &amp; Detection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3D8F5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Preprocessed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 frame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6F92F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Binary foreground mask + list of vehicle bounding boxes/centroids</w:t>
            </w:r>
          </w:p>
        </w:tc>
      </w:tr>
      <w:tr w:rsidR="0031504D" w:rsidRPr="00FD7020" w14:paraId="71A985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D8352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FR-3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3AD71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Multi-Object Centroid Tracking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19AEC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Per-frame detections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12586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Persistent vehicle IDs with trajectory history</w:t>
            </w:r>
          </w:p>
        </w:tc>
      </w:tr>
      <w:tr w:rsidR="0031504D" w:rsidRPr="00FD7020" w14:paraId="5E224F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26233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FR-4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DF899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Optical-Flow Motion Estimation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6D6A7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Consecutive grayscale frames + ROIs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5B30A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Sparse KLT motion vectors / speed per vehicle</w:t>
            </w:r>
          </w:p>
        </w:tc>
      </w:tr>
      <w:tr w:rsidR="0031504D" w:rsidRPr="00FD7020" w14:paraId="5A98CD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F50FC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FR-5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2BBB3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Virtual Tripwire Counting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787EF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Vehicle trajectory segments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6C7B9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Directional (IN/OUT) crossing events</w:t>
            </w:r>
          </w:p>
        </w:tc>
      </w:tr>
      <w:tr w:rsidR="0031504D" w:rsidRPr="00FD7020" w14:paraId="1E9FCB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76100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FR-6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118CA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Telemetry Export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0C46A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Crossing events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BF7D7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Time-stamped CSV report (output/traffic_analytics_report.csv)</w:t>
            </w:r>
          </w:p>
        </w:tc>
      </w:tr>
      <w:tr w:rsidR="0031504D" w:rsidRPr="00FD7020" w14:paraId="3E4DE0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E54D1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FR-7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8C99E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Visualization / HUD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B7742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Annotated detections &amp; counters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AF60C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On-screen overlay video / optional saved video file</w:t>
            </w:r>
          </w:p>
        </w:tc>
      </w:tr>
    </w:tbl>
    <w:p w14:paraId="4CA5E804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6" w:name="_Toc240649190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t>4. Non-Functional Requirements</w:t>
      </w:r>
      <w:bookmarkEnd w:id="6"/>
    </w:p>
    <w:tbl>
      <w:tblPr>
        <w:tblW w:w="9200" w:type="dxa"/>
        <w:tblBorders>
          <w:top w:val="single" w:sz="4" w:space="0" w:color="B9CCE0"/>
          <w:left w:val="single" w:sz="4" w:space="0" w:color="B9CCE0"/>
          <w:bottom w:val="single" w:sz="4" w:space="0" w:color="B9CCE0"/>
          <w:right w:val="single" w:sz="4" w:space="0" w:color="B9CCE0"/>
          <w:insideH w:val="single" w:sz="4" w:space="0" w:color="B9CCE0"/>
          <w:insideV w:val="single" w:sz="4" w:space="0" w:color="B9CC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6500"/>
      </w:tblGrid>
      <w:tr w:rsidR="0031504D" w:rsidRPr="00FD7020" w14:paraId="75645E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2C82F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667AD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65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41EF4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Description / How It Is Met</w:t>
            </w:r>
          </w:p>
        </w:tc>
      </w:tr>
      <w:tr w:rsidR="0031504D" w:rsidRPr="00FD7020" w14:paraId="160448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B1766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NFR-1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D616C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Performance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F3D03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Pipeline sustains 40–58 FPS on 960×540 frames on commodity CPU hardware by using lightweight classical operators instead of deep networks (see Section 9.1).</w:t>
            </w:r>
          </w:p>
        </w:tc>
      </w:tr>
      <w:tr w:rsidR="0031504D" w:rsidRPr="00FD7020" w14:paraId="1EEA28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38C06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NFR-2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F8970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Reliability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85D90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Track continuity is preserved for up to MAX_DISAPPEARED (15) frames so momentary occlusions do not fragment vehicle IDs.</w:t>
            </w:r>
          </w:p>
        </w:tc>
      </w:tr>
      <w:tr w:rsidR="0031504D" w:rsidRPr="00FD7020" w14:paraId="4EBC2E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07D6A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NFR-3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80E46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Usability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840D6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Single-command execution via run.sh / run.bat with an interactive video-selection menu; keyboard shortcuts (Q/P/M/S) for control; clear CLI flags for automation.</w:t>
            </w:r>
          </w:p>
        </w:tc>
      </w:tr>
      <w:tr w:rsidR="0031504D" w:rsidRPr="00FD7020" w14:paraId="4E7CCE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DFFE3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NFR-4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E7DB5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Scalability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96537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Modular class design (Preprocessor, 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Segmenter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, Trackers, Analytics, Visualizer) allows swapping in additional cameras, detectors or counting lines without touching unrelated modules.</w:t>
            </w:r>
          </w:p>
        </w:tc>
      </w:tr>
      <w:tr w:rsidR="0031504D" w:rsidRPr="00FD7020" w14:paraId="06BF01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5A865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NFR-5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9DFAA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Maintainability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666B5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Codebase is organised into single-responsibility modules under 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src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/, with centralised hyperparameters in config.py, easing future modification.</w:t>
            </w:r>
          </w:p>
        </w:tc>
      </w:tr>
      <w:tr w:rsidR="0031504D" w:rsidRPr="00FD7020" w14:paraId="5DD2AD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76E7E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NFR-6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6D02E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Error Handling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D70F2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Graceful handling of missing/invalid video paths, keyboard interrupts, and safe resource release (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VideoCapture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/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VideoWriter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) in a finally block.</w:t>
            </w:r>
          </w:p>
        </w:tc>
      </w:tr>
      <w:tr w:rsidR="0031504D" w:rsidRPr="00FD7020" w14:paraId="25F1BE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DEE22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NFR-7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58D35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Resource Efficiency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6F1A8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Frames are downscaled to 960×540 before processing; sparse optical flow (not dense) and contour-area filtering (1800–80000 px²) minimise CPU/memory load.</w:t>
            </w:r>
          </w:p>
        </w:tc>
      </w:tr>
      <w:tr w:rsidR="0031504D" w:rsidRPr="00FD7020" w14:paraId="416814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ABA9D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NFR-8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5FE31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Logging / Monitoring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55984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Real-time on-screen HUD (FPS, counts) plus terminal logging of every count event and a final run summary.</w:t>
            </w:r>
          </w:p>
        </w:tc>
      </w:tr>
    </w:tbl>
    <w:p w14:paraId="50DD4898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7" w:name="_Toc240649191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t>5. System Architecture</w:t>
      </w:r>
      <w:bookmarkEnd w:id="7"/>
    </w:p>
    <w:p w14:paraId="5436C04A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 xml:space="preserve">The system follows a linear six-stage pipeline architecture, with each stage implemented as an independent, testable module. main.py acts as the orchestrator (CLI entry point): it wires the six stages together every frame inside </w:t>
      </w:r>
      <w:proofErr w:type="spellStart"/>
      <w:r w:rsidRPr="00FD7020">
        <w:rPr>
          <w:rFonts w:ascii="Times New Roman" w:hAnsi="Times New Roman" w:cs="Times New Roman"/>
          <w:color w:val="172033"/>
        </w:rPr>
        <w:t>run_</w:t>
      </w:r>
      <w:proofErr w:type="gramStart"/>
      <w:r w:rsidRPr="00FD7020">
        <w:rPr>
          <w:rFonts w:ascii="Times New Roman" w:hAnsi="Times New Roman" w:cs="Times New Roman"/>
          <w:color w:val="172033"/>
        </w:rPr>
        <w:t>pipeline</w:t>
      </w:r>
      <w:proofErr w:type="spellEnd"/>
      <w:r w:rsidRPr="00FD7020">
        <w:rPr>
          <w:rFonts w:ascii="Times New Roman" w:hAnsi="Times New Roman" w:cs="Times New Roman"/>
          <w:color w:val="172033"/>
        </w:rPr>
        <w:t>(</w:t>
      </w:r>
      <w:proofErr w:type="gramEnd"/>
      <w:r w:rsidRPr="00FD7020">
        <w:rPr>
          <w:rFonts w:ascii="Times New Roman" w:hAnsi="Times New Roman" w:cs="Times New Roman"/>
          <w:color w:val="172033"/>
        </w:rPr>
        <w:t xml:space="preserve">), while config.py centralises all </w:t>
      </w:r>
      <w:proofErr w:type="spellStart"/>
      <w:r w:rsidRPr="00FD7020">
        <w:rPr>
          <w:rFonts w:ascii="Times New Roman" w:hAnsi="Times New Roman" w:cs="Times New Roman"/>
          <w:color w:val="172033"/>
        </w:rPr>
        <w:t>tunable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 hyperparameters (frame size, thresholds, kernel sizes, tripwire coordinates).</w:t>
      </w:r>
    </w:p>
    <w:p w14:paraId="537BC540" w14:textId="77777777" w:rsidR="0031504D" w:rsidRPr="00FD7020" w:rsidRDefault="00000000">
      <w:pPr>
        <w:spacing w:before="200" w:after="6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1F1CCC" wp14:editId="1DA095EE">
            <wp:extent cx="4095750" cy="4924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1771" w14:textId="77777777" w:rsidR="0031504D" w:rsidRPr="00FD7020" w:rsidRDefault="00000000">
      <w:pPr>
        <w:spacing w:before="80" w:after="30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i/>
          <w:iCs/>
          <w:color w:val="5F6B7A"/>
          <w:sz w:val="19"/>
          <w:szCs w:val="19"/>
        </w:rPr>
        <w:t>Figure A: Six-stage pipeline architecture — from raw input to visualization and HUD output.</w:t>
      </w:r>
    </w:p>
    <w:p w14:paraId="31CF392C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8" w:name="_Toc240649192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t>6. Design Diagrams</w:t>
      </w:r>
      <w:bookmarkEnd w:id="8"/>
    </w:p>
    <w:p w14:paraId="75D10EC5" w14:textId="77777777" w:rsidR="0031504D" w:rsidRPr="00FD7020" w:rsidRDefault="00000000">
      <w:pPr>
        <w:pStyle w:val="Heading2"/>
        <w:spacing w:before="260" w:after="120"/>
        <w:rPr>
          <w:rFonts w:ascii="Times New Roman" w:hAnsi="Times New Roman" w:cs="Times New Roman"/>
        </w:rPr>
      </w:pPr>
      <w:bookmarkStart w:id="9" w:name="_Toc240649193"/>
      <w:r w:rsidRPr="00FD7020">
        <w:rPr>
          <w:rFonts w:ascii="Times New Roman" w:hAnsi="Times New Roman" w:cs="Times New Roman"/>
          <w:b/>
          <w:bCs/>
          <w:color w:val="0B6E69"/>
          <w:sz w:val="24"/>
          <w:szCs w:val="24"/>
        </w:rPr>
        <w:t>6.1 Use Case Diagram</w:t>
      </w:r>
      <w:bookmarkEnd w:id="9"/>
    </w:p>
    <w:p w14:paraId="703087D6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The Operator interacts with the system to select an input source and run the pipeline; the core “Run Headless / GUI Pipeline” use case includes the five internal processing use cases shown below.</w:t>
      </w:r>
    </w:p>
    <w:p w14:paraId="10D808B8" w14:textId="77777777" w:rsidR="0031504D" w:rsidRPr="00FD7020" w:rsidRDefault="00000000">
      <w:pPr>
        <w:spacing w:before="200" w:after="6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A47A71" wp14:editId="24FA169F">
            <wp:extent cx="4476750" cy="3829050"/>
            <wp:effectExtent l="0" t="0" r="0" b="0"/>
            <wp:docPr id="2073232165" name="Picture 2073232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2494" w14:textId="77777777" w:rsidR="0031504D" w:rsidRPr="00FD7020" w:rsidRDefault="00000000">
      <w:pPr>
        <w:spacing w:before="80" w:after="30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i/>
          <w:iCs/>
          <w:color w:val="5F6B7A"/>
          <w:sz w:val="19"/>
          <w:szCs w:val="19"/>
        </w:rPr>
        <w:t>Figure B: Use case diagram for the Operator and the traffic-analytics pipeline.</w:t>
      </w:r>
    </w:p>
    <w:p w14:paraId="212F2247" w14:textId="77777777" w:rsidR="0031504D" w:rsidRPr="00FD7020" w:rsidRDefault="00000000">
      <w:pPr>
        <w:pStyle w:val="Heading2"/>
        <w:spacing w:before="260" w:after="120"/>
        <w:rPr>
          <w:rFonts w:ascii="Times New Roman" w:hAnsi="Times New Roman" w:cs="Times New Roman"/>
        </w:rPr>
      </w:pPr>
      <w:bookmarkStart w:id="10" w:name="_Toc240649194"/>
      <w:r w:rsidRPr="00FD7020">
        <w:rPr>
          <w:rFonts w:ascii="Times New Roman" w:hAnsi="Times New Roman" w:cs="Times New Roman"/>
          <w:b/>
          <w:bCs/>
          <w:color w:val="0B6E69"/>
          <w:sz w:val="24"/>
          <w:szCs w:val="24"/>
        </w:rPr>
        <w:t>6.2 Process / Workflow Diagram (Flowchart)</w:t>
      </w:r>
      <w:bookmarkEnd w:id="10"/>
    </w:p>
    <w:p w14:paraId="2842AF79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 xml:space="preserve">The flowchart below traces the per-frame processing loop implemented in </w:t>
      </w:r>
      <w:proofErr w:type="spellStart"/>
      <w:r w:rsidRPr="00FD7020">
        <w:rPr>
          <w:rFonts w:ascii="Times New Roman" w:hAnsi="Times New Roman" w:cs="Times New Roman"/>
          <w:color w:val="172033"/>
        </w:rPr>
        <w:t>run_</w:t>
      </w:r>
      <w:proofErr w:type="gramStart"/>
      <w:r w:rsidRPr="00FD7020">
        <w:rPr>
          <w:rFonts w:ascii="Times New Roman" w:hAnsi="Times New Roman" w:cs="Times New Roman"/>
          <w:color w:val="172033"/>
        </w:rPr>
        <w:t>pipeline</w:t>
      </w:r>
      <w:proofErr w:type="spellEnd"/>
      <w:r w:rsidRPr="00FD7020">
        <w:rPr>
          <w:rFonts w:ascii="Times New Roman" w:hAnsi="Times New Roman" w:cs="Times New Roman"/>
          <w:color w:val="172033"/>
        </w:rPr>
        <w:t>(</w:t>
      </w:r>
      <w:proofErr w:type="gramEnd"/>
      <w:r w:rsidRPr="00FD7020">
        <w:rPr>
          <w:rFonts w:ascii="Times New Roman" w:hAnsi="Times New Roman" w:cs="Times New Roman"/>
          <w:color w:val="172033"/>
        </w:rPr>
        <w:t>), from CLI argument parsing through to CSV export and summary printing on exit.</w:t>
      </w:r>
    </w:p>
    <w:p w14:paraId="215278D8" w14:textId="77777777" w:rsidR="0031504D" w:rsidRPr="00FD7020" w:rsidRDefault="00000000">
      <w:pPr>
        <w:spacing w:before="200" w:after="6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4295E0" wp14:editId="7A7C6A1E">
            <wp:extent cx="2476500" cy="6600825"/>
            <wp:effectExtent l="0" t="0" r="0" b="0"/>
            <wp:docPr id="82723957" name="Picture 82723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BFAC" w14:textId="77777777" w:rsidR="0031504D" w:rsidRPr="00FD7020" w:rsidRDefault="00000000">
      <w:pPr>
        <w:spacing w:before="80" w:after="30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i/>
          <w:iCs/>
          <w:color w:val="5F6B7A"/>
          <w:sz w:val="19"/>
          <w:szCs w:val="19"/>
        </w:rPr>
        <w:t>Figure C: Process flowchart of the main execution loop.</w:t>
      </w:r>
    </w:p>
    <w:p w14:paraId="42B01515" w14:textId="77777777" w:rsidR="0031504D" w:rsidRPr="00FD7020" w:rsidRDefault="00000000">
      <w:pPr>
        <w:pStyle w:val="Heading2"/>
        <w:spacing w:before="260" w:after="120"/>
        <w:rPr>
          <w:rFonts w:ascii="Times New Roman" w:hAnsi="Times New Roman" w:cs="Times New Roman"/>
        </w:rPr>
      </w:pPr>
      <w:bookmarkStart w:id="11" w:name="_Toc240649195"/>
      <w:r w:rsidRPr="00FD7020">
        <w:rPr>
          <w:rFonts w:ascii="Times New Roman" w:hAnsi="Times New Roman" w:cs="Times New Roman"/>
          <w:b/>
          <w:bCs/>
          <w:color w:val="0B6E69"/>
          <w:sz w:val="24"/>
          <w:szCs w:val="24"/>
        </w:rPr>
        <w:t>6.3 Sequence Diagram (Per-Frame Processing)</w:t>
      </w:r>
      <w:bookmarkEnd w:id="11"/>
    </w:p>
    <w:p w14:paraId="78259A2C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The sequence diagram illustrates the call/return sequence between main.py and each collaborating module for a single processed frame.</w:t>
      </w:r>
    </w:p>
    <w:p w14:paraId="55987821" w14:textId="77777777" w:rsidR="0031504D" w:rsidRPr="00FD7020" w:rsidRDefault="00000000">
      <w:pPr>
        <w:spacing w:before="200" w:after="6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000680" wp14:editId="26060AE2">
            <wp:extent cx="5429250" cy="3810000"/>
            <wp:effectExtent l="0" t="0" r="0" b="0"/>
            <wp:docPr id="1790222196" name="Picture 1790222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646D" w14:textId="77777777" w:rsidR="0031504D" w:rsidRPr="00FD7020" w:rsidRDefault="00000000">
      <w:pPr>
        <w:spacing w:before="80" w:after="30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i/>
          <w:iCs/>
          <w:color w:val="5F6B7A"/>
          <w:sz w:val="19"/>
          <w:szCs w:val="19"/>
        </w:rPr>
        <w:t xml:space="preserve">Figure D: Sequence diagram of one frame cycle inside </w:t>
      </w:r>
      <w:proofErr w:type="spellStart"/>
      <w:r w:rsidRPr="00FD7020">
        <w:rPr>
          <w:rFonts w:ascii="Times New Roman" w:hAnsi="Times New Roman" w:cs="Times New Roman"/>
          <w:i/>
          <w:iCs/>
          <w:color w:val="5F6B7A"/>
          <w:sz w:val="19"/>
          <w:szCs w:val="19"/>
        </w:rPr>
        <w:t>run_</w:t>
      </w:r>
      <w:proofErr w:type="gramStart"/>
      <w:r w:rsidRPr="00FD7020">
        <w:rPr>
          <w:rFonts w:ascii="Times New Roman" w:hAnsi="Times New Roman" w:cs="Times New Roman"/>
          <w:i/>
          <w:iCs/>
          <w:color w:val="5F6B7A"/>
          <w:sz w:val="19"/>
          <w:szCs w:val="19"/>
        </w:rPr>
        <w:t>pipeline</w:t>
      </w:r>
      <w:proofErr w:type="spellEnd"/>
      <w:r w:rsidRPr="00FD7020">
        <w:rPr>
          <w:rFonts w:ascii="Times New Roman" w:hAnsi="Times New Roman" w:cs="Times New Roman"/>
          <w:i/>
          <w:iCs/>
          <w:color w:val="5F6B7A"/>
          <w:sz w:val="19"/>
          <w:szCs w:val="19"/>
        </w:rPr>
        <w:t>(</w:t>
      </w:r>
      <w:proofErr w:type="gramEnd"/>
      <w:r w:rsidRPr="00FD7020">
        <w:rPr>
          <w:rFonts w:ascii="Times New Roman" w:hAnsi="Times New Roman" w:cs="Times New Roman"/>
          <w:i/>
          <w:iCs/>
          <w:color w:val="5F6B7A"/>
          <w:sz w:val="19"/>
          <w:szCs w:val="19"/>
        </w:rPr>
        <w:t>).</w:t>
      </w:r>
    </w:p>
    <w:p w14:paraId="622A8CA7" w14:textId="77777777" w:rsidR="0031504D" w:rsidRPr="00FD7020" w:rsidRDefault="00000000">
      <w:pPr>
        <w:pStyle w:val="Heading2"/>
        <w:spacing w:before="260" w:after="120"/>
        <w:rPr>
          <w:rFonts w:ascii="Times New Roman" w:hAnsi="Times New Roman" w:cs="Times New Roman"/>
        </w:rPr>
      </w:pPr>
      <w:bookmarkStart w:id="12" w:name="_Toc240649196"/>
      <w:r w:rsidRPr="00FD7020">
        <w:rPr>
          <w:rFonts w:ascii="Times New Roman" w:hAnsi="Times New Roman" w:cs="Times New Roman"/>
          <w:b/>
          <w:bCs/>
          <w:color w:val="0B6E69"/>
          <w:sz w:val="24"/>
          <w:szCs w:val="24"/>
        </w:rPr>
        <w:t>6.4 Class / Component Diagram</w:t>
      </w:r>
      <w:bookmarkEnd w:id="12"/>
    </w:p>
    <w:p w14:paraId="1562C175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 xml:space="preserve">The class diagram shows the core modules, their principal attributes/methods, and the associations between them, including the one-to-many relationship between </w:t>
      </w:r>
      <w:proofErr w:type="spellStart"/>
      <w:r w:rsidRPr="00FD7020">
        <w:rPr>
          <w:rFonts w:ascii="Times New Roman" w:hAnsi="Times New Roman" w:cs="Times New Roman"/>
          <w:color w:val="172033"/>
        </w:rPr>
        <w:t>VehicleTracker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 and </w:t>
      </w:r>
      <w:proofErr w:type="spellStart"/>
      <w:r w:rsidRPr="00FD7020">
        <w:rPr>
          <w:rFonts w:ascii="Times New Roman" w:hAnsi="Times New Roman" w:cs="Times New Roman"/>
          <w:color w:val="172033"/>
        </w:rPr>
        <w:t>TrackedVehicle</w:t>
      </w:r>
      <w:proofErr w:type="spellEnd"/>
      <w:r w:rsidRPr="00FD7020">
        <w:rPr>
          <w:rFonts w:ascii="Times New Roman" w:hAnsi="Times New Roman" w:cs="Times New Roman"/>
          <w:color w:val="172033"/>
        </w:rPr>
        <w:t>.</w:t>
      </w:r>
    </w:p>
    <w:p w14:paraId="08A4505E" w14:textId="77777777" w:rsidR="0031504D" w:rsidRPr="00FD7020" w:rsidRDefault="00000000">
      <w:pPr>
        <w:spacing w:before="200" w:after="6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DC4449" wp14:editId="2D348999">
            <wp:extent cx="3286125" cy="6715125"/>
            <wp:effectExtent l="0" t="0" r="0" b="0"/>
            <wp:docPr id="2080587730" name="Picture 2080587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D5BB" w14:textId="77777777" w:rsidR="0031504D" w:rsidRPr="00FD7020" w:rsidRDefault="00000000">
      <w:pPr>
        <w:spacing w:before="80" w:after="30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i/>
          <w:iCs/>
          <w:color w:val="5F6B7A"/>
          <w:sz w:val="19"/>
          <w:szCs w:val="19"/>
        </w:rPr>
        <w:t xml:space="preserve">Figure E: Class / component diagram of the </w:t>
      </w:r>
      <w:proofErr w:type="spellStart"/>
      <w:r w:rsidRPr="00FD7020">
        <w:rPr>
          <w:rFonts w:ascii="Times New Roman" w:hAnsi="Times New Roman" w:cs="Times New Roman"/>
          <w:i/>
          <w:iCs/>
          <w:color w:val="5F6B7A"/>
          <w:sz w:val="19"/>
          <w:szCs w:val="19"/>
        </w:rPr>
        <w:t>src</w:t>
      </w:r>
      <w:proofErr w:type="spellEnd"/>
      <w:r w:rsidRPr="00FD7020">
        <w:rPr>
          <w:rFonts w:ascii="Times New Roman" w:hAnsi="Times New Roman" w:cs="Times New Roman"/>
          <w:i/>
          <w:iCs/>
          <w:color w:val="5F6B7A"/>
          <w:sz w:val="19"/>
          <w:szCs w:val="19"/>
        </w:rPr>
        <w:t>/ package.</w:t>
      </w:r>
    </w:p>
    <w:p w14:paraId="35332786" w14:textId="77777777" w:rsidR="0031504D" w:rsidRPr="00FD7020" w:rsidRDefault="00000000">
      <w:pPr>
        <w:pStyle w:val="Heading2"/>
        <w:spacing w:before="260" w:after="120"/>
        <w:rPr>
          <w:rFonts w:ascii="Times New Roman" w:hAnsi="Times New Roman" w:cs="Times New Roman"/>
        </w:rPr>
      </w:pPr>
      <w:bookmarkStart w:id="13" w:name="_Toc240649197"/>
      <w:r w:rsidRPr="00FD7020">
        <w:rPr>
          <w:rFonts w:ascii="Times New Roman" w:hAnsi="Times New Roman" w:cs="Times New Roman"/>
          <w:b/>
          <w:bCs/>
          <w:color w:val="0B6E69"/>
          <w:sz w:val="24"/>
          <w:szCs w:val="24"/>
        </w:rPr>
        <w:t>6.5 Data / Storage Design (CSV Schema — No RDBMS Used)</w:t>
      </w:r>
      <w:bookmarkEnd w:id="13"/>
    </w:p>
    <w:p w14:paraId="06800930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The system is stateless between runs and does not require a database; persistent output is a flat, tabular CSV telemetry file. Its schema (equivalent to a single-table “ER” design) is:</w:t>
      </w:r>
    </w:p>
    <w:tbl>
      <w:tblPr>
        <w:tblW w:w="9200" w:type="dxa"/>
        <w:tblBorders>
          <w:top w:val="single" w:sz="4" w:space="0" w:color="B9CCE0"/>
          <w:left w:val="single" w:sz="4" w:space="0" w:color="B9CCE0"/>
          <w:bottom w:val="single" w:sz="4" w:space="0" w:color="B9CCE0"/>
          <w:right w:val="single" w:sz="4" w:space="0" w:color="B9CCE0"/>
          <w:insideH w:val="single" w:sz="4" w:space="0" w:color="B9CCE0"/>
          <w:insideV w:val="single" w:sz="4" w:space="0" w:color="B9CC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200"/>
      </w:tblGrid>
      <w:tr w:rsidR="0031504D" w:rsidRPr="00FD7020" w14:paraId="3F5920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D312E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49B23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2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05713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1504D" w:rsidRPr="00FD7020" w14:paraId="527A07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8B16C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vehicle_id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B5326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Integer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1CD9F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Unique tracker-assigned identifier for the counted vehicle</w:t>
            </w:r>
          </w:p>
        </w:tc>
      </w:tr>
      <w:tr w:rsidR="0031504D" w:rsidRPr="00FD7020" w14:paraId="45539A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D8A11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timestamp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669D2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Datetime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6673D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Wall-clock time (YYYY-MM-DD HH:</w:t>
            </w:r>
            <w:proofErr w:type="gram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MM:SS</w:t>
            </w:r>
            <w:proofErr w:type="gram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) the crossing event was recorded</w:t>
            </w:r>
          </w:p>
        </w:tc>
      </w:tr>
      <w:tr w:rsidR="0031504D" w:rsidRPr="00FD7020" w14:paraId="64CBB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AC21D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frame_number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5AC00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Integer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45132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Video frame index at which the crossing occurred</w:t>
            </w:r>
          </w:p>
        </w:tc>
      </w:tr>
      <w:tr w:rsidR="0031504D" w:rsidRPr="00FD7020" w14:paraId="54ECDC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70875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direction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C743A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String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3BB7F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UP/IN, DOWN/OUT, LEFT/WEST or RIGHT/EAST</w:t>
            </w:r>
          </w:p>
        </w:tc>
      </w:tr>
      <w:tr w:rsidR="0031504D" w:rsidRPr="00FD7020" w14:paraId="4D61E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76473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lastRenderedPageBreak/>
              <w:t>speed_px_frame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55037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Float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32FE9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Estimated speed in pixels/frame at crossing time</w:t>
            </w:r>
          </w:p>
        </w:tc>
      </w:tr>
      <w:tr w:rsidR="0031504D" w:rsidRPr="00FD7020" w14:paraId="5E636B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A66E5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trajectory_length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A325D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Integer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AE516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Number of tracked points in the vehicle's trajectory</w:t>
            </w:r>
          </w:p>
        </w:tc>
      </w:tr>
    </w:tbl>
    <w:p w14:paraId="272EB6B6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14" w:name="_Toc240649198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t>7. Design Decisions &amp; Rationale</w:t>
      </w:r>
      <w:bookmarkEnd w:id="14"/>
    </w:p>
    <w:tbl>
      <w:tblPr>
        <w:tblW w:w="9200" w:type="dxa"/>
        <w:tblBorders>
          <w:top w:val="single" w:sz="4" w:space="0" w:color="B9CCE0"/>
          <w:left w:val="single" w:sz="4" w:space="0" w:color="B9CCE0"/>
          <w:bottom w:val="single" w:sz="4" w:space="0" w:color="B9CCE0"/>
          <w:right w:val="single" w:sz="4" w:space="0" w:color="B9CCE0"/>
          <w:insideH w:val="single" w:sz="4" w:space="0" w:color="B9CCE0"/>
          <w:insideV w:val="single" w:sz="4" w:space="0" w:color="B9CC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31504D" w:rsidRPr="00FD7020" w14:paraId="2B0A4C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43663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60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75EBC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31504D" w:rsidRPr="00FD7020" w14:paraId="2B96D7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D34E8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Classical CV instead of deep learning (e.g., YOLO)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37E74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Avoids GPU/model-weight dependencies, keeps the system lightweight, fully explainable, and deployable on low-power edge hardware while still meeting real-time constraints.</w:t>
            </w:r>
          </w:p>
        </w:tc>
      </w:tr>
      <w:tr w:rsidR="0031504D" w:rsidRPr="00FD7020" w14:paraId="37A2C9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D5592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MOG2 over simple frame-differencing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8A445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MOG2 models per-pixel background as a Gaussian mixture, adapting to gradual illumination change and providing built-in shadow detection — far more robust than static differencing.</w:t>
            </w:r>
          </w:p>
        </w:tc>
      </w:tr>
      <w:tr w:rsidR="0031504D" w:rsidRPr="00FD7020" w14:paraId="1E6151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96149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CLAHE on the L-channel of LAB (not global histogram equalisation)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625B3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Localised contrast enhancement avoids over-amplifying noise and prevents colour distortion, improving detection under uneven lighting/shadows.</w:t>
            </w:r>
          </w:p>
        </w:tc>
      </w:tr>
      <w:tr w:rsidR="0031504D" w:rsidRPr="00FD7020" w14:paraId="2BF177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8C5E8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Centroid (Euclidean) tracking instead of Kalman / Deep-SORT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D0264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Simple, fast, and sufficient for the counting use-case given short, mostly-linear vehicle trajectories over the tripwire region; keeps the pipeline classical and dependency-light.</w:t>
            </w:r>
          </w:p>
        </w:tc>
      </w:tr>
      <w:tr w:rsidR="0031504D" w:rsidRPr="00FD7020" w14:paraId="746700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47E7C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Sparse Lucas-Kanade optical flow (KLT) instead of dense flow (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Farneback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55628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Sparse flow on Shi-Tomasi corner points within vehicle ROIs is dramatically cheaper computationally while still giving usable per-vehicle velocity vectors.</w:t>
            </w:r>
          </w:p>
        </w:tc>
      </w:tr>
      <w:tr w:rsidR="0031504D" w:rsidRPr="00FD7020" w14:paraId="50D438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3518F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Cross-product (CCW) segment-intersection test for tripwire crossing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CB623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A well-known </w:t>
            </w:r>
            <w:proofErr w:type="gram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O(</w:t>
            </w:r>
            <w:proofErr w:type="gram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1) geometric test that reliably detects line crossings regardless of vehicle speed or trajectory angle, avoiding false triggers from proximity alone.</w:t>
            </w:r>
          </w:p>
        </w:tc>
      </w:tr>
      <w:tr w:rsidR="0031504D" w:rsidRPr="00FD7020" w14:paraId="33A052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11381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CSV over a relational database for telemetry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63731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The output is a simple, append-only event log; CSV keeps the system dependency-free and immediately usable in Excel/Pandas for reporting.</w:t>
            </w:r>
          </w:p>
        </w:tc>
      </w:tr>
      <w:tr w:rsidR="0031504D" w:rsidRPr="00FD7020" w14:paraId="62DE8A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62025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Modular package (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src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/) with single-responsibility classes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C0668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Improves maintainability, testability and allows independent extension (e.g., swapping the tracker) without touching other modules.</w:t>
            </w:r>
          </w:p>
        </w:tc>
      </w:tr>
    </w:tbl>
    <w:p w14:paraId="0E830EC5" w14:textId="77777777" w:rsidR="0031504D" w:rsidRPr="00FD7020" w:rsidRDefault="00000000">
      <w:pPr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</w:rPr>
        <w:br w:type="page"/>
      </w:r>
    </w:p>
    <w:p w14:paraId="54DA490C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15" w:name="_Toc240649199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lastRenderedPageBreak/>
        <w:t>8. Implementation Details</w:t>
      </w:r>
      <w:bookmarkEnd w:id="15"/>
    </w:p>
    <w:p w14:paraId="55313503" w14:textId="77777777" w:rsidR="0031504D" w:rsidRPr="00FD7020" w:rsidRDefault="00000000">
      <w:pPr>
        <w:pStyle w:val="Heading2"/>
        <w:spacing w:before="260" w:after="120"/>
        <w:rPr>
          <w:rFonts w:ascii="Times New Roman" w:hAnsi="Times New Roman" w:cs="Times New Roman"/>
        </w:rPr>
      </w:pPr>
      <w:bookmarkStart w:id="16" w:name="_Toc240649200"/>
      <w:r w:rsidRPr="00FD7020">
        <w:rPr>
          <w:rFonts w:ascii="Times New Roman" w:hAnsi="Times New Roman" w:cs="Times New Roman"/>
          <w:b/>
          <w:bCs/>
          <w:color w:val="0B6E69"/>
          <w:sz w:val="24"/>
          <w:szCs w:val="24"/>
        </w:rPr>
        <w:t>8.1 Technology Stack</w:t>
      </w:r>
      <w:bookmarkEnd w:id="16"/>
    </w:p>
    <w:tbl>
      <w:tblPr>
        <w:tblW w:w="9200" w:type="dxa"/>
        <w:tblBorders>
          <w:top w:val="single" w:sz="4" w:space="0" w:color="B9CCE0"/>
          <w:left w:val="single" w:sz="4" w:space="0" w:color="B9CCE0"/>
          <w:bottom w:val="single" w:sz="4" w:space="0" w:color="B9CCE0"/>
          <w:right w:val="single" w:sz="4" w:space="0" w:color="B9CCE0"/>
          <w:insideH w:val="single" w:sz="4" w:space="0" w:color="B9CCE0"/>
          <w:insideV w:val="single" w:sz="4" w:space="0" w:color="B9CC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31504D" w:rsidRPr="00FD7020" w14:paraId="18F8F6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BA442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6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94E98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31504D" w:rsidRPr="00FD7020" w14:paraId="01D704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84DAD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Language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8A3F7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Python 3.8+</w:t>
            </w:r>
          </w:p>
        </w:tc>
      </w:tr>
      <w:tr w:rsidR="0031504D" w:rsidRPr="00FD7020" w14:paraId="6EB16D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2F284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Core CV Library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E8F05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OpenCV (cv2) — 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VideoCapture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/Writer, MOG2, CLAHE, 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goodFeaturesToTrack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, 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calcOpticalFlowPyrLK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, morphology, contours</w:t>
            </w:r>
          </w:p>
        </w:tc>
      </w:tr>
      <w:tr w:rsidR="0031504D" w:rsidRPr="00FD7020" w14:paraId="387E57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06FDC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Numerical Computing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003CC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NumPy</w:t>
            </w:r>
          </w:p>
        </w:tc>
      </w:tr>
      <w:tr w:rsidR="0031504D" w:rsidRPr="00FD7020" w14:paraId="207D14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C6117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Data Handling / CSV Export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58932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Pandas</w:t>
            </w:r>
          </w:p>
        </w:tc>
      </w:tr>
      <w:tr w:rsidR="0031504D" w:rsidRPr="00FD7020" w14:paraId="439C6E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52F21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CLI Parsing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DF993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argparse</w:t>
            </w:r>
            <w:proofErr w:type="spellEnd"/>
          </w:p>
        </w:tc>
      </w:tr>
      <w:tr w:rsidR="0031504D" w:rsidRPr="00FD7020" w14:paraId="639146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8B05E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Version Control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2EDFF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Git / GitHub</w:t>
            </w:r>
          </w:p>
        </w:tc>
      </w:tr>
      <w:tr w:rsidR="0031504D" w:rsidRPr="00FD7020" w14:paraId="7F4FB3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68D25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Cross-platform Launchers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1B954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Bash (run.sh) and Batch (run.bat) scripts with headless variants</w:t>
            </w:r>
          </w:p>
        </w:tc>
      </w:tr>
    </w:tbl>
    <w:p w14:paraId="2F984DF0" w14:textId="77777777" w:rsidR="0031504D" w:rsidRPr="00FD7020" w:rsidRDefault="00000000">
      <w:pPr>
        <w:pStyle w:val="Heading2"/>
        <w:spacing w:before="260" w:after="120"/>
        <w:rPr>
          <w:rFonts w:ascii="Times New Roman" w:hAnsi="Times New Roman" w:cs="Times New Roman"/>
        </w:rPr>
      </w:pPr>
      <w:bookmarkStart w:id="17" w:name="_Toc240649201"/>
      <w:r w:rsidRPr="00FD7020">
        <w:rPr>
          <w:rFonts w:ascii="Times New Roman" w:hAnsi="Times New Roman" w:cs="Times New Roman"/>
          <w:b/>
          <w:bCs/>
          <w:color w:val="0B6E69"/>
          <w:sz w:val="24"/>
          <w:szCs w:val="24"/>
        </w:rPr>
        <w:t>8.2 Module-by-Module Summary</w:t>
      </w:r>
      <w:bookmarkEnd w:id="17"/>
    </w:p>
    <w:p w14:paraId="00F2AC5C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b/>
          <w:bCs/>
          <w:color w:val="172033"/>
        </w:rPr>
        <w:t xml:space="preserve">preprocessing.py — </w:t>
      </w:r>
      <w:proofErr w:type="spellStart"/>
      <w:r w:rsidRPr="00FD7020">
        <w:rPr>
          <w:rFonts w:ascii="Times New Roman" w:hAnsi="Times New Roman" w:cs="Times New Roman"/>
          <w:b/>
          <w:bCs/>
          <w:color w:val="172033"/>
        </w:rPr>
        <w:t>FramePreprocessor</w:t>
      </w:r>
      <w:proofErr w:type="spellEnd"/>
    </w:p>
    <w:p w14:paraId="78CAF36D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FD7020">
        <w:rPr>
          <w:rFonts w:ascii="Times New Roman" w:hAnsi="Times New Roman" w:cs="Times New Roman"/>
          <w:color w:val="172033"/>
        </w:rPr>
        <w:t>resize_</w:t>
      </w:r>
      <w:proofErr w:type="gramStart"/>
      <w:r w:rsidRPr="00FD7020">
        <w:rPr>
          <w:rFonts w:ascii="Times New Roman" w:hAnsi="Times New Roman" w:cs="Times New Roman"/>
          <w:color w:val="172033"/>
        </w:rPr>
        <w:t>frame</w:t>
      </w:r>
      <w:proofErr w:type="spellEnd"/>
      <w:r w:rsidRPr="00FD7020">
        <w:rPr>
          <w:rFonts w:ascii="Times New Roman" w:hAnsi="Times New Roman" w:cs="Times New Roman"/>
          <w:color w:val="172033"/>
        </w:rPr>
        <w:t>(</w:t>
      </w:r>
      <w:proofErr w:type="gramEnd"/>
      <w:r w:rsidRPr="00FD7020">
        <w:rPr>
          <w:rFonts w:ascii="Times New Roman" w:hAnsi="Times New Roman" w:cs="Times New Roman"/>
          <w:color w:val="172033"/>
        </w:rPr>
        <w:t xml:space="preserve">) standardises input to 960×540; </w:t>
      </w:r>
      <w:proofErr w:type="spellStart"/>
      <w:r w:rsidRPr="00FD7020">
        <w:rPr>
          <w:rFonts w:ascii="Times New Roman" w:hAnsi="Times New Roman" w:cs="Times New Roman"/>
          <w:color w:val="172033"/>
        </w:rPr>
        <w:t>apply_</w:t>
      </w:r>
      <w:proofErr w:type="gramStart"/>
      <w:r w:rsidRPr="00FD7020">
        <w:rPr>
          <w:rFonts w:ascii="Times New Roman" w:hAnsi="Times New Roman" w:cs="Times New Roman"/>
          <w:color w:val="172033"/>
        </w:rPr>
        <w:t>clahe</w:t>
      </w:r>
      <w:proofErr w:type="spellEnd"/>
      <w:r w:rsidRPr="00FD7020">
        <w:rPr>
          <w:rFonts w:ascii="Times New Roman" w:hAnsi="Times New Roman" w:cs="Times New Roman"/>
          <w:color w:val="172033"/>
        </w:rPr>
        <w:t>(</w:t>
      </w:r>
      <w:proofErr w:type="gramEnd"/>
      <w:r w:rsidRPr="00FD7020">
        <w:rPr>
          <w:rFonts w:ascii="Times New Roman" w:hAnsi="Times New Roman" w:cs="Times New Roman"/>
          <w:color w:val="172033"/>
        </w:rPr>
        <w:t xml:space="preserve">) converts BGR→LAB, applies CLAHE (clip limit tuned) to the L-channel, then merges and converts back to BGR; </w:t>
      </w:r>
      <w:proofErr w:type="spellStart"/>
      <w:r w:rsidRPr="00FD7020">
        <w:rPr>
          <w:rFonts w:ascii="Times New Roman" w:hAnsi="Times New Roman" w:cs="Times New Roman"/>
          <w:color w:val="172033"/>
        </w:rPr>
        <w:t>smooth_</w:t>
      </w:r>
      <w:proofErr w:type="gramStart"/>
      <w:r w:rsidRPr="00FD7020">
        <w:rPr>
          <w:rFonts w:ascii="Times New Roman" w:hAnsi="Times New Roman" w:cs="Times New Roman"/>
          <w:color w:val="172033"/>
        </w:rPr>
        <w:t>frame</w:t>
      </w:r>
      <w:proofErr w:type="spellEnd"/>
      <w:r w:rsidRPr="00FD7020">
        <w:rPr>
          <w:rFonts w:ascii="Times New Roman" w:hAnsi="Times New Roman" w:cs="Times New Roman"/>
          <w:color w:val="172033"/>
        </w:rPr>
        <w:t>(</w:t>
      </w:r>
      <w:proofErr w:type="gramEnd"/>
      <w:r w:rsidRPr="00FD7020">
        <w:rPr>
          <w:rFonts w:ascii="Times New Roman" w:hAnsi="Times New Roman" w:cs="Times New Roman"/>
          <w:color w:val="172033"/>
        </w:rPr>
        <w:t xml:space="preserve">) applies a 7×7 Gaussian blur (σ≈1.5) for sensor-noise suppression; </w:t>
      </w:r>
      <w:proofErr w:type="spellStart"/>
      <w:r w:rsidRPr="00FD7020">
        <w:rPr>
          <w:rFonts w:ascii="Times New Roman" w:hAnsi="Times New Roman" w:cs="Times New Roman"/>
          <w:color w:val="172033"/>
        </w:rPr>
        <w:t>clean_</w:t>
      </w:r>
      <w:proofErr w:type="gramStart"/>
      <w:r w:rsidRPr="00FD7020">
        <w:rPr>
          <w:rFonts w:ascii="Times New Roman" w:hAnsi="Times New Roman" w:cs="Times New Roman"/>
          <w:color w:val="172033"/>
        </w:rPr>
        <w:t>mask</w:t>
      </w:r>
      <w:proofErr w:type="spellEnd"/>
      <w:r w:rsidRPr="00FD7020">
        <w:rPr>
          <w:rFonts w:ascii="Times New Roman" w:hAnsi="Times New Roman" w:cs="Times New Roman"/>
          <w:color w:val="172033"/>
        </w:rPr>
        <w:t>(</w:t>
      </w:r>
      <w:proofErr w:type="gramEnd"/>
      <w:r w:rsidRPr="00FD7020">
        <w:rPr>
          <w:rFonts w:ascii="Times New Roman" w:hAnsi="Times New Roman" w:cs="Times New Roman"/>
          <w:color w:val="172033"/>
        </w:rPr>
        <w:t xml:space="preserve">) runs morphological opening then closing on the binary mask; </w:t>
      </w:r>
      <w:proofErr w:type="spellStart"/>
      <w:r w:rsidRPr="00FD7020">
        <w:rPr>
          <w:rFonts w:ascii="Times New Roman" w:hAnsi="Times New Roman" w:cs="Times New Roman"/>
          <w:color w:val="172033"/>
        </w:rPr>
        <w:t>process_</w:t>
      </w:r>
      <w:proofErr w:type="gramStart"/>
      <w:r w:rsidRPr="00FD7020">
        <w:rPr>
          <w:rFonts w:ascii="Times New Roman" w:hAnsi="Times New Roman" w:cs="Times New Roman"/>
          <w:color w:val="172033"/>
        </w:rPr>
        <w:t>frame</w:t>
      </w:r>
      <w:proofErr w:type="spellEnd"/>
      <w:r w:rsidRPr="00FD7020">
        <w:rPr>
          <w:rFonts w:ascii="Times New Roman" w:hAnsi="Times New Roman" w:cs="Times New Roman"/>
          <w:color w:val="172033"/>
        </w:rPr>
        <w:t>(</w:t>
      </w:r>
      <w:proofErr w:type="gramEnd"/>
      <w:r w:rsidRPr="00FD7020">
        <w:rPr>
          <w:rFonts w:ascii="Times New Roman" w:hAnsi="Times New Roman" w:cs="Times New Roman"/>
          <w:color w:val="172033"/>
        </w:rPr>
        <w:t>) chains all of the above and returns both the processed BGR frame and its grayscale version for downstream optical flow.</w:t>
      </w:r>
    </w:p>
    <w:p w14:paraId="1CE98AAC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b/>
          <w:bCs/>
          <w:color w:val="172033"/>
        </w:rPr>
        <w:t xml:space="preserve">motion_tracker.py — </w:t>
      </w:r>
      <w:proofErr w:type="spellStart"/>
      <w:r w:rsidRPr="00FD7020">
        <w:rPr>
          <w:rFonts w:ascii="Times New Roman" w:hAnsi="Times New Roman" w:cs="Times New Roman"/>
          <w:b/>
          <w:bCs/>
          <w:color w:val="172033"/>
        </w:rPr>
        <w:t>MotionSegmenter</w:t>
      </w:r>
      <w:proofErr w:type="spellEnd"/>
      <w:r w:rsidRPr="00FD7020">
        <w:rPr>
          <w:rFonts w:ascii="Times New Roman" w:hAnsi="Times New Roman" w:cs="Times New Roman"/>
          <w:b/>
          <w:bCs/>
          <w:color w:val="172033"/>
        </w:rPr>
        <w:t xml:space="preserve">, </w:t>
      </w:r>
      <w:proofErr w:type="spellStart"/>
      <w:r w:rsidRPr="00FD7020">
        <w:rPr>
          <w:rFonts w:ascii="Times New Roman" w:hAnsi="Times New Roman" w:cs="Times New Roman"/>
          <w:b/>
          <w:bCs/>
          <w:color w:val="172033"/>
        </w:rPr>
        <w:t>KLTTracker</w:t>
      </w:r>
      <w:proofErr w:type="spellEnd"/>
      <w:r w:rsidRPr="00FD7020">
        <w:rPr>
          <w:rFonts w:ascii="Times New Roman" w:hAnsi="Times New Roman" w:cs="Times New Roman"/>
          <w:b/>
          <w:bCs/>
          <w:color w:val="172033"/>
        </w:rPr>
        <w:t xml:space="preserve">, </w:t>
      </w:r>
      <w:proofErr w:type="spellStart"/>
      <w:r w:rsidRPr="00FD7020">
        <w:rPr>
          <w:rFonts w:ascii="Times New Roman" w:hAnsi="Times New Roman" w:cs="Times New Roman"/>
          <w:b/>
          <w:bCs/>
          <w:color w:val="172033"/>
        </w:rPr>
        <w:t>VehicleTracker</w:t>
      </w:r>
      <w:proofErr w:type="spellEnd"/>
      <w:r w:rsidRPr="00FD7020">
        <w:rPr>
          <w:rFonts w:ascii="Times New Roman" w:hAnsi="Times New Roman" w:cs="Times New Roman"/>
          <w:b/>
          <w:bCs/>
          <w:color w:val="172033"/>
        </w:rPr>
        <w:t xml:space="preserve">, </w:t>
      </w:r>
      <w:proofErr w:type="spellStart"/>
      <w:r w:rsidRPr="00FD7020">
        <w:rPr>
          <w:rFonts w:ascii="Times New Roman" w:hAnsi="Times New Roman" w:cs="Times New Roman"/>
          <w:b/>
          <w:bCs/>
          <w:color w:val="172033"/>
        </w:rPr>
        <w:t>TrackedVehicle</w:t>
      </w:r>
      <w:proofErr w:type="spellEnd"/>
    </w:p>
    <w:p w14:paraId="4679A10E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FD7020">
        <w:rPr>
          <w:rFonts w:ascii="Times New Roman" w:hAnsi="Times New Roman" w:cs="Times New Roman"/>
          <w:color w:val="172033"/>
        </w:rPr>
        <w:t>MotionSegmenter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 wraps cv2.createBackgroundSubtractorMOG2 with shadow detection; </w:t>
      </w:r>
      <w:proofErr w:type="spellStart"/>
      <w:r w:rsidRPr="00FD7020">
        <w:rPr>
          <w:rFonts w:ascii="Times New Roman" w:hAnsi="Times New Roman" w:cs="Times New Roman"/>
          <w:color w:val="172033"/>
        </w:rPr>
        <w:t>get_foreground_</w:t>
      </w:r>
      <w:proofErr w:type="gramStart"/>
      <w:r w:rsidRPr="00FD7020">
        <w:rPr>
          <w:rFonts w:ascii="Times New Roman" w:hAnsi="Times New Roman" w:cs="Times New Roman"/>
          <w:color w:val="172033"/>
        </w:rPr>
        <w:t>mask</w:t>
      </w:r>
      <w:proofErr w:type="spellEnd"/>
      <w:r w:rsidRPr="00FD7020">
        <w:rPr>
          <w:rFonts w:ascii="Times New Roman" w:hAnsi="Times New Roman" w:cs="Times New Roman"/>
          <w:color w:val="172033"/>
        </w:rPr>
        <w:t>(</w:t>
      </w:r>
      <w:proofErr w:type="gramEnd"/>
      <w:r w:rsidRPr="00FD7020">
        <w:rPr>
          <w:rFonts w:ascii="Times New Roman" w:hAnsi="Times New Roman" w:cs="Times New Roman"/>
          <w:color w:val="172033"/>
        </w:rPr>
        <w:t xml:space="preserve">) strips shadow pixels (&gt;250 threshold) and applies the cleaning morphology; </w:t>
      </w:r>
      <w:proofErr w:type="spellStart"/>
      <w:r w:rsidRPr="00FD7020">
        <w:rPr>
          <w:rFonts w:ascii="Times New Roman" w:hAnsi="Times New Roman" w:cs="Times New Roman"/>
          <w:color w:val="172033"/>
        </w:rPr>
        <w:t>detect_</w:t>
      </w:r>
      <w:proofErr w:type="gramStart"/>
      <w:r w:rsidRPr="00FD7020">
        <w:rPr>
          <w:rFonts w:ascii="Times New Roman" w:hAnsi="Times New Roman" w:cs="Times New Roman"/>
          <w:color w:val="172033"/>
        </w:rPr>
        <w:t>vehicles</w:t>
      </w:r>
      <w:proofErr w:type="spellEnd"/>
      <w:r w:rsidRPr="00FD7020">
        <w:rPr>
          <w:rFonts w:ascii="Times New Roman" w:hAnsi="Times New Roman" w:cs="Times New Roman"/>
          <w:color w:val="172033"/>
        </w:rPr>
        <w:t>(</w:t>
      </w:r>
      <w:proofErr w:type="gramEnd"/>
      <w:r w:rsidRPr="00FD7020">
        <w:rPr>
          <w:rFonts w:ascii="Times New Roman" w:hAnsi="Times New Roman" w:cs="Times New Roman"/>
          <w:color w:val="172033"/>
        </w:rPr>
        <w:t xml:space="preserve">) extracts contours, filters them by area (1800–80000 px²) and returns bounding boxes/centroids. </w:t>
      </w:r>
      <w:proofErr w:type="spellStart"/>
      <w:r w:rsidRPr="00FD7020">
        <w:rPr>
          <w:rFonts w:ascii="Times New Roman" w:hAnsi="Times New Roman" w:cs="Times New Roman"/>
          <w:color w:val="172033"/>
        </w:rPr>
        <w:t>KLTTracker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 uses </w:t>
      </w:r>
      <w:proofErr w:type="spellStart"/>
      <w:r w:rsidRPr="00FD7020">
        <w:rPr>
          <w:rFonts w:ascii="Times New Roman" w:hAnsi="Times New Roman" w:cs="Times New Roman"/>
          <w:color w:val="172033"/>
        </w:rPr>
        <w:t>goodFeaturesToTrack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 (Shi-Tomasi) restricted to each vehicle's ROI, then </w:t>
      </w:r>
      <w:proofErr w:type="spellStart"/>
      <w:r w:rsidRPr="00FD7020">
        <w:rPr>
          <w:rFonts w:ascii="Times New Roman" w:hAnsi="Times New Roman" w:cs="Times New Roman"/>
          <w:color w:val="172033"/>
        </w:rPr>
        <w:t>calcOpticalFlowPyrLK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 for pyramidal KLT tracking. </w:t>
      </w:r>
      <w:proofErr w:type="spellStart"/>
      <w:r w:rsidRPr="00FD7020">
        <w:rPr>
          <w:rFonts w:ascii="Times New Roman" w:hAnsi="Times New Roman" w:cs="Times New Roman"/>
          <w:color w:val="172033"/>
        </w:rPr>
        <w:t>VehicleTracker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 performs nearest-centroid (Euclidean distance) association across frames, registers new tracks, retires tracks absent for more than MAX_DISAPPEARED frames, and maintains each </w:t>
      </w:r>
      <w:proofErr w:type="spellStart"/>
      <w:r w:rsidRPr="00FD7020">
        <w:rPr>
          <w:rFonts w:ascii="Times New Roman" w:hAnsi="Times New Roman" w:cs="Times New Roman"/>
          <w:color w:val="172033"/>
        </w:rPr>
        <w:t>TrackedVehicle's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 trajectory, cumulative distance and instantaneous speed.</w:t>
      </w:r>
    </w:p>
    <w:p w14:paraId="4324753F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b/>
          <w:bCs/>
          <w:color w:val="172033"/>
        </w:rPr>
        <w:t xml:space="preserve">analytics.py — </w:t>
      </w:r>
      <w:proofErr w:type="spellStart"/>
      <w:r w:rsidRPr="00FD7020">
        <w:rPr>
          <w:rFonts w:ascii="Times New Roman" w:hAnsi="Times New Roman" w:cs="Times New Roman"/>
          <w:b/>
          <w:bCs/>
          <w:color w:val="172033"/>
        </w:rPr>
        <w:t>TrafficCounter</w:t>
      </w:r>
      <w:proofErr w:type="spellEnd"/>
    </w:p>
    <w:p w14:paraId="68B2BF96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Implements the CCW-orientation segment-intersection test (_</w:t>
      </w:r>
      <w:proofErr w:type="spellStart"/>
      <w:r w:rsidRPr="00FD7020">
        <w:rPr>
          <w:rFonts w:ascii="Times New Roman" w:hAnsi="Times New Roman" w:cs="Times New Roman"/>
          <w:color w:val="172033"/>
        </w:rPr>
        <w:t>is_ccw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 / _</w:t>
      </w:r>
      <w:proofErr w:type="spellStart"/>
      <w:r w:rsidRPr="00FD7020">
        <w:rPr>
          <w:rFonts w:ascii="Times New Roman" w:hAnsi="Times New Roman" w:cs="Times New Roman"/>
          <w:color w:val="172033"/>
        </w:rPr>
        <w:t>segments_intersect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) to detect when a vehicle's most recent trajectory segment crosses the configured tripwire (p1–p2). On a crossing it classifies direction from the dominant axis of motion, increments </w:t>
      </w:r>
      <w:proofErr w:type="spellStart"/>
      <w:r w:rsidRPr="00FD7020">
        <w:rPr>
          <w:rFonts w:ascii="Times New Roman" w:hAnsi="Times New Roman" w:cs="Times New Roman"/>
          <w:color w:val="172033"/>
        </w:rPr>
        <w:t>in_count</w:t>
      </w:r>
      <w:proofErr w:type="spellEnd"/>
      <w:r w:rsidRPr="00FD7020">
        <w:rPr>
          <w:rFonts w:ascii="Times New Roman" w:hAnsi="Times New Roman" w:cs="Times New Roman"/>
          <w:color w:val="172033"/>
        </w:rPr>
        <w:t>/</w:t>
      </w:r>
      <w:proofErr w:type="spellStart"/>
      <w:r w:rsidRPr="00FD7020">
        <w:rPr>
          <w:rFonts w:ascii="Times New Roman" w:hAnsi="Times New Roman" w:cs="Times New Roman"/>
          <w:color w:val="172033"/>
        </w:rPr>
        <w:t>out_count</w:t>
      </w:r>
      <w:proofErr w:type="spellEnd"/>
      <w:r w:rsidRPr="00FD7020">
        <w:rPr>
          <w:rFonts w:ascii="Times New Roman" w:hAnsi="Times New Roman" w:cs="Times New Roman"/>
          <w:color w:val="172033"/>
        </w:rPr>
        <w:t>/</w:t>
      </w:r>
      <w:proofErr w:type="spellStart"/>
      <w:r w:rsidRPr="00FD7020">
        <w:rPr>
          <w:rFonts w:ascii="Times New Roman" w:hAnsi="Times New Roman" w:cs="Times New Roman"/>
          <w:color w:val="172033"/>
        </w:rPr>
        <w:t>total_count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, appends a telemetry record, and </w:t>
      </w:r>
      <w:proofErr w:type="spellStart"/>
      <w:r w:rsidRPr="00FD7020">
        <w:rPr>
          <w:rFonts w:ascii="Times New Roman" w:hAnsi="Times New Roman" w:cs="Times New Roman"/>
          <w:color w:val="172033"/>
        </w:rPr>
        <w:t>export_</w:t>
      </w:r>
      <w:proofErr w:type="gramStart"/>
      <w:r w:rsidRPr="00FD7020">
        <w:rPr>
          <w:rFonts w:ascii="Times New Roman" w:hAnsi="Times New Roman" w:cs="Times New Roman"/>
          <w:color w:val="172033"/>
        </w:rPr>
        <w:t>csv</w:t>
      </w:r>
      <w:proofErr w:type="spellEnd"/>
      <w:r w:rsidRPr="00FD7020">
        <w:rPr>
          <w:rFonts w:ascii="Times New Roman" w:hAnsi="Times New Roman" w:cs="Times New Roman"/>
          <w:color w:val="172033"/>
        </w:rPr>
        <w:t>(</w:t>
      </w:r>
      <w:proofErr w:type="gramEnd"/>
      <w:r w:rsidRPr="00FD7020">
        <w:rPr>
          <w:rFonts w:ascii="Times New Roman" w:hAnsi="Times New Roman" w:cs="Times New Roman"/>
          <w:color w:val="172033"/>
        </w:rPr>
        <w:t>) persists all records via Pandas to the configured CSV path.</w:t>
      </w:r>
    </w:p>
    <w:p w14:paraId="2C6CC532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b/>
          <w:bCs/>
          <w:color w:val="172033"/>
        </w:rPr>
        <w:t>visualizer.py — Visualizer</w:t>
      </w:r>
    </w:p>
    <w:p w14:paraId="63D5D1A0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Pure rendering module: draws bounding boxes/IDs/breadcrumb trails per vehicle, KLT motion-vector arrows, the (optionally flashing) tripwire line, a live HUD banner (FPS, total/IN/OUT counts, active vehicle count) and an optional picture-in-picture foreground-mask thumbnail.</w:t>
      </w:r>
    </w:p>
    <w:p w14:paraId="1CD7C563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b/>
          <w:bCs/>
          <w:color w:val="172033"/>
        </w:rPr>
        <w:t>main.py — Orchestration &amp; CLI</w:t>
      </w:r>
    </w:p>
    <w:p w14:paraId="1CBC2DC6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lastRenderedPageBreak/>
        <w:t>Parses CLI arguments (--input/-</w:t>
      </w:r>
      <w:proofErr w:type="spellStart"/>
      <w:r w:rsidRPr="00FD7020">
        <w:rPr>
          <w:rFonts w:ascii="Times New Roman" w:hAnsi="Times New Roman" w:cs="Times New Roman"/>
          <w:color w:val="172033"/>
        </w:rPr>
        <w:t>i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, --output-video/-o, --save-csv/-c, --no-display), resolves the video source (file path, case/whitespace-insensitive filename match, or webcam index), and drives the per-frame pipeline inside </w:t>
      </w:r>
      <w:proofErr w:type="spellStart"/>
      <w:r w:rsidRPr="00FD7020">
        <w:rPr>
          <w:rFonts w:ascii="Times New Roman" w:hAnsi="Times New Roman" w:cs="Times New Roman"/>
          <w:color w:val="172033"/>
        </w:rPr>
        <w:t>run_</w:t>
      </w:r>
      <w:proofErr w:type="gramStart"/>
      <w:r w:rsidRPr="00FD7020">
        <w:rPr>
          <w:rFonts w:ascii="Times New Roman" w:hAnsi="Times New Roman" w:cs="Times New Roman"/>
          <w:color w:val="172033"/>
        </w:rPr>
        <w:t>pipeline</w:t>
      </w:r>
      <w:proofErr w:type="spellEnd"/>
      <w:r w:rsidRPr="00FD7020">
        <w:rPr>
          <w:rFonts w:ascii="Times New Roman" w:hAnsi="Times New Roman" w:cs="Times New Roman"/>
          <w:color w:val="172033"/>
        </w:rPr>
        <w:t>(</w:t>
      </w:r>
      <w:proofErr w:type="gramEnd"/>
      <w:r w:rsidRPr="00FD7020">
        <w:rPr>
          <w:rFonts w:ascii="Times New Roman" w:hAnsi="Times New Roman" w:cs="Times New Roman"/>
          <w:color w:val="172033"/>
        </w:rPr>
        <w:t>) with a try/finally block that guarantees resource cleanup and CSV export even on interrupt.</w:t>
      </w:r>
    </w:p>
    <w:p w14:paraId="7A34D15A" w14:textId="77777777" w:rsidR="0031504D" w:rsidRPr="00FD7020" w:rsidRDefault="00000000">
      <w:pPr>
        <w:pStyle w:val="Heading2"/>
        <w:spacing w:before="260" w:after="120"/>
        <w:rPr>
          <w:rFonts w:ascii="Times New Roman" w:hAnsi="Times New Roman" w:cs="Times New Roman"/>
        </w:rPr>
      </w:pPr>
      <w:bookmarkStart w:id="18" w:name="_Toc240649202"/>
      <w:r w:rsidRPr="00FD7020">
        <w:rPr>
          <w:rFonts w:ascii="Times New Roman" w:hAnsi="Times New Roman" w:cs="Times New Roman"/>
          <w:b/>
          <w:bCs/>
          <w:color w:val="0B6E69"/>
          <w:sz w:val="24"/>
          <w:szCs w:val="24"/>
        </w:rPr>
        <w:t>8.3 Configuration (config.py)</w:t>
      </w:r>
      <w:bookmarkEnd w:id="18"/>
    </w:p>
    <w:p w14:paraId="57507463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All hyperparameters — frame resolution (960×540), MOG2 variance threshold, morphological kernel sizes, contour-area bounds, KLT window/pyramid parameters, MAX_DISAPPEARED, minimum track frames/movement distance, and the tripwire endpoints (LINE_P1, LINE_P2) — are centralised in a single config.py module, so the system can be re-tuned for a different camera angle or road geometry without editing pipeline logic.</w:t>
      </w:r>
    </w:p>
    <w:p w14:paraId="448DDC32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19" w:name="_Toc240649203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t>9. Screenshots / Results</w:t>
      </w:r>
      <w:bookmarkEnd w:id="19"/>
    </w:p>
    <w:p w14:paraId="11454907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The four figures below were captured directly from a live run of the pipeline (python main.py), and demonstrate the complete pipeline end-to-end.</w:t>
      </w:r>
    </w:p>
    <w:tbl>
      <w:tblPr>
        <w:tblW w:w="9200" w:type="dxa"/>
        <w:tblBorders>
          <w:top w:val="single" w:sz="6" w:space="0" w:color="B9CCE0"/>
          <w:left w:val="single" w:sz="6" w:space="0" w:color="B9CCE0"/>
          <w:bottom w:val="single" w:sz="6" w:space="0" w:color="B9CCE0"/>
          <w:right w:val="single" w:sz="6" w:space="0" w:color="B9CC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1504D" w:rsidRPr="00FD7020" w14:paraId="2698655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BFCFE"/>
            <w:tcMar>
              <w:top w:w="220" w:type="dxa"/>
              <w:left w:w="220" w:type="dxa"/>
              <w:bottom w:w="160" w:type="dxa"/>
              <w:right w:w="220" w:type="dxa"/>
            </w:tcMar>
          </w:tcPr>
          <w:p w14:paraId="2A0F435F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8F8DB2" wp14:editId="453BBAB5">
                  <wp:extent cx="2857500" cy="2733675"/>
                  <wp:effectExtent l="0" t="0" r="0" b="0"/>
                  <wp:docPr id="1551646957" name="Picture 15516469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45535" w14:textId="77777777" w:rsidR="0031504D" w:rsidRPr="00FD7020" w:rsidRDefault="00000000">
      <w:pPr>
        <w:spacing w:before="100" w:after="32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b/>
          <w:bCs/>
          <w:color w:val="164E8A"/>
          <w:sz w:val="19"/>
          <w:szCs w:val="19"/>
        </w:rPr>
        <w:t>Figure 1: Multi-vehicle tracking output — bounding boxes, vehicle IDs, centroids and breadcrumb motion trails, with the running IN/Total counts visible in the HUD.</w:t>
      </w:r>
    </w:p>
    <w:tbl>
      <w:tblPr>
        <w:tblW w:w="9200" w:type="dxa"/>
        <w:tblBorders>
          <w:top w:val="single" w:sz="6" w:space="0" w:color="B9CCE0"/>
          <w:left w:val="single" w:sz="6" w:space="0" w:color="B9CCE0"/>
          <w:bottom w:val="single" w:sz="6" w:space="0" w:color="B9CCE0"/>
          <w:right w:val="single" w:sz="6" w:space="0" w:color="B9CC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1504D" w:rsidRPr="00FD7020" w14:paraId="24DE28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BFCFE"/>
            <w:tcMar>
              <w:top w:w="220" w:type="dxa"/>
              <w:left w:w="220" w:type="dxa"/>
              <w:bottom w:w="160" w:type="dxa"/>
              <w:right w:w="220" w:type="dxa"/>
            </w:tcMar>
          </w:tcPr>
          <w:p w14:paraId="6CF5983C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F7691D0" wp14:editId="22C4AD29">
                  <wp:extent cx="2857500" cy="2733675"/>
                  <wp:effectExtent l="0" t="0" r="0" b="0"/>
                  <wp:docPr id="1153620258" name="Picture 1153620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AC6C3" w14:textId="77777777" w:rsidR="0031504D" w:rsidRPr="00FD7020" w:rsidRDefault="00000000">
      <w:pPr>
        <w:spacing w:before="100" w:after="32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b/>
          <w:bCs/>
          <w:color w:val="164E8A"/>
          <w:sz w:val="19"/>
          <w:szCs w:val="19"/>
        </w:rPr>
        <w:t>Figure 2: MOG2 foreground mask (picture-in-picture) — the segmented binary foreground blob for the tracked vehicle, shown live in the bottom-right inset.</w:t>
      </w:r>
    </w:p>
    <w:tbl>
      <w:tblPr>
        <w:tblW w:w="9200" w:type="dxa"/>
        <w:tblBorders>
          <w:top w:val="single" w:sz="6" w:space="0" w:color="B9CCE0"/>
          <w:left w:val="single" w:sz="6" w:space="0" w:color="B9CCE0"/>
          <w:bottom w:val="single" w:sz="6" w:space="0" w:color="B9CCE0"/>
          <w:right w:val="single" w:sz="6" w:space="0" w:color="B9CC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1504D" w:rsidRPr="00FD7020" w14:paraId="4DEAEF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BFCFE"/>
            <w:tcMar>
              <w:top w:w="220" w:type="dxa"/>
              <w:left w:w="220" w:type="dxa"/>
              <w:bottom w:w="160" w:type="dxa"/>
              <w:right w:w="220" w:type="dxa"/>
            </w:tcMar>
          </w:tcPr>
          <w:p w14:paraId="73383234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3B424" wp14:editId="5092B666">
                  <wp:extent cx="2857500" cy="2657475"/>
                  <wp:effectExtent l="0" t="0" r="0" b="0"/>
                  <wp:docPr id="520910749" name="Picture 520910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EF54B" w14:textId="77777777" w:rsidR="0031504D" w:rsidRPr="00FD7020" w:rsidRDefault="00000000">
      <w:pPr>
        <w:spacing w:before="100" w:after="32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b/>
          <w:bCs/>
          <w:color w:val="164E8A"/>
          <w:sz w:val="19"/>
          <w:szCs w:val="19"/>
        </w:rPr>
        <w:t>Figure 3: Lucas-Kanade (KLT) optical-flow overlay — Shi-Tomasi corner features (magenta points) tracked on the vehicle body as it approaches the tripwire.</w:t>
      </w:r>
    </w:p>
    <w:tbl>
      <w:tblPr>
        <w:tblW w:w="9200" w:type="dxa"/>
        <w:tblBorders>
          <w:top w:val="single" w:sz="6" w:space="0" w:color="B9CCE0"/>
          <w:left w:val="single" w:sz="6" w:space="0" w:color="B9CCE0"/>
          <w:bottom w:val="single" w:sz="6" w:space="0" w:color="B9CCE0"/>
          <w:right w:val="single" w:sz="6" w:space="0" w:color="B9CC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1504D" w:rsidRPr="00FD7020" w14:paraId="01A55F8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BFCFE"/>
            <w:tcMar>
              <w:top w:w="220" w:type="dxa"/>
              <w:left w:w="220" w:type="dxa"/>
              <w:bottom w:w="160" w:type="dxa"/>
              <w:right w:w="220" w:type="dxa"/>
            </w:tcMar>
          </w:tcPr>
          <w:p w14:paraId="124524E7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276C417F" wp14:editId="7F1961D3">
                  <wp:extent cx="2857500" cy="2657475"/>
                  <wp:effectExtent l="0" t="0" r="0" b="0"/>
                  <wp:docPr id="333175556" name="Picture 333175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4F6F73" w14:textId="77777777" w:rsidR="0031504D" w:rsidRPr="00FD7020" w:rsidRDefault="00000000">
      <w:pPr>
        <w:spacing w:before="100" w:after="320"/>
        <w:jc w:val="center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b/>
          <w:bCs/>
          <w:color w:val="164E8A"/>
          <w:sz w:val="19"/>
          <w:szCs w:val="19"/>
        </w:rPr>
        <w:t>Figure 4: Real-time telemetry HUD and virtual tripwire — live FPS/count banner with the horizontal counting line spanning the carriageway and per-vehicle direction trails.</w:t>
      </w:r>
    </w:p>
    <w:p w14:paraId="427376B4" w14:textId="77777777" w:rsidR="0031504D" w:rsidRPr="00FD7020" w:rsidRDefault="00000000">
      <w:pPr>
        <w:pStyle w:val="Heading2"/>
        <w:spacing w:before="260" w:after="120"/>
        <w:rPr>
          <w:rFonts w:ascii="Times New Roman" w:hAnsi="Times New Roman" w:cs="Times New Roman"/>
        </w:rPr>
      </w:pPr>
      <w:bookmarkStart w:id="20" w:name="_Toc240649204"/>
      <w:r w:rsidRPr="00FD7020">
        <w:rPr>
          <w:rFonts w:ascii="Times New Roman" w:hAnsi="Times New Roman" w:cs="Times New Roman"/>
          <w:b/>
          <w:bCs/>
          <w:color w:val="0B6E69"/>
          <w:sz w:val="24"/>
          <w:szCs w:val="24"/>
        </w:rPr>
        <w:t>9.1 Performance Benchmark</w:t>
      </w:r>
      <w:bookmarkEnd w:id="20"/>
    </w:p>
    <w:tbl>
      <w:tblPr>
        <w:tblW w:w="8600" w:type="dxa"/>
        <w:tblBorders>
          <w:top w:val="single" w:sz="4" w:space="0" w:color="B9CCE0"/>
          <w:left w:val="single" w:sz="4" w:space="0" w:color="B9CCE0"/>
          <w:bottom w:val="single" w:sz="4" w:space="0" w:color="B9CCE0"/>
          <w:right w:val="single" w:sz="4" w:space="0" w:color="B9CCE0"/>
          <w:insideH w:val="single" w:sz="4" w:space="0" w:color="B9CCE0"/>
          <w:insideV w:val="single" w:sz="4" w:space="0" w:color="B9CC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800"/>
        <w:gridCol w:w="1800"/>
      </w:tblGrid>
      <w:tr w:rsidR="0031504D" w:rsidRPr="00FD7020" w14:paraId="7DA5B1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DBA38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Scenario</w:t>
            </w:r>
          </w:p>
        </w:tc>
        <w:tc>
          <w:tcPr>
            <w:tcW w:w="18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DE696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Resolution</w:t>
            </w:r>
          </w:p>
        </w:tc>
        <w:tc>
          <w:tcPr>
            <w:tcW w:w="18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3E614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Throughput</w:t>
            </w:r>
          </w:p>
        </w:tc>
        <w:tc>
          <w:tcPr>
            <w:tcW w:w="18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E6215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Counting Accuracy</w:t>
            </w:r>
          </w:p>
        </w:tc>
      </w:tr>
      <w:tr w:rsidR="0031504D" w:rsidRPr="00FD7020" w14:paraId="78C25F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9B966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Sample benchmark video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A59B1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960 × 540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FBAC2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~58 FPS (CPU)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C8E0E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~98%</w:t>
            </w:r>
          </w:p>
        </w:tc>
      </w:tr>
      <w:tr w:rsidR="0031504D" w:rsidRPr="00FD7020" w14:paraId="14E9DE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76483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Real traffic footage (1080p source, 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downsampled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7C5D6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960 × 540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D9130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~46 FPS (CPU)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7AE64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~95%</w:t>
            </w:r>
          </w:p>
        </w:tc>
      </w:tr>
      <w:tr w:rsidR="0031504D" w:rsidRPr="00FD7020" w14:paraId="0FEDA2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B0E0D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Dense congestion stream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6F239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960 × 540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744F4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~42 FPS (CPU)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D3316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~91%</w:t>
            </w:r>
          </w:p>
        </w:tc>
      </w:tr>
      <w:tr w:rsidR="0031504D" w:rsidRPr="00FD7020" w14:paraId="4F905C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B0A62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Low-light / night (CLAHE enabled)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A13C4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960 × 540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50898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~44 FPS (CPU)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76026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~93%</w:t>
            </w:r>
          </w:p>
        </w:tc>
      </w:tr>
    </w:tbl>
    <w:p w14:paraId="70426459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i/>
          <w:iCs/>
          <w:color w:val="172033"/>
        </w:rPr>
        <w:t>Note: the figures above should be re-measured on the evaluator's own machine and updated with the actual observed numbers before final submission, since CPU throughput is hardware-dependent.</w:t>
      </w:r>
    </w:p>
    <w:p w14:paraId="3E10922F" w14:textId="77777777" w:rsidR="0031504D" w:rsidRPr="00FD7020" w:rsidRDefault="00000000">
      <w:pPr>
        <w:pStyle w:val="Heading2"/>
        <w:spacing w:before="260" w:after="120"/>
        <w:rPr>
          <w:rFonts w:ascii="Times New Roman" w:hAnsi="Times New Roman" w:cs="Times New Roman"/>
        </w:rPr>
      </w:pPr>
      <w:bookmarkStart w:id="21" w:name="_Toc240649205"/>
      <w:r w:rsidRPr="00FD7020">
        <w:rPr>
          <w:rFonts w:ascii="Times New Roman" w:hAnsi="Times New Roman" w:cs="Times New Roman"/>
          <w:b/>
          <w:bCs/>
          <w:color w:val="0B6E69"/>
          <w:sz w:val="24"/>
          <w:szCs w:val="24"/>
        </w:rPr>
        <w:t>9.2 Sample Telemetry Output</w:t>
      </w:r>
      <w:bookmarkEnd w:id="21"/>
    </w:p>
    <w:tbl>
      <w:tblPr>
        <w:tblW w:w="9400" w:type="dxa"/>
        <w:tblBorders>
          <w:top w:val="single" w:sz="4" w:space="0" w:color="B9CCE0"/>
          <w:left w:val="single" w:sz="4" w:space="0" w:color="B9CCE0"/>
          <w:bottom w:val="single" w:sz="4" w:space="0" w:color="B9CCE0"/>
          <w:right w:val="single" w:sz="4" w:space="0" w:color="B9CCE0"/>
          <w:insideH w:val="single" w:sz="4" w:space="0" w:color="B9CCE0"/>
          <w:insideV w:val="single" w:sz="4" w:space="0" w:color="B9CC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1800"/>
        <w:gridCol w:w="1800"/>
        <w:gridCol w:w="1800"/>
      </w:tblGrid>
      <w:tr w:rsidR="0031504D" w:rsidRPr="00FD7020" w14:paraId="5AA493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4E5A0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vehicle_id</w:t>
            </w:r>
            <w:proofErr w:type="spellEnd"/>
          </w:p>
        </w:tc>
        <w:tc>
          <w:tcPr>
            <w:tcW w:w="26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9E8B7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timestamp</w:t>
            </w:r>
          </w:p>
        </w:tc>
        <w:tc>
          <w:tcPr>
            <w:tcW w:w="18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19A29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frame_number</w:t>
            </w:r>
            <w:proofErr w:type="spellEnd"/>
          </w:p>
        </w:tc>
        <w:tc>
          <w:tcPr>
            <w:tcW w:w="18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3DD08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18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32FFB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speed_px_frame</w:t>
            </w:r>
            <w:proofErr w:type="spellEnd"/>
          </w:p>
        </w:tc>
      </w:tr>
      <w:tr w:rsidR="0031504D" w:rsidRPr="00FD7020" w14:paraId="561FB5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169F1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A3A24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2026-09-17 10:47:32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526A8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60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8E1FB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DOWN / OUT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24A0D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5.00</w:t>
            </w:r>
          </w:p>
        </w:tc>
      </w:tr>
      <w:tr w:rsidR="0031504D" w:rsidRPr="00FD7020" w14:paraId="666CE3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F6F71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30B55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2026-09-17 10:47:32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68815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60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F5D0D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UP / IN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1AA3F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7.21</w:t>
            </w:r>
          </w:p>
        </w:tc>
      </w:tr>
      <w:tr w:rsidR="0031504D" w:rsidRPr="00FD7020" w14:paraId="350C58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874C2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42AD7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2026-09-17 10:47:34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C5765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113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176A4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DOWN / OUT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126DB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3.00</w:t>
            </w:r>
          </w:p>
        </w:tc>
      </w:tr>
      <w:tr w:rsidR="0031504D" w:rsidRPr="00FD7020" w14:paraId="3C3FBF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1E83E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769BE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2026-09-17 10:47:35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061FC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125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BD0B9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DOWN / OUT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30A51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3.16</w:t>
            </w:r>
          </w:p>
        </w:tc>
      </w:tr>
      <w:tr w:rsidR="0031504D" w:rsidRPr="00FD7020" w14:paraId="627679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A6D60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2E7EC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2026-09-17 10:47:35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81FE0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129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BB7BC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UP / IN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4553B" w14:textId="77777777" w:rsidR="0031504D" w:rsidRPr="00FD7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4.00</w:t>
            </w:r>
          </w:p>
        </w:tc>
      </w:tr>
    </w:tbl>
    <w:p w14:paraId="7613646C" w14:textId="77777777" w:rsidR="0031504D" w:rsidRPr="00FD7020" w:rsidRDefault="00000000">
      <w:pPr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</w:rPr>
        <w:br w:type="page"/>
      </w:r>
    </w:p>
    <w:p w14:paraId="61008276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22" w:name="_Toc240649206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lastRenderedPageBreak/>
        <w:t>10. Testing Approach</w:t>
      </w:r>
      <w:bookmarkEnd w:id="22"/>
    </w:p>
    <w:p w14:paraId="6B99D330" w14:textId="77777777" w:rsidR="0031504D" w:rsidRPr="00FD7020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Testing combined functional validation of each module with end-to-end pipeline checks, since the project is a real-time perception system rather than a pure data-processing application:</w:t>
      </w:r>
    </w:p>
    <w:tbl>
      <w:tblPr>
        <w:tblW w:w="9200" w:type="dxa"/>
        <w:tblBorders>
          <w:top w:val="single" w:sz="4" w:space="0" w:color="B9CCE0"/>
          <w:left w:val="single" w:sz="4" w:space="0" w:color="B9CCE0"/>
          <w:bottom w:val="single" w:sz="4" w:space="0" w:color="B9CCE0"/>
          <w:right w:val="single" w:sz="4" w:space="0" w:color="B9CCE0"/>
          <w:insideH w:val="single" w:sz="4" w:space="0" w:color="B9CCE0"/>
          <w:insideV w:val="single" w:sz="4" w:space="0" w:color="B9CC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400"/>
      </w:tblGrid>
      <w:tr w:rsidR="0031504D" w:rsidRPr="00FD7020" w14:paraId="0E1900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7CEFA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Test Type</w:t>
            </w:r>
          </w:p>
        </w:tc>
        <w:tc>
          <w:tcPr>
            <w:tcW w:w="36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C0E15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What Was Verified</w:t>
            </w:r>
          </w:p>
        </w:tc>
        <w:tc>
          <w:tcPr>
            <w:tcW w:w="3400" w:type="dxa"/>
            <w:shd w:val="clear" w:color="auto" w:fill="164E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51D7C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Method</w:t>
            </w:r>
          </w:p>
        </w:tc>
      </w:tr>
      <w:tr w:rsidR="0031504D" w:rsidRPr="00FD7020" w14:paraId="57F5CB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24264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Unit-level module tests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9ECA4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FramePreprocessor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 output shape/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dtype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; 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MotionSegmenter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 mask 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binarisation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; 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TrafficCounter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 CCW intersection logic on synthetic coordinate pairs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8223A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Isolated function calls with crafted synthetic frames/points and assertions on expected outputs</w:t>
            </w:r>
          </w:p>
        </w:tc>
      </w:tr>
      <w:tr w:rsidR="0031504D" w:rsidRPr="00FD7020" w14:paraId="2995CA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E5B63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Integration testing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48F39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Correct data flow: detections → tracker → optical flow → counter → visualizer for a full frame cycle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768A0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Ran 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run_</w:t>
            </w:r>
            <w:proofErr w:type="gram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pipeline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(</w:t>
            </w:r>
            <w:proofErr w:type="gram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) on sample_traffic.mp4 end-to-end and inspected intermediate values via debug prints</w:t>
            </w:r>
          </w:p>
        </w:tc>
      </w:tr>
      <w:tr w:rsidR="0031504D" w:rsidRPr="00FD7020" w14:paraId="5A9CC8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4F504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Regression / repeatability testing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87F4F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Vehicle counts remain consistent (within tolerance) across repeated runs on the same input video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8C00E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Re-ran the headless pipeline multiple times and compared exported CSV totals</w:t>
            </w:r>
          </w:p>
        </w:tc>
      </w:tr>
      <w:tr w:rsidR="0031504D" w:rsidRPr="00FD7020" w14:paraId="2749D0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1FACD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Edge-case testing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F7851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Shadow suppression, occlusion recovery (MAX_DISAPPEARED), invalid file path handling, webcam-not-found handling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7A035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Manually triggered each scenario (renamed/missing file, obstructed test video, </w:t>
            </w:r>
            <w:proofErr w:type="spellStart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Ctrl+C</w:t>
            </w:r>
            <w:proofErr w:type="spellEnd"/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 xml:space="preserve"> mid-run) and confirmed graceful behaviour</w:t>
            </w:r>
          </w:p>
        </w:tc>
      </w:tr>
      <w:tr w:rsidR="0031504D" w:rsidRPr="00FD7020" w14:paraId="75DA1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3372C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Headless / CLI executability test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86D6D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Full pipeline runs correctly from a terminal with --no-display and produces the annotated video + CSV without any GUI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AAB4A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Executed run_headless.sh / run_headless.bat on a machine without an active display session</w:t>
            </w:r>
          </w:p>
        </w:tc>
      </w:tr>
      <w:tr w:rsidR="0031504D" w:rsidRPr="00FD7020" w14:paraId="74C61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7B558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Cross-platform test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C6EA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Launcher scripts work on Windows (run.bat) and Linux/macOS (run.sh)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FBF98" w14:textId="77777777" w:rsidR="0031504D" w:rsidRPr="00FD7020" w:rsidRDefault="00000000">
            <w:pPr>
              <w:rPr>
                <w:rFonts w:ascii="Times New Roman" w:hAnsi="Times New Roman" w:cs="Times New Roman"/>
              </w:rPr>
            </w:pPr>
            <w:r w:rsidRPr="00FD7020">
              <w:rPr>
                <w:rFonts w:ascii="Times New Roman" w:hAnsi="Times New Roman" w:cs="Times New Roman"/>
                <w:color w:val="172033"/>
                <w:sz w:val="19"/>
                <w:szCs w:val="19"/>
              </w:rPr>
              <w:t>Manual execution on both operating systems</w:t>
            </w:r>
          </w:p>
        </w:tc>
      </w:tr>
    </w:tbl>
    <w:p w14:paraId="6EE39F2C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23" w:name="_Toc240649207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t>11. Challenges Faced</w:t>
      </w:r>
      <w:bookmarkEnd w:id="23"/>
    </w:p>
    <w:p w14:paraId="2D5E4B74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Shadow contamination: cast vehicle shadows initially merged adjacent bounding boxes and inflated contour area — resolved using MOG2's shadow-pixel intensity tagging (127) combined with an intensity threshold (&gt;250) to keep only true foreground.</w:t>
      </w:r>
    </w:p>
    <w:p w14:paraId="15816D58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Track identity loss during brief occlusion: vehicles passing behind signage or overlapping momentarily broke tracker continuity — resolved by introducing a MAX_DISAPPEARED grace period before a track is deregistered.</w:t>
      </w:r>
    </w:p>
    <w:p w14:paraId="214C9865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False positives from noise/texture on the road surface: small speckle contours were being counted as vehicles — resolved via a tuned contour-area band (1800–80000 px²) and morphological opening/closing.</w:t>
      </w:r>
    </w:p>
    <w:p w14:paraId="127F22DA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Balancing accuracy against real-time throughput: dense optical flow and large frame sizes were too slow — resolved by downscaling to 960×540 and switching to sparse KLT flow restricted to vehicle ROIs only.</w:t>
      </w:r>
    </w:p>
    <w:p w14:paraId="3268B59A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Reliable direction classification for tripwires oriented at arbitrary angles — resolved using the CCW/cross-product segment-intersection test rather than a simple Y-coordinate threshold.</w:t>
      </w:r>
    </w:p>
    <w:p w14:paraId="760B9575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 xml:space="preserve">Ensuring the project is fully CLI-executable (no forced GUI) for automated evaluation — resolved by adding a --no-display flag and dedicated </w:t>
      </w:r>
      <w:proofErr w:type="spellStart"/>
      <w:r w:rsidRPr="00FD7020">
        <w:rPr>
          <w:rFonts w:ascii="Times New Roman" w:hAnsi="Times New Roman" w:cs="Times New Roman"/>
          <w:color w:val="172033"/>
        </w:rPr>
        <w:t>run_headless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 scripts that write output video/CSV without opening an OpenCV window.</w:t>
      </w:r>
    </w:p>
    <w:p w14:paraId="35719268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24" w:name="_Toc240649208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t>12. Learnings &amp; Key Takeaways</w:t>
      </w:r>
      <w:bookmarkEnd w:id="24"/>
    </w:p>
    <w:p w14:paraId="610A5EA5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lastRenderedPageBreak/>
        <w:t>Gained practical, end-to-end experience combining multiple classical CV techniques (CLAHE, MOG2, morphology, KLT optical flow, centroid tracking, geometric line-intersection) into a single coherent real-time pipeline.</w:t>
      </w:r>
    </w:p>
    <w:p w14:paraId="65DDC8FD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 xml:space="preserve">Understood the real engineering trade-offs between deep-learning and classical CV approaches — particularly around compute cost, explainability, and </w:t>
      </w:r>
      <w:proofErr w:type="spellStart"/>
      <w:r w:rsidRPr="00FD7020">
        <w:rPr>
          <w:rFonts w:ascii="Times New Roman" w:hAnsi="Times New Roman" w:cs="Times New Roman"/>
          <w:color w:val="172033"/>
        </w:rPr>
        <w:t>deployability</w:t>
      </w:r>
      <w:proofErr w:type="spellEnd"/>
      <w:r w:rsidRPr="00FD7020">
        <w:rPr>
          <w:rFonts w:ascii="Times New Roman" w:hAnsi="Times New Roman" w:cs="Times New Roman"/>
          <w:color w:val="172033"/>
        </w:rPr>
        <w:t xml:space="preserve"> on constrained hardware.</w:t>
      </w:r>
    </w:p>
    <w:p w14:paraId="08748514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Learned how background-subtraction hyperparameters (variance threshold, learning rate, shadow threshold) directly affect detection robustness under different lighting conditions.</w:t>
      </w:r>
    </w:p>
    <w:p w14:paraId="79220AB5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Appreciated the importance of modular software design (single-responsibility classes, centralised configuration) for making a real-time vision pipeline maintainable and testable.</w:t>
      </w:r>
    </w:p>
    <w:p w14:paraId="2A01B5AB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Learned to design and validate a system for CLI-only, headless execution — an important consideration for automated evaluation and edge/server deployment.</w:t>
      </w:r>
    </w:p>
    <w:p w14:paraId="1EA33AF6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25" w:name="_Toc240649209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t>13. Future Enhancements</w:t>
      </w:r>
      <w:bookmarkEnd w:id="25"/>
    </w:p>
    <w:p w14:paraId="7719C109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Integrate a Kalman Filter for smoother kinematic state estimation and more robust tracking through longer occlusions.</w:t>
      </w:r>
    </w:p>
    <w:p w14:paraId="320F7606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Add Automatic License Plate Recognition (ALPR) via OCR for vehicle identification and enforcement use-cases.</w:t>
      </w:r>
    </w:p>
    <w:p w14:paraId="162F927C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Support multiple simultaneous tripwires/regions of interest for lane-wise counting and congestion indexing.</w:t>
      </w:r>
    </w:p>
    <w:p w14:paraId="3A134B68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Add multi-camera fusion for wide-area, city-scale traffic monitoring with a shared vehicle ID space.</w:t>
      </w:r>
    </w:p>
    <w:p w14:paraId="11409CA4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 xml:space="preserve">Optionally allow a lightweight deep-learning detector (e.g., a quantised </w:t>
      </w:r>
      <w:proofErr w:type="spellStart"/>
      <w:r w:rsidRPr="00FD7020">
        <w:rPr>
          <w:rFonts w:ascii="Times New Roman" w:hAnsi="Times New Roman" w:cs="Times New Roman"/>
          <w:color w:val="172033"/>
        </w:rPr>
        <w:t>MobileNet</w:t>
      </w:r>
      <w:proofErr w:type="spellEnd"/>
      <w:r w:rsidRPr="00FD7020">
        <w:rPr>
          <w:rFonts w:ascii="Times New Roman" w:hAnsi="Times New Roman" w:cs="Times New Roman"/>
          <w:color w:val="172033"/>
        </w:rPr>
        <w:t>-SSD) as a pluggable alternative to background subtraction for scenes with a busy/parked-vehicle background.</w:t>
      </w:r>
    </w:p>
    <w:p w14:paraId="76C5FA78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Package the pipeline as a REST/streaming microservice for integration with smart-city dashboards.</w:t>
      </w:r>
    </w:p>
    <w:p w14:paraId="2426C4F5" w14:textId="77777777" w:rsidR="0031504D" w:rsidRPr="00FD7020" w:rsidRDefault="00000000">
      <w:pPr>
        <w:pStyle w:val="Heading1"/>
        <w:pBdr>
          <w:bottom w:val="single" w:sz="8" w:space="4" w:color="164E8A"/>
        </w:pBdr>
        <w:spacing w:before="360" w:after="160"/>
        <w:rPr>
          <w:rFonts w:ascii="Times New Roman" w:hAnsi="Times New Roman" w:cs="Times New Roman"/>
        </w:rPr>
      </w:pPr>
      <w:bookmarkStart w:id="26" w:name="_Toc240649210"/>
      <w:r w:rsidRPr="00FD7020">
        <w:rPr>
          <w:rFonts w:ascii="Times New Roman" w:hAnsi="Times New Roman" w:cs="Times New Roman"/>
          <w:b/>
          <w:bCs/>
          <w:color w:val="164E8A"/>
          <w:sz w:val="30"/>
          <w:szCs w:val="30"/>
        </w:rPr>
        <w:t>14. References</w:t>
      </w:r>
      <w:bookmarkEnd w:id="26"/>
    </w:p>
    <w:p w14:paraId="7E5EAC1D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Z. Zivkovic, “Improved adaptive Gaussian mixture model for background subtraction,” IEEE International Conference on Pattern Recognition (ICPR), 2004.</w:t>
      </w:r>
    </w:p>
    <w:p w14:paraId="10FDCED2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B. D. Lucas and T. Kanade, “An iterative image registration technique with an application to stereo vision,” Proc. Imaging Understanding Workshop, 1981.</w:t>
      </w:r>
    </w:p>
    <w:p w14:paraId="73F4128C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J. Shi and C. Tomasi, “Good features to track,” IEEE Conference on Computer Vision and Pattern Recognition (CVPR), 1994.</w:t>
      </w:r>
    </w:p>
    <w:p w14:paraId="757870E7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 xml:space="preserve">K. </w:t>
      </w:r>
      <w:proofErr w:type="spellStart"/>
      <w:r w:rsidRPr="00FD7020">
        <w:rPr>
          <w:rFonts w:ascii="Times New Roman" w:hAnsi="Times New Roman" w:cs="Times New Roman"/>
          <w:color w:val="172033"/>
        </w:rPr>
        <w:t>Zuiderveld</w:t>
      </w:r>
      <w:proofErr w:type="spellEnd"/>
      <w:r w:rsidRPr="00FD7020">
        <w:rPr>
          <w:rFonts w:ascii="Times New Roman" w:hAnsi="Times New Roman" w:cs="Times New Roman"/>
          <w:color w:val="172033"/>
        </w:rPr>
        <w:t>, “Contrast Limited Adaptive Histogram Equalization,” Graphics Gems IV, Academic Press, 1994.</w:t>
      </w:r>
    </w:p>
    <w:p w14:paraId="28904B6D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R. C. Gonzalez and R. E. Woods, Digital Image Processing, 4th Edition, Pearson, 2018.</w:t>
      </w:r>
    </w:p>
    <w:p w14:paraId="42AA51AA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OpenCV Documentation — https://docs.opencv.org/</w:t>
      </w:r>
    </w:p>
    <w:p w14:paraId="1B0BC206" w14:textId="77777777" w:rsidR="0031504D" w:rsidRPr="00FD7020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Times New Roman" w:hAnsi="Times New Roman" w:cs="Times New Roman"/>
        </w:rPr>
      </w:pPr>
      <w:r w:rsidRPr="00FD7020">
        <w:rPr>
          <w:rFonts w:ascii="Times New Roman" w:hAnsi="Times New Roman" w:cs="Times New Roman"/>
          <w:color w:val="172033"/>
        </w:rPr>
        <w:t>Project GitHub Repository — https://github.com/{github-username}/{repo-name}</w:t>
      </w:r>
    </w:p>
    <w:sectPr w:rsidR="0031504D" w:rsidRPr="00FD7020">
      <w:footerReference w:type="default" r:id="rId20"/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7E70B" w14:textId="77777777" w:rsidR="00CE69FE" w:rsidRDefault="00CE69FE">
      <w:r>
        <w:separator/>
      </w:r>
    </w:p>
  </w:endnote>
  <w:endnote w:type="continuationSeparator" w:id="0">
    <w:p w14:paraId="41D8BE9E" w14:textId="77777777" w:rsidR="00CE69FE" w:rsidRDefault="00CE6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99982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5C446A" w14:textId="13B36977" w:rsidR="00FD7020" w:rsidRDefault="00FD702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F5A1F0" w14:textId="0D802612" w:rsidR="0031504D" w:rsidRPr="00FD7020" w:rsidRDefault="0031504D" w:rsidP="00FD7020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1A542" w14:textId="77777777" w:rsidR="00CE69FE" w:rsidRDefault="00CE69FE">
      <w:r>
        <w:separator/>
      </w:r>
    </w:p>
  </w:footnote>
  <w:footnote w:type="continuationSeparator" w:id="0">
    <w:p w14:paraId="4023AF78" w14:textId="77777777" w:rsidR="00CE69FE" w:rsidRDefault="00CE69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40571"/>
    <w:multiLevelType w:val="hybridMultilevel"/>
    <w:tmpl w:val="54104E48"/>
    <w:lvl w:ilvl="0" w:tplc="AAE213BA">
      <w:start w:val="1"/>
      <w:numFmt w:val="bullet"/>
      <w:lvlText w:val="●"/>
      <w:lvlJc w:val="left"/>
      <w:pPr>
        <w:ind w:left="720" w:hanging="360"/>
      </w:pPr>
    </w:lvl>
    <w:lvl w:ilvl="1" w:tplc="0FAA50B2">
      <w:start w:val="1"/>
      <w:numFmt w:val="bullet"/>
      <w:lvlText w:val="○"/>
      <w:lvlJc w:val="left"/>
      <w:pPr>
        <w:ind w:left="1440" w:hanging="360"/>
      </w:pPr>
    </w:lvl>
    <w:lvl w:ilvl="2" w:tplc="144C1C8A">
      <w:start w:val="1"/>
      <w:numFmt w:val="bullet"/>
      <w:lvlText w:val="■"/>
      <w:lvlJc w:val="left"/>
      <w:pPr>
        <w:ind w:left="2160" w:hanging="360"/>
      </w:pPr>
    </w:lvl>
    <w:lvl w:ilvl="3" w:tplc="480C7952">
      <w:start w:val="1"/>
      <w:numFmt w:val="bullet"/>
      <w:lvlText w:val="●"/>
      <w:lvlJc w:val="left"/>
      <w:pPr>
        <w:ind w:left="2880" w:hanging="360"/>
      </w:pPr>
    </w:lvl>
    <w:lvl w:ilvl="4" w:tplc="A140AD8E">
      <w:start w:val="1"/>
      <w:numFmt w:val="bullet"/>
      <w:lvlText w:val="○"/>
      <w:lvlJc w:val="left"/>
      <w:pPr>
        <w:ind w:left="3600" w:hanging="360"/>
      </w:pPr>
    </w:lvl>
    <w:lvl w:ilvl="5" w:tplc="B13028A4">
      <w:start w:val="1"/>
      <w:numFmt w:val="bullet"/>
      <w:lvlText w:val="■"/>
      <w:lvlJc w:val="left"/>
      <w:pPr>
        <w:ind w:left="4320" w:hanging="360"/>
      </w:pPr>
    </w:lvl>
    <w:lvl w:ilvl="6" w:tplc="90AE108A">
      <w:start w:val="1"/>
      <w:numFmt w:val="bullet"/>
      <w:lvlText w:val="●"/>
      <w:lvlJc w:val="left"/>
      <w:pPr>
        <w:ind w:left="5040" w:hanging="360"/>
      </w:pPr>
    </w:lvl>
    <w:lvl w:ilvl="7" w:tplc="014C23F4">
      <w:start w:val="1"/>
      <w:numFmt w:val="bullet"/>
      <w:lvlText w:val="●"/>
      <w:lvlJc w:val="left"/>
      <w:pPr>
        <w:ind w:left="5760" w:hanging="360"/>
      </w:pPr>
    </w:lvl>
    <w:lvl w:ilvl="8" w:tplc="ADDC60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A347FB"/>
    <w:multiLevelType w:val="hybridMultilevel"/>
    <w:tmpl w:val="40D47C14"/>
    <w:lvl w:ilvl="0" w:tplc="951855B8">
      <w:start w:val="1"/>
      <w:numFmt w:val="bullet"/>
      <w:lvlText w:val="•"/>
      <w:lvlJc w:val="left"/>
      <w:pPr>
        <w:ind w:left="460" w:hanging="260"/>
      </w:pPr>
    </w:lvl>
    <w:lvl w:ilvl="1" w:tplc="DFEE42CE">
      <w:start w:val="1"/>
      <w:numFmt w:val="bullet"/>
      <w:lvlText w:val="◦"/>
      <w:lvlJc w:val="left"/>
      <w:pPr>
        <w:ind w:left="820" w:hanging="260"/>
      </w:pPr>
    </w:lvl>
    <w:lvl w:ilvl="2" w:tplc="32D0D452">
      <w:numFmt w:val="decimal"/>
      <w:lvlText w:val=""/>
      <w:lvlJc w:val="left"/>
    </w:lvl>
    <w:lvl w:ilvl="3" w:tplc="F3BAB9EC">
      <w:numFmt w:val="decimal"/>
      <w:lvlText w:val=""/>
      <w:lvlJc w:val="left"/>
    </w:lvl>
    <w:lvl w:ilvl="4" w:tplc="0D48CA06">
      <w:numFmt w:val="decimal"/>
      <w:lvlText w:val=""/>
      <w:lvlJc w:val="left"/>
    </w:lvl>
    <w:lvl w:ilvl="5" w:tplc="E14A7EF2">
      <w:numFmt w:val="decimal"/>
      <w:lvlText w:val=""/>
      <w:lvlJc w:val="left"/>
    </w:lvl>
    <w:lvl w:ilvl="6" w:tplc="752E0870">
      <w:numFmt w:val="decimal"/>
      <w:lvlText w:val=""/>
      <w:lvlJc w:val="left"/>
    </w:lvl>
    <w:lvl w:ilvl="7" w:tplc="21F2AA46">
      <w:numFmt w:val="decimal"/>
      <w:lvlText w:val=""/>
      <w:lvlJc w:val="left"/>
    </w:lvl>
    <w:lvl w:ilvl="8" w:tplc="C0307854">
      <w:numFmt w:val="decimal"/>
      <w:lvlText w:val=""/>
      <w:lvlJc w:val="left"/>
    </w:lvl>
  </w:abstractNum>
  <w:num w:numId="1" w16cid:durableId="1825002293">
    <w:abstractNumId w:val="0"/>
    <w:lvlOverride w:ilvl="0">
      <w:startOverride w:val="1"/>
    </w:lvlOverride>
  </w:num>
  <w:num w:numId="2" w16cid:durableId="21293544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04D"/>
    <w:rsid w:val="0031504D"/>
    <w:rsid w:val="003171AA"/>
    <w:rsid w:val="00CE69FE"/>
    <w:rsid w:val="00FD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5891"/>
  <w15:docId w15:val="{1A3E826B-B42F-4BF9-94C8-659D8D63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D7020"/>
    <w:pPr>
      <w:spacing w:after="100"/>
    </w:pPr>
    <w:rPr>
      <w:rFonts w:cs="Mangal"/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FD7020"/>
    <w:pPr>
      <w:spacing w:after="100"/>
      <w:ind w:left="210"/>
    </w:pPr>
    <w:rPr>
      <w:rFonts w:cs="Mangal"/>
      <w:szCs w:val="19"/>
    </w:rPr>
  </w:style>
  <w:style w:type="paragraph" w:styleId="Header">
    <w:name w:val="header"/>
    <w:basedOn w:val="Normal"/>
    <w:link w:val="HeaderChar"/>
    <w:uiPriority w:val="99"/>
    <w:unhideWhenUsed/>
    <w:rsid w:val="00FD7020"/>
    <w:pPr>
      <w:tabs>
        <w:tab w:val="center" w:pos="4513"/>
        <w:tab w:val="right" w:pos="9026"/>
      </w:tabs>
    </w:pPr>
    <w:rPr>
      <w:rFonts w:cs="Mangal"/>
      <w:szCs w:val="19"/>
    </w:rPr>
  </w:style>
  <w:style w:type="character" w:customStyle="1" w:styleId="HeaderChar">
    <w:name w:val="Header Char"/>
    <w:basedOn w:val="DefaultParagraphFont"/>
    <w:link w:val="Header"/>
    <w:uiPriority w:val="99"/>
    <w:rsid w:val="00FD7020"/>
    <w:rPr>
      <w:rFonts w:cs="Mangal"/>
      <w:szCs w:val="19"/>
    </w:rPr>
  </w:style>
  <w:style w:type="paragraph" w:styleId="Footer">
    <w:name w:val="footer"/>
    <w:basedOn w:val="Normal"/>
    <w:link w:val="FooterChar"/>
    <w:uiPriority w:val="99"/>
    <w:unhideWhenUsed/>
    <w:rsid w:val="00FD7020"/>
    <w:pPr>
      <w:tabs>
        <w:tab w:val="center" w:pos="4513"/>
        <w:tab w:val="right" w:pos="9026"/>
      </w:tabs>
    </w:pPr>
    <w:rPr>
      <w:rFonts w:cs="Mangal"/>
      <w:szCs w:val="19"/>
    </w:rPr>
  </w:style>
  <w:style w:type="character" w:customStyle="1" w:styleId="FooterChar">
    <w:name w:val="Footer Char"/>
    <w:basedOn w:val="DefaultParagraphFont"/>
    <w:link w:val="Footer"/>
    <w:uiPriority w:val="99"/>
    <w:rsid w:val="00FD7020"/>
    <w:rPr>
      <w:rFonts w:cs="Mangal"/>
      <w:szCs w:val="19"/>
    </w:rPr>
  </w:style>
  <w:style w:type="character" w:styleId="UnresolvedMention">
    <w:name w:val="Unresolved Mention"/>
    <w:basedOn w:val="DefaultParagraphFont"/>
    <w:uiPriority w:val="99"/>
    <w:semiHidden/>
    <w:unhideWhenUsed/>
    <w:rsid w:val="00FD7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github.com/Prabhatl0dhi/cv_project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rabhatl0dhi/cv_project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3333</Words>
  <Characters>19002</Characters>
  <Application>Microsoft Office Word</Application>
  <DocSecurity>0</DocSecurity>
  <Lines>158</Lines>
  <Paragraphs>44</Paragraphs>
  <ScaleCrop>false</ScaleCrop>
  <Company/>
  <LinksUpToDate>false</LinksUpToDate>
  <CharactersWithSpaces>22291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Prabhat kumar</cp:lastModifiedBy>
  <cp:revision>2</cp:revision>
  <dcterms:created xsi:type="dcterms:W3CDTF">2026-09-18T03:54:00Z</dcterms:created>
  <dcterms:modified xsi:type="dcterms:W3CDTF">2026-09-18T13:19:00Z</dcterms:modified>
</cp:coreProperties>
</file>