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159" w14:textId="77777777" w:rsidR="007E2BE7" w:rsidRDefault="007E2BE7" w:rsidP="00FA1915">
      <w:pPr>
        <w:rPr>
          <w:b/>
          <w:bCs/>
          <w:sz w:val="56"/>
          <w:szCs w:val="56"/>
        </w:rPr>
      </w:pPr>
    </w:p>
    <w:p w14:paraId="6086879E" w14:textId="77777777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What Are Public and Private Keys in JWT?</w:t>
      </w:r>
    </w:p>
    <w:p w14:paraId="240DB502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JWT (JSON Web Token) can be secured using two main approaches:</w:t>
      </w:r>
    </w:p>
    <w:p w14:paraId="3CE5C3D3" w14:textId="77777777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1. Asymmetric Key Pair (Public/Private Key)</w:t>
      </w:r>
    </w:p>
    <w:p w14:paraId="55965509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In this method:</w:t>
      </w:r>
    </w:p>
    <w:p w14:paraId="03491CE1" w14:textId="77777777" w:rsidR="00FA1915" w:rsidRPr="00FA1915" w:rsidRDefault="00FA1915" w:rsidP="00FA1915">
      <w:pPr>
        <w:numPr>
          <w:ilvl w:val="0"/>
          <w:numId w:val="1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</w:t>
      </w:r>
      <w:r w:rsidRPr="00FA1915">
        <w:rPr>
          <w:b/>
          <w:bCs/>
          <w:sz w:val="56"/>
          <w:szCs w:val="56"/>
        </w:rPr>
        <w:t>private key</w:t>
      </w:r>
      <w:r w:rsidRPr="00FA1915">
        <w:rPr>
          <w:sz w:val="56"/>
          <w:szCs w:val="56"/>
        </w:rPr>
        <w:t xml:space="preserve"> is used to </w:t>
      </w:r>
      <w:r w:rsidRPr="00FA1915">
        <w:rPr>
          <w:b/>
          <w:bCs/>
          <w:sz w:val="56"/>
          <w:szCs w:val="56"/>
        </w:rPr>
        <w:t>sign</w:t>
      </w:r>
      <w:r w:rsidRPr="00FA1915">
        <w:rPr>
          <w:sz w:val="56"/>
          <w:szCs w:val="56"/>
        </w:rPr>
        <w:t xml:space="preserve"> the JWT.</w:t>
      </w:r>
    </w:p>
    <w:p w14:paraId="26E598B7" w14:textId="77777777" w:rsidR="00FA1915" w:rsidRPr="00FA1915" w:rsidRDefault="00FA1915" w:rsidP="00FA1915">
      <w:pPr>
        <w:numPr>
          <w:ilvl w:val="0"/>
          <w:numId w:val="1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</w:t>
      </w:r>
      <w:r w:rsidRPr="00FA1915">
        <w:rPr>
          <w:b/>
          <w:bCs/>
          <w:sz w:val="56"/>
          <w:szCs w:val="56"/>
        </w:rPr>
        <w:t>public key</w:t>
      </w:r>
      <w:r w:rsidRPr="00FA1915">
        <w:rPr>
          <w:sz w:val="56"/>
          <w:szCs w:val="56"/>
        </w:rPr>
        <w:t xml:space="preserve"> is used to </w:t>
      </w:r>
      <w:r w:rsidRPr="00FA1915">
        <w:rPr>
          <w:b/>
          <w:bCs/>
          <w:sz w:val="56"/>
          <w:szCs w:val="56"/>
        </w:rPr>
        <w:t>verify</w:t>
      </w:r>
      <w:r w:rsidRPr="00FA1915">
        <w:rPr>
          <w:sz w:val="56"/>
          <w:szCs w:val="56"/>
        </w:rPr>
        <w:t xml:space="preserve"> the JWT.</w:t>
      </w:r>
    </w:p>
    <w:p w14:paraId="51206811" w14:textId="77777777" w:rsid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These keys are mathematically linked:</w:t>
      </w:r>
    </w:p>
    <w:p w14:paraId="4A5BDABD" w14:textId="3630F3C3" w:rsidR="000F7EFE" w:rsidRDefault="000F7EFE" w:rsidP="00FA1915">
      <w:pPr>
        <w:rPr>
          <w:sz w:val="56"/>
          <w:szCs w:val="56"/>
        </w:rPr>
      </w:pPr>
      <w:r>
        <w:rPr>
          <w:sz w:val="56"/>
          <w:szCs w:val="56"/>
        </w:rPr>
        <w:t xml:space="preserve">[ </w:t>
      </w:r>
      <w:r w:rsidRPr="000F7EFE">
        <w:rPr>
          <w:sz w:val="56"/>
          <w:szCs w:val="56"/>
        </w:rPr>
        <w:t xml:space="preserve">You </w:t>
      </w:r>
      <w:r w:rsidRPr="000F7EFE">
        <w:rPr>
          <w:b/>
          <w:bCs/>
          <w:sz w:val="56"/>
          <w:szCs w:val="56"/>
        </w:rPr>
        <w:t>can calculate the public key from the private key</w:t>
      </w:r>
      <w:r w:rsidRPr="000F7EFE">
        <w:rPr>
          <w:sz w:val="56"/>
          <w:szCs w:val="56"/>
        </w:rPr>
        <w:t xml:space="preserve">, but </w:t>
      </w:r>
      <w:r w:rsidRPr="000F7EFE">
        <w:rPr>
          <w:b/>
          <w:bCs/>
          <w:sz w:val="56"/>
          <w:szCs w:val="56"/>
        </w:rPr>
        <w:t>you can’t go backward</w:t>
      </w:r>
      <w:r w:rsidRPr="000F7EFE">
        <w:rPr>
          <w:sz w:val="56"/>
          <w:szCs w:val="56"/>
        </w:rPr>
        <w:t xml:space="preserve"> — it’s a one-way process.</w:t>
      </w:r>
      <w:r>
        <w:rPr>
          <w:sz w:val="56"/>
          <w:szCs w:val="56"/>
        </w:rPr>
        <w:t>]</w:t>
      </w:r>
    </w:p>
    <w:p w14:paraId="34394229" w14:textId="77777777" w:rsidR="000F7EFE" w:rsidRPr="00FA1915" w:rsidRDefault="000F7EFE" w:rsidP="00FA1915">
      <w:pPr>
        <w:rPr>
          <w:sz w:val="56"/>
          <w:szCs w:val="56"/>
        </w:rPr>
      </w:pPr>
    </w:p>
    <w:p w14:paraId="63453EDF" w14:textId="77777777" w:rsidR="00FA1915" w:rsidRPr="00FA1915" w:rsidRDefault="00FA1915" w:rsidP="00FA1915">
      <w:pPr>
        <w:numPr>
          <w:ilvl w:val="0"/>
          <w:numId w:val="2"/>
        </w:numPr>
        <w:rPr>
          <w:sz w:val="56"/>
          <w:szCs w:val="56"/>
        </w:rPr>
      </w:pPr>
      <w:r w:rsidRPr="00FA1915">
        <w:rPr>
          <w:sz w:val="56"/>
          <w:szCs w:val="56"/>
        </w:rPr>
        <w:lastRenderedPageBreak/>
        <w:t xml:space="preserve">The </w:t>
      </w:r>
      <w:r w:rsidRPr="00FA1915">
        <w:rPr>
          <w:b/>
          <w:bCs/>
          <w:sz w:val="56"/>
          <w:szCs w:val="56"/>
        </w:rPr>
        <w:t>private key</w:t>
      </w:r>
      <w:r w:rsidRPr="00FA1915">
        <w:rPr>
          <w:sz w:val="56"/>
          <w:szCs w:val="56"/>
        </w:rPr>
        <w:t xml:space="preserve"> must be kept secret and is only held by the token </w:t>
      </w:r>
      <w:r w:rsidRPr="00FA1915">
        <w:rPr>
          <w:b/>
          <w:bCs/>
          <w:sz w:val="56"/>
          <w:szCs w:val="56"/>
        </w:rPr>
        <w:t>issuer</w:t>
      </w:r>
      <w:r w:rsidRPr="00FA1915">
        <w:rPr>
          <w:sz w:val="56"/>
          <w:szCs w:val="56"/>
        </w:rPr>
        <w:t xml:space="preserve"> (like an authentication server).</w:t>
      </w:r>
    </w:p>
    <w:p w14:paraId="7289E406" w14:textId="77777777" w:rsidR="00FA1915" w:rsidRPr="00FA1915" w:rsidRDefault="00FA1915" w:rsidP="00FA1915">
      <w:pPr>
        <w:numPr>
          <w:ilvl w:val="0"/>
          <w:numId w:val="2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</w:t>
      </w:r>
      <w:r w:rsidRPr="00FA1915">
        <w:rPr>
          <w:b/>
          <w:bCs/>
          <w:sz w:val="56"/>
          <w:szCs w:val="56"/>
        </w:rPr>
        <w:t>public key</w:t>
      </w:r>
      <w:r w:rsidRPr="00FA1915">
        <w:rPr>
          <w:sz w:val="56"/>
          <w:szCs w:val="56"/>
        </w:rPr>
        <w:t xml:space="preserve"> can be distributed openly. Any service (like a resource server or API server) can use it to verify the authenticity of the JWT.</w:t>
      </w:r>
    </w:p>
    <w:p w14:paraId="463257F7" w14:textId="77777777" w:rsidR="00C1182A" w:rsidRDefault="00C1182A" w:rsidP="00FA1915">
      <w:pPr>
        <w:rPr>
          <w:b/>
          <w:bCs/>
          <w:sz w:val="56"/>
          <w:szCs w:val="56"/>
        </w:rPr>
      </w:pPr>
    </w:p>
    <w:p w14:paraId="55D8BF73" w14:textId="01E4EBAF" w:rsid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How JWT Works with Public and Private Keys</w:t>
      </w:r>
    </w:p>
    <w:p w14:paraId="7C9A0706" w14:textId="77777777" w:rsidR="00DD554B" w:rsidRPr="00FA1915" w:rsidRDefault="00DD554B" w:rsidP="00FA1915">
      <w:pPr>
        <w:rPr>
          <w:b/>
          <w:bCs/>
          <w:sz w:val="56"/>
          <w:szCs w:val="56"/>
        </w:rPr>
      </w:pPr>
    </w:p>
    <w:p w14:paraId="5B582070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b/>
          <w:bCs/>
          <w:sz w:val="56"/>
          <w:szCs w:val="56"/>
        </w:rPr>
        <w:t>Step 1: Token Issuer (e.g., Auth Server)</w:t>
      </w:r>
      <w:r w:rsidRPr="00FA1915">
        <w:rPr>
          <w:sz w:val="56"/>
          <w:szCs w:val="56"/>
        </w:rPr>
        <w:br/>
        <w:t xml:space="preserve">The issuer generates a JWT and signs it using the </w:t>
      </w:r>
      <w:r w:rsidRPr="00FA1915">
        <w:rPr>
          <w:b/>
          <w:bCs/>
          <w:sz w:val="56"/>
          <w:szCs w:val="56"/>
        </w:rPr>
        <w:t>private key</w:t>
      </w:r>
      <w:r w:rsidRPr="00FA1915">
        <w:rPr>
          <w:sz w:val="56"/>
          <w:szCs w:val="56"/>
        </w:rPr>
        <w:t>.</w:t>
      </w:r>
    </w:p>
    <w:p w14:paraId="5EE149DE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b/>
          <w:bCs/>
          <w:sz w:val="56"/>
          <w:szCs w:val="56"/>
        </w:rPr>
        <w:t>Step 2: Client Receives JWT</w:t>
      </w:r>
      <w:r w:rsidRPr="00FA1915">
        <w:rPr>
          <w:sz w:val="56"/>
          <w:szCs w:val="56"/>
        </w:rPr>
        <w:br/>
        <w:t>The client stores the token and includes it in subsequent API requests.</w:t>
      </w:r>
    </w:p>
    <w:p w14:paraId="03DBBA0B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b/>
          <w:bCs/>
          <w:sz w:val="56"/>
          <w:szCs w:val="56"/>
        </w:rPr>
        <w:lastRenderedPageBreak/>
        <w:t>Step 3: Resource Server (e.g., API Server)</w:t>
      </w:r>
      <w:r w:rsidRPr="00FA1915">
        <w:rPr>
          <w:sz w:val="56"/>
          <w:szCs w:val="56"/>
        </w:rPr>
        <w:br/>
        <w:t xml:space="preserve">The resource server verifies the token using the </w:t>
      </w:r>
      <w:r w:rsidRPr="00FA1915">
        <w:rPr>
          <w:b/>
          <w:bCs/>
          <w:sz w:val="56"/>
          <w:szCs w:val="56"/>
        </w:rPr>
        <w:t>public key</w:t>
      </w:r>
      <w:r w:rsidRPr="00FA1915">
        <w:rPr>
          <w:sz w:val="56"/>
          <w:szCs w:val="56"/>
        </w:rPr>
        <w:t>.</w:t>
      </w:r>
      <w:r w:rsidRPr="00FA1915">
        <w:rPr>
          <w:sz w:val="56"/>
          <w:szCs w:val="56"/>
        </w:rPr>
        <w:br/>
        <w:t>If the token is valid and untampered, access is granted.</w:t>
      </w:r>
    </w:p>
    <w:p w14:paraId="38A8B381" w14:textId="77777777" w:rsidR="00E907DB" w:rsidRDefault="00E907DB" w:rsidP="00FA1915">
      <w:pPr>
        <w:rPr>
          <w:b/>
          <w:bCs/>
          <w:sz w:val="56"/>
          <w:szCs w:val="56"/>
        </w:rPr>
      </w:pPr>
    </w:p>
    <w:p w14:paraId="1908B41C" w14:textId="6DED0369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Why Use Public/Private Keys Instead of a Secret Key?</w:t>
      </w:r>
    </w:p>
    <w:p w14:paraId="7DF26212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There are two broad ways to sign JWTs:</w:t>
      </w:r>
    </w:p>
    <w:p w14:paraId="56A94CD1" w14:textId="77777777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a. Symmetric Signing (e.g., HS256)</w:t>
      </w:r>
    </w:p>
    <w:p w14:paraId="37F4C691" w14:textId="77777777" w:rsidR="00FA1915" w:rsidRPr="00FA1915" w:rsidRDefault="00FA1915" w:rsidP="00FA1915">
      <w:pPr>
        <w:numPr>
          <w:ilvl w:val="0"/>
          <w:numId w:val="3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A </w:t>
      </w:r>
      <w:r w:rsidRPr="00FA1915">
        <w:rPr>
          <w:b/>
          <w:bCs/>
          <w:sz w:val="56"/>
          <w:szCs w:val="56"/>
        </w:rPr>
        <w:t>single secret key</w:t>
      </w:r>
      <w:r w:rsidRPr="00FA1915">
        <w:rPr>
          <w:sz w:val="56"/>
          <w:szCs w:val="56"/>
        </w:rPr>
        <w:t xml:space="preserve"> is used both to sign and verify the token.</w:t>
      </w:r>
    </w:p>
    <w:p w14:paraId="44727DF2" w14:textId="77777777" w:rsidR="00FA1915" w:rsidRPr="00FA1915" w:rsidRDefault="00FA1915" w:rsidP="00FA1915">
      <w:pPr>
        <w:numPr>
          <w:ilvl w:val="0"/>
          <w:numId w:val="3"/>
        </w:numPr>
        <w:rPr>
          <w:sz w:val="56"/>
          <w:szCs w:val="56"/>
        </w:rPr>
      </w:pPr>
      <w:r w:rsidRPr="00FA1915">
        <w:rPr>
          <w:sz w:val="56"/>
          <w:szCs w:val="56"/>
        </w:rPr>
        <w:t>Only those who have the secret can verify the JWT.</w:t>
      </w:r>
    </w:p>
    <w:p w14:paraId="77567B83" w14:textId="77777777" w:rsidR="00FA1915" w:rsidRPr="00FA1915" w:rsidRDefault="00FA1915" w:rsidP="00FA1915">
      <w:pPr>
        <w:numPr>
          <w:ilvl w:val="0"/>
          <w:numId w:val="3"/>
        </w:numPr>
        <w:rPr>
          <w:sz w:val="56"/>
          <w:szCs w:val="56"/>
        </w:rPr>
      </w:pPr>
      <w:r w:rsidRPr="00FA1915">
        <w:rPr>
          <w:sz w:val="56"/>
          <w:szCs w:val="56"/>
        </w:rPr>
        <w:lastRenderedPageBreak/>
        <w:t>Simpler, but not ideal when multiple services or third-party systems are involved.</w:t>
      </w:r>
    </w:p>
    <w:p w14:paraId="4BCD3F2F" w14:textId="77777777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b. Asymmetric Signing (e.g., RS256, ES256)</w:t>
      </w:r>
    </w:p>
    <w:p w14:paraId="1BFDCBD0" w14:textId="77777777" w:rsidR="00FA1915" w:rsidRPr="00FA1915" w:rsidRDefault="00FA1915" w:rsidP="00FA1915">
      <w:pPr>
        <w:numPr>
          <w:ilvl w:val="0"/>
          <w:numId w:val="4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A </w:t>
      </w:r>
      <w:r w:rsidRPr="00FA1915">
        <w:rPr>
          <w:b/>
          <w:bCs/>
          <w:sz w:val="56"/>
          <w:szCs w:val="56"/>
        </w:rPr>
        <w:t>private key</w:t>
      </w:r>
      <w:r w:rsidRPr="00FA1915">
        <w:rPr>
          <w:sz w:val="56"/>
          <w:szCs w:val="56"/>
        </w:rPr>
        <w:t xml:space="preserve"> is used for signing.</w:t>
      </w:r>
    </w:p>
    <w:p w14:paraId="7280A6F4" w14:textId="77777777" w:rsidR="00FA1915" w:rsidRPr="00FA1915" w:rsidRDefault="00FA1915" w:rsidP="00FA1915">
      <w:pPr>
        <w:numPr>
          <w:ilvl w:val="0"/>
          <w:numId w:val="4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A </w:t>
      </w:r>
      <w:r w:rsidRPr="00FA1915">
        <w:rPr>
          <w:b/>
          <w:bCs/>
          <w:sz w:val="56"/>
          <w:szCs w:val="56"/>
        </w:rPr>
        <w:t>public key</w:t>
      </w:r>
      <w:r w:rsidRPr="00FA1915">
        <w:rPr>
          <w:sz w:val="56"/>
          <w:szCs w:val="56"/>
        </w:rPr>
        <w:t xml:space="preserve"> is used for verification.</w:t>
      </w:r>
    </w:p>
    <w:p w14:paraId="4C91C7EA" w14:textId="77777777" w:rsidR="00FA1915" w:rsidRPr="00FA1915" w:rsidRDefault="00FA1915" w:rsidP="00FA1915">
      <w:pPr>
        <w:numPr>
          <w:ilvl w:val="0"/>
          <w:numId w:val="4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public key can be shared freely, allowing </w:t>
      </w:r>
      <w:r w:rsidRPr="00FA1915">
        <w:rPr>
          <w:b/>
          <w:bCs/>
          <w:sz w:val="56"/>
          <w:szCs w:val="56"/>
        </w:rPr>
        <w:t>multiple services</w:t>
      </w:r>
      <w:r w:rsidRPr="00FA1915">
        <w:rPr>
          <w:sz w:val="56"/>
          <w:szCs w:val="56"/>
        </w:rPr>
        <w:t xml:space="preserve"> or </w:t>
      </w:r>
      <w:r w:rsidRPr="00FA1915">
        <w:rPr>
          <w:b/>
          <w:bCs/>
          <w:sz w:val="56"/>
          <w:szCs w:val="56"/>
        </w:rPr>
        <w:t>external systems</w:t>
      </w:r>
      <w:r w:rsidRPr="00FA1915">
        <w:rPr>
          <w:sz w:val="56"/>
          <w:szCs w:val="56"/>
        </w:rPr>
        <w:t xml:space="preserve"> to verify tokens </w:t>
      </w:r>
      <w:r w:rsidRPr="00FA1915">
        <w:rPr>
          <w:b/>
          <w:bCs/>
          <w:sz w:val="56"/>
          <w:szCs w:val="56"/>
        </w:rPr>
        <w:t>without having access to the signing key</w:t>
      </w:r>
      <w:r w:rsidRPr="00FA1915">
        <w:rPr>
          <w:sz w:val="56"/>
          <w:szCs w:val="56"/>
        </w:rPr>
        <w:t>.</w:t>
      </w:r>
    </w:p>
    <w:p w14:paraId="0FAF3DCB" w14:textId="77777777" w:rsidR="00FA1915" w:rsidRPr="00FA1915" w:rsidRDefault="00FA1915" w:rsidP="00FA1915">
      <w:pPr>
        <w:numPr>
          <w:ilvl w:val="0"/>
          <w:numId w:val="4"/>
        </w:numPr>
        <w:rPr>
          <w:sz w:val="56"/>
          <w:szCs w:val="56"/>
        </w:rPr>
      </w:pPr>
      <w:r w:rsidRPr="00FA1915">
        <w:rPr>
          <w:sz w:val="56"/>
          <w:szCs w:val="56"/>
        </w:rPr>
        <w:t>This method is more scalable and secure for distributed systems like microservices.</w:t>
      </w:r>
    </w:p>
    <w:p w14:paraId="0D5912EC" w14:textId="77777777" w:rsidR="00020BBF" w:rsidRDefault="00020BBF" w:rsidP="00FA1915">
      <w:pPr>
        <w:rPr>
          <w:b/>
          <w:bCs/>
          <w:sz w:val="56"/>
          <w:szCs w:val="56"/>
        </w:rPr>
      </w:pPr>
    </w:p>
    <w:p w14:paraId="493BD8EF" w14:textId="77777777" w:rsidR="00020BBF" w:rsidRDefault="00020BBF" w:rsidP="00FA1915">
      <w:pPr>
        <w:rPr>
          <w:b/>
          <w:bCs/>
          <w:sz w:val="56"/>
          <w:szCs w:val="56"/>
        </w:rPr>
      </w:pPr>
    </w:p>
    <w:p w14:paraId="1435E1AB" w14:textId="2D379AD6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lastRenderedPageBreak/>
        <w:t>JWT Header Example Using RS256</w:t>
      </w:r>
    </w:p>
    <w:p w14:paraId="721F0654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Here’s what the JWT header looks like when using RSA (asymmetric encryption):</w:t>
      </w:r>
    </w:p>
    <w:p w14:paraId="2B42C0F9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{</w:t>
      </w:r>
    </w:p>
    <w:p w14:paraId="3AF1DF0F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 xml:space="preserve">  "</w:t>
      </w:r>
      <w:proofErr w:type="spellStart"/>
      <w:r w:rsidRPr="00FA1915">
        <w:rPr>
          <w:sz w:val="56"/>
          <w:szCs w:val="56"/>
        </w:rPr>
        <w:t>alg</w:t>
      </w:r>
      <w:proofErr w:type="spellEnd"/>
      <w:r w:rsidRPr="00FA1915">
        <w:rPr>
          <w:sz w:val="56"/>
          <w:szCs w:val="56"/>
        </w:rPr>
        <w:t>": "RS256",</w:t>
      </w:r>
    </w:p>
    <w:p w14:paraId="6C070AAD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 xml:space="preserve">  "</w:t>
      </w:r>
      <w:proofErr w:type="spellStart"/>
      <w:r w:rsidRPr="00FA1915">
        <w:rPr>
          <w:sz w:val="56"/>
          <w:szCs w:val="56"/>
        </w:rPr>
        <w:t>typ</w:t>
      </w:r>
      <w:proofErr w:type="spellEnd"/>
      <w:r w:rsidRPr="00FA1915">
        <w:rPr>
          <w:sz w:val="56"/>
          <w:szCs w:val="56"/>
        </w:rPr>
        <w:t>": "JWT"</w:t>
      </w:r>
    </w:p>
    <w:p w14:paraId="653192F2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}</w:t>
      </w:r>
    </w:p>
    <w:p w14:paraId="39DF30BF" w14:textId="77777777" w:rsidR="00FA1915" w:rsidRPr="00FA1915" w:rsidRDefault="00FA1915" w:rsidP="00FA1915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A1915">
        <w:rPr>
          <w:sz w:val="56"/>
          <w:szCs w:val="56"/>
        </w:rPr>
        <w:t>alg</w:t>
      </w:r>
      <w:proofErr w:type="spellEnd"/>
      <w:r w:rsidRPr="00FA1915">
        <w:rPr>
          <w:sz w:val="56"/>
          <w:szCs w:val="56"/>
        </w:rPr>
        <w:t>: Specifies the algorithm used (RS256 = RSA + SHA-256).</w:t>
      </w:r>
    </w:p>
    <w:p w14:paraId="425DD944" w14:textId="77777777" w:rsidR="00FA1915" w:rsidRPr="00FA1915" w:rsidRDefault="00FA1915" w:rsidP="00FA1915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A1915">
        <w:rPr>
          <w:sz w:val="56"/>
          <w:szCs w:val="56"/>
        </w:rPr>
        <w:t>typ</w:t>
      </w:r>
      <w:proofErr w:type="spellEnd"/>
      <w:r w:rsidRPr="00FA1915">
        <w:rPr>
          <w:sz w:val="56"/>
          <w:szCs w:val="56"/>
        </w:rPr>
        <w:t>: Declares the type as JWT.</w:t>
      </w:r>
    </w:p>
    <w:p w14:paraId="118BC069" w14:textId="77777777" w:rsidR="00D06E2E" w:rsidRDefault="00D06E2E" w:rsidP="00FA1915">
      <w:pPr>
        <w:rPr>
          <w:b/>
          <w:bCs/>
          <w:sz w:val="56"/>
          <w:szCs w:val="56"/>
        </w:rPr>
      </w:pPr>
    </w:p>
    <w:p w14:paraId="2A7062B4" w14:textId="43E3B461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Roles of the Keys</w:t>
      </w:r>
    </w:p>
    <w:p w14:paraId="34875E8B" w14:textId="77777777" w:rsidR="00FA1915" w:rsidRPr="00FA1915" w:rsidRDefault="00FA1915" w:rsidP="00FA1915">
      <w:pPr>
        <w:numPr>
          <w:ilvl w:val="0"/>
          <w:numId w:val="6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</w:t>
      </w:r>
      <w:r w:rsidRPr="00FA1915">
        <w:rPr>
          <w:b/>
          <w:bCs/>
          <w:sz w:val="56"/>
          <w:szCs w:val="56"/>
        </w:rPr>
        <w:t>Private Key</w:t>
      </w:r>
      <w:r w:rsidRPr="00FA1915">
        <w:rPr>
          <w:sz w:val="56"/>
          <w:szCs w:val="56"/>
        </w:rPr>
        <w:t xml:space="preserve"> is used for </w:t>
      </w:r>
      <w:r w:rsidRPr="00FA1915">
        <w:rPr>
          <w:b/>
          <w:bCs/>
          <w:sz w:val="56"/>
          <w:szCs w:val="56"/>
        </w:rPr>
        <w:t>signing</w:t>
      </w:r>
      <w:r w:rsidRPr="00FA1915">
        <w:rPr>
          <w:sz w:val="56"/>
          <w:szCs w:val="56"/>
        </w:rPr>
        <w:t xml:space="preserve"> the JWT. It proves that the token </w:t>
      </w:r>
      <w:r w:rsidRPr="00FA1915">
        <w:rPr>
          <w:sz w:val="56"/>
          <w:szCs w:val="56"/>
        </w:rPr>
        <w:lastRenderedPageBreak/>
        <w:t>was created by the trusted authority.</w:t>
      </w:r>
    </w:p>
    <w:p w14:paraId="4842DB74" w14:textId="77777777" w:rsidR="00FA1915" w:rsidRPr="00FA1915" w:rsidRDefault="00FA1915" w:rsidP="00FA1915">
      <w:pPr>
        <w:numPr>
          <w:ilvl w:val="0"/>
          <w:numId w:val="6"/>
        </w:numPr>
        <w:rPr>
          <w:sz w:val="56"/>
          <w:szCs w:val="56"/>
        </w:rPr>
      </w:pPr>
      <w:r w:rsidRPr="00FA1915">
        <w:rPr>
          <w:sz w:val="56"/>
          <w:szCs w:val="56"/>
        </w:rPr>
        <w:t xml:space="preserve">The </w:t>
      </w:r>
      <w:r w:rsidRPr="00FA1915">
        <w:rPr>
          <w:b/>
          <w:bCs/>
          <w:sz w:val="56"/>
          <w:szCs w:val="56"/>
        </w:rPr>
        <w:t>Public Key</w:t>
      </w:r>
      <w:r w:rsidRPr="00FA1915">
        <w:rPr>
          <w:sz w:val="56"/>
          <w:szCs w:val="56"/>
        </w:rPr>
        <w:t xml:space="preserve"> is used for </w:t>
      </w:r>
      <w:r w:rsidRPr="00FA1915">
        <w:rPr>
          <w:b/>
          <w:bCs/>
          <w:sz w:val="56"/>
          <w:szCs w:val="56"/>
        </w:rPr>
        <w:t>verifying</w:t>
      </w:r>
      <w:r w:rsidRPr="00FA1915">
        <w:rPr>
          <w:sz w:val="56"/>
          <w:szCs w:val="56"/>
        </w:rPr>
        <w:t xml:space="preserve"> the signature, ensuring that the token hasn't been altered.</w:t>
      </w:r>
    </w:p>
    <w:p w14:paraId="231C5C01" w14:textId="77777777" w:rsidR="00ED6568" w:rsidRDefault="00ED6568" w:rsidP="00FA1915">
      <w:pPr>
        <w:rPr>
          <w:b/>
          <w:bCs/>
          <w:sz w:val="56"/>
          <w:szCs w:val="56"/>
        </w:rPr>
      </w:pPr>
    </w:p>
    <w:p w14:paraId="6F5C0E02" w14:textId="645EC79A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When to Use Secret Key vs Public/Private Keys in Spring Boot (Java)</w:t>
      </w:r>
    </w:p>
    <w:p w14:paraId="3992548B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>Your choice depends on your application's architecture:</w:t>
      </w:r>
    </w:p>
    <w:p w14:paraId="6779A20B" w14:textId="77777777" w:rsidR="00FE476D" w:rsidRDefault="00FE476D" w:rsidP="00FA1915">
      <w:pPr>
        <w:rPr>
          <w:rFonts w:ascii="Segoe UI Symbol" w:hAnsi="Segoe UI Symbol" w:cs="Segoe UI Symbol"/>
          <w:b/>
          <w:bCs/>
          <w:sz w:val="56"/>
          <w:szCs w:val="56"/>
        </w:rPr>
      </w:pPr>
    </w:p>
    <w:p w14:paraId="3DC22F0A" w14:textId="3142B72A" w:rsidR="00FA1915" w:rsidRP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>For a Simple Monolithic Application:</w:t>
      </w:r>
    </w:p>
    <w:p w14:paraId="5D93649A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 xml:space="preserve">Use a </w:t>
      </w:r>
      <w:r w:rsidRPr="00FA1915">
        <w:rPr>
          <w:b/>
          <w:bCs/>
          <w:sz w:val="56"/>
          <w:szCs w:val="56"/>
        </w:rPr>
        <w:t>secret key (HS256)</w:t>
      </w:r>
      <w:r w:rsidRPr="00FA1915">
        <w:rPr>
          <w:sz w:val="56"/>
          <w:szCs w:val="56"/>
        </w:rPr>
        <w:t>.</w:t>
      </w:r>
    </w:p>
    <w:p w14:paraId="7A875D34" w14:textId="77777777" w:rsidR="00FA1915" w:rsidRPr="00FA1915" w:rsidRDefault="00FA1915" w:rsidP="00FA1915">
      <w:pPr>
        <w:numPr>
          <w:ilvl w:val="0"/>
          <w:numId w:val="7"/>
        </w:numPr>
        <w:rPr>
          <w:sz w:val="56"/>
          <w:szCs w:val="56"/>
        </w:rPr>
      </w:pPr>
      <w:r w:rsidRPr="00FA1915">
        <w:rPr>
          <w:sz w:val="56"/>
          <w:szCs w:val="56"/>
        </w:rPr>
        <w:t>The same backend signs and verifies tokens.</w:t>
      </w:r>
    </w:p>
    <w:p w14:paraId="360F9E5C" w14:textId="01520D1C" w:rsidR="00FA1915" w:rsidRPr="00FA1915" w:rsidRDefault="00FA1915" w:rsidP="00FA1915">
      <w:pPr>
        <w:numPr>
          <w:ilvl w:val="0"/>
          <w:numId w:val="7"/>
        </w:numPr>
        <w:rPr>
          <w:sz w:val="56"/>
          <w:szCs w:val="56"/>
        </w:rPr>
      </w:pPr>
      <w:r w:rsidRPr="00FA1915">
        <w:rPr>
          <w:sz w:val="56"/>
          <w:szCs w:val="56"/>
        </w:rPr>
        <w:lastRenderedPageBreak/>
        <w:t xml:space="preserve">It's easy to implement and </w:t>
      </w:r>
      <w:r w:rsidR="003D294E" w:rsidRPr="003D294E">
        <w:rPr>
          <w:b/>
          <w:bCs/>
          <w:sz w:val="56"/>
          <w:szCs w:val="56"/>
        </w:rPr>
        <w:t>efficient and fast</w:t>
      </w:r>
      <w:r w:rsidRPr="00FA1915">
        <w:rPr>
          <w:sz w:val="56"/>
          <w:szCs w:val="56"/>
        </w:rPr>
        <w:t>.</w:t>
      </w:r>
    </w:p>
    <w:p w14:paraId="66B9DD88" w14:textId="77777777" w:rsidR="00C65940" w:rsidRDefault="00C65940" w:rsidP="00FA1915">
      <w:pPr>
        <w:rPr>
          <w:b/>
          <w:bCs/>
          <w:sz w:val="56"/>
          <w:szCs w:val="56"/>
        </w:rPr>
      </w:pPr>
    </w:p>
    <w:p w14:paraId="103AFCAD" w14:textId="1E2111C8" w:rsidR="00FA1915" w:rsidRDefault="00FA1915" w:rsidP="00FA1915">
      <w:pPr>
        <w:rPr>
          <w:b/>
          <w:bCs/>
          <w:sz w:val="56"/>
          <w:szCs w:val="56"/>
        </w:rPr>
      </w:pPr>
      <w:r w:rsidRPr="00FA1915">
        <w:rPr>
          <w:b/>
          <w:bCs/>
          <w:sz w:val="56"/>
          <w:szCs w:val="56"/>
        </w:rPr>
        <w:t xml:space="preserve"> For a Microservices Architecture </w:t>
      </w:r>
    </w:p>
    <w:p w14:paraId="113BAC67" w14:textId="77777777" w:rsidR="006B2106" w:rsidRPr="00FA1915" w:rsidRDefault="006B2106" w:rsidP="00FA1915">
      <w:pPr>
        <w:rPr>
          <w:b/>
          <w:bCs/>
          <w:sz w:val="56"/>
          <w:szCs w:val="56"/>
        </w:rPr>
      </w:pPr>
    </w:p>
    <w:p w14:paraId="41FC36BD" w14:textId="77777777" w:rsidR="00FA1915" w:rsidRPr="00FA1915" w:rsidRDefault="00FA1915" w:rsidP="00FA1915">
      <w:pPr>
        <w:rPr>
          <w:sz w:val="56"/>
          <w:szCs w:val="56"/>
        </w:rPr>
      </w:pPr>
      <w:r w:rsidRPr="00FA1915">
        <w:rPr>
          <w:sz w:val="56"/>
          <w:szCs w:val="56"/>
        </w:rPr>
        <w:t xml:space="preserve">Use a </w:t>
      </w:r>
      <w:r w:rsidRPr="00FA1915">
        <w:rPr>
          <w:b/>
          <w:bCs/>
          <w:sz w:val="56"/>
          <w:szCs w:val="56"/>
        </w:rPr>
        <w:t>public/private key pair (RS256)</w:t>
      </w:r>
      <w:r w:rsidRPr="00FA1915">
        <w:rPr>
          <w:sz w:val="56"/>
          <w:szCs w:val="56"/>
        </w:rPr>
        <w:t>.</w:t>
      </w:r>
    </w:p>
    <w:p w14:paraId="03CCCBDA" w14:textId="77777777" w:rsidR="00FA1915" w:rsidRPr="00FA1915" w:rsidRDefault="00FA1915" w:rsidP="00FA1915">
      <w:pPr>
        <w:numPr>
          <w:ilvl w:val="0"/>
          <w:numId w:val="8"/>
        </w:numPr>
        <w:rPr>
          <w:sz w:val="56"/>
          <w:szCs w:val="56"/>
        </w:rPr>
      </w:pPr>
      <w:r w:rsidRPr="00FA1915">
        <w:rPr>
          <w:sz w:val="56"/>
          <w:szCs w:val="56"/>
        </w:rPr>
        <w:t>One service signs the JWT using the private key.</w:t>
      </w:r>
    </w:p>
    <w:p w14:paraId="62B51FD8" w14:textId="77777777" w:rsidR="00FA1915" w:rsidRPr="00FA1915" w:rsidRDefault="00FA1915" w:rsidP="00FA1915">
      <w:pPr>
        <w:numPr>
          <w:ilvl w:val="0"/>
          <w:numId w:val="8"/>
        </w:numPr>
        <w:rPr>
          <w:sz w:val="56"/>
          <w:szCs w:val="56"/>
        </w:rPr>
      </w:pPr>
      <w:r w:rsidRPr="00FA1915">
        <w:rPr>
          <w:sz w:val="56"/>
          <w:szCs w:val="56"/>
        </w:rPr>
        <w:t>Other services verify the JWT using the public key.</w:t>
      </w:r>
    </w:p>
    <w:p w14:paraId="59937D68" w14:textId="77777777" w:rsidR="00FA1915" w:rsidRPr="00FA1915" w:rsidRDefault="00FA1915" w:rsidP="00FA1915">
      <w:pPr>
        <w:numPr>
          <w:ilvl w:val="0"/>
          <w:numId w:val="8"/>
        </w:numPr>
        <w:rPr>
          <w:sz w:val="56"/>
          <w:szCs w:val="56"/>
        </w:rPr>
      </w:pPr>
      <w:r w:rsidRPr="00FA1915">
        <w:rPr>
          <w:sz w:val="56"/>
          <w:szCs w:val="56"/>
        </w:rPr>
        <w:t>This keeps the private key safe and avoids sharing secrets across services.</w:t>
      </w:r>
    </w:p>
    <w:p w14:paraId="0A3ED3C1" w14:textId="77777777" w:rsidR="00996A5B" w:rsidRPr="00FA1915" w:rsidRDefault="00996A5B">
      <w:pPr>
        <w:rPr>
          <w:sz w:val="56"/>
          <w:szCs w:val="56"/>
        </w:rPr>
      </w:pPr>
    </w:p>
    <w:sectPr w:rsidR="00996A5B" w:rsidRPr="00FA1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5A1"/>
    <w:multiLevelType w:val="multilevel"/>
    <w:tmpl w:val="03F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027D"/>
    <w:multiLevelType w:val="multilevel"/>
    <w:tmpl w:val="4900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7DA1"/>
    <w:multiLevelType w:val="multilevel"/>
    <w:tmpl w:val="94A2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C188C"/>
    <w:multiLevelType w:val="multilevel"/>
    <w:tmpl w:val="C18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31659"/>
    <w:multiLevelType w:val="multilevel"/>
    <w:tmpl w:val="0D02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D194D"/>
    <w:multiLevelType w:val="multilevel"/>
    <w:tmpl w:val="B34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45CA6"/>
    <w:multiLevelType w:val="multilevel"/>
    <w:tmpl w:val="4F56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17098"/>
    <w:multiLevelType w:val="multilevel"/>
    <w:tmpl w:val="84D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167002">
    <w:abstractNumId w:val="4"/>
  </w:num>
  <w:num w:numId="2" w16cid:durableId="1148326791">
    <w:abstractNumId w:val="7"/>
  </w:num>
  <w:num w:numId="3" w16cid:durableId="1807813391">
    <w:abstractNumId w:val="0"/>
  </w:num>
  <w:num w:numId="4" w16cid:durableId="1444838540">
    <w:abstractNumId w:val="2"/>
  </w:num>
  <w:num w:numId="5" w16cid:durableId="989360828">
    <w:abstractNumId w:val="6"/>
  </w:num>
  <w:num w:numId="6" w16cid:durableId="1705447633">
    <w:abstractNumId w:val="3"/>
  </w:num>
  <w:num w:numId="7" w16cid:durableId="1155339787">
    <w:abstractNumId w:val="1"/>
  </w:num>
  <w:num w:numId="8" w16cid:durableId="1879778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8F9"/>
    <w:rsid w:val="00020BBF"/>
    <w:rsid w:val="000F7EFE"/>
    <w:rsid w:val="003928F9"/>
    <w:rsid w:val="003D294E"/>
    <w:rsid w:val="006B2106"/>
    <w:rsid w:val="006C3B1F"/>
    <w:rsid w:val="007012ED"/>
    <w:rsid w:val="007E2BE7"/>
    <w:rsid w:val="00996A5B"/>
    <w:rsid w:val="00C1182A"/>
    <w:rsid w:val="00C41131"/>
    <w:rsid w:val="00C65940"/>
    <w:rsid w:val="00D06E2E"/>
    <w:rsid w:val="00DD554B"/>
    <w:rsid w:val="00E907DB"/>
    <w:rsid w:val="00ED6568"/>
    <w:rsid w:val="00FA1915"/>
    <w:rsid w:val="00FE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4EDF"/>
  <w15:chartTrackingRefBased/>
  <w15:docId w15:val="{D176DCC0-4E1B-4E13-BADB-D5F0EEC1C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16</cp:revision>
  <dcterms:created xsi:type="dcterms:W3CDTF">2025-06-30T13:53:00Z</dcterms:created>
  <dcterms:modified xsi:type="dcterms:W3CDTF">2025-07-01T02:00:00Z</dcterms:modified>
</cp:coreProperties>
</file>