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08D" w:rsidRDefault="00B0108D">
      <w:pPr>
        <w:spacing w:before="1600"/>
      </w:pPr>
    </w:p>
    <w:p w:rsidR="00B0108D" w:rsidRDefault="00B84034">
      <w:pPr>
        <w:jc w:val="center"/>
      </w:pPr>
      <w:r>
        <w:rPr>
          <w:b/>
          <w:bCs/>
          <w:color w:val="1F3864"/>
          <w:sz w:val="44"/>
          <w:szCs w:val="44"/>
        </w:rPr>
        <w:t>DEALER ORDER MANAGEMENT WORKFLOW</w:t>
      </w:r>
    </w:p>
    <w:p w:rsidR="00B0108D" w:rsidRDefault="00B84034">
      <w:pPr>
        <w:spacing w:before="200" w:after="400"/>
        <w:jc w:val="center"/>
      </w:pPr>
      <w:r>
        <w:rPr>
          <w:color w:val="2E5C8A"/>
          <w:sz w:val="28"/>
          <w:szCs w:val="28"/>
        </w:rPr>
        <w:t>Process Analysis &amp; System Recommendations Report</w:t>
      </w:r>
    </w:p>
    <w:p w:rsidR="00B0108D" w:rsidRDefault="00B84034">
      <w:pPr>
        <w:pBdr>
          <w:top w:val="single" w:sz="4" w:space="8" w:color="D9E2F3"/>
          <w:bottom w:val="single" w:sz="4" w:space="8" w:color="D9E2F3"/>
        </w:pBdr>
        <w:spacing w:before="200" w:after="200"/>
        <w:jc w:val="center"/>
      </w:pPr>
      <w:r>
        <w:rPr>
          <w:sz w:val="4"/>
          <w:szCs w:val="4"/>
        </w:rPr>
        <w:t xml:space="preserve"> </w:t>
      </w:r>
    </w:p>
    <w:p w:rsidR="00B0108D" w:rsidRDefault="00B0108D">
      <w:pPr>
        <w:spacing w:before="600"/>
      </w:pPr>
    </w:p>
    <w:p w:rsidR="00B0108D" w:rsidRDefault="00B84034">
      <w:pPr>
        <w:jc w:val="center"/>
      </w:pPr>
      <w:r>
        <w:t>Prepared for: IT Team</w:t>
      </w:r>
    </w:p>
    <w:p w:rsidR="00B0108D" w:rsidRDefault="00B84034">
      <w:pPr>
        <w:spacing w:before="80"/>
        <w:jc w:val="center"/>
      </w:pPr>
      <w:r>
        <w:t>Subject: Review of dealer-to-dispatch order workflow for system enhancement scoping</w:t>
      </w:r>
    </w:p>
    <w:p w:rsidR="00B0108D" w:rsidRDefault="00B84034">
      <w:pPr>
        <w:spacing w:before="80"/>
        <w:jc w:val="center"/>
      </w:pPr>
      <w:r>
        <w:rPr>
          <w:color w:val="595959"/>
        </w:rPr>
        <w:t>Source document: 2w_Work_Flowchart_final_16-06-2026.pdf</w:t>
      </w:r>
    </w:p>
    <w:p w:rsidR="00B0108D" w:rsidRDefault="00B84034">
      <w:pPr>
        <w:spacing w:before="80"/>
        <w:jc w:val="center"/>
      </w:pPr>
      <w:r>
        <w:rPr>
          <w:color w:val="595959"/>
        </w:rPr>
        <w:t>Date: June 16, 2026</w:t>
      </w:r>
    </w:p>
    <w:p w:rsidR="00B0108D" w:rsidRDefault="00B84034">
      <w:r>
        <w:br w:type="page"/>
      </w:r>
    </w:p>
    <w:p w:rsidR="00B0108D" w:rsidRDefault="00B84034">
      <w:pPr>
        <w:pStyle w:val="Heading1"/>
      </w:pPr>
      <w:bookmarkStart w:id="0" w:name="_Toc232520941"/>
      <w:r>
        <w:lastRenderedPageBreak/>
        <w:t>Table of Contents</w:t>
      </w:r>
      <w:bookmarkEnd w:id="0"/>
    </w:p>
    <w:sdt>
      <w:sdtPr>
        <w:alias w:val="Table of Contents"/>
        <w:id w:val="-1587153305"/>
      </w:sdtPr>
      <w:sdtContent>
        <w:p w:rsidR="00B84034" w:rsidRDefault="00B84034">
          <w:pPr>
            <w:pStyle w:val="TOC1"/>
            <w:tabs>
              <w:tab w:val="right" w:leader="dot" w:pos="9350"/>
            </w:tabs>
            <w:rPr>
              <w:noProof/>
            </w:rPr>
          </w:pPr>
          <w:r>
            <w:fldChar w:fldCharType="begin"/>
          </w:r>
          <w:r>
            <w:instrText>TOC \h \o "1-3"</w:instrText>
          </w:r>
          <w:r>
            <w:fldChar w:fldCharType="separate"/>
          </w:r>
          <w:hyperlink w:anchor="_Toc232520941" w:history="1">
            <w:r w:rsidRPr="002C2B7E">
              <w:rPr>
                <w:rStyle w:val="Hyperlink"/>
                <w:noProof/>
              </w:rPr>
              <w:t>Table of Contents</w:t>
            </w:r>
            <w:r>
              <w:rPr>
                <w:noProof/>
              </w:rPr>
              <w:tab/>
            </w:r>
            <w:r>
              <w:rPr>
                <w:noProof/>
              </w:rPr>
              <w:fldChar w:fldCharType="begin"/>
            </w:r>
            <w:r>
              <w:rPr>
                <w:noProof/>
              </w:rPr>
              <w:instrText xml:space="preserve"> PAGEREF _Toc232520941 \h </w:instrText>
            </w:r>
            <w:r>
              <w:rPr>
                <w:noProof/>
              </w:rPr>
            </w:r>
            <w:r>
              <w:rPr>
                <w:noProof/>
              </w:rPr>
              <w:fldChar w:fldCharType="separate"/>
            </w:r>
            <w:r>
              <w:rPr>
                <w:noProof/>
              </w:rPr>
              <w:t>2</w:t>
            </w:r>
            <w:r>
              <w:rPr>
                <w:noProof/>
              </w:rPr>
              <w:fldChar w:fldCharType="end"/>
            </w:r>
          </w:hyperlink>
        </w:p>
        <w:p w:rsidR="00B84034" w:rsidRDefault="00B84034">
          <w:pPr>
            <w:pStyle w:val="TOC1"/>
            <w:tabs>
              <w:tab w:val="right" w:leader="dot" w:pos="9350"/>
            </w:tabs>
            <w:rPr>
              <w:noProof/>
            </w:rPr>
          </w:pPr>
          <w:hyperlink w:anchor="_Toc232520942" w:history="1">
            <w:r w:rsidRPr="002C2B7E">
              <w:rPr>
                <w:rStyle w:val="Hyperlink"/>
                <w:noProof/>
              </w:rPr>
              <w:t>1. Executive Summary</w:t>
            </w:r>
            <w:r>
              <w:rPr>
                <w:noProof/>
              </w:rPr>
              <w:tab/>
            </w:r>
            <w:r>
              <w:rPr>
                <w:noProof/>
              </w:rPr>
              <w:fldChar w:fldCharType="begin"/>
            </w:r>
            <w:r>
              <w:rPr>
                <w:noProof/>
              </w:rPr>
              <w:instrText xml:space="preserve"> PAGEREF _Toc232520942 \h </w:instrText>
            </w:r>
            <w:r>
              <w:rPr>
                <w:noProof/>
              </w:rPr>
            </w:r>
            <w:r>
              <w:rPr>
                <w:noProof/>
              </w:rPr>
              <w:fldChar w:fldCharType="separate"/>
            </w:r>
            <w:r>
              <w:rPr>
                <w:noProof/>
              </w:rPr>
              <w:t>3</w:t>
            </w:r>
            <w:r>
              <w:rPr>
                <w:noProof/>
              </w:rPr>
              <w:fldChar w:fldCharType="end"/>
            </w:r>
          </w:hyperlink>
        </w:p>
        <w:p w:rsidR="00B84034" w:rsidRDefault="00B84034">
          <w:pPr>
            <w:pStyle w:val="TOC1"/>
            <w:tabs>
              <w:tab w:val="right" w:leader="dot" w:pos="9350"/>
            </w:tabs>
            <w:rPr>
              <w:noProof/>
            </w:rPr>
          </w:pPr>
          <w:hyperlink w:anchor="_Toc232520943" w:history="1">
            <w:r w:rsidRPr="002C2B7E">
              <w:rPr>
                <w:rStyle w:val="Hyperlink"/>
                <w:noProof/>
              </w:rPr>
              <w:t>2. Process Overview</w:t>
            </w:r>
            <w:r>
              <w:rPr>
                <w:noProof/>
              </w:rPr>
              <w:tab/>
            </w:r>
            <w:r>
              <w:rPr>
                <w:noProof/>
              </w:rPr>
              <w:fldChar w:fldCharType="begin"/>
            </w:r>
            <w:r>
              <w:rPr>
                <w:noProof/>
              </w:rPr>
              <w:instrText xml:space="preserve"> PAGEREF _Toc232520943 \h </w:instrText>
            </w:r>
            <w:r>
              <w:rPr>
                <w:noProof/>
              </w:rPr>
            </w:r>
            <w:r>
              <w:rPr>
                <w:noProof/>
              </w:rPr>
              <w:fldChar w:fldCharType="separate"/>
            </w:r>
            <w:r>
              <w:rPr>
                <w:noProof/>
              </w:rPr>
              <w:t>3</w:t>
            </w:r>
            <w:r>
              <w:rPr>
                <w:noProof/>
              </w:rPr>
              <w:fldChar w:fldCharType="end"/>
            </w:r>
          </w:hyperlink>
          <w:bookmarkStart w:id="1" w:name="_GoBack"/>
          <w:bookmarkEnd w:id="1"/>
        </w:p>
        <w:p w:rsidR="00B84034" w:rsidRDefault="00B84034">
          <w:pPr>
            <w:pStyle w:val="TOC3"/>
            <w:tabs>
              <w:tab w:val="right" w:leader="dot" w:pos="9350"/>
            </w:tabs>
            <w:rPr>
              <w:noProof/>
            </w:rPr>
          </w:pPr>
          <w:hyperlink w:anchor="_Toc232520944" w:history="1">
            <w:r w:rsidRPr="002C2B7E">
              <w:rPr>
                <w:rStyle w:val="Hyperlink"/>
                <w:noProof/>
              </w:rPr>
              <w:t>Legend</w:t>
            </w:r>
            <w:r>
              <w:rPr>
                <w:noProof/>
              </w:rPr>
              <w:tab/>
            </w:r>
            <w:r>
              <w:rPr>
                <w:noProof/>
              </w:rPr>
              <w:fldChar w:fldCharType="begin"/>
            </w:r>
            <w:r>
              <w:rPr>
                <w:noProof/>
              </w:rPr>
              <w:instrText xml:space="preserve"> PAGEREF _Toc232520944 \h </w:instrText>
            </w:r>
            <w:r>
              <w:rPr>
                <w:noProof/>
              </w:rPr>
            </w:r>
            <w:r>
              <w:rPr>
                <w:noProof/>
              </w:rPr>
              <w:fldChar w:fldCharType="separate"/>
            </w:r>
            <w:r>
              <w:rPr>
                <w:noProof/>
              </w:rPr>
              <w:t>3</w:t>
            </w:r>
            <w:r>
              <w:rPr>
                <w:noProof/>
              </w:rPr>
              <w:fldChar w:fldCharType="end"/>
            </w:r>
          </w:hyperlink>
        </w:p>
        <w:p w:rsidR="00B84034" w:rsidRDefault="00B84034">
          <w:pPr>
            <w:pStyle w:val="TOC3"/>
            <w:tabs>
              <w:tab w:val="right" w:leader="dot" w:pos="9350"/>
            </w:tabs>
            <w:rPr>
              <w:noProof/>
            </w:rPr>
          </w:pPr>
          <w:hyperlink w:anchor="_Toc232520945" w:history="1">
            <w:r w:rsidRPr="002C2B7E">
              <w:rPr>
                <w:rStyle w:val="Hyperlink"/>
                <w:noProof/>
              </w:rPr>
              <w:t>Glossary</w:t>
            </w:r>
            <w:r>
              <w:rPr>
                <w:noProof/>
              </w:rPr>
              <w:tab/>
            </w:r>
            <w:r>
              <w:rPr>
                <w:noProof/>
              </w:rPr>
              <w:fldChar w:fldCharType="begin"/>
            </w:r>
            <w:r>
              <w:rPr>
                <w:noProof/>
              </w:rPr>
              <w:instrText xml:space="preserve"> PAGEREF _Toc232520945 \h </w:instrText>
            </w:r>
            <w:r>
              <w:rPr>
                <w:noProof/>
              </w:rPr>
            </w:r>
            <w:r>
              <w:rPr>
                <w:noProof/>
              </w:rPr>
              <w:fldChar w:fldCharType="separate"/>
            </w:r>
            <w:r>
              <w:rPr>
                <w:noProof/>
              </w:rPr>
              <w:t>3</w:t>
            </w:r>
            <w:r>
              <w:rPr>
                <w:noProof/>
              </w:rPr>
              <w:fldChar w:fldCharType="end"/>
            </w:r>
          </w:hyperlink>
        </w:p>
        <w:p w:rsidR="00B84034" w:rsidRDefault="00B84034">
          <w:pPr>
            <w:pStyle w:val="TOC1"/>
            <w:tabs>
              <w:tab w:val="right" w:leader="dot" w:pos="9350"/>
            </w:tabs>
            <w:rPr>
              <w:noProof/>
            </w:rPr>
          </w:pPr>
          <w:hyperlink w:anchor="_Toc232520946" w:history="1">
            <w:r w:rsidRPr="002C2B7E">
              <w:rPr>
                <w:rStyle w:val="Hyperlink"/>
                <w:noProof/>
              </w:rPr>
              <w:t>3. Module-by-Module Analysis</w:t>
            </w:r>
            <w:r>
              <w:rPr>
                <w:noProof/>
              </w:rPr>
              <w:tab/>
            </w:r>
            <w:r>
              <w:rPr>
                <w:noProof/>
              </w:rPr>
              <w:fldChar w:fldCharType="begin"/>
            </w:r>
            <w:r>
              <w:rPr>
                <w:noProof/>
              </w:rPr>
              <w:instrText xml:space="preserve"> PAGEREF _Toc232520946 \h </w:instrText>
            </w:r>
            <w:r>
              <w:rPr>
                <w:noProof/>
              </w:rPr>
            </w:r>
            <w:r>
              <w:rPr>
                <w:noProof/>
              </w:rPr>
              <w:fldChar w:fldCharType="separate"/>
            </w:r>
            <w:r>
              <w:rPr>
                <w:noProof/>
              </w:rPr>
              <w:t>4</w:t>
            </w:r>
            <w:r>
              <w:rPr>
                <w:noProof/>
              </w:rPr>
              <w:fldChar w:fldCharType="end"/>
            </w:r>
          </w:hyperlink>
        </w:p>
        <w:p w:rsidR="00B84034" w:rsidRDefault="00B84034">
          <w:pPr>
            <w:pStyle w:val="TOC2"/>
            <w:tabs>
              <w:tab w:val="right" w:leader="dot" w:pos="9350"/>
            </w:tabs>
            <w:rPr>
              <w:noProof/>
            </w:rPr>
          </w:pPr>
          <w:hyperlink w:anchor="_Toc232520947" w:history="1">
            <w:r w:rsidRPr="002C2B7E">
              <w:rPr>
                <w:rStyle w:val="Hyperlink"/>
                <w:noProof/>
              </w:rPr>
              <w:t>3.1 Module 1 — ASM Process: Dealer &amp; Sub-Dealer Setup</w:t>
            </w:r>
            <w:r>
              <w:rPr>
                <w:noProof/>
              </w:rPr>
              <w:tab/>
            </w:r>
            <w:r>
              <w:rPr>
                <w:noProof/>
              </w:rPr>
              <w:fldChar w:fldCharType="begin"/>
            </w:r>
            <w:r>
              <w:rPr>
                <w:noProof/>
              </w:rPr>
              <w:instrText xml:space="preserve"> PAGEREF _Toc232520947 \h </w:instrText>
            </w:r>
            <w:r>
              <w:rPr>
                <w:noProof/>
              </w:rPr>
            </w:r>
            <w:r>
              <w:rPr>
                <w:noProof/>
              </w:rPr>
              <w:fldChar w:fldCharType="separate"/>
            </w:r>
            <w:r>
              <w:rPr>
                <w:noProof/>
              </w:rPr>
              <w:t>4</w:t>
            </w:r>
            <w:r>
              <w:rPr>
                <w:noProof/>
              </w:rPr>
              <w:fldChar w:fldCharType="end"/>
            </w:r>
          </w:hyperlink>
        </w:p>
        <w:p w:rsidR="00B84034" w:rsidRDefault="00B84034">
          <w:pPr>
            <w:pStyle w:val="TOC3"/>
            <w:tabs>
              <w:tab w:val="right" w:leader="dot" w:pos="9350"/>
            </w:tabs>
            <w:rPr>
              <w:noProof/>
            </w:rPr>
          </w:pPr>
          <w:hyperlink w:anchor="_Toc232520948" w:history="1">
            <w:r w:rsidRPr="002C2B7E">
              <w:rPr>
                <w:rStyle w:val="Hyperlink"/>
                <w:noProof/>
              </w:rPr>
              <w:t>Process Steps</w:t>
            </w:r>
            <w:r>
              <w:rPr>
                <w:noProof/>
              </w:rPr>
              <w:tab/>
            </w:r>
            <w:r>
              <w:rPr>
                <w:noProof/>
              </w:rPr>
              <w:fldChar w:fldCharType="begin"/>
            </w:r>
            <w:r>
              <w:rPr>
                <w:noProof/>
              </w:rPr>
              <w:instrText xml:space="preserve"> PAGEREF _Toc232520948 \h </w:instrText>
            </w:r>
            <w:r>
              <w:rPr>
                <w:noProof/>
              </w:rPr>
            </w:r>
            <w:r>
              <w:rPr>
                <w:noProof/>
              </w:rPr>
              <w:fldChar w:fldCharType="separate"/>
            </w:r>
            <w:r>
              <w:rPr>
                <w:noProof/>
              </w:rPr>
              <w:t>4</w:t>
            </w:r>
            <w:r>
              <w:rPr>
                <w:noProof/>
              </w:rPr>
              <w:fldChar w:fldCharType="end"/>
            </w:r>
          </w:hyperlink>
        </w:p>
        <w:p w:rsidR="00B84034" w:rsidRDefault="00B84034">
          <w:pPr>
            <w:pStyle w:val="TOC3"/>
            <w:tabs>
              <w:tab w:val="right" w:leader="dot" w:pos="9350"/>
            </w:tabs>
            <w:rPr>
              <w:noProof/>
            </w:rPr>
          </w:pPr>
          <w:hyperlink w:anchor="_Toc232520949" w:history="1">
            <w:r w:rsidRPr="002C2B7E">
              <w:rPr>
                <w:rStyle w:val="Hyperlink"/>
                <w:noProof/>
              </w:rPr>
              <w:t>Key Findings &amp; IT Considerations</w:t>
            </w:r>
            <w:r>
              <w:rPr>
                <w:noProof/>
              </w:rPr>
              <w:tab/>
            </w:r>
            <w:r>
              <w:rPr>
                <w:noProof/>
              </w:rPr>
              <w:fldChar w:fldCharType="begin"/>
            </w:r>
            <w:r>
              <w:rPr>
                <w:noProof/>
              </w:rPr>
              <w:instrText xml:space="preserve"> PAGEREF _Toc232520949 \h </w:instrText>
            </w:r>
            <w:r>
              <w:rPr>
                <w:noProof/>
              </w:rPr>
            </w:r>
            <w:r>
              <w:rPr>
                <w:noProof/>
              </w:rPr>
              <w:fldChar w:fldCharType="separate"/>
            </w:r>
            <w:r>
              <w:rPr>
                <w:noProof/>
              </w:rPr>
              <w:t>4</w:t>
            </w:r>
            <w:r>
              <w:rPr>
                <w:noProof/>
              </w:rPr>
              <w:fldChar w:fldCharType="end"/>
            </w:r>
          </w:hyperlink>
        </w:p>
        <w:p w:rsidR="00B84034" w:rsidRDefault="00B84034">
          <w:pPr>
            <w:pStyle w:val="TOC2"/>
            <w:tabs>
              <w:tab w:val="right" w:leader="dot" w:pos="9350"/>
            </w:tabs>
            <w:rPr>
              <w:noProof/>
            </w:rPr>
          </w:pPr>
          <w:hyperlink w:anchor="_Toc232520950" w:history="1">
            <w:r w:rsidRPr="002C2B7E">
              <w:rPr>
                <w:rStyle w:val="Hyperlink"/>
                <w:noProof/>
              </w:rPr>
              <w:t>3.2 Module 2 — ASM Process: Order Configuration &amp; Commercial Terms</w:t>
            </w:r>
            <w:r>
              <w:rPr>
                <w:noProof/>
              </w:rPr>
              <w:tab/>
            </w:r>
            <w:r>
              <w:rPr>
                <w:noProof/>
              </w:rPr>
              <w:fldChar w:fldCharType="begin"/>
            </w:r>
            <w:r>
              <w:rPr>
                <w:noProof/>
              </w:rPr>
              <w:instrText xml:space="preserve"> PAGEREF _Toc232520950 \h </w:instrText>
            </w:r>
            <w:r>
              <w:rPr>
                <w:noProof/>
              </w:rPr>
            </w:r>
            <w:r>
              <w:rPr>
                <w:noProof/>
              </w:rPr>
              <w:fldChar w:fldCharType="separate"/>
            </w:r>
            <w:r>
              <w:rPr>
                <w:noProof/>
              </w:rPr>
              <w:t>4</w:t>
            </w:r>
            <w:r>
              <w:rPr>
                <w:noProof/>
              </w:rPr>
              <w:fldChar w:fldCharType="end"/>
            </w:r>
          </w:hyperlink>
        </w:p>
        <w:p w:rsidR="00B84034" w:rsidRDefault="00B84034">
          <w:pPr>
            <w:pStyle w:val="TOC3"/>
            <w:tabs>
              <w:tab w:val="right" w:leader="dot" w:pos="9350"/>
            </w:tabs>
            <w:rPr>
              <w:noProof/>
            </w:rPr>
          </w:pPr>
          <w:hyperlink w:anchor="_Toc232520951" w:history="1">
            <w:r w:rsidRPr="002C2B7E">
              <w:rPr>
                <w:rStyle w:val="Hyperlink"/>
                <w:noProof/>
              </w:rPr>
              <w:t>Process Steps</w:t>
            </w:r>
            <w:r>
              <w:rPr>
                <w:noProof/>
              </w:rPr>
              <w:tab/>
            </w:r>
            <w:r>
              <w:rPr>
                <w:noProof/>
              </w:rPr>
              <w:fldChar w:fldCharType="begin"/>
            </w:r>
            <w:r>
              <w:rPr>
                <w:noProof/>
              </w:rPr>
              <w:instrText xml:space="preserve"> PAGEREF _Toc232520951 \h </w:instrText>
            </w:r>
            <w:r>
              <w:rPr>
                <w:noProof/>
              </w:rPr>
            </w:r>
            <w:r>
              <w:rPr>
                <w:noProof/>
              </w:rPr>
              <w:fldChar w:fldCharType="separate"/>
            </w:r>
            <w:r>
              <w:rPr>
                <w:noProof/>
              </w:rPr>
              <w:t>5</w:t>
            </w:r>
            <w:r>
              <w:rPr>
                <w:noProof/>
              </w:rPr>
              <w:fldChar w:fldCharType="end"/>
            </w:r>
          </w:hyperlink>
        </w:p>
        <w:p w:rsidR="00B84034" w:rsidRDefault="00B84034">
          <w:pPr>
            <w:pStyle w:val="TOC3"/>
            <w:tabs>
              <w:tab w:val="right" w:leader="dot" w:pos="9350"/>
            </w:tabs>
            <w:rPr>
              <w:noProof/>
            </w:rPr>
          </w:pPr>
          <w:hyperlink w:anchor="_Toc232520952" w:history="1">
            <w:r w:rsidRPr="002C2B7E">
              <w:rPr>
                <w:rStyle w:val="Hyperlink"/>
                <w:noProof/>
              </w:rPr>
              <w:t>Key Findings &amp; IT Considerations</w:t>
            </w:r>
            <w:r>
              <w:rPr>
                <w:noProof/>
              </w:rPr>
              <w:tab/>
            </w:r>
            <w:r>
              <w:rPr>
                <w:noProof/>
              </w:rPr>
              <w:fldChar w:fldCharType="begin"/>
            </w:r>
            <w:r>
              <w:rPr>
                <w:noProof/>
              </w:rPr>
              <w:instrText xml:space="preserve"> PAGEREF _Toc232520952 \h </w:instrText>
            </w:r>
            <w:r>
              <w:rPr>
                <w:noProof/>
              </w:rPr>
            </w:r>
            <w:r>
              <w:rPr>
                <w:noProof/>
              </w:rPr>
              <w:fldChar w:fldCharType="separate"/>
            </w:r>
            <w:r>
              <w:rPr>
                <w:noProof/>
              </w:rPr>
              <w:t>5</w:t>
            </w:r>
            <w:r>
              <w:rPr>
                <w:noProof/>
              </w:rPr>
              <w:fldChar w:fldCharType="end"/>
            </w:r>
          </w:hyperlink>
        </w:p>
        <w:p w:rsidR="00B84034" w:rsidRDefault="00B84034">
          <w:pPr>
            <w:pStyle w:val="TOC2"/>
            <w:tabs>
              <w:tab w:val="right" w:leader="dot" w:pos="9350"/>
            </w:tabs>
            <w:rPr>
              <w:noProof/>
            </w:rPr>
          </w:pPr>
          <w:hyperlink w:anchor="_Toc232520953" w:history="1">
            <w:r w:rsidRPr="002C2B7E">
              <w:rPr>
                <w:rStyle w:val="Hyperlink"/>
                <w:noProof/>
              </w:rPr>
              <w:t>3.3 Module 3 — ASM Process: Payment Selection, Order Creation &amp; Approval</w:t>
            </w:r>
            <w:r>
              <w:rPr>
                <w:noProof/>
              </w:rPr>
              <w:tab/>
            </w:r>
            <w:r>
              <w:rPr>
                <w:noProof/>
              </w:rPr>
              <w:fldChar w:fldCharType="begin"/>
            </w:r>
            <w:r>
              <w:rPr>
                <w:noProof/>
              </w:rPr>
              <w:instrText xml:space="preserve"> PAGEREF _Toc232520953 \h </w:instrText>
            </w:r>
            <w:r>
              <w:rPr>
                <w:noProof/>
              </w:rPr>
            </w:r>
            <w:r>
              <w:rPr>
                <w:noProof/>
              </w:rPr>
              <w:fldChar w:fldCharType="separate"/>
            </w:r>
            <w:r>
              <w:rPr>
                <w:noProof/>
              </w:rPr>
              <w:t>5</w:t>
            </w:r>
            <w:r>
              <w:rPr>
                <w:noProof/>
              </w:rPr>
              <w:fldChar w:fldCharType="end"/>
            </w:r>
          </w:hyperlink>
        </w:p>
        <w:p w:rsidR="00B84034" w:rsidRDefault="00B84034">
          <w:pPr>
            <w:pStyle w:val="TOC3"/>
            <w:tabs>
              <w:tab w:val="right" w:leader="dot" w:pos="9350"/>
            </w:tabs>
            <w:rPr>
              <w:noProof/>
            </w:rPr>
          </w:pPr>
          <w:hyperlink w:anchor="_Toc232520954" w:history="1">
            <w:r w:rsidRPr="002C2B7E">
              <w:rPr>
                <w:rStyle w:val="Hyperlink"/>
                <w:noProof/>
              </w:rPr>
              <w:t>Process Steps</w:t>
            </w:r>
            <w:r>
              <w:rPr>
                <w:noProof/>
              </w:rPr>
              <w:tab/>
            </w:r>
            <w:r>
              <w:rPr>
                <w:noProof/>
              </w:rPr>
              <w:fldChar w:fldCharType="begin"/>
            </w:r>
            <w:r>
              <w:rPr>
                <w:noProof/>
              </w:rPr>
              <w:instrText xml:space="preserve"> PAGEREF _Toc232520954 \h </w:instrText>
            </w:r>
            <w:r>
              <w:rPr>
                <w:noProof/>
              </w:rPr>
            </w:r>
            <w:r>
              <w:rPr>
                <w:noProof/>
              </w:rPr>
              <w:fldChar w:fldCharType="separate"/>
            </w:r>
            <w:r>
              <w:rPr>
                <w:noProof/>
              </w:rPr>
              <w:t>6</w:t>
            </w:r>
            <w:r>
              <w:rPr>
                <w:noProof/>
              </w:rPr>
              <w:fldChar w:fldCharType="end"/>
            </w:r>
          </w:hyperlink>
        </w:p>
        <w:p w:rsidR="00B84034" w:rsidRDefault="00B84034">
          <w:pPr>
            <w:pStyle w:val="TOC3"/>
            <w:tabs>
              <w:tab w:val="right" w:leader="dot" w:pos="9350"/>
            </w:tabs>
            <w:rPr>
              <w:noProof/>
            </w:rPr>
          </w:pPr>
          <w:hyperlink w:anchor="_Toc232520955" w:history="1">
            <w:r w:rsidRPr="002C2B7E">
              <w:rPr>
                <w:rStyle w:val="Hyperlink"/>
                <w:noProof/>
              </w:rPr>
              <w:t>Key Findings &amp; IT Considerations</w:t>
            </w:r>
            <w:r>
              <w:rPr>
                <w:noProof/>
              </w:rPr>
              <w:tab/>
            </w:r>
            <w:r>
              <w:rPr>
                <w:noProof/>
              </w:rPr>
              <w:fldChar w:fldCharType="begin"/>
            </w:r>
            <w:r>
              <w:rPr>
                <w:noProof/>
              </w:rPr>
              <w:instrText xml:space="preserve"> PAGEREF _Toc232520955 \h </w:instrText>
            </w:r>
            <w:r>
              <w:rPr>
                <w:noProof/>
              </w:rPr>
            </w:r>
            <w:r>
              <w:rPr>
                <w:noProof/>
              </w:rPr>
              <w:fldChar w:fldCharType="separate"/>
            </w:r>
            <w:r>
              <w:rPr>
                <w:noProof/>
              </w:rPr>
              <w:t>6</w:t>
            </w:r>
            <w:r>
              <w:rPr>
                <w:noProof/>
              </w:rPr>
              <w:fldChar w:fldCharType="end"/>
            </w:r>
          </w:hyperlink>
        </w:p>
        <w:p w:rsidR="00B84034" w:rsidRDefault="00B84034">
          <w:pPr>
            <w:pStyle w:val="TOC2"/>
            <w:tabs>
              <w:tab w:val="right" w:leader="dot" w:pos="9350"/>
            </w:tabs>
            <w:rPr>
              <w:noProof/>
            </w:rPr>
          </w:pPr>
          <w:hyperlink w:anchor="_Toc232520956" w:history="1">
            <w:r w:rsidRPr="002C2B7E">
              <w:rPr>
                <w:rStyle w:val="Hyperlink"/>
                <w:noProof/>
              </w:rPr>
              <w:t>3.4 Module 4 — Production Team</w:t>
            </w:r>
            <w:r>
              <w:rPr>
                <w:noProof/>
              </w:rPr>
              <w:tab/>
            </w:r>
            <w:r>
              <w:rPr>
                <w:noProof/>
              </w:rPr>
              <w:fldChar w:fldCharType="begin"/>
            </w:r>
            <w:r>
              <w:rPr>
                <w:noProof/>
              </w:rPr>
              <w:instrText xml:space="preserve"> PAGEREF _Toc232520956 \h </w:instrText>
            </w:r>
            <w:r>
              <w:rPr>
                <w:noProof/>
              </w:rPr>
            </w:r>
            <w:r>
              <w:rPr>
                <w:noProof/>
              </w:rPr>
              <w:fldChar w:fldCharType="separate"/>
            </w:r>
            <w:r>
              <w:rPr>
                <w:noProof/>
              </w:rPr>
              <w:t>6</w:t>
            </w:r>
            <w:r>
              <w:rPr>
                <w:noProof/>
              </w:rPr>
              <w:fldChar w:fldCharType="end"/>
            </w:r>
          </w:hyperlink>
        </w:p>
        <w:p w:rsidR="00B84034" w:rsidRDefault="00B84034">
          <w:pPr>
            <w:pStyle w:val="TOC3"/>
            <w:tabs>
              <w:tab w:val="right" w:leader="dot" w:pos="9350"/>
            </w:tabs>
            <w:rPr>
              <w:noProof/>
            </w:rPr>
          </w:pPr>
          <w:hyperlink w:anchor="_Toc232520957" w:history="1">
            <w:r w:rsidRPr="002C2B7E">
              <w:rPr>
                <w:rStyle w:val="Hyperlink"/>
                <w:noProof/>
              </w:rPr>
              <w:t>Process Steps</w:t>
            </w:r>
            <w:r>
              <w:rPr>
                <w:noProof/>
              </w:rPr>
              <w:tab/>
            </w:r>
            <w:r>
              <w:rPr>
                <w:noProof/>
              </w:rPr>
              <w:fldChar w:fldCharType="begin"/>
            </w:r>
            <w:r>
              <w:rPr>
                <w:noProof/>
              </w:rPr>
              <w:instrText xml:space="preserve"> PAGEREF _Toc232520957 \h </w:instrText>
            </w:r>
            <w:r>
              <w:rPr>
                <w:noProof/>
              </w:rPr>
            </w:r>
            <w:r>
              <w:rPr>
                <w:noProof/>
              </w:rPr>
              <w:fldChar w:fldCharType="separate"/>
            </w:r>
            <w:r>
              <w:rPr>
                <w:noProof/>
              </w:rPr>
              <w:t>6</w:t>
            </w:r>
            <w:r>
              <w:rPr>
                <w:noProof/>
              </w:rPr>
              <w:fldChar w:fldCharType="end"/>
            </w:r>
          </w:hyperlink>
        </w:p>
        <w:p w:rsidR="00B84034" w:rsidRDefault="00B84034">
          <w:pPr>
            <w:pStyle w:val="TOC3"/>
            <w:tabs>
              <w:tab w:val="right" w:leader="dot" w:pos="9350"/>
            </w:tabs>
            <w:rPr>
              <w:noProof/>
            </w:rPr>
          </w:pPr>
          <w:hyperlink w:anchor="_Toc232520958" w:history="1">
            <w:r w:rsidRPr="002C2B7E">
              <w:rPr>
                <w:rStyle w:val="Hyperlink"/>
                <w:noProof/>
              </w:rPr>
              <w:t>Key Findings &amp; IT Considerations</w:t>
            </w:r>
            <w:r>
              <w:rPr>
                <w:noProof/>
              </w:rPr>
              <w:tab/>
            </w:r>
            <w:r>
              <w:rPr>
                <w:noProof/>
              </w:rPr>
              <w:fldChar w:fldCharType="begin"/>
            </w:r>
            <w:r>
              <w:rPr>
                <w:noProof/>
              </w:rPr>
              <w:instrText xml:space="preserve"> PAGEREF _Toc232520958 \h </w:instrText>
            </w:r>
            <w:r>
              <w:rPr>
                <w:noProof/>
              </w:rPr>
            </w:r>
            <w:r>
              <w:rPr>
                <w:noProof/>
              </w:rPr>
              <w:fldChar w:fldCharType="separate"/>
            </w:r>
            <w:r>
              <w:rPr>
                <w:noProof/>
              </w:rPr>
              <w:t>7</w:t>
            </w:r>
            <w:r>
              <w:rPr>
                <w:noProof/>
              </w:rPr>
              <w:fldChar w:fldCharType="end"/>
            </w:r>
          </w:hyperlink>
        </w:p>
        <w:p w:rsidR="00B84034" w:rsidRDefault="00B84034">
          <w:pPr>
            <w:pStyle w:val="TOC2"/>
            <w:tabs>
              <w:tab w:val="right" w:leader="dot" w:pos="9350"/>
            </w:tabs>
            <w:rPr>
              <w:noProof/>
            </w:rPr>
          </w:pPr>
          <w:hyperlink w:anchor="_Toc232520959" w:history="1">
            <w:r w:rsidRPr="002C2B7E">
              <w:rPr>
                <w:rStyle w:val="Hyperlink"/>
                <w:noProof/>
              </w:rPr>
              <w:t>3.5 Module 5 — Accounts (A/C) Team</w:t>
            </w:r>
            <w:r>
              <w:rPr>
                <w:noProof/>
              </w:rPr>
              <w:tab/>
            </w:r>
            <w:r>
              <w:rPr>
                <w:noProof/>
              </w:rPr>
              <w:fldChar w:fldCharType="begin"/>
            </w:r>
            <w:r>
              <w:rPr>
                <w:noProof/>
              </w:rPr>
              <w:instrText xml:space="preserve"> PAGEREF _Toc232520959 \h </w:instrText>
            </w:r>
            <w:r>
              <w:rPr>
                <w:noProof/>
              </w:rPr>
            </w:r>
            <w:r>
              <w:rPr>
                <w:noProof/>
              </w:rPr>
              <w:fldChar w:fldCharType="separate"/>
            </w:r>
            <w:r>
              <w:rPr>
                <w:noProof/>
              </w:rPr>
              <w:t>7</w:t>
            </w:r>
            <w:r>
              <w:rPr>
                <w:noProof/>
              </w:rPr>
              <w:fldChar w:fldCharType="end"/>
            </w:r>
          </w:hyperlink>
        </w:p>
        <w:p w:rsidR="00B84034" w:rsidRDefault="00B84034">
          <w:pPr>
            <w:pStyle w:val="TOC3"/>
            <w:tabs>
              <w:tab w:val="right" w:leader="dot" w:pos="9350"/>
            </w:tabs>
            <w:rPr>
              <w:noProof/>
            </w:rPr>
          </w:pPr>
          <w:hyperlink w:anchor="_Toc232520960" w:history="1">
            <w:r w:rsidRPr="002C2B7E">
              <w:rPr>
                <w:rStyle w:val="Hyperlink"/>
                <w:noProof/>
              </w:rPr>
              <w:t>Process Steps</w:t>
            </w:r>
            <w:r>
              <w:rPr>
                <w:noProof/>
              </w:rPr>
              <w:tab/>
            </w:r>
            <w:r>
              <w:rPr>
                <w:noProof/>
              </w:rPr>
              <w:fldChar w:fldCharType="begin"/>
            </w:r>
            <w:r>
              <w:rPr>
                <w:noProof/>
              </w:rPr>
              <w:instrText xml:space="preserve"> PAGEREF _Toc232520960 \h </w:instrText>
            </w:r>
            <w:r>
              <w:rPr>
                <w:noProof/>
              </w:rPr>
            </w:r>
            <w:r>
              <w:rPr>
                <w:noProof/>
              </w:rPr>
              <w:fldChar w:fldCharType="separate"/>
            </w:r>
            <w:r>
              <w:rPr>
                <w:noProof/>
              </w:rPr>
              <w:t>7</w:t>
            </w:r>
            <w:r>
              <w:rPr>
                <w:noProof/>
              </w:rPr>
              <w:fldChar w:fldCharType="end"/>
            </w:r>
          </w:hyperlink>
        </w:p>
        <w:p w:rsidR="00B84034" w:rsidRDefault="00B84034">
          <w:pPr>
            <w:pStyle w:val="TOC3"/>
            <w:tabs>
              <w:tab w:val="right" w:leader="dot" w:pos="9350"/>
            </w:tabs>
            <w:rPr>
              <w:noProof/>
            </w:rPr>
          </w:pPr>
          <w:hyperlink w:anchor="_Toc232520961" w:history="1">
            <w:r w:rsidRPr="002C2B7E">
              <w:rPr>
                <w:rStyle w:val="Hyperlink"/>
                <w:noProof/>
              </w:rPr>
              <w:t>Key Findings &amp; IT Considerations</w:t>
            </w:r>
            <w:r>
              <w:rPr>
                <w:noProof/>
              </w:rPr>
              <w:tab/>
            </w:r>
            <w:r>
              <w:rPr>
                <w:noProof/>
              </w:rPr>
              <w:fldChar w:fldCharType="begin"/>
            </w:r>
            <w:r>
              <w:rPr>
                <w:noProof/>
              </w:rPr>
              <w:instrText xml:space="preserve"> PAGEREF _Toc232520961 \h </w:instrText>
            </w:r>
            <w:r>
              <w:rPr>
                <w:noProof/>
              </w:rPr>
            </w:r>
            <w:r>
              <w:rPr>
                <w:noProof/>
              </w:rPr>
              <w:fldChar w:fldCharType="separate"/>
            </w:r>
            <w:r>
              <w:rPr>
                <w:noProof/>
              </w:rPr>
              <w:t>8</w:t>
            </w:r>
            <w:r>
              <w:rPr>
                <w:noProof/>
              </w:rPr>
              <w:fldChar w:fldCharType="end"/>
            </w:r>
          </w:hyperlink>
        </w:p>
        <w:p w:rsidR="00B84034" w:rsidRDefault="00B84034">
          <w:pPr>
            <w:pStyle w:val="TOC2"/>
            <w:tabs>
              <w:tab w:val="right" w:leader="dot" w:pos="9350"/>
            </w:tabs>
            <w:rPr>
              <w:noProof/>
            </w:rPr>
          </w:pPr>
          <w:hyperlink w:anchor="_Toc232520962" w:history="1">
            <w:r w:rsidRPr="002C2B7E">
              <w:rPr>
                <w:rStyle w:val="Hyperlink"/>
                <w:noProof/>
              </w:rPr>
              <w:t>3.6 Module 6 — Dispatch Team</w:t>
            </w:r>
            <w:r>
              <w:rPr>
                <w:noProof/>
              </w:rPr>
              <w:tab/>
            </w:r>
            <w:r>
              <w:rPr>
                <w:noProof/>
              </w:rPr>
              <w:fldChar w:fldCharType="begin"/>
            </w:r>
            <w:r>
              <w:rPr>
                <w:noProof/>
              </w:rPr>
              <w:instrText xml:space="preserve"> PAGEREF _Toc232520962 \h </w:instrText>
            </w:r>
            <w:r>
              <w:rPr>
                <w:noProof/>
              </w:rPr>
            </w:r>
            <w:r>
              <w:rPr>
                <w:noProof/>
              </w:rPr>
              <w:fldChar w:fldCharType="separate"/>
            </w:r>
            <w:r>
              <w:rPr>
                <w:noProof/>
              </w:rPr>
              <w:t>8</w:t>
            </w:r>
            <w:r>
              <w:rPr>
                <w:noProof/>
              </w:rPr>
              <w:fldChar w:fldCharType="end"/>
            </w:r>
          </w:hyperlink>
        </w:p>
        <w:p w:rsidR="00B84034" w:rsidRDefault="00B84034">
          <w:pPr>
            <w:pStyle w:val="TOC3"/>
            <w:tabs>
              <w:tab w:val="right" w:leader="dot" w:pos="9350"/>
            </w:tabs>
            <w:rPr>
              <w:noProof/>
            </w:rPr>
          </w:pPr>
          <w:hyperlink w:anchor="_Toc232520963" w:history="1">
            <w:r w:rsidRPr="002C2B7E">
              <w:rPr>
                <w:rStyle w:val="Hyperlink"/>
                <w:noProof/>
              </w:rPr>
              <w:t>Process Steps</w:t>
            </w:r>
            <w:r>
              <w:rPr>
                <w:noProof/>
              </w:rPr>
              <w:tab/>
            </w:r>
            <w:r>
              <w:rPr>
                <w:noProof/>
              </w:rPr>
              <w:fldChar w:fldCharType="begin"/>
            </w:r>
            <w:r>
              <w:rPr>
                <w:noProof/>
              </w:rPr>
              <w:instrText xml:space="preserve"> PAGEREF _Toc232520963 \h </w:instrText>
            </w:r>
            <w:r>
              <w:rPr>
                <w:noProof/>
              </w:rPr>
            </w:r>
            <w:r>
              <w:rPr>
                <w:noProof/>
              </w:rPr>
              <w:fldChar w:fldCharType="separate"/>
            </w:r>
            <w:r>
              <w:rPr>
                <w:noProof/>
              </w:rPr>
              <w:t>8</w:t>
            </w:r>
            <w:r>
              <w:rPr>
                <w:noProof/>
              </w:rPr>
              <w:fldChar w:fldCharType="end"/>
            </w:r>
          </w:hyperlink>
        </w:p>
        <w:p w:rsidR="00B84034" w:rsidRDefault="00B84034">
          <w:pPr>
            <w:pStyle w:val="TOC3"/>
            <w:tabs>
              <w:tab w:val="right" w:leader="dot" w:pos="9350"/>
            </w:tabs>
            <w:rPr>
              <w:noProof/>
            </w:rPr>
          </w:pPr>
          <w:hyperlink w:anchor="_Toc232520964" w:history="1">
            <w:r w:rsidRPr="002C2B7E">
              <w:rPr>
                <w:rStyle w:val="Hyperlink"/>
                <w:noProof/>
              </w:rPr>
              <w:t>Key Findings &amp; IT Considerations</w:t>
            </w:r>
            <w:r>
              <w:rPr>
                <w:noProof/>
              </w:rPr>
              <w:tab/>
            </w:r>
            <w:r>
              <w:rPr>
                <w:noProof/>
              </w:rPr>
              <w:fldChar w:fldCharType="begin"/>
            </w:r>
            <w:r>
              <w:rPr>
                <w:noProof/>
              </w:rPr>
              <w:instrText xml:space="preserve"> PAGEREF _Toc232520964 \h </w:instrText>
            </w:r>
            <w:r>
              <w:rPr>
                <w:noProof/>
              </w:rPr>
            </w:r>
            <w:r>
              <w:rPr>
                <w:noProof/>
              </w:rPr>
              <w:fldChar w:fldCharType="separate"/>
            </w:r>
            <w:r>
              <w:rPr>
                <w:noProof/>
              </w:rPr>
              <w:t>8</w:t>
            </w:r>
            <w:r>
              <w:rPr>
                <w:noProof/>
              </w:rPr>
              <w:fldChar w:fldCharType="end"/>
            </w:r>
          </w:hyperlink>
        </w:p>
        <w:p w:rsidR="00B84034" w:rsidRDefault="00B84034">
          <w:pPr>
            <w:pStyle w:val="TOC1"/>
            <w:tabs>
              <w:tab w:val="right" w:leader="dot" w:pos="9350"/>
            </w:tabs>
            <w:rPr>
              <w:noProof/>
            </w:rPr>
          </w:pPr>
          <w:hyperlink w:anchor="_Toc232520965" w:history="1">
            <w:r w:rsidRPr="002C2B7E">
              <w:rPr>
                <w:rStyle w:val="Hyperlink"/>
                <w:noProof/>
              </w:rPr>
              <w:t>4. Cross-Cutting Findings</w:t>
            </w:r>
            <w:r>
              <w:rPr>
                <w:noProof/>
              </w:rPr>
              <w:tab/>
            </w:r>
            <w:r>
              <w:rPr>
                <w:noProof/>
              </w:rPr>
              <w:fldChar w:fldCharType="begin"/>
            </w:r>
            <w:r>
              <w:rPr>
                <w:noProof/>
              </w:rPr>
              <w:instrText xml:space="preserve"> PAGEREF _Toc232520965 \h </w:instrText>
            </w:r>
            <w:r>
              <w:rPr>
                <w:noProof/>
              </w:rPr>
            </w:r>
            <w:r>
              <w:rPr>
                <w:noProof/>
              </w:rPr>
              <w:fldChar w:fldCharType="separate"/>
            </w:r>
            <w:r>
              <w:rPr>
                <w:noProof/>
              </w:rPr>
              <w:t>9</w:t>
            </w:r>
            <w:r>
              <w:rPr>
                <w:noProof/>
              </w:rPr>
              <w:fldChar w:fldCharType="end"/>
            </w:r>
          </w:hyperlink>
        </w:p>
        <w:p w:rsidR="00B84034" w:rsidRDefault="00B84034">
          <w:pPr>
            <w:pStyle w:val="TOC3"/>
            <w:tabs>
              <w:tab w:val="right" w:leader="dot" w:pos="9350"/>
            </w:tabs>
            <w:rPr>
              <w:noProof/>
            </w:rPr>
          </w:pPr>
          <w:hyperlink w:anchor="_Toc232520966" w:history="1">
            <w:r w:rsidRPr="002C2B7E">
              <w:rPr>
                <w:rStyle w:val="Hyperlink"/>
                <w:noProof/>
              </w:rPr>
              <w:t>Automation Ratio by Module</w:t>
            </w:r>
            <w:r>
              <w:rPr>
                <w:noProof/>
              </w:rPr>
              <w:tab/>
            </w:r>
            <w:r>
              <w:rPr>
                <w:noProof/>
              </w:rPr>
              <w:fldChar w:fldCharType="begin"/>
            </w:r>
            <w:r>
              <w:rPr>
                <w:noProof/>
              </w:rPr>
              <w:instrText xml:space="preserve"> PAGEREF _Toc232520966 \h </w:instrText>
            </w:r>
            <w:r>
              <w:rPr>
                <w:noProof/>
              </w:rPr>
            </w:r>
            <w:r>
              <w:rPr>
                <w:noProof/>
              </w:rPr>
              <w:fldChar w:fldCharType="separate"/>
            </w:r>
            <w:r>
              <w:rPr>
                <w:noProof/>
              </w:rPr>
              <w:t>9</w:t>
            </w:r>
            <w:r>
              <w:rPr>
                <w:noProof/>
              </w:rPr>
              <w:fldChar w:fldCharType="end"/>
            </w:r>
          </w:hyperlink>
        </w:p>
        <w:p w:rsidR="00B84034" w:rsidRDefault="00B84034">
          <w:pPr>
            <w:pStyle w:val="TOC3"/>
            <w:tabs>
              <w:tab w:val="right" w:leader="dot" w:pos="9350"/>
            </w:tabs>
            <w:rPr>
              <w:noProof/>
            </w:rPr>
          </w:pPr>
          <w:hyperlink w:anchor="_Toc232520967" w:history="1">
            <w:r w:rsidRPr="002C2B7E">
              <w:rPr>
                <w:rStyle w:val="Hyperlink"/>
                <w:noProof/>
              </w:rPr>
              <w:t>Decision and Approval Gates</w:t>
            </w:r>
            <w:r>
              <w:rPr>
                <w:noProof/>
              </w:rPr>
              <w:tab/>
            </w:r>
            <w:r>
              <w:rPr>
                <w:noProof/>
              </w:rPr>
              <w:fldChar w:fldCharType="begin"/>
            </w:r>
            <w:r>
              <w:rPr>
                <w:noProof/>
              </w:rPr>
              <w:instrText xml:space="preserve"> PAGEREF _Toc232520967 \h </w:instrText>
            </w:r>
            <w:r>
              <w:rPr>
                <w:noProof/>
              </w:rPr>
            </w:r>
            <w:r>
              <w:rPr>
                <w:noProof/>
              </w:rPr>
              <w:fldChar w:fldCharType="separate"/>
            </w:r>
            <w:r>
              <w:rPr>
                <w:noProof/>
              </w:rPr>
              <w:t>9</w:t>
            </w:r>
            <w:r>
              <w:rPr>
                <w:noProof/>
              </w:rPr>
              <w:fldChar w:fldCharType="end"/>
            </w:r>
          </w:hyperlink>
        </w:p>
        <w:p w:rsidR="00B84034" w:rsidRDefault="00B84034">
          <w:pPr>
            <w:pStyle w:val="TOC3"/>
            <w:tabs>
              <w:tab w:val="right" w:leader="dot" w:pos="9350"/>
            </w:tabs>
            <w:rPr>
              <w:noProof/>
            </w:rPr>
          </w:pPr>
          <w:hyperlink w:anchor="_Toc232520968" w:history="1">
            <w:r w:rsidRPr="002C2B7E">
              <w:rPr>
                <w:rStyle w:val="Hyperlink"/>
                <w:noProof/>
              </w:rPr>
              <w:t>Payment Mode Branching</w:t>
            </w:r>
            <w:r>
              <w:rPr>
                <w:noProof/>
              </w:rPr>
              <w:tab/>
            </w:r>
            <w:r>
              <w:rPr>
                <w:noProof/>
              </w:rPr>
              <w:fldChar w:fldCharType="begin"/>
            </w:r>
            <w:r>
              <w:rPr>
                <w:noProof/>
              </w:rPr>
              <w:instrText xml:space="preserve"> PAGEREF _Toc232520968 \h </w:instrText>
            </w:r>
            <w:r>
              <w:rPr>
                <w:noProof/>
              </w:rPr>
            </w:r>
            <w:r>
              <w:rPr>
                <w:noProof/>
              </w:rPr>
              <w:fldChar w:fldCharType="separate"/>
            </w:r>
            <w:r>
              <w:rPr>
                <w:noProof/>
              </w:rPr>
              <w:t>9</w:t>
            </w:r>
            <w:r>
              <w:rPr>
                <w:noProof/>
              </w:rPr>
              <w:fldChar w:fldCharType="end"/>
            </w:r>
          </w:hyperlink>
        </w:p>
        <w:p w:rsidR="00B84034" w:rsidRDefault="00B84034">
          <w:pPr>
            <w:pStyle w:val="TOC3"/>
            <w:tabs>
              <w:tab w:val="right" w:leader="dot" w:pos="9350"/>
            </w:tabs>
            <w:rPr>
              <w:noProof/>
            </w:rPr>
          </w:pPr>
          <w:hyperlink w:anchor="_Toc232520969" w:history="1">
            <w:r w:rsidRPr="002C2B7E">
              <w:rPr>
                <w:rStyle w:val="Hyperlink"/>
                <w:noProof/>
              </w:rPr>
              <w:t>Communication Loop</w:t>
            </w:r>
            <w:r>
              <w:rPr>
                <w:noProof/>
              </w:rPr>
              <w:tab/>
            </w:r>
            <w:r>
              <w:rPr>
                <w:noProof/>
              </w:rPr>
              <w:fldChar w:fldCharType="begin"/>
            </w:r>
            <w:r>
              <w:rPr>
                <w:noProof/>
              </w:rPr>
              <w:instrText xml:space="preserve"> PAGEREF _Toc232520969 \h </w:instrText>
            </w:r>
            <w:r>
              <w:rPr>
                <w:noProof/>
              </w:rPr>
            </w:r>
            <w:r>
              <w:rPr>
                <w:noProof/>
              </w:rPr>
              <w:fldChar w:fldCharType="separate"/>
            </w:r>
            <w:r>
              <w:rPr>
                <w:noProof/>
              </w:rPr>
              <w:t>10</w:t>
            </w:r>
            <w:r>
              <w:rPr>
                <w:noProof/>
              </w:rPr>
              <w:fldChar w:fldCharType="end"/>
            </w:r>
          </w:hyperlink>
        </w:p>
        <w:p w:rsidR="00B84034" w:rsidRDefault="00B84034">
          <w:pPr>
            <w:pStyle w:val="TOC1"/>
            <w:tabs>
              <w:tab w:val="right" w:leader="dot" w:pos="9350"/>
            </w:tabs>
            <w:rPr>
              <w:noProof/>
            </w:rPr>
          </w:pPr>
          <w:hyperlink w:anchor="_Toc232520970" w:history="1">
            <w:r w:rsidRPr="002C2B7E">
              <w:rPr>
                <w:rStyle w:val="Hyperlink"/>
                <w:noProof/>
              </w:rPr>
              <w:t>5. Recommendations for IT Implementation</w:t>
            </w:r>
            <w:r>
              <w:rPr>
                <w:noProof/>
              </w:rPr>
              <w:tab/>
            </w:r>
            <w:r>
              <w:rPr>
                <w:noProof/>
              </w:rPr>
              <w:fldChar w:fldCharType="begin"/>
            </w:r>
            <w:r>
              <w:rPr>
                <w:noProof/>
              </w:rPr>
              <w:instrText xml:space="preserve"> PAGEREF _Toc232520970 \h </w:instrText>
            </w:r>
            <w:r>
              <w:rPr>
                <w:noProof/>
              </w:rPr>
            </w:r>
            <w:r>
              <w:rPr>
                <w:noProof/>
              </w:rPr>
              <w:fldChar w:fldCharType="separate"/>
            </w:r>
            <w:r>
              <w:rPr>
                <w:noProof/>
              </w:rPr>
              <w:t>10</w:t>
            </w:r>
            <w:r>
              <w:rPr>
                <w:noProof/>
              </w:rPr>
              <w:fldChar w:fldCharType="end"/>
            </w:r>
          </w:hyperlink>
        </w:p>
        <w:p w:rsidR="00B84034" w:rsidRDefault="00B84034">
          <w:pPr>
            <w:pStyle w:val="TOC1"/>
            <w:tabs>
              <w:tab w:val="right" w:leader="dot" w:pos="9350"/>
            </w:tabs>
            <w:rPr>
              <w:noProof/>
            </w:rPr>
          </w:pPr>
          <w:hyperlink w:anchor="_Toc232520971" w:history="1">
            <w:r w:rsidRPr="002C2B7E">
              <w:rPr>
                <w:rStyle w:val="Hyperlink"/>
                <w:noProof/>
              </w:rPr>
              <w:t>6. Next Steps</w:t>
            </w:r>
            <w:r>
              <w:rPr>
                <w:noProof/>
              </w:rPr>
              <w:tab/>
            </w:r>
            <w:r>
              <w:rPr>
                <w:noProof/>
              </w:rPr>
              <w:fldChar w:fldCharType="begin"/>
            </w:r>
            <w:r>
              <w:rPr>
                <w:noProof/>
              </w:rPr>
              <w:instrText xml:space="preserve"> PAGEREF _Toc232520971 \h </w:instrText>
            </w:r>
            <w:r>
              <w:rPr>
                <w:noProof/>
              </w:rPr>
            </w:r>
            <w:r>
              <w:rPr>
                <w:noProof/>
              </w:rPr>
              <w:fldChar w:fldCharType="separate"/>
            </w:r>
            <w:r>
              <w:rPr>
                <w:noProof/>
              </w:rPr>
              <w:t>11</w:t>
            </w:r>
            <w:r>
              <w:rPr>
                <w:noProof/>
              </w:rPr>
              <w:fldChar w:fldCharType="end"/>
            </w:r>
          </w:hyperlink>
        </w:p>
        <w:p w:rsidR="00B84034" w:rsidRDefault="00B84034">
          <w:pPr>
            <w:pStyle w:val="TOC1"/>
            <w:tabs>
              <w:tab w:val="right" w:leader="dot" w:pos="9350"/>
            </w:tabs>
            <w:rPr>
              <w:noProof/>
            </w:rPr>
          </w:pPr>
          <w:hyperlink w:anchor="_Toc232520972" w:history="1">
            <w:r w:rsidRPr="002C2B7E">
              <w:rPr>
                <w:rStyle w:val="Hyperlink"/>
                <w:noProof/>
              </w:rPr>
              <w:t>Appendix A: Original Process Flowchart</w:t>
            </w:r>
            <w:r>
              <w:rPr>
                <w:noProof/>
              </w:rPr>
              <w:tab/>
            </w:r>
            <w:r>
              <w:rPr>
                <w:noProof/>
              </w:rPr>
              <w:fldChar w:fldCharType="begin"/>
            </w:r>
            <w:r>
              <w:rPr>
                <w:noProof/>
              </w:rPr>
              <w:instrText xml:space="preserve"> PAGEREF _Toc232520972 \h </w:instrText>
            </w:r>
            <w:r>
              <w:rPr>
                <w:noProof/>
              </w:rPr>
            </w:r>
            <w:r>
              <w:rPr>
                <w:noProof/>
              </w:rPr>
              <w:fldChar w:fldCharType="separate"/>
            </w:r>
            <w:r>
              <w:rPr>
                <w:noProof/>
              </w:rPr>
              <w:t>12</w:t>
            </w:r>
            <w:r>
              <w:rPr>
                <w:noProof/>
              </w:rPr>
              <w:fldChar w:fldCharType="end"/>
            </w:r>
          </w:hyperlink>
        </w:p>
        <w:p w:rsidR="00B0108D" w:rsidRDefault="00B84034">
          <w:r>
            <w:fldChar w:fldCharType="end"/>
          </w:r>
        </w:p>
      </w:sdtContent>
    </w:sdt>
    <w:p w:rsidR="00B0108D" w:rsidRDefault="00B84034">
      <w:r>
        <w:br w:type="page"/>
      </w:r>
    </w:p>
    <w:p w:rsidR="00B0108D" w:rsidRDefault="00B84034">
      <w:pPr>
        <w:pStyle w:val="Heading1"/>
      </w:pPr>
      <w:bookmarkStart w:id="2" w:name="_Toc232520942"/>
      <w:r>
        <w:lastRenderedPageBreak/>
        <w:t>1. Executive Summary</w:t>
      </w:r>
      <w:bookmarkEnd w:id="2"/>
    </w:p>
    <w:p w:rsidR="00B0108D" w:rsidRDefault="00B84034">
      <w:pPr>
        <w:spacing w:after="200" w:line="276" w:lineRule="auto"/>
      </w:pPr>
      <w:r>
        <w:t xml:space="preserve">This report documents and </w:t>
      </w:r>
      <w:proofErr w:type="spellStart"/>
      <w:r>
        <w:t>analyzes</w:t>
      </w:r>
      <w:proofErr w:type="spellEnd"/>
      <w:r>
        <w:t xml:space="preserve"> the dealer order management workflow currently in production, as captured in the attached process flowchart. The workflow governs the full order lifecycle for two-wheeler parts — from dealer/sub-dealer setup and order configuration, through ASM approval and payment handling, into production, accounts/invoicing, and final dispatch.</w:t>
      </w:r>
    </w:p>
    <w:p w:rsidR="00B0108D" w:rsidRDefault="00B84034">
      <w:pPr>
        <w:spacing w:after="200" w:line="276" w:lineRule="auto"/>
      </w:pPr>
      <w:r>
        <w:t xml:space="preserve">The process is organized into four functional teams (referred to here as modules): </w:t>
      </w:r>
      <w:proofErr w:type="gramStart"/>
      <w:r>
        <w:t>the</w:t>
      </w:r>
      <w:proofErr w:type="gramEnd"/>
      <w:r>
        <w:t xml:space="preserve"> Area Sales Manager (ASM) process, the Production Team, the Accounts (A/C) Team, and the Dispatch Team. Each step in the flowchart is tagged as either a Manual (M) action performed by a user, or an Automated (A) action triggered by the system.</w:t>
      </w:r>
    </w:p>
    <w:p w:rsidR="00B0108D" w:rsidRDefault="00B84034">
      <w:pPr>
        <w:spacing w:after="200" w:line="276" w:lineRule="auto"/>
      </w:pPr>
      <w:r>
        <w:t>Across the 44 discrete steps reviewed, approximately 77% are manual data-entry or decision actions and 23% are system-automated (calculations or notifications). This report breaks the workflow into six logical modules, documents the steps and data captured in each, and flags data-integrity, concurrency, and integration risks that are relevant to system design. It closes with 10 prioritized recommendations intended to guide IT scoping and enhancement planning.</w:t>
      </w:r>
    </w:p>
    <w:p w:rsidR="00B0108D" w:rsidRDefault="00B84034">
      <w:pPr>
        <w:pStyle w:val="Heading1"/>
      </w:pPr>
      <w:bookmarkStart w:id="3" w:name="_Toc232520943"/>
      <w:r>
        <w:t>2. Process Overview</w:t>
      </w:r>
      <w:bookmarkEnd w:id="3"/>
    </w:p>
    <w:p w:rsidR="00B0108D" w:rsidRDefault="00B84034">
      <w:pPr>
        <w:spacing w:after="200" w:line="276" w:lineRule="auto"/>
      </w:pPr>
      <w:r>
        <w:t>The workflow runs sequentially across four teams. The ASM process initiates and owns the order through setup, configuration, and approval; once approved, control passes via automated notifications to the Production Team for stock and production tracking, to the Accounts Team for invoicing (with payment-mode-dependent logic), and to the Dispatch Team for shipment details. The process begins with a user login and ends with logout once dispatch details are recorded.</w:t>
      </w:r>
    </w:p>
    <w:p w:rsidR="00B0108D" w:rsidRDefault="00B84034">
      <w:pPr>
        <w:pStyle w:val="Heading3"/>
      </w:pPr>
      <w:bookmarkStart w:id="4" w:name="_Toc232520944"/>
      <w:r>
        <w:t>Legend</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0108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Symbol</w:t>
            </w:r>
          </w:p>
        </w:tc>
        <w:tc>
          <w:tcPr>
            <w:tcW w:w="736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Meaning</w:t>
            </w:r>
          </w:p>
        </w:tc>
      </w:tr>
      <w:tr w:rsidR="00B0108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Manual — action requires a user to enter data, make a selection, or render a decision.</w:t>
            </w:r>
          </w:p>
        </w:tc>
      </w:tr>
      <w:tr w:rsidR="00B0108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A</w:t>
            </w:r>
          </w:p>
        </w:tc>
        <w:tc>
          <w:tcPr>
            <w:tcW w:w="7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Automated — action is performed or triggered by the system without direct user input (calculation, auto-population, or notification).</w:t>
            </w:r>
          </w:p>
        </w:tc>
      </w:tr>
    </w:tbl>
    <w:p w:rsidR="00B0108D" w:rsidRDefault="00B0108D">
      <w:pPr>
        <w:spacing w:before="200"/>
      </w:pPr>
    </w:p>
    <w:p w:rsidR="00B0108D" w:rsidRDefault="00B84034">
      <w:pPr>
        <w:pStyle w:val="Heading3"/>
      </w:pPr>
      <w:bookmarkStart w:id="5" w:name="_Toc232520945"/>
      <w:r>
        <w:t>Glossary</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0108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Term</w:t>
            </w:r>
          </w:p>
        </w:tc>
        <w:tc>
          <w:tcPr>
            <w:tcW w:w="736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Definition</w:t>
            </w:r>
          </w:p>
        </w:tc>
      </w:tr>
      <w:tr w:rsidR="00B0108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ASM</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Area Sales Manager — the role that owns dealer order entry and approval.</w:t>
            </w:r>
          </w:p>
        </w:tc>
      </w:tr>
      <w:tr w:rsidR="00B0108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OEM</w:t>
            </w:r>
          </w:p>
        </w:tc>
        <w:tc>
          <w:tcPr>
            <w:tcW w:w="7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Original Equipment Manufacturer — the vehicle brand the part is configured for.</w:t>
            </w:r>
          </w:p>
        </w:tc>
      </w:tr>
      <w:tr w:rsidR="00B0108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A/C Team</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Accounts Team — responsible for invoicing and payment-related processing.</w:t>
            </w:r>
          </w:p>
        </w:tc>
      </w:tr>
      <w:tr w:rsidR="00B0108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GST</w:t>
            </w:r>
          </w:p>
        </w:tc>
        <w:tc>
          <w:tcPr>
            <w:tcW w:w="7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Goods and Services Tax — applicable tax computed on the order value.</w:t>
            </w:r>
          </w:p>
        </w:tc>
      </w:tr>
      <w:tr w:rsidR="00B0108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lastRenderedPageBreak/>
              <w:t>Product Code</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System-generated SKU-style identifier derived from OEM, vehicle, part, and colour selections.</w:t>
            </w:r>
          </w:p>
        </w:tc>
      </w:tr>
      <w:tr w:rsidR="00B0108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Docket Number</w:t>
            </w:r>
          </w:p>
        </w:tc>
        <w:tc>
          <w:tcPr>
            <w:tcW w:w="7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Shipment/consignment tracking number issued by the transporter.</w:t>
            </w:r>
          </w:p>
        </w:tc>
      </w:tr>
    </w:tbl>
    <w:p w:rsidR="00B0108D" w:rsidRDefault="00B84034">
      <w:pPr>
        <w:pStyle w:val="Heading1"/>
      </w:pPr>
      <w:bookmarkStart w:id="6" w:name="_Toc232520946"/>
      <w:r>
        <w:t>3. Module-by-Module Analysis</w:t>
      </w:r>
      <w:bookmarkEnd w:id="6"/>
    </w:p>
    <w:p w:rsidR="00B0108D" w:rsidRDefault="00B84034">
      <w:pPr>
        <w:pStyle w:val="Heading2"/>
      </w:pPr>
      <w:bookmarkStart w:id="7" w:name="_Toc232520947"/>
      <w:r>
        <w:t>3.1 Module 1 — ASM Process: Dealer &amp; Sub-Dealer Setup</w:t>
      </w:r>
      <w:bookmarkEnd w:id="7"/>
    </w:p>
    <w:p w:rsidR="00B0108D" w:rsidRDefault="00B84034">
      <w:pPr>
        <w:spacing w:after="200" w:line="276" w:lineRule="auto"/>
      </w:pPr>
      <w:r>
        <w:t>This module captures the parties and destination for the order. It begins immediately after login and establishes the dealer, sub-dealer, branding artwork, and shipping destination before any product configuration occurs.</w:t>
      </w:r>
    </w:p>
    <w:p w:rsidR="00B0108D" w:rsidRDefault="00B84034">
      <w:pPr>
        <w:pStyle w:val="Heading3"/>
      </w:pPr>
      <w:bookmarkStart w:id="8" w:name="_Toc232520948"/>
      <w:r>
        <w:t>Process Steps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200"/>
        <w:gridCol w:w="5160"/>
      </w:tblGrid>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w:t>
            </w:r>
          </w:p>
        </w:tc>
        <w:tc>
          <w:tcPr>
            <w:tcW w:w="24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Action / Step</w:t>
            </w:r>
          </w:p>
        </w:tc>
        <w:tc>
          <w:tcPr>
            <w:tcW w:w="12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Type</w:t>
            </w:r>
          </w:p>
        </w:tc>
        <w:tc>
          <w:tcPr>
            <w:tcW w:w="516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Description / IT Consideration</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Select Dealer's Name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Primary key for the order; should be sourced from a validated dealer master list.</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Dealer's Address</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A</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Auto-populated from dealer master on selection — confirms a master-data lookup already exists.</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Select Sub-dealer's Name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Secondary party on the order; recommend validating against a sub-dealer master tied to the selected dealer.</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4</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Enter Sub-dealer's Address &amp; Contact No.</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Free-text entry with no visible validation — primary data-quality risk in this module.</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Upload Dealer's Printing Frame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Artwork/template file uploaded per order; likely reusable across orders for the same dealer.</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6</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Shipping Address Same? (Decision)</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Binary branch; routes to either the next module directly or via Step 7.</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7</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Enter Shipping Address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Conditional manual entry, only when Step 6 = No.</w:t>
            </w:r>
          </w:p>
        </w:tc>
      </w:tr>
    </w:tbl>
    <w:p w:rsidR="00B0108D" w:rsidRDefault="00B0108D">
      <w:pPr>
        <w:spacing w:before="200" w:after="100"/>
      </w:pPr>
    </w:p>
    <w:p w:rsidR="00B0108D" w:rsidRDefault="00B84034">
      <w:pPr>
        <w:pStyle w:val="Heading3"/>
      </w:pPr>
      <w:bookmarkStart w:id="9" w:name="_Toc232520949"/>
      <w:r>
        <w:t>Key Findings &amp; IT Considerations</w:t>
      </w:r>
      <w:bookmarkEnd w:id="9"/>
    </w:p>
    <w:p w:rsidR="00B0108D" w:rsidRDefault="00B84034">
      <w:pPr>
        <w:spacing w:after="200" w:line="276" w:lineRule="auto"/>
      </w:pPr>
      <w:r>
        <w:t>Sub-dealer address and contact number are captured as free text with no equivalent master-data lookup to the auto-populated dealer address in Step 2. This is the most likely source of inconsistent or duplicate sub-dealer records and is a strong candidate for adding a sub-dealer master table with type-ahead selection.</w:t>
      </w:r>
    </w:p>
    <w:p w:rsidR="00B0108D" w:rsidRDefault="00B84034">
      <w:pPr>
        <w:spacing w:after="200" w:line="276" w:lineRule="auto"/>
      </w:pPr>
      <w:r>
        <w:t>The printing frame upload (Step 5) recurs on every order. If the same artwork is reused across multiple orders for a dealer, storing it once against the dealer profile and only prompting re-upload on change would reduce redundant manual effort and storage duplication.</w:t>
      </w:r>
    </w:p>
    <w:p w:rsidR="00B0108D" w:rsidRDefault="00B84034">
      <w:pPr>
        <w:pStyle w:val="Heading2"/>
      </w:pPr>
      <w:bookmarkStart w:id="10" w:name="_Toc232520950"/>
      <w:r>
        <w:t>3.2 Module 2 — ASM Process: Order Configuration &amp; Commercial Terms</w:t>
      </w:r>
      <w:bookmarkEnd w:id="10"/>
    </w:p>
    <w:p w:rsidR="00B0108D" w:rsidRDefault="00B84034">
      <w:pPr>
        <w:spacing w:after="200" w:line="276" w:lineRule="auto"/>
      </w:pPr>
      <w:r>
        <w:lastRenderedPageBreak/>
        <w:t>This module captures the product configuration (OEM, vehicle, part, colour, quantity) and the commercial terms (discount, scheme, order value) for the order.</w:t>
      </w:r>
    </w:p>
    <w:p w:rsidR="00B0108D" w:rsidRDefault="00B84034">
      <w:pPr>
        <w:pStyle w:val="Heading3"/>
      </w:pPr>
      <w:bookmarkStart w:id="11" w:name="_Toc232520951"/>
      <w:r>
        <w:t>Process Steps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200"/>
        <w:gridCol w:w="5160"/>
      </w:tblGrid>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w:t>
            </w:r>
          </w:p>
        </w:tc>
        <w:tc>
          <w:tcPr>
            <w:tcW w:w="24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Action / Step</w:t>
            </w:r>
          </w:p>
        </w:tc>
        <w:tc>
          <w:tcPr>
            <w:tcW w:w="12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Type</w:t>
            </w:r>
          </w:p>
        </w:tc>
        <w:tc>
          <w:tcPr>
            <w:tcW w:w="516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Description / IT Consideration</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Select OEM's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 xml:space="preserve">First level of a cascading </w:t>
            </w:r>
            <w:proofErr w:type="spellStart"/>
            <w:r>
              <w:rPr>
                <w:color w:val="000000"/>
                <w:sz w:val="20"/>
                <w:szCs w:val="20"/>
              </w:rPr>
              <w:t>catalog</w:t>
            </w:r>
            <w:proofErr w:type="spellEnd"/>
            <w:r>
              <w:rPr>
                <w:color w:val="000000"/>
                <w:sz w:val="20"/>
                <w:szCs w:val="20"/>
              </w:rPr>
              <w:t xml:space="preserve"> selection.</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Select Vehicle</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Should be filtered by the OEM selected in Step 1.</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Select Part 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Should be filtered by OEM + Vehicle.</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4</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Select Colour Options</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Should be filtered by the selected Part No.</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 xml:space="preserve">Enter </w:t>
            </w:r>
            <w:proofErr w:type="spellStart"/>
            <w:r>
              <w:rPr>
                <w:color w:val="000000"/>
                <w:sz w:val="20"/>
                <w:szCs w:val="20"/>
              </w:rPr>
              <w:t>Qty</w:t>
            </w:r>
            <w:proofErr w:type="spellEnd"/>
            <w:r>
              <w:rPr>
                <w:color w:val="000000"/>
                <w:sz w:val="20"/>
                <w:szCs w:val="20"/>
              </w:rPr>
              <w:t xml:space="preserve"> (PC/SET)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Quantity unit (piece or set) should be validated against the part's packing unit.</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6</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 xml:space="preserve">Total Order </w:t>
            </w:r>
            <w:proofErr w:type="spellStart"/>
            <w:r>
              <w:rPr>
                <w:color w:val="000000"/>
                <w:sz w:val="20"/>
                <w:szCs w:val="20"/>
              </w:rPr>
              <w:t>Qty</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A</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System-calculated rollup across line items.</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7</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Product Code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System-generated identifier derived from OEM/Vehicle/Part/Colour.</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8</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Enter Dealer's Discount</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Manual discount entry — no visible cap or approval threshold.</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9</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Order Review/Modify by ASM</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Internal checkpoint before scheme and remarks are added.</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10</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Scheme Apply</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A second, separate discount/benefit mechanism applied after Step 8.</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Enter Any Remarks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Free-text notes carried with the order.</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12</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Total Order Value (before GST)</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A</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System-calculated; GST itself is not computed within this flow.</w:t>
            </w:r>
          </w:p>
        </w:tc>
      </w:tr>
    </w:tbl>
    <w:p w:rsidR="00B0108D" w:rsidRDefault="00B0108D">
      <w:pPr>
        <w:spacing w:before="200" w:after="100"/>
      </w:pPr>
    </w:p>
    <w:p w:rsidR="00B0108D" w:rsidRDefault="00B84034">
      <w:pPr>
        <w:pStyle w:val="Heading3"/>
      </w:pPr>
      <w:bookmarkStart w:id="12" w:name="_Toc232520952"/>
      <w:r>
        <w:t>Key Findings &amp; IT Considerations</w:t>
      </w:r>
      <w:bookmarkEnd w:id="12"/>
    </w:p>
    <w:p w:rsidR="00B0108D" w:rsidRDefault="00B84034">
      <w:pPr>
        <w:spacing w:after="200" w:line="276" w:lineRule="auto"/>
      </w:pPr>
      <w:r>
        <w:t>Two independent manual discounting mechanisms — Dealer's Discount (Step 8) and Scheme Apply (Step 10) — run in sequence with no visible system rule preventing them from stacking or conflicting. Recommend a system-enforced validation layer (caps, mutual-exclusivity rules, or approval thresholds) rather than relying on manual judgment at both points.</w:t>
      </w:r>
    </w:p>
    <w:p w:rsidR="00B0108D" w:rsidRDefault="00B84034">
      <w:pPr>
        <w:spacing w:after="200" w:line="276" w:lineRule="auto"/>
      </w:pPr>
      <w:r>
        <w:t>The order value is explicitly computed "before GST," confirming GST is handled outside this flow, presumably in a downstream billing/ERP system. IT should confirm and document this integration point, since it is the boundary between this workflow and tax-compliant invoicing.</w:t>
      </w:r>
    </w:p>
    <w:p w:rsidR="00B0108D" w:rsidRDefault="00B84034">
      <w:pPr>
        <w:spacing w:after="200" w:line="276" w:lineRule="auto"/>
      </w:pPr>
      <w:r>
        <w:t>The cascading selectors (OEM → Vehicle → Part → Colour) are sound design if each list is filtered by the prior selection; this should be confirmed as implemented rather than assumed, since unfiltered lists at scale would be error-prone and slow to use.</w:t>
      </w:r>
    </w:p>
    <w:p w:rsidR="00B0108D" w:rsidRDefault="00B84034">
      <w:pPr>
        <w:pStyle w:val="Heading2"/>
      </w:pPr>
      <w:bookmarkStart w:id="13" w:name="_Toc232520953"/>
      <w:r>
        <w:t>3.3 Module 3 — ASM Process: Payment Selection, Order Creation &amp; Approval</w:t>
      </w:r>
      <w:bookmarkEnd w:id="13"/>
    </w:p>
    <w:p w:rsidR="00B0108D" w:rsidRDefault="00B84034">
      <w:pPr>
        <w:spacing w:after="200" w:line="276" w:lineRule="auto"/>
      </w:pPr>
      <w:r>
        <w:lastRenderedPageBreak/>
        <w:t>This module is the core control gate of the workflow: it sets the payment mode, formally creates the order, and routes it through a dealer/ASM approval decision before production and downstream processing can begin.</w:t>
      </w:r>
    </w:p>
    <w:p w:rsidR="00B0108D" w:rsidRDefault="00B84034">
      <w:pPr>
        <w:pStyle w:val="Heading3"/>
      </w:pPr>
      <w:bookmarkStart w:id="14" w:name="_Toc232520954"/>
      <w:r>
        <w:t>Process Steps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200"/>
        <w:gridCol w:w="5160"/>
      </w:tblGrid>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w:t>
            </w:r>
          </w:p>
        </w:tc>
        <w:tc>
          <w:tcPr>
            <w:tcW w:w="24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Action / Step</w:t>
            </w:r>
          </w:p>
        </w:tc>
        <w:tc>
          <w:tcPr>
            <w:tcW w:w="12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Type</w:t>
            </w:r>
          </w:p>
        </w:tc>
        <w:tc>
          <w:tcPr>
            <w:tcW w:w="516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Description / IT Consideration</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Select Payment Mode (Decision)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Branches into Credit Payment or Advance Payment; this choice determines invoicing logic in Module 5.</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Create Order</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Formal order record creation.</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Send Email to Dealer/ASM</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Automated notification carrying the order for review.</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4</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Order Download in PDF File</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Order rendered as a document for offline review/record.</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Order Review by Dealer/ASM (Decision)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External approval gate — depends on dealer or ASM action outside the system's direct control.</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6a</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Order Placed (if Approved)</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A</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Status update on approval.</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6b</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Upload Payment Receipt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Payment proof captured after approval/placement.</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7</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Order Modify (if Declined)</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Rework path; the flowchart does not show which earlier step it returns to.</w:t>
            </w:r>
          </w:p>
        </w:tc>
      </w:tr>
    </w:tbl>
    <w:p w:rsidR="00B0108D" w:rsidRDefault="00B0108D">
      <w:pPr>
        <w:spacing w:before="200" w:after="100"/>
      </w:pPr>
    </w:p>
    <w:p w:rsidR="00B0108D" w:rsidRDefault="00B84034">
      <w:pPr>
        <w:pStyle w:val="Heading3"/>
      </w:pPr>
      <w:bookmarkStart w:id="15" w:name="_Toc232520955"/>
      <w:r>
        <w:t>Key Findings &amp; IT Considerations</w:t>
      </w:r>
      <w:bookmarkEnd w:id="15"/>
    </w:p>
    <w:p w:rsidR="00B0108D" w:rsidRDefault="00B84034">
      <w:pPr>
        <w:spacing w:after="200" w:line="276" w:lineRule="auto"/>
      </w:pPr>
      <w:r>
        <w:t>The dealer/ASM review (Step 5) is the single highest-risk bottleneck in the entire workflow because it depends on an external party acting on an emailed PDF, with no visible timeout, reminder, or escalation mechanism if the response is delayed. Adding an SLA timer with automated reminder notifications would materially reduce order-cycle delays.</w:t>
      </w:r>
    </w:p>
    <w:p w:rsidR="00B0108D" w:rsidRDefault="00B84034">
      <w:pPr>
        <w:spacing w:after="200" w:line="276" w:lineRule="auto"/>
      </w:pPr>
      <w:r>
        <w:t>The decline path ("Order Modify") has no explicit return point documented in the flowchart. IT should confirm with the business which step(s) in Module 2 the order reverts to, and ensure the system records a clear audit trail of what changed between the original and modified order.</w:t>
      </w:r>
    </w:p>
    <w:p w:rsidR="00B0108D" w:rsidRDefault="00B84034">
      <w:pPr>
        <w:spacing w:after="200" w:line="276" w:lineRule="auto"/>
      </w:pPr>
      <w:r>
        <w:t>Payment Receipt upload (Step 6b) occurs after the order is already marked Approved/Placed. For Advance Payment orders specifically, confirm whether payment proof should be required before approval rather than after — the current sequencing could allow an order to be placed before payment is verified.</w:t>
      </w:r>
    </w:p>
    <w:p w:rsidR="00B0108D" w:rsidRDefault="00B84034">
      <w:pPr>
        <w:pStyle w:val="Heading2"/>
      </w:pPr>
      <w:bookmarkStart w:id="16" w:name="_Toc232520956"/>
      <w:r>
        <w:t>3.4 Module 4 — Production Team</w:t>
      </w:r>
      <w:bookmarkEnd w:id="16"/>
    </w:p>
    <w:p w:rsidR="00B0108D" w:rsidRDefault="00B84034">
      <w:pPr>
        <w:spacing w:after="200" w:line="276" w:lineRule="auto"/>
      </w:pPr>
      <w:r>
        <w:t>Triggered automatically once the order is approved, this module tracks the order's progress through stock checks and production status updates, ending with a dispatch-ready quantity.</w:t>
      </w:r>
    </w:p>
    <w:p w:rsidR="00B0108D" w:rsidRDefault="00B84034">
      <w:pPr>
        <w:pStyle w:val="Heading3"/>
      </w:pPr>
      <w:bookmarkStart w:id="17" w:name="_Toc232520957"/>
      <w:r>
        <w:t>Process Steps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200"/>
        <w:gridCol w:w="5160"/>
      </w:tblGrid>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lastRenderedPageBreak/>
              <w:t>#</w:t>
            </w:r>
          </w:p>
        </w:tc>
        <w:tc>
          <w:tcPr>
            <w:tcW w:w="24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Action / Step</w:t>
            </w:r>
          </w:p>
        </w:tc>
        <w:tc>
          <w:tcPr>
            <w:tcW w:w="12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Type</w:t>
            </w:r>
          </w:p>
        </w:tc>
        <w:tc>
          <w:tcPr>
            <w:tcW w:w="516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Description / IT Consideration</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Send Notification to Prod. Team</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Automated trigger from the ASM approval step.</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 xml:space="preserve">Check and Update Stock </w:t>
            </w:r>
            <w:proofErr w:type="spellStart"/>
            <w:r>
              <w:rPr>
                <w:color w:val="000000"/>
                <w:sz w:val="20"/>
                <w:szCs w:val="20"/>
              </w:rPr>
              <w:t>Qty</w:t>
            </w:r>
            <w:proofErr w:type="spellEnd"/>
            <w:r>
              <w:rPr>
                <w:color w:val="000000"/>
                <w:sz w:val="20"/>
                <w:szCs w:val="20"/>
              </w:rPr>
              <w:t xml:space="preserve"> (1st)</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Manual stock check at the start of production handling.</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 xml:space="preserve">Update In-Process </w:t>
            </w:r>
            <w:proofErr w:type="spellStart"/>
            <w:r>
              <w:rPr>
                <w:color w:val="000000"/>
                <w:sz w:val="20"/>
                <w:szCs w:val="20"/>
              </w:rPr>
              <w:t>Qty</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Manual update of work-in-progress quantity.</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4</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 xml:space="preserve">Update Hold </w:t>
            </w:r>
            <w:proofErr w:type="spellStart"/>
            <w:r>
              <w:rPr>
                <w:color w:val="000000"/>
                <w:sz w:val="20"/>
                <w:szCs w:val="20"/>
              </w:rPr>
              <w:t>Qty</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Manual update for quantity placed on hold.</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 xml:space="preserve">Check and Update Stock </w:t>
            </w:r>
            <w:proofErr w:type="spellStart"/>
            <w:r>
              <w:rPr>
                <w:color w:val="000000"/>
                <w:sz w:val="20"/>
                <w:szCs w:val="20"/>
              </w:rPr>
              <w:t>Qty</w:t>
            </w:r>
            <w:proofErr w:type="spellEnd"/>
            <w:r>
              <w:rPr>
                <w:color w:val="000000"/>
                <w:sz w:val="20"/>
                <w:szCs w:val="20"/>
              </w:rPr>
              <w:t xml:space="preserve"> (2nd)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 second, separately-listed stock check later in the same lane.</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6</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 xml:space="preserve">Update Dispatch </w:t>
            </w:r>
            <w:proofErr w:type="spellStart"/>
            <w:r>
              <w:rPr>
                <w:color w:val="000000"/>
                <w:sz w:val="20"/>
                <w:szCs w:val="20"/>
              </w:rPr>
              <w:t>Qty</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A</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System-calculated/triggered quantity ready for dispatch; feeds the Dispatch Team notification.</w:t>
            </w:r>
          </w:p>
        </w:tc>
      </w:tr>
    </w:tbl>
    <w:p w:rsidR="00B0108D" w:rsidRDefault="00B0108D">
      <w:pPr>
        <w:spacing w:before="200" w:after="100"/>
      </w:pPr>
    </w:p>
    <w:p w:rsidR="00B0108D" w:rsidRDefault="00B84034">
      <w:pPr>
        <w:pStyle w:val="Heading3"/>
      </w:pPr>
      <w:bookmarkStart w:id="18" w:name="_Toc232520958"/>
      <w:r>
        <w:t>Key Findings &amp; IT Considerations</w:t>
      </w:r>
      <w:bookmarkEnd w:id="18"/>
    </w:p>
    <w:p w:rsidR="00B0108D" w:rsidRDefault="00B84034">
      <w:pPr>
        <w:spacing w:after="200" w:line="276" w:lineRule="auto"/>
      </w:pPr>
      <w:r>
        <w:t>Every step in this module except the final dispatch-quantity update is manual, meaning production and inventory status are entirely hand-keyed rather than integrated with shop-floor or ERP systems. This is the primary scalability constraint in the workflow as order volume grows.</w:t>
      </w:r>
    </w:p>
    <w:p w:rsidR="00B0108D" w:rsidRDefault="00B84034">
      <w:pPr>
        <w:spacing w:after="200" w:line="276" w:lineRule="auto"/>
      </w:pPr>
      <w:r>
        <w:t xml:space="preserve">The two "Check and Update Stock </w:t>
      </w:r>
      <w:proofErr w:type="spellStart"/>
      <w:r>
        <w:t>Qty</w:t>
      </w:r>
      <w:proofErr w:type="spellEnd"/>
      <w:r>
        <w:t>" steps appear without a clearly distinguished purpose (e.g., reservation versus post-production confirmation). If both write to the same stock figure without a defined state machine, concurrent orders could cause race conditions or double-counting. Recommend introducing explicit, named inventory states (e.g., Reserved → In Production → On Hold → Confirmed) with system-level concurrency control.</w:t>
      </w:r>
    </w:p>
    <w:p w:rsidR="00B0108D" w:rsidRDefault="00B84034">
      <w:pPr>
        <w:spacing w:after="200" w:line="276" w:lineRule="auto"/>
      </w:pPr>
      <w:r>
        <w:t>No explicit quality-check or "production complete" milestone is visible; if one exists operationally, it should be represented in the system so completion status is auditable rather than implied.</w:t>
      </w:r>
    </w:p>
    <w:p w:rsidR="00B0108D" w:rsidRDefault="00B84034">
      <w:pPr>
        <w:pStyle w:val="Heading2"/>
      </w:pPr>
      <w:bookmarkStart w:id="19" w:name="_Toc232520959"/>
      <w:r>
        <w:t>3.5 Module 5 — Accounts (A/C) Team</w:t>
      </w:r>
      <w:bookmarkEnd w:id="19"/>
    </w:p>
    <w:p w:rsidR="00B0108D" w:rsidRDefault="00B84034">
      <w:pPr>
        <w:spacing w:after="200" w:line="276" w:lineRule="auto"/>
      </w:pPr>
      <w:r>
        <w:t>This module handles invoicing once production has updated dispatch quantities, with logic that differs depending on the payment mode selected in Module 3.</w:t>
      </w:r>
    </w:p>
    <w:p w:rsidR="00B0108D" w:rsidRDefault="00B84034">
      <w:pPr>
        <w:pStyle w:val="Heading3"/>
      </w:pPr>
      <w:bookmarkStart w:id="20" w:name="_Toc232520960"/>
      <w:r>
        <w:t>Process Steps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200"/>
        <w:gridCol w:w="5160"/>
      </w:tblGrid>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w:t>
            </w:r>
          </w:p>
        </w:tc>
        <w:tc>
          <w:tcPr>
            <w:tcW w:w="24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Action / Step</w:t>
            </w:r>
          </w:p>
        </w:tc>
        <w:tc>
          <w:tcPr>
            <w:tcW w:w="12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Type</w:t>
            </w:r>
          </w:p>
        </w:tc>
        <w:tc>
          <w:tcPr>
            <w:tcW w:w="516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Description / IT Consideration</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Send Notification to A/C Team</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Automated trigger from Production.</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Upload Dummy Invoice</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Draft invoice for verification before the final document is issued.</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Apply Cash Discount (Credit Payment path only)</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Routed only for orders flagged as Credit Payment; Advance Payment orders bypass this step.</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lastRenderedPageBreak/>
              <w:t>4</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Upload Final Invoice</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Finalized invoice document.</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Download Invoice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Invoice made available for download/record.</w:t>
            </w:r>
          </w:p>
        </w:tc>
      </w:tr>
    </w:tbl>
    <w:p w:rsidR="00B0108D" w:rsidRDefault="00B0108D">
      <w:pPr>
        <w:spacing w:before="200" w:after="100"/>
      </w:pPr>
    </w:p>
    <w:p w:rsidR="00B0108D" w:rsidRDefault="00B84034">
      <w:pPr>
        <w:pStyle w:val="Heading3"/>
      </w:pPr>
      <w:bookmarkStart w:id="21" w:name="_Toc232520961"/>
      <w:r>
        <w:t>Key Findings &amp; IT Considerations</w:t>
      </w:r>
      <w:bookmarkEnd w:id="21"/>
    </w:p>
    <w:p w:rsidR="00B0108D" w:rsidRDefault="00B84034">
      <w:pPr>
        <w:spacing w:after="200" w:line="276" w:lineRule="auto"/>
      </w:pPr>
      <w:r>
        <w:t xml:space="preserve">The cash discount is applied only on the Credit Payment route, while Advance Payment bypasses it. This is worth validating with the business: conventionally, advance/early payment is incentivized with a discount, not deferred (credit) payment, so this could be intentional business logic or a </w:t>
      </w:r>
      <w:proofErr w:type="spellStart"/>
      <w:r>
        <w:t>mislabeling</w:t>
      </w:r>
      <w:proofErr w:type="spellEnd"/>
      <w:r>
        <w:t xml:space="preserve"> in the flow that should be confirmed before any system rule is built around it.</w:t>
      </w:r>
    </w:p>
    <w:p w:rsidR="00B0108D" w:rsidRDefault="00B84034">
      <w:pPr>
        <w:spacing w:after="200" w:line="276" w:lineRule="auto"/>
      </w:pPr>
      <w:r>
        <w:t>The dummy-then-final invoice pattern provides a verification step but doubles manual upload effort per order, with no system-enforced check that the cash discount was actually applied before the final invoice is generated — a candidate for a validation rule or required-field gate between Steps 3 and 4.</w:t>
      </w:r>
    </w:p>
    <w:p w:rsidR="00B0108D" w:rsidRDefault="00B84034">
      <w:pPr>
        <w:pStyle w:val="Heading2"/>
      </w:pPr>
      <w:bookmarkStart w:id="22" w:name="_Toc232520962"/>
      <w:r>
        <w:t>3.6 Module 6 — Dispatch Team</w:t>
      </w:r>
      <w:bookmarkEnd w:id="22"/>
    </w:p>
    <w:p w:rsidR="00B0108D" w:rsidRDefault="00B84034">
      <w:pPr>
        <w:spacing w:after="200" w:line="276" w:lineRule="auto"/>
      </w:pPr>
      <w:r>
        <w:t>The final module records shipment details once production has confirmed dispatch quantity, closing the order with a system logout.</w:t>
      </w:r>
    </w:p>
    <w:p w:rsidR="00B0108D" w:rsidRDefault="00B84034">
      <w:pPr>
        <w:pStyle w:val="Heading3"/>
      </w:pPr>
      <w:bookmarkStart w:id="23" w:name="_Toc232520963"/>
      <w:r>
        <w:t>Process Steps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200"/>
        <w:gridCol w:w="5160"/>
      </w:tblGrid>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w:t>
            </w:r>
          </w:p>
        </w:tc>
        <w:tc>
          <w:tcPr>
            <w:tcW w:w="24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Action / Step</w:t>
            </w:r>
          </w:p>
        </w:tc>
        <w:tc>
          <w:tcPr>
            <w:tcW w:w="12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Type</w:t>
            </w:r>
          </w:p>
        </w:tc>
        <w:tc>
          <w:tcPr>
            <w:tcW w:w="516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Description / IT Consideration</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Send Notification to Dispatch Team</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Automated trigger from the Production Team's dispatch-quantity update.</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Enter Box Name</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Free-text packing reference.</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Enter Dispatch Date &amp; Month</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Manually entered shipment date.</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4</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Enter Transporter's Name</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Free-text, no visible transporter master list.</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Enter Docket Number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Shipment tracking number, manually keyed.</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6</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Remarks (Optional)</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Optional free-text notes.</w:t>
            </w:r>
          </w:p>
        </w:tc>
      </w:tr>
      <w:tr w:rsidR="00B0108D">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7</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Logout by User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 xml:space="preserve">Closes the session; marks the end of the </w:t>
            </w:r>
            <w:proofErr w:type="spellStart"/>
            <w:r>
              <w:rPr>
                <w:color w:val="000000"/>
                <w:sz w:val="20"/>
                <w:szCs w:val="20"/>
              </w:rPr>
              <w:t>modeled</w:t>
            </w:r>
            <w:proofErr w:type="spellEnd"/>
            <w:r>
              <w:rPr>
                <w:color w:val="000000"/>
                <w:sz w:val="20"/>
                <w:szCs w:val="20"/>
              </w:rPr>
              <w:t xml:space="preserve"> workflow.</w:t>
            </w:r>
          </w:p>
        </w:tc>
      </w:tr>
    </w:tbl>
    <w:p w:rsidR="00B0108D" w:rsidRDefault="00B0108D">
      <w:pPr>
        <w:spacing w:before="200" w:after="100"/>
      </w:pPr>
    </w:p>
    <w:p w:rsidR="00B0108D" w:rsidRDefault="00B84034">
      <w:pPr>
        <w:pStyle w:val="Heading3"/>
      </w:pPr>
      <w:bookmarkStart w:id="24" w:name="_Toc232520964"/>
      <w:r>
        <w:t>Key Findings &amp; IT Considerations</w:t>
      </w:r>
      <w:bookmarkEnd w:id="24"/>
    </w:p>
    <w:p w:rsidR="00B0108D" w:rsidRDefault="00B84034">
      <w:pPr>
        <w:spacing w:after="200" w:line="276" w:lineRule="auto"/>
      </w:pPr>
      <w:r>
        <w:t>All dispatch fields are free-text manual entry, with no transporter master list and no integration with a courier/transporter API to validate or auto-capture the docket number. This limits real-time shipment visibility and invites inconsistent transporter naming over time — a clear candidate for a transporter master table and, longer-term, a courier API integration.</w:t>
      </w:r>
    </w:p>
    <w:p w:rsidR="00B0108D" w:rsidRDefault="00B84034">
      <w:pPr>
        <w:spacing w:after="200" w:line="276" w:lineRule="auto"/>
      </w:pPr>
      <w:r>
        <w:lastRenderedPageBreak/>
        <w:t>The workflow ends at logout with no automated notification back to the dealer or ASM confirming dispatch. The communication loop that opened with an emailed order confirmation (Module 3) never closes with a dispatch or delivery confirmation, which is a gap worth addressing for customer-facing completeness.</w:t>
      </w:r>
    </w:p>
    <w:p w:rsidR="00B0108D" w:rsidRDefault="00B84034">
      <w:pPr>
        <w:pStyle w:val="Heading1"/>
      </w:pPr>
      <w:bookmarkStart w:id="25" w:name="_Toc232520965"/>
      <w:r>
        <w:t>4. Cross-Cutting Findings</w:t>
      </w:r>
      <w:bookmarkEnd w:id="25"/>
    </w:p>
    <w:p w:rsidR="00B0108D" w:rsidRDefault="00B84034">
      <w:pPr>
        <w:pStyle w:val="Heading3"/>
      </w:pPr>
      <w:bookmarkStart w:id="26" w:name="_Toc232520966"/>
      <w:r>
        <w:t>Automation Ratio by Module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700"/>
        <w:gridCol w:w="1700"/>
        <w:gridCol w:w="1100"/>
        <w:gridCol w:w="1800"/>
      </w:tblGrid>
      <w:tr w:rsidR="00B0108D">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Module</w:t>
            </w:r>
          </w:p>
        </w:tc>
        <w:tc>
          <w:tcPr>
            <w:tcW w:w="17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Manual Steps</w:t>
            </w:r>
          </w:p>
        </w:tc>
        <w:tc>
          <w:tcPr>
            <w:tcW w:w="17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Automated Steps</w:t>
            </w:r>
          </w:p>
        </w:tc>
        <w:tc>
          <w:tcPr>
            <w:tcW w:w="11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Total</w:t>
            </w:r>
          </w:p>
        </w:tc>
        <w:tc>
          <w:tcPr>
            <w:tcW w:w="18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 Automated</w:t>
            </w:r>
          </w:p>
        </w:tc>
      </w:tr>
      <w:tr w:rsidR="00B0108D">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 Dealer &amp; Sub-Dealer Setup</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6</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7</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14%</w:t>
            </w:r>
          </w:p>
        </w:tc>
      </w:tr>
      <w:tr w:rsidR="00B0108D">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2. Order Configuration &amp; Terms</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9</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3</w:t>
            </w:r>
          </w:p>
        </w:tc>
        <w:tc>
          <w:tcPr>
            <w:tcW w:w="11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12</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25%</w:t>
            </w:r>
          </w:p>
        </w:tc>
      </w:tr>
      <w:tr w:rsidR="00B0108D">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3. Payment &amp; Approval</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6</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2</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8</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25%</w:t>
            </w:r>
          </w:p>
        </w:tc>
      </w:tr>
      <w:tr w:rsidR="00B0108D">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4. Production Team</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4</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2</w:t>
            </w:r>
          </w:p>
        </w:tc>
        <w:tc>
          <w:tcPr>
            <w:tcW w:w="11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6</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33%</w:t>
            </w:r>
          </w:p>
        </w:tc>
      </w:tr>
      <w:tr w:rsidR="00B0108D">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5. Accounts Team</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5</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20%</w:t>
            </w:r>
          </w:p>
        </w:tc>
      </w:tr>
      <w:tr w:rsidR="00B0108D">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6. Dispatch Team</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5</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1</w:t>
            </w:r>
          </w:p>
        </w:tc>
        <w:tc>
          <w:tcPr>
            <w:tcW w:w="11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6</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17%</w:t>
            </w:r>
          </w:p>
        </w:tc>
      </w:tr>
      <w:tr w:rsidR="00B0108D">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Total</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34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10</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44</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23%</w:t>
            </w:r>
          </w:p>
        </w:tc>
      </w:tr>
    </w:tbl>
    <w:p w:rsidR="00B0108D" w:rsidRDefault="00B0108D">
      <w:pPr>
        <w:spacing w:before="200"/>
      </w:pPr>
    </w:p>
    <w:p w:rsidR="00B0108D" w:rsidRDefault="00B84034">
      <w:pPr>
        <w:spacing w:after="200" w:line="276" w:lineRule="auto"/>
      </w:pPr>
      <w:r>
        <w:t>Automation is concentrated in derived calculations (quantity totals, product code, order value) and cross-team notifications. No module exceeds 33% automated steps, and Production and Dispatch — the two modules most exposed to growing order volume — are the most manual-heavy after Setup.</w:t>
      </w:r>
    </w:p>
    <w:p w:rsidR="00B0108D" w:rsidRDefault="00B84034">
      <w:pPr>
        <w:pStyle w:val="Heading3"/>
      </w:pPr>
      <w:bookmarkStart w:id="27" w:name="_Toc232520967"/>
      <w:r>
        <w:t>Decision and Approval Gates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B0108D">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Gate</w:t>
            </w:r>
          </w:p>
        </w:tc>
        <w:tc>
          <w:tcPr>
            <w:tcW w:w="18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Module</w:t>
            </w:r>
          </w:p>
        </w:tc>
        <w:tc>
          <w:tcPr>
            <w:tcW w:w="24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External Dependency</w:t>
            </w:r>
          </w:p>
        </w:tc>
        <w:tc>
          <w:tcPr>
            <w:tcW w:w="276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Risk</w:t>
            </w:r>
          </w:p>
        </w:tc>
      </w:tr>
      <w:tr w:rsidR="00B0108D">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Shipping Address Same?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No</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Low — simple binary branch.</w:t>
            </w:r>
          </w:p>
        </w:tc>
      </w:tr>
      <w:tr w:rsidR="00B0108D">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Select Payment Mode</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No</w:t>
            </w:r>
          </w:p>
        </w:tc>
        <w:tc>
          <w:tcPr>
            <w:tcW w:w="27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Low — determines downstream invoicing logic.</w:t>
            </w:r>
          </w:p>
        </w:tc>
      </w:tr>
      <w:tr w:rsidR="00B0108D">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Order Review by Dealer/ASM</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Yes — dealer/ASM action</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High — no SLA, reminder, or escalation visible; primary cycle-time risk.</w:t>
            </w:r>
          </w:p>
        </w:tc>
      </w:tr>
    </w:tbl>
    <w:p w:rsidR="00B0108D" w:rsidRDefault="00B0108D">
      <w:pPr>
        <w:spacing w:before="200"/>
      </w:pPr>
    </w:p>
    <w:p w:rsidR="00B0108D" w:rsidRDefault="00B84034">
      <w:pPr>
        <w:spacing w:after="200" w:line="276" w:lineRule="auto"/>
      </w:pPr>
      <w:r>
        <w:t>Of the three decision gates, only the dealer/ASM review depends on an external party rather than system logic or an internal user already in the flow. This makes it the most important candidate for SLA tracking and automated escalation.</w:t>
      </w:r>
    </w:p>
    <w:p w:rsidR="00B0108D" w:rsidRDefault="00B84034">
      <w:pPr>
        <w:pStyle w:val="Heading3"/>
      </w:pPr>
      <w:bookmarkStart w:id="28" w:name="_Toc232520968"/>
      <w:r>
        <w:t>Payment Mode Branching</w:t>
      </w:r>
      <w:bookmarkEnd w:id="28"/>
    </w:p>
    <w:p w:rsidR="00B0108D" w:rsidRDefault="00B84034">
      <w:pPr>
        <w:spacing w:after="200" w:line="276" w:lineRule="auto"/>
      </w:pPr>
      <w:r>
        <w:lastRenderedPageBreak/>
        <w:t xml:space="preserve">Payment mode is selected early (Module 3) but only materially changes downstream </w:t>
      </w:r>
      <w:proofErr w:type="spellStart"/>
      <w:r>
        <w:t>behavior</w:t>
      </w:r>
      <w:proofErr w:type="spellEnd"/>
      <w:r>
        <w:t xml:space="preserve"> once at the Accounts Team stage, where Credit Payment orders route through Apply Cash Discount and Advance Payment orders do not. IT should confirm this mapping reflects intended business incentives before encoding it as a hard system rule.</w:t>
      </w:r>
    </w:p>
    <w:p w:rsidR="00B0108D" w:rsidRDefault="00B84034">
      <w:pPr>
        <w:pStyle w:val="Heading3"/>
      </w:pPr>
      <w:bookmarkStart w:id="29" w:name="_Toc232520969"/>
      <w:r>
        <w:t>Communication Loop</w:t>
      </w:r>
      <w:bookmarkEnd w:id="29"/>
    </w:p>
    <w:p w:rsidR="00B0108D" w:rsidRDefault="00B84034">
      <w:pPr>
        <w:spacing w:after="200" w:line="276" w:lineRule="auto"/>
      </w:pPr>
      <w:r>
        <w:t>Four automated notifications carry the order between teams (to Dealer/ASM, to Production, to Accounts, to Dispatch), but no automated notification exists back to the dealer or ASM once dispatch is complete. The customer-facing communication loop opens but never formally closes within this workflow.</w:t>
      </w:r>
    </w:p>
    <w:p w:rsidR="00B0108D" w:rsidRDefault="00B84034">
      <w:pPr>
        <w:pStyle w:val="Heading1"/>
      </w:pPr>
      <w:bookmarkStart w:id="30" w:name="_Toc232520970"/>
      <w:r>
        <w:t>5. Recommendations for IT Implementation</w:t>
      </w:r>
      <w:bookmarkEnd w:id="30"/>
    </w:p>
    <w:p w:rsidR="00B0108D" w:rsidRDefault="00B84034">
      <w:pPr>
        <w:spacing w:after="200" w:line="276" w:lineRule="auto"/>
      </w:pPr>
      <w:r>
        <w:t>The following recommendations are ordered by the module they relate to, with a suggested priority for scoping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760"/>
        <w:gridCol w:w="2700"/>
        <w:gridCol w:w="1400"/>
      </w:tblGrid>
      <w:tr w:rsidR="00B0108D">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w:t>
            </w:r>
          </w:p>
        </w:tc>
        <w:tc>
          <w:tcPr>
            <w:tcW w:w="476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Recommendation</w:t>
            </w:r>
          </w:p>
        </w:tc>
        <w:tc>
          <w:tcPr>
            <w:tcW w:w="27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Related Module</w:t>
            </w:r>
          </w:p>
        </w:tc>
        <w:tc>
          <w:tcPr>
            <w:tcW w:w="1400" w:type="dxa"/>
            <w:tcBorders>
              <w:top w:val="single" w:sz="1" w:space="0" w:color="BFBFBF"/>
              <w:left w:val="single" w:sz="1" w:space="0" w:color="BFBFBF"/>
              <w:bottom w:val="single" w:sz="1" w:space="0" w:color="BFBFBF"/>
              <w:right w:val="single" w:sz="1" w:space="0" w:color="BFBFBF"/>
            </w:tcBorders>
            <w:shd w:val="clear" w:color="auto" w:fill="2E5C8A"/>
            <w:tcMar>
              <w:top w:w="80" w:type="dxa"/>
              <w:left w:w="120" w:type="dxa"/>
              <w:bottom w:w="80" w:type="dxa"/>
              <w:right w:w="120" w:type="dxa"/>
            </w:tcMar>
            <w:vAlign w:val="center"/>
          </w:tcPr>
          <w:p w:rsidR="00B0108D" w:rsidRDefault="00B84034">
            <w:r>
              <w:rPr>
                <w:b/>
                <w:bCs/>
                <w:color w:val="FFFFFF"/>
                <w:sz w:val="20"/>
                <w:szCs w:val="20"/>
              </w:rPr>
              <w:t>Priority</w:t>
            </w:r>
          </w:p>
        </w:tc>
      </w:tr>
      <w:tr w:rsidR="00B0108D">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Add a sub-dealer master table with validated address/contact lookup, mirroring the existing dealer-address auto-population.</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High</w:t>
            </w:r>
          </w:p>
        </w:tc>
      </w:tr>
      <w:tr w:rsidR="00B0108D">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2</w:t>
            </w:r>
          </w:p>
        </w:tc>
        <w:tc>
          <w:tcPr>
            <w:tcW w:w="47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Move dealer printing-frame artwork to the dealer profile as a reusable asset; only prompt re-upload on change.</w:t>
            </w:r>
          </w:p>
        </w:tc>
        <w:tc>
          <w:tcPr>
            <w:tcW w:w="2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1</w:t>
            </w:r>
          </w:p>
        </w:tc>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Low</w:t>
            </w:r>
          </w:p>
        </w:tc>
      </w:tr>
      <w:tr w:rsidR="00B0108D">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3</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 xml:space="preserve">Confirm cascading </w:t>
            </w:r>
            <w:proofErr w:type="spellStart"/>
            <w:r>
              <w:rPr>
                <w:color w:val="000000"/>
                <w:sz w:val="20"/>
                <w:szCs w:val="20"/>
              </w:rPr>
              <w:t>catalog</w:t>
            </w:r>
            <w:proofErr w:type="spellEnd"/>
            <w:r>
              <w:rPr>
                <w:color w:val="000000"/>
                <w:sz w:val="20"/>
                <w:szCs w:val="20"/>
              </w:rPr>
              <w:t xml:space="preserve"> filters (</w:t>
            </w:r>
            <w:proofErr w:type="spellStart"/>
            <w:r>
              <w:rPr>
                <w:color w:val="000000"/>
                <w:sz w:val="20"/>
                <w:szCs w:val="20"/>
              </w:rPr>
              <w:t>OEM→Vehicle→Part→Colour</w:t>
            </w:r>
            <w:proofErr w:type="spellEnd"/>
            <w:r>
              <w:rPr>
                <w:color w:val="000000"/>
                <w:sz w:val="20"/>
                <w:szCs w:val="20"/>
              </w:rPr>
              <w:t>) are enforced server-side, not just in the UI.</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Medium</w:t>
            </w:r>
          </w:p>
        </w:tc>
      </w:tr>
      <w:tr w:rsidR="00B0108D">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4</w:t>
            </w:r>
          </w:p>
        </w:tc>
        <w:tc>
          <w:tcPr>
            <w:tcW w:w="47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Introduce system-enforced discount/scheme validation (caps, conflict checks, approval thresholds).</w:t>
            </w:r>
          </w:p>
        </w:tc>
        <w:tc>
          <w:tcPr>
            <w:tcW w:w="2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2</w:t>
            </w:r>
          </w:p>
        </w:tc>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High</w:t>
            </w:r>
          </w:p>
        </w:tc>
      </w:tr>
      <w:tr w:rsidR="00B0108D">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5</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Document and confirm the GST computation integration point downstream of this workflow.</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High</w:t>
            </w:r>
          </w:p>
        </w:tc>
      </w:tr>
      <w:tr w:rsidR="00B0108D">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6</w:t>
            </w:r>
          </w:p>
        </w:tc>
        <w:tc>
          <w:tcPr>
            <w:tcW w:w="47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Add SLA timer with automated reminder/escalation on the dealer/ASM order review gate.</w:t>
            </w:r>
          </w:p>
        </w:tc>
        <w:tc>
          <w:tcPr>
            <w:tcW w:w="2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3</w:t>
            </w:r>
          </w:p>
        </w:tc>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High</w:t>
            </w:r>
          </w:p>
        </w:tc>
      </w:tr>
      <w:tr w:rsidR="00B0108D">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7</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Define and document the explicit return path and audit trail for the Order Modify (decline) branch.</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3</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Medium</w:t>
            </w:r>
          </w:p>
        </w:tc>
      </w:tr>
      <w:tr w:rsidR="00B0108D">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8</w:t>
            </w:r>
          </w:p>
        </w:tc>
        <w:tc>
          <w:tcPr>
            <w:tcW w:w="47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Verify payment-receipt sequencing for Advance Payment orders relative to approval/placement.</w:t>
            </w:r>
          </w:p>
        </w:tc>
        <w:tc>
          <w:tcPr>
            <w:tcW w:w="2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3</w:t>
            </w:r>
          </w:p>
        </w:tc>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Medium</w:t>
            </w:r>
          </w:p>
        </w:tc>
      </w:tr>
      <w:tr w:rsidR="00B0108D">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9</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Introduce distinct, named inventory states with concurrency control to replace the two undifferentiated stock-check steps.</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B0108D" w:rsidRDefault="00B84034">
            <w:r>
              <w:rPr>
                <w:color w:val="000000"/>
                <w:sz w:val="20"/>
                <w:szCs w:val="20"/>
              </w:rPr>
              <w:t>High</w:t>
            </w:r>
          </w:p>
        </w:tc>
      </w:tr>
      <w:tr w:rsidR="00B0108D">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10</w:t>
            </w:r>
          </w:p>
        </w:tc>
        <w:tc>
          <w:tcPr>
            <w:tcW w:w="47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Add a transporter master list and an automated dispatch/delivery confirmation notification back to Dealer/ASM.</w:t>
            </w:r>
          </w:p>
        </w:tc>
        <w:tc>
          <w:tcPr>
            <w:tcW w:w="2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6</w:t>
            </w:r>
          </w:p>
        </w:tc>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rsidR="00B0108D" w:rsidRDefault="00B84034">
            <w:r>
              <w:rPr>
                <w:color w:val="000000"/>
                <w:sz w:val="20"/>
                <w:szCs w:val="20"/>
              </w:rPr>
              <w:t>Medium</w:t>
            </w:r>
          </w:p>
        </w:tc>
      </w:tr>
    </w:tbl>
    <w:p w:rsidR="00B0108D" w:rsidRDefault="00B84034">
      <w:r>
        <w:br w:type="page"/>
      </w:r>
    </w:p>
    <w:p w:rsidR="00B0108D" w:rsidRDefault="00B84034">
      <w:pPr>
        <w:pStyle w:val="Heading1"/>
      </w:pPr>
      <w:bookmarkStart w:id="31" w:name="_Toc232520971"/>
      <w:r>
        <w:lastRenderedPageBreak/>
        <w:t>6. Next Steps</w:t>
      </w:r>
      <w:bookmarkEnd w:id="31"/>
    </w:p>
    <w:p w:rsidR="00B0108D" w:rsidRDefault="00B84034">
      <w:pPr>
        <w:spacing w:after="200" w:line="276" w:lineRule="auto"/>
      </w:pPr>
      <w:r>
        <w:t>This report is intended as a discussion document for IT scoping. Suggested next steps are to validate the business-logic questions raised above (payment-mode discount mapping, GST integration point, decline-path routing) with the process owner, then prioritize the High-priority recommendations for the next development cycle.</w:t>
      </w:r>
    </w:p>
    <w:p w:rsidR="00B0108D" w:rsidRDefault="00B0108D">
      <w:pPr>
        <w:sectPr w:rsidR="00B0108D">
          <w:headerReference w:type="default" r:id="rId7"/>
          <w:footerReference w:type="default" r:id="rId8"/>
          <w:pgSz w:w="12240" w:h="15840"/>
          <w:pgMar w:top="1440" w:right="1440" w:bottom="1440" w:left="1440" w:header="708" w:footer="708" w:gutter="0"/>
          <w:cols w:space="720"/>
          <w:docGrid w:linePitch="360"/>
        </w:sectPr>
      </w:pPr>
    </w:p>
    <w:p w:rsidR="00B0108D" w:rsidRDefault="00B84034">
      <w:pPr>
        <w:pStyle w:val="Heading1"/>
      </w:pPr>
      <w:bookmarkStart w:id="32" w:name="_Toc232520972"/>
      <w:r>
        <w:lastRenderedPageBreak/>
        <w:t>Appendix A: Original Process Flowchart</w:t>
      </w:r>
      <w:bookmarkEnd w:id="32"/>
    </w:p>
    <w:p w:rsidR="00B0108D" w:rsidRDefault="00B84034">
      <w:pPr>
        <w:spacing w:after="200" w:line="276" w:lineRule="auto"/>
      </w:pPr>
      <w:r>
        <w:t>Reproduced from 2w_Work_Flowchart_final_16-06-2026.pdf, the source document for this analysis.</w:t>
      </w:r>
    </w:p>
    <w:p w:rsidR="00B0108D" w:rsidRDefault="00B84034">
      <w:pPr>
        <w:jc w:val="center"/>
      </w:pPr>
      <w:r>
        <w:rPr>
          <w:noProof/>
        </w:rPr>
        <w:drawing>
          <wp:inline distT="0" distB="0" distL="0" distR="0">
            <wp:extent cx="8229600" cy="4629150"/>
            <wp:effectExtent l="0" t="0" r="0" b="0"/>
            <wp:docPr id="1" name="Flowchart" descr="Dealer order management workflow swimlane diagram" title="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229600" cy="4629150"/>
                    </a:xfrm>
                    <a:prstGeom prst="rect">
                      <a:avLst/>
                    </a:prstGeom>
                  </pic:spPr>
                </pic:pic>
              </a:graphicData>
            </a:graphic>
          </wp:inline>
        </w:drawing>
      </w:r>
    </w:p>
    <w:sectPr w:rsidR="00B0108D">
      <w:headerReference w:type="default" r:id="rId10"/>
      <w:footerReference w:type="default" r:id="rId11"/>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3EF1" w:rsidRDefault="00433EF1">
      <w:r>
        <w:separator/>
      </w:r>
    </w:p>
  </w:endnote>
  <w:endnote w:type="continuationSeparator" w:id="0">
    <w:p w:rsidR="00433EF1" w:rsidRDefault="00433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4034" w:rsidRDefault="00B8403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6379F">
      <w:rPr>
        <w:noProof/>
        <w:color w:val="595959"/>
        <w:sz w:val="16"/>
        <w:szCs w:val="16"/>
      </w:rPr>
      <w:t>11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6379F">
      <w:rPr>
        <w:noProof/>
        <w:color w:val="595959"/>
        <w:sz w:val="16"/>
        <w:szCs w:val="16"/>
      </w:rPr>
      <w:t>12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4034" w:rsidRDefault="00B8403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6379F">
      <w:rPr>
        <w:noProof/>
        <w:color w:val="595959"/>
        <w:sz w:val="16"/>
        <w:szCs w:val="16"/>
      </w:rPr>
      <w:t>12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6379F">
      <w:rPr>
        <w:noProof/>
        <w:color w:val="595959"/>
        <w:sz w:val="16"/>
        <w:szCs w:val="16"/>
      </w:rPr>
      <w:t>12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3EF1" w:rsidRDefault="00433EF1">
      <w:r>
        <w:separator/>
      </w:r>
    </w:p>
  </w:footnote>
  <w:footnote w:type="continuationSeparator" w:id="0">
    <w:p w:rsidR="00433EF1" w:rsidRDefault="00433E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4034" w:rsidRDefault="00B84034">
    <w:pPr>
      <w:pBdr>
        <w:bottom w:val="single" w:sz="4" w:space="4" w:color="BFBFBF"/>
      </w:pBdr>
      <w:tabs>
        <w:tab w:val="right" w:pos="9360"/>
      </w:tabs>
    </w:pPr>
    <w:r>
      <w:rPr>
        <w:color w:val="595959"/>
        <w:sz w:val="16"/>
        <w:szCs w:val="16"/>
      </w:rPr>
      <w:t>Dealer Order Management Workflow — Process Analysis</w:t>
    </w:r>
    <w:r>
      <w:rPr>
        <w:color w:val="595959"/>
        <w:sz w:val="16"/>
        <w:szCs w:val="16"/>
      </w:rPr>
      <w:tab/>
      <w:t>IT Team Submission</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4034" w:rsidRDefault="00B84034">
    <w:r>
      <w:rPr>
        <w:color w:val="595959"/>
        <w:sz w:val="16"/>
        <w:szCs w:val="16"/>
      </w:rPr>
      <w:t>Appendix A — Source Process Flowchart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E0EB0"/>
    <w:multiLevelType w:val="hybridMultilevel"/>
    <w:tmpl w:val="4BA2EA32"/>
    <w:lvl w:ilvl="0" w:tplc="2214DDB4">
      <w:start w:val="1"/>
      <w:numFmt w:val="bullet"/>
      <w:lvlText w:val="●"/>
      <w:lvlJc w:val="left"/>
      <w:pPr>
        <w:ind w:left="720" w:hanging="360"/>
      </w:pPr>
    </w:lvl>
    <w:lvl w:ilvl="1" w:tplc="FE082634">
      <w:start w:val="1"/>
      <w:numFmt w:val="bullet"/>
      <w:lvlText w:val="○"/>
      <w:lvlJc w:val="left"/>
      <w:pPr>
        <w:ind w:left="1440" w:hanging="360"/>
      </w:pPr>
    </w:lvl>
    <w:lvl w:ilvl="2" w:tplc="FE7C607C">
      <w:start w:val="1"/>
      <w:numFmt w:val="bullet"/>
      <w:lvlText w:val="■"/>
      <w:lvlJc w:val="left"/>
      <w:pPr>
        <w:ind w:left="2160" w:hanging="360"/>
      </w:pPr>
    </w:lvl>
    <w:lvl w:ilvl="3" w:tplc="F80EDC3E">
      <w:start w:val="1"/>
      <w:numFmt w:val="bullet"/>
      <w:lvlText w:val="●"/>
      <w:lvlJc w:val="left"/>
      <w:pPr>
        <w:ind w:left="2880" w:hanging="360"/>
      </w:pPr>
    </w:lvl>
    <w:lvl w:ilvl="4" w:tplc="CEF2BE64">
      <w:start w:val="1"/>
      <w:numFmt w:val="bullet"/>
      <w:lvlText w:val="○"/>
      <w:lvlJc w:val="left"/>
      <w:pPr>
        <w:ind w:left="3600" w:hanging="360"/>
      </w:pPr>
    </w:lvl>
    <w:lvl w:ilvl="5" w:tplc="838ACCA6">
      <w:start w:val="1"/>
      <w:numFmt w:val="bullet"/>
      <w:lvlText w:val="■"/>
      <w:lvlJc w:val="left"/>
      <w:pPr>
        <w:ind w:left="4320" w:hanging="360"/>
      </w:pPr>
    </w:lvl>
    <w:lvl w:ilvl="6" w:tplc="B3DA29CA">
      <w:start w:val="1"/>
      <w:numFmt w:val="bullet"/>
      <w:lvlText w:val="●"/>
      <w:lvlJc w:val="left"/>
      <w:pPr>
        <w:ind w:left="5040" w:hanging="360"/>
      </w:pPr>
    </w:lvl>
    <w:lvl w:ilvl="7" w:tplc="86B2EF76">
      <w:start w:val="1"/>
      <w:numFmt w:val="bullet"/>
      <w:lvlText w:val="●"/>
      <w:lvlJc w:val="left"/>
      <w:pPr>
        <w:ind w:left="5760" w:hanging="360"/>
      </w:pPr>
    </w:lvl>
    <w:lvl w:ilvl="8" w:tplc="3F54FE86">
      <w:start w:val="1"/>
      <w:numFmt w:val="bullet"/>
      <w:lvlText w:val="●"/>
      <w:lvlJc w:val="left"/>
      <w:pPr>
        <w:ind w:left="6480" w:hanging="360"/>
      </w:pPr>
    </w:lvl>
  </w:abstractNum>
  <w:abstractNum w:abstractNumId="1" w15:restartNumberingAfterBreak="0">
    <w:nsid w:val="7345647F"/>
    <w:multiLevelType w:val="hybridMultilevel"/>
    <w:tmpl w:val="3DDCAF04"/>
    <w:lvl w:ilvl="0" w:tplc="CAA812AC">
      <w:start w:val="1"/>
      <w:numFmt w:val="bullet"/>
      <w:lvlText w:val="•"/>
      <w:lvlJc w:val="left"/>
      <w:pPr>
        <w:ind w:left="720" w:hanging="360"/>
      </w:pPr>
    </w:lvl>
    <w:lvl w:ilvl="1" w:tplc="BEA8C6F2">
      <w:numFmt w:val="decimal"/>
      <w:lvlText w:val=""/>
      <w:lvlJc w:val="left"/>
    </w:lvl>
    <w:lvl w:ilvl="2" w:tplc="DDB29278">
      <w:numFmt w:val="decimal"/>
      <w:lvlText w:val=""/>
      <w:lvlJc w:val="left"/>
    </w:lvl>
    <w:lvl w:ilvl="3" w:tplc="7F962250">
      <w:numFmt w:val="decimal"/>
      <w:lvlText w:val=""/>
      <w:lvlJc w:val="left"/>
    </w:lvl>
    <w:lvl w:ilvl="4" w:tplc="D57A5122">
      <w:numFmt w:val="decimal"/>
      <w:lvlText w:val=""/>
      <w:lvlJc w:val="left"/>
    </w:lvl>
    <w:lvl w:ilvl="5" w:tplc="0792C1E0">
      <w:numFmt w:val="decimal"/>
      <w:lvlText w:val=""/>
      <w:lvlJc w:val="left"/>
    </w:lvl>
    <w:lvl w:ilvl="6" w:tplc="333AB8D6">
      <w:numFmt w:val="decimal"/>
      <w:lvlText w:val=""/>
      <w:lvlJc w:val="left"/>
    </w:lvl>
    <w:lvl w:ilvl="7" w:tplc="7818C038">
      <w:numFmt w:val="decimal"/>
      <w:lvlText w:val=""/>
      <w:lvlJc w:val="left"/>
    </w:lvl>
    <w:lvl w:ilvl="8" w:tplc="94A4F65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08D"/>
    <w:rsid w:val="0016379F"/>
    <w:rsid w:val="00433EF1"/>
    <w:rsid w:val="00B0108D"/>
    <w:rsid w:val="00B84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EB012-3AF7-4172-9D5E-72D90011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62626"/>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4" w:space="4" w:color="D9E2F3"/>
      </w:pBdr>
      <w:spacing w:before="360" w:after="200"/>
      <w:outlineLvl w:val="0"/>
    </w:pPr>
    <w:rPr>
      <w:b/>
      <w:bCs/>
      <w:color w:val="1F3864"/>
      <w:sz w:val="32"/>
      <w:szCs w:val="32"/>
    </w:rPr>
  </w:style>
  <w:style w:type="paragraph" w:styleId="Heading2">
    <w:name w:val="heading 2"/>
    <w:qFormat/>
    <w:pPr>
      <w:spacing w:before="280" w:after="160"/>
      <w:outlineLvl w:val="1"/>
    </w:pPr>
    <w:rPr>
      <w:b/>
      <w:bCs/>
      <w:color w:val="2E5C8A"/>
      <w:sz w:val="26"/>
      <w:szCs w:val="26"/>
    </w:rPr>
  </w:style>
  <w:style w:type="paragraph" w:styleId="Heading3">
    <w:name w:val="heading 3"/>
    <w:qFormat/>
    <w:pPr>
      <w:spacing w:before="160" w:after="100"/>
      <w:outlineLvl w:val="2"/>
    </w:pPr>
    <w:rPr>
      <w:b/>
      <w:bCs/>
      <w:color w:val="595959"/>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4034"/>
    <w:pPr>
      <w:spacing w:after="100"/>
    </w:pPr>
  </w:style>
  <w:style w:type="paragraph" w:styleId="TOC3">
    <w:name w:val="toc 3"/>
    <w:basedOn w:val="Normal"/>
    <w:next w:val="Normal"/>
    <w:autoRedefine/>
    <w:uiPriority w:val="39"/>
    <w:unhideWhenUsed/>
    <w:rsid w:val="00B84034"/>
    <w:pPr>
      <w:spacing w:after="100"/>
      <w:ind w:left="440"/>
    </w:pPr>
  </w:style>
  <w:style w:type="paragraph" w:styleId="TOC2">
    <w:name w:val="toc 2"/>
    <w:basedOn w:val="Normal"/>
    <w:next w:val="Normal"/>
    <w:autoRedefine/>
    <w:uiPriority w:val="39"/>
    <w:unhideWhenUsed/>
    <w:rsid w:val="00B84034"/>
    <w:pPr>
      <w:spacing w:after="100"/>
      <w:ind w:left="220"/>
    </w:pPr>
  </w:style>
  <w:style w:type="paragraph" w:styleId="BalloonText">
    <w:name w:val="Balloon Text"/>
    <w:basedOn w:val="Normal"/>
    <w:link w:val="BalloonTextChar"/>
    <w:uiPriority w:val="99"/>
    <w:semiHidden/>
    <w:unhideWhenUsed/>
    <w:rsid w:val="00B840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40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12</Pages>
  <Words>2997</Words>
  <Characters>17088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Dealer Order Management Workflow — Process Analysis Report</vt:lpstr>
    </vt:vector>
  </TitlesOfParts>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Dealer Order Management Workflow — Process Analysis Report</dc:title>
  <dc:creator>Claude</dc:creator>
  <cp:lastModifiedBy>dell</cp:lastModifiedBy>
  <cp:revision>2</cp:revision>
  <cp:lastPrinted>2026-06-16T11:20:00Z</cp:lastPrinted>
  <dcterms:created xsi:type="dcterms:W3CDTF">2026-06-16T11:17:00Z</dcterms:created>
  <dcterms:modified xsi:type="dcterms:W3CDTF">2026-06-16T12:02:00Z</dcterms:modified>
</cp:coreProperties>
</file>