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74A6E"/>
          <w:sz w:val="38"/>
        </w:rPr>
        <w:t>CYBER SAFETY AND DIGITAL SECURITY</w:t>
      </w:r>
    </w:p>
    <w:p>
      <w:pPr>
        <w:pStyle w:val="Normal"/>
        <w:jc w:val="center"/>
        <w:rPr>
          <w:b/>
          <w:sz w:val="22"/>
        </w:rPr>
      </w:pPr>
      <w:r>
        <w:rPr/>
      </w:r>
    </w:p>
    <w:p>
      <w:pPr>
        <w:pStyle w:val="Normal"/>
        <w:spacing w:before="120" w:after="60"/>
        <w:rPr/>
      </w:pPr>
      <w:r>
        <w:rPr>
          <w:b/>
          <w:color w:val="174A6E"/>
          <w:sz w:val="24"/>
        </w:rPr>
        <w:t>1. Introduction</w:t>
      </w:r>
    </w:p>
    <w:p>
      <w:pPr>
        <w:pStyle w:val="Normal"/>
        <w:rPr/>
      </w:pPr>
      <w:r>
        <w:rPr/>
        <w:t>Cyber safety means using computers, mobile devices, and the internet in a safe and responsible way. As digital services become part of education, communication, banking, and entertainment, protecting personal information and online accounts is increasingly important.</w:t>
      </w:r>
    </w:p>
    <w:p>
      <w:pPr>
        <w:pStyle w:val="Normal"/>
        <w:spacing w:before="120" w:after="60"/>
        <w:rPr/>
      </w:pPr>
      <w:r>
        <w:rPr>
          <w:b/>
          <w:color w:val="174A6E"/>
          <w:sz w:val="24"/>
        </w:rPr>
        <w:t>2. Common Online Threats</w:t>
      </w:r>
    </w:p>
    <w:p>
      <w:pPr>
        <w:pStyle w:val="Normal"/>
        <w:rPr/>
      </w:pPr>
      <w:r>
        <w:rPr/>
        <w:t>Internet users may face phishing messages, malware, identity theft, fake websites, and cyberbullying. These threats can lead to stolen information, damaged devices, financial loss, or emotional harm. Recognizing suspicious activity is the first step toward staying safe.</w:t>
      </w:r>
    </w:p>
    <w:p>
      <w:pPr>
        <w:pStyle w:val="Normal"/>
        <w:spacing w:before="120" w:after="60"/>
        <w:rPr/>
      </w:pPr>
      <w:r>
        <w:rPr>
          <w:b/>
          <w:color w:val="174A6E"/>
          <w:sz w:val="24"/>
        </w:rPr>
        <w:t>Threats and Safety Measures</w:t>
      </w:r>
    </w:p>
    <w:tbl>
      <w:tblPr>
        <w:tblStyle w:val="TableGrid"/>
        <w:tblW w:w="9993"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331"/>
        <w:gridCol w:w="3331"/>
        <w:gridCol w:w="3331"/>
      </w:tblGrid>
      <w:tr>
        <w:trPr/>
        <w:tc>
          <w:tcPr>
            <w:tcW w:w="3331" w:type="dxa"/>
            <w:tcBorders/>
            <w:shd w:fill="174A6E"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Threat</w:t>
            </w:r>
          </w:p>
        </w:tc>
        <w:tc>
          <w:tcPr>
            <w:tcW w:w="3331" w:type="dxa"/>
            <w:tcBorders/>
            <w:shd w:fill="174A6E"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What It Means</w:t>
            </w:r>
          </w:p>
        </w:tc>
        <w:tc>
          <w:tcPr>
            <w:tcW w:w="3331" w:type="dxa"/>
            <w:tcBorders/>
            <w:shd w:fill="174A6E" w:val="clear"/>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b/>
                <w:color w:val="FFFFFF"/>
                <w:kern w:val="0"/>
                <w:sz w:val="17"/>
                <w:szCs w:val="22"/>
                <w:lang w:val="en-US" w:eastAsia="en-US" w:bidi="ar-SA"/>
              </w:rPr>
              <w:t>Safety Measure</w:t>
            </w:r>
          </w:p>
        </w:tc>
      </w:tr>
      <w:tr>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Phishing</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Fake emails or messages that try to steal information.</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Check the sender and avoid suspicious links.</w:t>
            </w:r>
          </w:p>
        </w:tc>
      </w:tr>
      <w:tr>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Malware</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Harmful software that can damage or monitor a device.</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Use trusted software and keep it updated.</w:t>
            </w:r>
          </w:p>
        </w:tc>
      </w:tr>
      <w:tr>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Identity theft</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Someone uses another person's personal information.</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Keep personal details private and secure accounts.</w:t>
            </w:r>
          </w:p>
        </w:tc>
      </w:tr>
      <w:tr>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Cyberbullying</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Using digital platforms to harass or threaten someone.</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Block, report, and tell a trusted adult or authority.</w:t>
            </w:r>
          </w:p>
        </w:tc>
      </w:tr>
      <w:tr>
        <w:trPr/>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Weak passwords</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Easy-to-guess passwords make accounts vulnerable.</w:t>
            </w:r>
          </w:p>
        </w:tc>
        <w:tc>
          <w:tcPr>
            <w:tcW w:w="3331" w:type="dxa"/>
            <w:tcBorders/>
            <w:vAlign w:val="cente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7"/>
                <w:szCs w:val="22"/>
                <w:lang w:val="en-US" w:eastAsia="en-US" w:bidi="ar-SA"/>
              </w:rPr>
              <w:t>Use long, unique passwords and multi-factor authentication.</w:t>
            </w:r>
          </w:p>
        </w:tc>
      </w:tr>
    </w:tbl>
    <w:p>
      <w:pPr>
        <w:pStyle w:val="Normal"/>
        <w:spacing w:before="120" w:after="60"/>
        <w:rPr/>
      </w:pPr>
      <w:r>
        <w:rPr>
          <w:b/>
          <w:color w:val="174A6E"/>
          <w:sz w:val="24"/>
        </w:rPr>
        <w:t>3. Safe Internet Practices</w:t>
      </w:r>
    </w:p>
    <w:p>
      <w:pPr>
        <w:pStyle w:val="ListBullet"/>
        <w:numPr>
          <w:ilvl w:val="0"/>
          <w:numId w:val="1"/>
        </w:numPr>
        <w:spacing w:before="0" w:after="20"/>
        <w:contextualSpacing/>
        <w:rPr/>
      </w:pPr>
      <w:r>
        <w:rPr/>
        <w:t>Use strong, unique passwords for different accounts.</w:t>
      </w:r>
    </w:p>
    <w:p>
      <w:pPr>
        <w:pStyle w:val="ListBullet"/>
        <w:numPr>
          <w:ilvl w:val="0"/>
          <w:numId w:val="1"/>
        </w:numPr>
        <w:spacing w:before="0" w:after="20"/>
        <w:contextualSpacing/>
        <w:rPr/>
      </w:pPr>
      <w:r>
        <w:rPr/>
        <w:t>Turn on multi-factor authentication whenever possible.</w:t>
      </w:r>
    </w:p>
    <w:p>
      <w:pPr>
        <w:pStyle w:val="ListBullet"/>
        <w:numPr>
          <w:ilvl w:val="0"/>
          <w:numId w:val="1"/>
        </w:numPr>
        <w:spacing w:before="0" w:after="20"/>
        <w:contextualSpacing/>
        <w:rPr/>
      </w:pPr>
      <w:r>
        <w:rPr/>
        <w:t>Never share passwords, OTPs, or sensitive personal details.</w:t>
      </w:r>
    </w:p>
    <w:p>
      <w:pPr>
        <w:pStyle w:val="ListBullet"/>
        <w:numPr>
          <w:ilvl w:val="0"/>
          <w:numId w:val="1"/>
        </w:numPr>
        <w:spacing w:before="0" w:after="20"/>
        <w:contextualSpacing/>
        <w:rPr/>
      </w:pPr>
      <w:r>
        <w:rPr/>
        <w:t>Download applications only from trusted sources.</w:t>
      </w:r>
    </w:p>
    <w:p>
      <w:pPr>
        <w:pStyle w:val="ListBullet"/>
        <w:numPr>
          <w:ilvl w:val="0"/>
          <w:numId w:val="1"/>
        </w:numPr>
        <w:spacing w:before="0" w:after="20"/>
        <w:contextualSpacing/>
        <w:rPr/>
      </w:pPr>
      <w:r>
        <w:rPr/>
        <w:t>Check website addresses before entering personal or payment information.</w:t>
      </w:r>
    </w:p>
    <w:p>
      <w:pPr>
        <w:pStyle w:val="ListBullet"/>
        <w:numPr>
          <w:ilvl w:val="0"/>
          <w:numId w:val="1"/>
        </w:numPr>
        <w:spacing w:before="0" w:after="20"/>
        <w:contextualSpacing/>
        <w:rPr/>
      </w:pPr>
      <w:r>
        <w:rPr/>
        <w:t>Keep your operating system, browser, and security software updated.</w:t>
      </w:r>
    </w:p>
    <w:p>
      <w:pPr>
        <w:pStyle w:val="ListBullet"/>
        <w:numPr>
          <w:ilvl w:val="0"/>
          <w:numId w:val="1"/>
        </w:numPr>
        <w:spacing w:before="0" w:after="20"/>
        <w:contextualSpacing/>
        <w:rPr/>
      </w:pPr>
      <w:r>
        <w:rPr/>
        <w:t>Think carefully before posting photos or personal information online.</w:t>
      </w:r>
    </w:p>
    <w:p>
      <w:pPr>
        <w:pStyle w:val="Normal"/>
        <w:spacing w:before="120" w:after="60"/>
        <w:rPr/>
      </w:pPr>
      <w:r>
        <w:rPr>
          <w:b/>
          <w:color w:val="174A6E"/>
          <w:sz w:val="24"/>
        </w:rPr>
        <w:t>4. Responsible Digital Citizenship</w:t>
      </w:r>
    </w:p>
    <w:p>
      <w:pPr>
        <w:pStyle w:val="Normal"/>
        <w:rPr/>
      </w:pPr>
      <w:r>
        <w:rPr/>
        <w:t>A responsible digital citizen communicates respectfully, checks information before sharing it, respects other people's privacy and copyright, and reports harmful or suspicious online behaviour. Digital technology should be used to learn, collaborate, and solve problems without harming others.</w:t>
      </w:r>
    </w:p>
    <w:p>
      <w:pPr>
        <w:pStyle w:val="Normal"/>
        <w:spacing w:before="120" w:after="60"/>
        <w:rPr/>
      </w:pPr>
      <w:r>
        <w:rPr>
          <w:b/>
          <w:color w:val="174A6E"/>
          <w:sz w:val="24"/>
        </w:rPr>
        <w:t>5. Conclusion</w:t>
      </w:r>
    </w:p>
    <w:p>
      <w:pPr>
        <w:pStyle w:val="Normal"/>
        <w:rPr/>
      </w:pPr>
      <w:r>
        <w:rPr/>
        <w:t>Cyber safety is a shared responsibility. By using strong passwords, recognizing online scams, protecting personal information, and treating others respectfully, students can make the internet a safer and more useful place for everyone.</w:t>
      </w:r>
    </w:p>
    <w:p>
      <w:pPr>
        <w:pStyle w:val="Normal"/>
        <w:spacing w:before="120" w:after="60"/>
        <w:rPr/>
      </w:pPr>
      <w:r>
        <w:rPr>
          <w:b/>
          <w:color w:val="174A6E"/>
          <w:sz w:val="24"/>
        </w:rPr>
        <w:t>Student Details</w:t>
      </w:r>
    </w:p>
    <w:tbl>
      <w:tblPr>
        <w:tblStyle w:val="TableGrid"/>
        <w:tblW w:w="9994"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997"/>
        <w:gridCol w:w="4997"/>
      </w:tblGrid>
      <w:tr>
        <w:trPr/>
        <w:tc>
          <w:tcPr>
            <w:tcW w:w="4997" w:type="dxa"/>
            <w:tcBorders/>
            <w:shd w:fill="EAF2F8" w:val="clea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Student Name</w:t>
            </w:r>
          </w:p>
        </w:tc>
        <w:tc>
          <w:tcPr>
            <w:tcW w:w="4997"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Prabhpreet kaur</w:t>
            </w:r>
          </w:p>
        </w:tc>
      </w:tr>
      <w:tr>
        <w:trPr/>
        <w:tc>
          <w:tcPr>
            <w:tcW w:w="4997" w:type="dxa"/>
            <w:tcBorders/>
            <w:shd w:fill="EAF2F8" w:val="clea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Course / Section</w:t>
            </w:r>
          </w:p>
        </w:tc>
        <w:tc>
          <w:tcPr>
            <w:tcW w:w="4997"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BCA AI &amp; ML</w:t>
            </w:r>
          </w:p>
        </w:tc>
      </w:tr>
      <w:tr>
        <w:trPr>
          <w:trHeight w:val="145" w:hRule="atLeast"/>
        </w:trPr>
        <w:tc>
          <w:tcPr>
            <w:tcW w:w="4997" w:type="dxa"/>
            <w:tcBorders/>
            <w:shd w:fill="EAF2F8" w:val="clear"/>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Date of Submission</w:t>
            </w:r>
          </w:p>
        </w:tc>
        <w:tc>
          <w:tcPr>
            <w:tcW w:w="4997" w:type="dxa"/>
            <w:tcBorders/>
          </w:tcPr>
          <w:p>
            <w:pPr>
              <w:pStyle w:val="Normal"/>
              <w:widowControl/>
              <w:spacing w:lineRule="auto" w:line="240" w:before="0" w:after="20"/>
              <w:jc w:val="start"/>
              <w:rPr>
                <w:rFonts w:eastAsia="ＭＳ 明朝" w:cs=""/>
                <w:kern w:val="0"/>
                <w:szCs w:val="22"/>
                <w:lang w:val="en-US" w:eastAsia="en-US" w:bidi="ar-SA"/>
              </w:rPr>
            </w:pPr>
            <w:r>
              <w:rPr>
                <w:rFonts w:eastAsia="ＭＳ 明朝" w:cs=""/>
                <w:kern w:val="0"/>
                <w:sz w:val="18"/>
                <w:szCs w:val="22"/>
                <w:lang w:val="en-US" w:eastAsia="en-US" w:bidi="ar-SA"/>
              </w:rPr>
              <w:t>11 October, 2026</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72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BCPS Practical  |  Cyber Safety and Digital Security  |  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BCPS Practical  |  Cyber Safety and Digital Security  |  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55F6D"/>
        <w:sz w:val="16"/>
      </w:rPr>
      <w:t>BCPS ASSIGNMENT 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55F6D"/>
        <w:sz w:val="16"/>
      </w:rPr>
      <w:t>BCPS ASSIGNMENT 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Unicode M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LibreOffice/26.8.1.1$MacOSX_AARCH64 LibreOffice_project/bf6ef2662401c7d6dce671ab4deb26ee0af3a7c1</Application>
  <AppVersion>15.0000</AppVersion>
  <Pages>1</Pages>
  <Words>350</Words>
  <Characters>2143</Characters>
  <CharactersWithSpaces>2445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2026-10-11T03:23:05Z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