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FD29" w14:textId="380B96D4" w:rsidR="00873299" w:rsidRDefault="00000000">
      <w:pPr>
        <w:pStyle w:val="Title"/>
      </w:pPr>
      <w:r>
        <w:t>IDX Exchange</w:t>
      </w:r>
      <w:r>
        <w:br/>
      </w:r>
      <w:r>
        <w:rPr>
          <w:color w:val="3B82F6"/>
          <w:sz w:val="32"/>
        </w:rPr>
        <w:t xml:space="preserve">OpenClaw Architecture </w:t>
      </w:r>
    </w:p>
    <w:p w14:paraId="61EFF059" w14:textId="77777777" w:rsidR="00873299" w:rsidRDefault="00000000">
      <w:pPr>
        <w:spacing w:after="160"/>
      </w:pPr>
      <w:r>
        <w:rPr>
          <w:color w:val="667085"/>
        </w:rPr>
        <w:t>Architecture overview | WhatsApp → OpenClaw → Skills → MLS data → Response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208"/>
      </w:tblGrid>
      <w:tr w:rsidR="00873299" w14:paraId="7823A996" w14:textId="77777777">
        <w:trPr>
          <w:jc w:val="center"/>
        </w:trPr>
        <w:tc>
          <w:tcPr>
            <w:tcW w:w="1800" w:type="dxa"/>
            <w:tcBorders>
              <w:top w:val="single" w:sz="8" w:space="0" w:color="B2CCFF"/>
              <w:left w:val="single" w:sz="8" w:space="0" w:color="B2CCFF"/>
              <w:bottom w:val="single" w:sz="8" w:space="0" w:color="B2CCFF"/>
              <w:right w:val="single" w:sz="8" w:space="0" w:color="B2CCFF"/>
            </w:tcBorders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E47A19" w14:textId="77777777" w:rsidR="00873299" w:rsidRDefault="00000000">
            <w:pPr>
              <w:jc w:val="center"/>
            </w:pPr>
            <w:r>
              <w:rPr>
                <w:b/>
                <w:color w:val="3B82F6"/>
                <w:sz w:val="16"/>
              </w:rPr>
              <w:t>USER QUERY</w:t>
            </w:r>
          </w:p>
        </w:tc>
        <w:tc>
          <w:tcPr>
            <w:tcW w:w="8208" w:type="dxa"/>
            <w:tcBorders>
              <w:top w:val="single" w:sz="8" w:space="0" w:color="B2CCFF"/>
              <w:left w:val="single" w:sz="8" w:space="0" w:color="B2CCFF"/>
              <w:bottom w:val="single" w:sz="8" w:space="0" w:color="B2CCFF"/>
              <w:right w:val="single" w:sz="8" w:space="0" w:color="B2CCFF"/>
            </w:tcBorders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2CDCE8" w14:textId="77777777" w:rsidR="00873299" w:rsidRDefault="00000000">
            <w:r>
              <w:rPr>
                <w:b/>
                <w:color w:val="17233C"/>
                <w:sz w:val="20"/>
              </w:rPr>
              <w:t>“Show me 3-bedroom condos in Irvine under $1.5M with a pool.”</w:t>
            </w:r>
          </w:p>
        </w:tc>
      </w:tr>
    </w:tbl>
    <w:p w14:paraId="0B2DE2B2" w14:textId="77777777" w:rsidR="00873299" w:rsidRDefault="00873299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873299" w14:paraId="15D10522" w14:textId="77777777">
        <w:trPr>
          <w:jc w:val="center"/>
        </w:trPr>
        <w:tc>
          <w:tcPr>
            <w:tcW w:w="9792" w:type="dxa"/>
            <w:tcBorders>
              <w:top w:val="single" w:sz="8" w:space="0" w:color="17233C"/>
              <w:left w:val="single" w:sz="8" w:space="0" w:color="17233C"/>
              <w:bottom w:val="single" w:sz="8" w:space="0" w:color="17233C"/>
              <w:right w:val="single" w:sz="8" w:space="0" w:color="17233C"/>
            </w:tcBorders>
            <w:shd w:val="clear" w:color="auto" w:fill="1723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E7C3C" w14:textId="77777777" w:rsidR="00873299" w:rsidRDefault="00000000">
            <w:pPr>
              <w:jc w:val="center"/>
            </w:pPr>
            <w:r>
              <w:rPr>
                <w:b/>
                <w:color w:val="FFFFFF"/>
              </w:rPr>
              <w:t>1  USER</w:t>
            </w:r>
          </w:p>
        </w:tc>
      </w:tr>
    </w:tbl>
    <w:p w14:paraId="0EBE9C15" w14:textId="77777777" w:rsidR="00873299" w:rsidRDefault="00000000">
      <w:pPr>
        <w:spacing w:after="0"/>
        <w:jc w:val="center"/>
      </w:pPr>
      <w:r>
        <w:rPr>
          <w:color w:val="3B82F6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873299" w14:paraId="7AB2106B" w14:textId="77777777">
        <w:trPr>
          <w:jc w:val="center"/>
        </w:trPr>
        <w:tc>
          <w:tcPr>
            <w:tcW w:w="9792" w:type="dxa"/>
            <w:tcBorders>
              <w:top w:val="single" w:sz="8" w:space="0" w:color="EEF4FF"/>
              <w:left w:val="single" w:sz="8" w:space="0" w:color="EEF4FF"/>
              <w:bottom w:val="single" w:sz="8" w:space="0" w:color="EEF4FF"/>
              <w:right w:val="single" w:sz="8" w:space="0" w:color="EEF4FF"/>
            </w:tcBorders>
            <w:shd w:val="clear" w:color="auto" w:fill="EE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683FB" w14:textId="77777777" w:rsidR="00873299" w:rsidRDefault="00000000">
            <w:pPr>
              <w:jc w:val="center"/>
            </w:pPr>
            <w:r>
              <w:rPr>
                <w:b/>
                <w:color w:val="17233C"/>
              </w:rPr>
              <w:t>2  WHATSAPP CHANNEL</w:t>
            </w:r>
            <w:r>
              <w:rPr>
                <w:b/>
                <w:color w:val="17233C"/>
              </w:rPr>
              <w:br/>
              <w:t>Carries the user's message into OpenClaw and returns the final response.</w:t>
            </w:r>
          </w:p>
        </w:tc>
      </w:tr>
    </w:tbl>
    <w:p w14:paraId="1C2CC9B7" w14:textId="77777777" w:rsidR="00873299" w:rsidRDefault="00000000">
      <w:pPr>
        <w:spacing w:after="0"/>
        <w:jc w:val="center"/>
      </w:pPr>
      <w:r>
        <w:rPr>
          <w:color w:val="3B82F6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873299" w14:paraId="17183835" w14:textId="77777777">
        <w:trPr>
          <w:jc w:val="center"/>
        </w:trPr>
        <w:tc>
          <w:tcPr>
            <w:tcW w:w="9792" w:type="dxa"/>
            <w:tcBorders>
              <w:top w:val="single" w:sz="8" w:space="0" w:color="F4EBFF"/>
              <w:left w:val="single" w:sz="8" w:space="0" w:color="F4EBFF"/>
              <w:bottom w:val="single" w:sz="8" w:space="0" w:color="F4EBFF"/>
              <w:right w:val="single" w:sz="8" w:space="0" w:color="F4EBFF"/>
            </w:tcBorders>
            <w:shd w:val="clear" w:color="auto" w:fill="F4EB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33A15" w14:textId="77777777" w:rsidR="00873299" w:rsidRDefault="00000000">
            <w:pPr>
              <w:jc w:val="center"/>
            </w:pPr>
            <w:r>
              <w:rPr>
                <w:b/>
                <w:color w:val="17233C"/>
              </w:rPr>
              <w:t>3  OPENCLAW RUNTIME / ORCHESTRATOR</w:t>
            </w:r>
            <w:r>
              <w:rPr>
                <w:b/>
                <w:color w:val="17233C"/>
              </w:rPr>
              <w:br/>
              <w:t>Receives the event, maintains execution flow and routes the request to the appropriate capability.</w:t>
            </w:r>
          </w:p>
        </w:tc>
      </w:tr>
    </w:tbl>
    <w:p w14:paraId="17311768" w14:textId="77777777" w:rsidR="00873299" w:rsidRDefault="00000000">
      <w:pPr>
        <w:spacing w:after="0"/>
        <w:jc w:val="center"/>
      </w:pPr>
      <w:r>
        <w:rPr>
          <w:color w:val="3B82F6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873299" w14:paraId="46514BC6" w14:textId="77777777">
        <w:trPr>
          <w:jc w:val="center"/>
        </w:trPr>
        <w:tc>
          <w:tcPr>
            <w:tcW w:w="9792" w:type="dxa"/>
            <w:tcBorders>
              <w:top w:val="single" w:sz="8" w:space="0" w:color="ECFDF3"/>
              <w:left w:val="single" w:sz="8" w:space="0" w:color="ECFDF3"/>
              <w:bottom w:val="single" w:sz="8" w:space="0" w:color="ECFDF3"/>
              <w:right w:val="single" w:sz="8" w:space="0" w:color="ECFDF3"/>
            </w:tcBorders>
            <w:shd w:val="clear" w:color="auto" w:fill="ECFD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BB591" w14:textId="77777777" w:rsidR="00873299" w:rsidRDefault="00000000">
            <w:pPr>
              <w:jc w:val="center"/>
            </w:pPr>
            <w:r>
              <w:rPr>
                <w:b/>
                <w:color w:val="17233C"/>
              </w:rPr>
              <w:t>4  SKILL SELECTION</w:t>
            </w:r>
            <w:r>
              <w:rPr>
                <w:b/>
                <w:color w:val="17233C"/>
              </w:rPr>
              <w:br/>
              <w:t>Recognizes a property-search intent and invokes the relevant real-estate capability.</w:t>
            </w:r>
          </w:p>
        </w:tc>
      </w:tr>
    </w:tbl>
    <w:p w14:paraId="37D4CB70" w14:textId="77777777" w:rsidR="00873299" w:rsidRDefault="00000000">
      <w:pPr>
        <w:spacing w:after="0"/>
        <w:jc w:val="center"/>
      </w:pPr>
      <w:r>
        <w:rPr>
          <w:color w:val="3B82F6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873299" w14:paraId="113F1660" w14:textId="77777777">
        <w:trPr>
          <w:jc w:val="center"/>
        </w:trPr>
        <w:tc>
          <w:tcPr>
            <w:tcW w:w="3240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shd w:val="clear" w:color="auto" w:fill="F5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D5FBA" w14:textId="77777777" w:rsidR="00873299" w:rsidRDefault="00000000">
            <w:pPr>
              <w:jc w:val="center"/>
            </w:pPr>
            <w:r>
              <w:rPr>
                <w:b/>
                <w:color w:val="3B82F6"/>
                <w:sz w:val="15"/>
              </w:rPr>
              <w:t>PROPERTY SEARCH</w:t>
            </w:r>
            <w:r>
              <w:rPr>
                <w:b/>
                <w:color w:val="3B82F6"/>
                <w:sz w:val="15"/>
              </w:rPr>
              <w:br/>
            </w:r>
            <w:r>
              <w:rPr>
                <w:color w:val="667085"/>
                <w:sz w:val="14"/>
              </w:rPr>
              <w:t>Natural language → structured filters</w:t>
            </w:r>
          </w:p>
        </w:tc>
        <w:tc>
          <w:tcPr>
            <w:tcW w:w="3240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shd w:val="clear" w:color="auto" w:fill="F5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E4CD2" w14:textId="77777777" w:rsidR="00873299" w:rsidRDefault="00000000">
            <w:pPr>
              <w:jc w:val="center"/>
            </w:pPr>
            <w:r>
              <w:rPr>
                <w:b/>
                <w:color w:val="3B82F6"/>
                <w:sz w:val="15"/>
              </w:rPr>
              <w:t>MLS DATABASE QUERY</w:t>
            </w:r>
            <w:r>
              <w:rPr>
                <w:b/>
                <w:color w:val="3B82F6"/>
                <w:sz w:val="15"/>
              </w:rPr>
              <w:br/>
            </w:r>
            <w:r>
              <w:rPr>
                <w:color w:val="667085"/>
                <w:sz w:val="14"/>
              </w:rPr>
              <w:t>Retrieve active listings / sold comps</w:t>
            </w:r>
          </w:p>
        </w:tc>
        <w:tc>
          <w:tcPr>
            <w:tcW w:w="3240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shd w:val="clear" w:color="auto" w:fill="F5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5DD7F" w14:textId="77777777" w:rsidR="00873299" w:rsidRDefault="00000000">
            <w:pPr>
              <w:jc w:val="center"/>
            </w:pPr>
            <w:r>
              <w:rPr>
                <w:b/>
                <w:color w:val="3B82F6"/>
                <w:sz w:val="15"/>
              </w:rPr>
              <w:t>CONVERSATIONAL SEARCH</w:t>
            </w:r>
            <w:r>
              <w:rPr>
                <w:b/>
                <w:color w:val="3B82F6"/>
                <w:sz w:val="15"/>
              </w:rPr>
              <w:br/>
            </w:r>
            <w:r>
              <w:rPr>
                <w:color w:val="667085"/>
                <w:sz w:val="14"/>
              </w:rPr>
              <w:t>Refine searches across turns</w:t>
            </w:r>
          </w:p>
        </w:tc>
      </w:tr>
      <w:tr w:rsidR="00873299" w14:paraId="4CA9A054" w14:textId="77777777">
        <w:trPr>
          <w:jc w:val="center"/>
        </w:trPr>
        <w:tc>
          <w:tcPr>
            <w:tcW w:w="3240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shd w:val="clear" w:color="auto" w:fill="F5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A0E0F" w14:textId="77777777" w:rsidR="00873299" w:rsidRDefault="00000000">
            <w:pPr>
              <w:jc w:val="center"/>
            </w:pPr>
            <w:r>
              <w:rPr>
                <w:b/>
                <w:color w:val="3B82F6"/>
                <w:sz w:val="15"/>
              </w:rPr>
              <w:t>MARKET ANALYTICS</w:t>
            </w:r>
            <w:r>
              <w:rPr>
                <w:b/>
                <w:color w:val="3B82F6"/>
                <w:sz w:val="15"/>
              </w:rPr>
              <w:br/>
            </w:r>
            <w:r>
              <w:rPr>
                <w:color w:val="667085"/>
                <w:sz w:val="14"/>
              </w:rPr>
              <w:t>Answer market-level questions</w:t>
            </w:r>
          </w:p>
        </w:tc>
        <w:tc>
          <w:tcPr>
            <w:tcW w:w="3240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shd w:val="clear" w:color="auto" w:fill="F5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A1D3C" w14:textId="77777777" w:rsidR="00873299" w:rsidRDefault="00000000">
            <w:pPr>
              <w:jc w:val="center"/>
            </w:pPr>
            <w:r>
              <w:rPr>
                <w:b/>
                <w:color w:val="3B82F6"/>
                <w:sz w:val="15"/>
              </w:rPr>
              <w:t>SEMANTIC SEARCH</w:t>
            </w:r>
            <w:r>
              <w:rPr>
                <w:b/>
                <w:color w:val="3B82F6"/>
                <w:sz w:val="15"/>
              </w:rPr>
              <w:br/>
            </w:r>
            <w:r>
              <w:rPr>
                <w:color w:val="667085"/>
                <w:sz w:val="14"/>
              </w:rPr>
              <w:t>Similarity-based property discovery</w:t>
            </w:r>
          </w:p>
        </w:tc>
        <w:tc>
          <w:tcPr>
            <w:tcW w:w="3240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shd w:val="clear" w:color="auto" w:fill="F5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03AB9" w14:textId="77777777" w:rsidR="00873299" w:rsidRDefault="00000000">
            <w:pPr>
              <w:jc w:val="center"/>
            </w:pPr>
            <w:r>
              <w:rPr>
                <w:b/>
                <w:color w:val="3B82F6"/>
                <w:sz w:val="15"/>
              </w:rPr>
              <w:t>RECOMMENDATIONS</w:t>
            </w:r>
            <w:r>
              <w:rPr>
                <w:b/>
                <w:color w:val="3B82F6"/>
                <w:sz w:val="15"/>
              </w:rPr>
              <w:br/>
            </w:r>
            <w:r>
              <w:rPr>
                <w:color w:val="667085"/>
                <w:sz w:val="14"/>
              </w:rPr>
              <w:t>Rank relevant property options</w:t>
            </w:r>
          </w:p>
        </w:tc>
      </w:tr>
    </w:tbl>
    <w:p w14:paraId="227884D1" w14:textId="77777777" w:rsidR="00873299" w:rsidRDefault="00000000">
      <w:pPr>
        <w:spacing w:after="0"/>
        <w:jc w:val="center"/>
      </w:pPr>
      <w:r>
        <w:rPr>
          <w:color w:val="3B82F6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873299" w14:paraId="0D9A602A" w14:textId="77777777">
        <w:trPr>
          <w:jc w:val="center"/>
        </w:trPr>
        <w:tc>
          <w:tcPr>
            <w:tcW w:w="9792" w:type="dxa"/>
            <w:tcBorders>
              <w:top w:val="single" w:sz="8" w:space="0" w:color="FFF6ED"/>
              <w:left w:val="single" w:sz="8" w:space="0" w:color="FFF6ED"/>
              <w:bottom w:val="single" w:sz="8" w:space="0" w:color="FFF6ED"/>
              <w:right w:val="single" w:sz="8" w:space="0" w:color="FFF6ED"/>
            </w:tcBorders>
            <w:shd w:val="clear" w:color="auto" w:fill="FFF6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C18A7" w14:textId="77777777" w:rsidR="00873299" w:rsidRDefault="00000000">
            <w:pPr>
              <w:jc w:val="center"/>
            </w:pPr>
            <w:r>
              <w:rPr>
                <w:b/>
                <w:color w:val="17233C"/>
              </w:rPr>
              <w:t>5  TOOL EXECUTION → MYSQL</w:t>
            </w:r>
          </w:p>
        </w:tc>
      </w:tr>
    </w:tbl>
    <w:p w14:paraId="7667E626" w14:textId="77777777" w:rsidR="00873299" w:rsidRDefault="00000000">
      <w:pPr>
        <w:spacing w:after="0"/>
        <w:jc w:val="center"/>
      </w:pPr>
      <w:r>
        <w:rPr>
          <w:color w:val="3B82F6"/>
          <w:sz w:val="28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6"/>
        <w:gridCol w:w="5246"/>
      </w:tblGrid>
      <w:tr w:rsidR="00873299" w14:paraId="77B15937" w14:textId="77777777">
        <w:trPr>
          <w:jc w:val="center"/>
        </w:trPr>
        <w:tc>
          <w:tcPr>
            <w:tcW w:w="5256" w:type="dxa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5372B" w14:textId="77777777" w:rsidR="00873299" w:rsidRDefault="00000000">
            <w:pPr>
              <w:jc w:val="center"/>
            </w:pPr>
            <w:r>
              <w:rPr>
                <w:b/>
                <w:color w:val="17233C"/>
              </w:rPr>
              <w:t>rets_property</w:t>
            </w:r>
            <w:r>
              <w:rPr>
                <w:b/>
                <w:color w:val="17233C"/>
              </w:rPr>
              <w:br/>
            </w:r>
            <w:r>
              <w:rPr>
                <w:color w:val="667085"/>
                <w:sz w:val="15"/>
              </w:rPr>
              <w:t>Active property listings</w:t>
            </w:r>
          </w:p>
        </w:tc>
        <w:tc>
          <w:tcPr>
            <w:tcW w:w="5256" w:type="dxa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22DBB" w14:textId="77777777" w:rsidR="00873299" w:rsidRDefault="00000000">
            <w:pPr>
              <w:jc w:val="center"/>
            </w:pPr>
            <w:r>
              <w:rPr>
                <w:b/>
                <w:color w:val="17233C"/>
              </w:rPr>
              <w:t>california_sold</w:t>
            </w:r>
            <w:r>
              <w:rPr>
                <w:b/>
                <w:color w:val="17233C"/>
              </w:rPr>
              <w:br/>
            </w:r>
            <w:r>
              <w:rPr>
                <w:color w:val="667085"/>
                <w:sz w:val="15"/>
              </w:rPr>
              <w:t>Sold-property comparables</w:t>
            </w:r>
          </w:p>
        </w:tc>
      </w:tr>
    </w:tbl>
    <w:p w14:paraId="69B87D9A" w14:textId="77777777" w:rsidR="00873299" w:rsidRDefault="00000000">
      <w:pPr>
        <w:spacing w:after="0"/>
        <w:jc w:val="center"/>
      </w:pPr>
      <w:r>
        <w:rPr>
          <w:color w:val="3B82F6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873299" w14:paraId="48468F23" w14:textId="77777777">
        <w:trPr>
          <w:jc w:val="center"/>
        </w:trPr>
        <w:tc>
          <w:tcPr>
            <w:tcW w:w="9792" w:type="dxa"/>
            <w:tcBorders>
              <w:top w:val="single" w:sz="8" w:space="0" w:color="17233C"/>
              <w:left w:val="single" w:sz="8" w:space="0" w:color="17233C"/>
              <w:bottom w:val="single" w:sz="8" w:space="0" w:color="17233C"/>
              <w:right w:val="single" w:sz="8" w:space="0" w:color="17233C"/>
            </w:tcBorders>
            <w:shd w:val="clear" w:color="auto" w:fill="1723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76911" w14:textId="77777777" w:rsidR="0087329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6  RESULTS → SESSION / MEMORY UPDATE → RESPONSE GENERATION → WHATSAPP → USER</w:t>
            </w:r>
          </w:p>
        </w:tc>
      </w:tr>
    </w:tbl>
    <w:p w14:paraId="55EE0303" w14:textId="3BCB7E02" w:rsidR="00873299" w:rsidRDefault="00000000">
      <w:pPr>
        <w:pStyle w:val="Heading1"/>
      </w:pPr>
      <w:r>
        <w:lastRenderedPageBreak/>
        <w:t>How the architecture works</w:t>
      </w:r>
    </w:p>
    <w:p w14:paraId="26F66701" w14:textId="0566B7AD" w:rsidR="00873299" w:rsidRDefault="00000000">
      <w:pPr>
        <w:spacing w:after="100"/>
      </w:pPr>
      <w:r>
        <w:rPr>
          <w:sz w:val="17"/>
        </w:rPr>
        <w:t xml:space="preserve">The Week 1 architecture separates communication, orchestration, specialized capabilities, tools and data access. WhatsApp is the </w:t>
      </w:r>
      <w:proofErr w:type="gramStart"/>
      <w:r>
        <w:rPr>
          <w:sz w:val="17"/>
        </w:rPr>
        <w:t>channel</w:t>
      </w:r>
      <w:r w:rsidR="00645BDA">
        <w:rPr>
          <w:sz w:val="17"/>
        </w:rPr>
        <w:t>,</w:t>
      </w:r>
      <w:proofErr w:type="gramEnd"/>
      <w:r w:rsidR="00645BDA">
        <w:rPr>
          <w:sz w:val="17"/>
        </w:rPr>
        <w:t xml:space="preserve"> </w:t>
      </w:r>
      <w:r>
        <w:rPr>
          <w:sz w:val="17"/>
        </w:rPr>
        <w:t>it does not interpret the real-estate request. OpenClaw receives the message and coordinates what happens next.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73299" w14:paraId="66332421" w14:textId="77777777">
        <w:trPr>
          <w:jc w:val="center"/>
        </w:trPr>
        <w:tc>
          <w:tcPr>
            <w:tcW w:w="3504" w:type="dxa"/>
            <w:tcBorders>
              <w:top w:val="single" w:sz="8" w:space="0" w:color="17233C"/>
              <w:left w:val="single" w:sz="8" w:space="0" w:color="17233C"/>
              <w:bottom w:val="single" w:sz="8" w:space="0" w:color="17233C"/>
              <w:right w:val="single" w:sz="8" w:space="0" w:color="17233C"/>
            </w:tcBorders>
            <w:shd w:val="clear" w:color="auto" w:fill="17233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DA4DD4" w14:textId="77777777" w:rsidR="00873299" w:rsidRDefault="00000000"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w="3504" w:type="dxa"/>
            <w:tcBorders>
              <w:top w:val="single" w:sz="8" w:space="0" w:color="17233C"/>
              <w:left w:val="single" w:sz="8" w:space="0" w:color="17233C"/>
              <w:bottom w:val="single" w:sz="8" w:space="0" w:color="17233C"/>
              <w:right w:val="single" w:sz="8" w:space="0" w:color="17233C"/>
            </w:tcBorders>
            <w:shd w:val="clear" w:color="auto" w:fill="17233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E8AE42" w14:textId="77777777" w:rsidR="00873299" w:rsidRDefault="00000000">
            <w:r>
              <w:rPr>
                <w:b/>
                <w:color w:val="FFFFFF"/>
                <w:sz w:val="15"/>
              </w:rPr>
              <w:t>ROLE IN THE SYSTEM</w:t>
            </w:r>
          </w:p>
        </w:tc>
        <w:tc>
          <w:tcPr>
            <w:tcW w:w="3504" w:type="dxa"/>
            <w:tcBorders>
              <w:top w:val="single" w:sz="8" w:space="0" w:color="17233C"/>
              <w:left w:val="single" w:sz="8" w:space="0" w:color="17233C"/>
              <w:bottom w:val="single" w:sz="8" w:space="0" w:color="17233C"/>
              <w:right w:val="single" w:sz="8" w:space="0" w:color="17233C"/>
            </w:tcBorders>
            <w:shd w:val="clear" w:color="auto" w:fill="17233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71F790" w14:textId="77777777" w:rsidR="00873299" w:rsidRDefault="00000000">
            <w:r>
              <w:rPr>
                <w:b/>
                <w:color w:val="FFFFFF"/>
                <w:sz w:val="15"/>
              </w:rPr>
              <w:t>EXAMPLE</w:t>
            </w:r>
          </w:p>
        </w:tc>
      </w:tr>
      <w:tr w:rsidR="00873299" w14:paraId="49EF3AE4" w14:textId="77777777">
        <w:trPr>
          <w:jc w:val="center"/>
        </w:trPr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FDF781" w14:textId="77777777" w:rsidR="00873299" w:rsidRDefault="00000000">
            <w:r>
              <w:rPr>
                <w:b/>
                <w:color w:val="3B82F6"/>
                <w:sz w:val="14"/>
              </w:rPr>
              <w:t>Channel</w:t>
            </w:r>
          </w:p>
        </w:tc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0CF0D1" w14:textId="77777777" w:rsidR="00873299" w:rsidRDefault="00000000">
            <w:r>
              <w:rPr>
                <w:sz w:val="14"/>
              </w:rPr>
              <w:t>Moves messages between the user and OpenClaw.</w:t>
            </w:r>
          </w:p>
        </w:tc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7F83C7" w14:textId="77777777" w:rsidR="00873299" w:rsidRDefault="00000000">
            <w:r>
              <w:rPr>
                <w:sz w:val="14"/>
              </w:rPr>
              <w:t>WhatsApp receives the property request.</w:t>
            </w:r>
          </w:p>
        </w:tc>
      </w:tr>
      <w:tr w:rsidR="00873299" w14:paraId="0CD320BD" w14:textId="77777777">
        <w:trPr>
          <w:jc w:val="center"/>
        </w:trPr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B30F3F" w14:textId="77777777" w:rsidR="00873299" w:rsidRDefault="00000000">
            <w:r>
              <w:rPr>
                <w:b/>
                <w:color w:val="3B82F6"/>
                <w:sz w:val="14"/>
              </w:rPr>
              <w:t>Runtime / Orchestrator</w:t>
            </w:r>
          </w:p>
        </w:tc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5CDC98" w14:textId="77777777" w:rsidR="00873299" w:rsidRDefault="00000000">
            <w:r>
              <w:rPr>
                <w:sz w:val="14"/>
              </w:rPr>
              <w:t>Coordinates the request and routes it toward the appropriate capability.</w:t>
            </w:r>
          </w:p>
        </w:tc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87A509" w14:textId="77777777" w:rsidR="00873299" w:rsidRDefault="00000000">
            <w:r>
              <w:rPr>
                <w:sz w:val="14"/>
              </w:rPr>
              <w:t>Recognizes that the user wants a property search.</w:t>
            </w:r>
          </w:p>
        </w:tc>
      </w:tr>
      <w:tr w:rsidR="00873299" w14:paraId="137631F5" w14:textId="77777777">
        <w:trPr>
          <w:jc w:val="center"/>
        </w:trPr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BBDAA" w14:textId="77777777" w:rsidR="00873299" w:rsidRDefault="00000000">
            <w:r>
              <w:rPr>
                <w:b/>
                <w:color w:val="3B82F6"/>
                <w:sz w:val="14"/>
              </w:rPr>
              <w:t>Skill</w:t>
            </w:r>
          </w:p>
        </w:tc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C7F5C7" w14:textId="77777777" w:rsidR="00873299" w:rsidRDefault="00000000">
            <w:r>
              <w:rPr>
                <w:sz w:val="14"/>
              </w:rPr>
              <w:t>Performs a specialized part of the workflow.</w:t>
            </w:r>
          </w:p>
        </w:tc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2CB707" w14:textId="77777777" w:rsidR="00873299" w:rsidRDefault="00000000">
            <w:r>
              <w:rPr>
                <w:sz w:val="14"/>
              </w:rPr>
              <w:t>Property Search extracts city, beds, budget and pool.</w:t>
            </w:r>
          </w:p>
        </w:tc>
      </w:tr>
      <w:tr w:rsidR="00873299" w14:paraId="4EB3B521" w14:textId="77777777">
        <w:trPr>
          <w:jc w:val="center"/>
        </w:trPr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673023" w14:textId="77777777" w:rsidR="00873299" w:rsidRDefault="00000000">
            <w:r>
              <w:rPr>
                <w:b/>
                <w:color w:val="3B82F6"/>
                <w:sz w:val="14"/>
              </w:rPr>
              <w:t>Tool</w:t>
            </w:r>
          </w:p>
        </w:tc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AE8807" w14:textId="77777777" w:rsidR="00873299" w:rsidRDefault="00000000">
            <w:r>
              <w:rPr>
                <w:sz w:val="14"/>
              </w:rPr>
              <w:t>Executes an external/system action required by the skill.</w:t>
            </w:r>
          </w:p>
        </w:tc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A56229" w14:textId="77777777" w:rsidR="00873299" w:rsidRDefault="00000000">
            <w:r>
              <w:rPr>
                <w:sz w:val="14"/>
              </w:rPr>
              <w:t>A database query is run against MySQL.</w:t>
            </w:r>
          </w:p>
        </w:tc>
      </w:tr>
      <w:tr w:rsidR="00873299" w14:paraId="09067D09" w14:textId="77777777">
        <w:trPr>
          <w:jc w:val="center"/>
        </w:trPr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38A4F4" w14:textId="77777777" w:rsidR="00873299" w:rsidRDefault="00000000">
            <w:r>
              <w:rPr>
                <w:b/>
                <w:color w:val="3B82F6"/>
                <w:sz w:val="14"/>
              </w:rPr>
              <w:t>Session / Memory</w:t>
            </w:r>
          </w:p>
        </w:tc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1D090C" w14:textId="77777777" w:rsidR="00873299" w:rsidRDefault="00000000">
            <w:r>
              <w:rPr>
                <w:sz w:val="14"/>
              </w:rPr>
              <w:t>Preserves conversational context so later turns can build on earlier ones.</w:t>
            </w:r>
          </w:p>
        </w:tc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F0D41F" w14:textId="77777777" w:rsidR="00873299" w:rsidRDefault="00000000">
            <w:r>
              <w:rPr>
                <w:sz w:val="14"/>
              </w:rPr>
              <w:t>“Only show ones with a pool” modifies the current search.</w:t>
            </w:r>
          </w:p>
        </w:tc>
      </w:tr>
      <w:tr w:rsidR="00873299" w14:paraId="64C0A809" w14:textId="77777777">
        <w:trPr>
          <w:jc w:val="center"/>
        </w:trPr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F77897" w14:textId="77777777" w:rsidR="00873299" w:rsidRDefault="00000000">
            <w:r>
              <w:rPr>
                <w:b/>
                <w:color w:val="3B82F6"/>
                <w:sz w:val="14"/>
              </w:rPr>
              <w:t>Response</w:t>
            </w:r>
          </w:p>
        </w:tc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DA2D25" w14:textId="77777777" w:rsidR="00873299" w:rsidRDefault="00000000">
            <w:r>
              <w:rPr>
                <w:sz w:val="14"/>
              </w:rPr>
              <w:t>Formats the result and sends it back through the channel.</w:t>
            </w:r>
          </w:p>
        </w:tc>
        <w:tc>
          <w:tcPr>
            <w:tcW w:w="3504" w:type="dxa"/>
            <w:tcBorders>
              <w:top w:val="single" w:sz="8" w:space="0" w:color="E4E7EC"/>
              <w:left w:val="single" w:sz="8" w:space="0" w:color="E4E7EC"/>
              <w:bottom w:val="single" w:sz="8" w:space="0" w:color="E4E7EC"/>
              <w:right w:val="single" w:sz="8" w:space="0" w:color="E4E7EC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02BAAF" w14:textId="77777777" w:rsidR="00873299" w:rsidRDefault="00000000">
            <w:r>
              <w:rPr>
                <w:sz w:val="14"/>
              </w:rPr>
              <w:t>Matching listings are returned to the user in WhatsApp.</w:t>
            </w:r>
          </w:p>
        </w:tc>
      </w:tr>
    </w:tbl>
    <w:p w14:paraId="4DFB40A7" w14:textId="77777777" w:rsidR="00873299" w:rsidRDefault="00873299"/>
    <w:p w14:paraId="3AEC2946" w14:textId="77777777" w:rsidR="00873299" w:rsidRDefault="00000000">
      <w:pPr>
        <w:pStyle w:val="Heading2"/>
      </w:pPr>
      <w:r>
        <w:t>Example: from natural language to database filters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2"/>
      </w:tblGrid>
      <w:tr w:rsidR="00873299" w14:paraId="1E667227" w14:textId="77777777">
        <w:trPr>
          <w:jc w:val="center"/>
        </w:trPr>
        <w:tc>
          <w:tcPr>
            <w:tcW w:w="10512" w:type="dxa"/>
            <w:tcBorders>
              <w:top w:val="single" w:sz="8" w:space="0" w:color="B2CCFF"/>
              <w:left w:val="single" w:sz="8" w:space="0" w:color="B2CCFF"/>
              <w:bottom w:val="single" w:sz="8" w:space="0" w:color="B2CCFF"/>
              <w:right w:val="single" w:sz="8" w:space="0" w:color="B2CCFF"/>
            </w:tcBorders>
            <w:shd w:val="clear" w:color="auto" w:fill="EAF2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F83DC5" w14:textId="77777777" w:rsidR="00873299" w:rsidRDefault="00000000">
            <w:r>
              <w:rPr>
                <w:b/>
                <w:sz w:val="17"/>
              </w:rPr>
              <w:t>Input: “Show me 3-bedroom condos in Irvine under $1.5M with a pool.”</w:t>
            </w:r>
            <w:r>
              <w:rPr>
                <w:b/>
                <w:sz w:val="17"/>
              </w:rPr>
              <w:br/>
            </w:r>
            <w:r>
              <w:rPr>
                <w:color w:val="667085"/>
                <w:sz w:val="16"/>
              </w:rPr>
              <w:t>Structured interpretation: city = Irvine | beds = 3 | max price = $1.5M | property type = condo | pool = yes</w:t>
            </w:r>
          </w:p>
        </w:tc>
      </w:tr>
    </w:tbl>
    <w:p w14:paraId="164D9DBC" w14:textId="77777777" w:rsidR="00D51470" w:rsidRDefault="00D51470"/>
    <w:sectPr w:rsidR="00D51470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45E0B" w14:textId="77777777" w:rsidR="00D51470" w:rsidRDefault="00D51470">
      <w:pPr>
        <w:spacing w:after="0" w:line="240" w:lineRule="auto"/>
      </w:pPr>
      <w:r>
        <w:separator/>
      </w:r>
    </w:p>
  </w:endnote>
  <w:endnote w:type="continuationSeparator" w:id="0">
    <w:p w14:paraId="57B3F6AB" w14:textId="77777777" w:rsidR="00D51470" w:rsidRDefault="00D51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A606" w14:textId="77777777" w:rsidR="00873299" w:rsidRDefault="00000000">
    <w:pPr>
      <w:pStyle w:val="Footer"/>
      <w:jc w:val="right"/>
    </w:pPr>
    <w:r>
      <w:rPr>
        <w:color w:val="667085"/>
        <w:sz w:val="14"/>
      </w:rPr>
      <w:t>IDX Exchange | AI Agentic Engineer Intern | Week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46AB1" w14:textId="77777777" w:rsidR="00D51470" w:rsidRDefault="00D51470">
      <w:pPr>
        <w:spacing w:after="0" w:line="240" w:lineRule="auto"/>
      </w:pPr>
      <w:r>
        <w:separator/>
      </w:r>
    </w:p>
  </w:footnote>
  <w:footnote w:type="continuationSeparator" w:id="0">
    <w:p w14:paraId="3E834024" w14:textId="77777777" w:rsidR="00D51470" w:rsidRDefault="00D51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04114">
    <w:abstractNumId w:val="8"/>
  </w:num>
  <w:num w:numId="2" w16cid:durableId="1125126403">
    <w:abstractNumId w:val="6"/>
  </w:num>
  <w:num w:numId="3" w16cid:durableId="698044556">
    <w:abstractNumId w:val="5"/>
  </w:num>
  <w:num w:numId="4" w16cid:durableId="447967911">
    <w:abstractNumId w:val="4"/>
  </w:num>
  <w:num w:numId="5" w16cid:durableId="1610771558">
    <w:abstractNumId w:val="7"/>
  </w:num>
  <w:num w:numId="6" w16cid:durableId="743994410">
    <w:abstractNumId w:val="3"/>
  </w:num>
  <w:num w:numId="7" w16cid:durableId="2120565622">
    <w:abstractNumId w:val="2"/>
  </w:num>
  <w:num w:numId="8" w16cid:durableId="39131165">
    <w:abstractNumId w:val="1"/>
  </w:num>
  <w:num w:numId="9" w16cid:durableId="43248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4766"/>
    <w:rsid w:val="00645BDA"/>
    <w:rsid w:val="00873299"/>
    <w:rsid w:val="00A679B1"/>
    <w:rsid w:val="00AA1D8D"/>
    <w:rsid w:val="00B47730"/>
    <w:rsid w:val="00CB0664"/>
    <w:rsid w:val="00D51470"/>
    <w:rsid w:val="00D61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7ED0D"/>
  <w14:defaultImageDpi w14:val="300"/>
  <w15:docId w15:val="{C2A71181-5125-EA4C-B08D-384FDD81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01828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33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B82F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33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Prabhlin kaur Matta</cp:lastModifiedBy>
  <cp:revision>3</cp:revision>
  <dcterms:created xsi:type="dcterms:W3CDTF">2026-09-30T19:25:00Z</dcterms:created>
  <dcterms:modified xsi:type="dcterms:W3CDTF">2026-10-05T22:47:00Z</dcterms:modified>
  <cp:category/>
</cp:coreProperties>
</file>