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center"/>
        <w:rPr>
          <w:b w:val="1"/>
          <w:bCs w:val="1"/>
          <w:sz w:val="30"/>
          <w:szCs w:val="30"/>
        </w:rPr>
      </w:pPr>
      <w:bookmarkStart w:colFirst="0" w:colLast="0" w:name="_sw7aj09tczof" w:id="0"/>
      <w:bookmarkEnd w:id="0"/>
      <w:r w:rsidDel="00000000" w:rsidR="00000000" w:rsidRPr="00000000">
        <w:rPr>
          <w:b w:val="1"/>
          <w:bCs w:val="1"/>
          <w:sz w:val="30"/>
          <w:szCs w:val="30"/>
          <w:rtl w:val="0"/>
        </w:rPr>
        <w:t xml:space="preserve">Executive Business Report</w:t>
      </w:r>
    </w:p>
    <w:p w:rsidR="00000000" w:rsidDel="00000000" w:rsidP="00000000" w:rsidRDefault="00000000" w:rsidRPr="00000000" w14:paraId="00000002">
      <w:pPr>
        <w:pStyle w:val="Heading2"/>
        <w:keepNext w:val="0"/>
        <w:keepLines w:val="0"/>
        <w:spacing w:after="80" w:lineRule="auto"/>
        <w:rPr>
          <w:b w:val="1"/>
          <w:bCs w:val="1"/>
          <w:sz w:val="26"/>
          <w:szCs w:val="26"/>
        </w:rPr>
      </w:pPr>
      <w:bookmarkStart w:colFirst="0" w:colLast="0" w:name="_sgzd54gnoe0t" w:id="1"/>
      <w:bookmarkEnd w:id="1"/>
      <w:r w:rsidDel="00000000" w:rsidR="00000000" w:rsidRPr="00000000">
        <w:rPr>
          <w:b w:val="1"/>
          <w:bCs w:val="1"/>
          <w:sz w:val="26"/>
          <w:szCs w:val="26"/>
          <w:rtl w:val="0"/>
        </w:rPr>
        <w:t xml:space="preserve">End-to-End Sales Forecasting &amp; Demand Intelligence System</w:t>
      </w:r>
    </w:p>
    <w:p w:rsidR="00000000" w:rsidDel="00000000" w:rsidP="00000000" w:rsidRDefault="00000000" w:rsidRPr="00000000" w14:paraId="00000003">
      <w:pPr>
        <w:pStyle w:val="Heading3"/>
        <w:keepNext w:val="0"/>
        <w:keepLines w:val="0"/>
        <w:spacing w:before="280" w:lineRule="auto"/>
        <w:rPr>
          <w:sz w:val="24"/>
          <w:szCs w:val="24"/>
        </w:rPr>
      </w:pPr>
      <w:bookmarkStart w:colFirst="0" w:colLast="0" w:name="_umvpngyg7ro8" w:id="2"/>
      <w:bookmarkEnd w:id="2"/>
      <w:r w:rsidDel="00000000" w:rsidR="00000000" w:rsidRPr="00000000">
        <w:rPr>
          <w:b w:val="1"/>
          <w:bCs w:val="1"/>
          <w:color w:val="000000"/>
          <w:sz w:val="26"/>
          <w:szCs w:val="26"/>
          <w:rtl w:val="0"/>
        </w:rPr>
        <w:t xml:space="preserve">Executive Summary:- </w:t>
      </w:r>
      <w:r w:rsidDel="00000000" w:rsidR="00000000" w:rsidRPr="00000000">
        <w:rPr>
          <w:sz w:val="24"/>
          <w:szCs w:val="24"/>
          <w:rtl w:val="0"/>
        </w:rPr>
        <w:t xml:space="preserve">This project was developed to help retail businesses improve inventory planning and demand forecasting through data-driven decision-making. Historical sales data was analyzed to understand sales trends, identify seasonal patterns, forecast future demand, detect unusual sales behavior, and segment products based on demand characteristics. Three forecasting models—SARIMA, Facebook Prophet, and XGBoost—were evaluated, and the best-performing model was selected based on prediction accuracy. An interactive Streamlit dashboard was also developed to provide business users with an easy-to-use interface for exploring forecasts, anomalies, and product demand segments.</w:t>
      </w:r>
    </w:p>
    <w:p w:rsidR="00000000" w:rsidDel="00000000" w:rsidP="00000000" w:rsidRDefault="00000000" w:rsidRPr="00000000" w14:paraId="00000004">
      <w:pPr>
        <w:pStyle w:val="Heading2"/>
        <w:keepNext w:val="0"/>
        <w:keepLines w:val="0"/>
        <w:spacing w:after="80" w:lineRule="auto"/>
        <w:rPr>
          <w:sz w:val="24"/>
          <w:szCs w:val="24"/>
        </w:rPr>
      </w:pPr>
      <w:bookmarkStart w:colFirst="0" w:colLast="0" w:name="_2glw9ruhw3bo" w:id="3"/>
      <w:bookmarkEnd w:id="3"/>
      <w:r w:rsidDel="00000000" w:rsidR="00000000" w:rsidRPr="00000000">
        <w:rPr>
          <w:b w:val="1"/>
          <w:bCs w:val="1"/>
          <w:sz w:val="26"/>
          <w:szCs w:val="26"/>
          <w:rtl w:val="0"/>
        </w:rPr>
        <w:t xml:space="preserve">Key Findings:- </w:t>
      </w:r>
      <w:r w:rsidDel="00000000" w:rsidR="00000000" w:rsidRPr="00000000">
        <w:rPr>
          <w:sz w:val="24"/>
          <w:szCs w:val="24"/>
          <w:rtl w:val="0"/>
        </w:rPr>
        <w:t xml:space="preserve">Exploratory Data Analysis (EDA) revealed clear sales trends and seasonal variations across different product categories and regions. Feature engineering was performed by extracting time-based attributes such as year, month, quarter, and season to improve forecasting performance.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Time series decomposition separated the sales data into trend, seasonal, and residual components. Stationarity testing using the Augmented Dickey-Fuller (ADF) Test indicated that differencing was required before statistical forecasting models could be applied effectively.</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Three forecasting models were implemented and compared:</w:t>
      </w:r>
    </w:p>
    <w:tbl>
      <w:tblPr>
        <w:tblStyle w:val="Table1"/>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1545"/>
        <w:gridCol w:w="2865"/>
        <w:gridCol w:w="1245"/>
        <w:tblGridChange w:id="0">
          <w:tblGrid>
            <w:gridCol w:w="2625"/>
            <w:gridCol w:w="1545"/>
            <w:gridCol w:w="2865"/>
            <w:gridCol w:w="1245"/>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sz w:val="24"/>
                <w:szCs w:val="24"/>
              </w:rPr>
            </w:pPr>
            <w:r w:rsidDel="00000000" w:rsidR="00000000" w:rsidRPr="00000000">
              <w:rPr>
                <w:b w:val="1"/>
                <w:bCs w:val="1"/>
                <w:sz w:val="24"/>
                <w:szCs w:val="24"/>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sz w:val="24"/>
                <w:szCs w:val="24"/>
              </w:rPr>
            </w:pPr>
            <w:r w:rsidDel="00000000" w:rsidR="00000000" w:rsidRPr="00000000">
              <w:rPr>
                <w:b w:val="1"/>
                <w:bCs w:val="1"/>
                <w:sz w:val="24"/>
                <w:szCs w:val="24"/>
                <w:rtl w:val="0"/>
              </w:rPr>
              <w:t xml:space="preserve">MAE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sz w:val="24"/>
                <w:szCs w:val="24"/>
              </w:rPr>
            </w:pPr>
            <w:r w:rsidDel="00000000" w:rsidR="00000000" w:rsidRPr="00000000">
              <w:rPr>
                <w:b w:val="1"/>
                <w:bCs w:val="1"/>
                <w:sz w:val="24"/>
                <w:szCs w:val="24"/>
                <w:rtl w:val="0"/>
              </w:rPr>
              <w:t xml:space="preserve">RMSE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sz w:val="24"/>
                <w:szCs w:val="24"/>
              </w:rPr>
            </w:pPr>
            <w:r w:rsidDel="00000000" w:rsidR="00000000" w:rsidRPr="00000000">
              <w:rPr>
                <w:b w:val="1"/>
                <w:bCs w:val="1"/>
                <w:sz w:val="24"/>
                <w:szCs w:val="24"/>
                <w:rtl w:val="0"/>
              </w:rPr>
              <w:t xml:space="preserve">MAPE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sz w:val="24"/>
                <w:szCs w:val="24"/>
              </w:rPr>
            </w:pPr>
            <w:r w:rsidDel="00000000" w:rsidR="00000000" w:rsidRPr="00000000">
              <w:rPr>
                <w:sz w:val="24"/>
                <w:szCs w:val="24"/>
                <w:rtl w:val="0"/>
              </w:rPr>
              <w:t xml:space="preserve">SARIMA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sz w:val="24"/>
                <w:szCs w:val="24"/>
              </w:rPr>
            </w:pPr>
            <w:r w:rsidDel="00000000" w:rsidR="00000000" w:rsidRPr="00000000">
              <w:rPr>
                <w:sz w:val="24"/>
                <w:szCs w:val="24"/>
                <w:rtl w:val="0"/>
              </w:rPr>
              <w:t xml:space="preserve">13,455.42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sz w:val="24"/>
                <w:szCs w:val="24"/>
              </w:rPr>
            </w:pPr>
            <w:r w:rsidDel="00000000" w:rsidR="00000000" w:rsidRPr="00000000">
              <w:rPr>
                <w:sz w:val="24"/>
                <w:szCs w:val="24"/>
                <w:rtl w:val="0"/>
              </w:rPr>
              <w:t xml:space="preserve">Higher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sz w:val="24"/>
                <w:szCs w:val="24"/>
              </w:rPr>
            </w:pPr>
            <w:r w:rsidDel="00000000" w:rsidR="00000000" w:rsidRPr="00000000">
              <w:rPr>
                <w:sz w:val="24"/>
                <w:szCs w:val="24"/>
                <w:rtl w:val="0"/>
              </w:rPr>
              <w:t xml:space="preserve">Higher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sz w:val="24"/>
                <w:szCs w:val="24"/>
              </w:rPr>
            </w:pPr>
            <w:r w:rsidDel="00000000" w:rsidR="00000000" w:rsidRPr="00000000">
              <w:rPr>
                <w:sz w:val="24"/>
                <w:szCs w:val="24"/>
                <w:rtl w:val="0"/>
              </w:rPr>
              <w:t xml:space="preserve">Facebook Prophet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sz w:val="24"/>
                <w:szCs w:val="24"/>
              </w:rPr>
            </w:pPr>
            <w:r w:rsidDel="00000000" w:rsidR="00000000" w:rsidRPr="00000000">
              <w:rPr>
                <w:sz w:val="24"/>
                <w:szCs w:val="24"/>
                <w:rtl w:val="0"/>
              </w:rPr>
              <w:t xml:space="preserve">10,128.56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sz w:val="24"/>
                <w:szCs w:val="24"/>
              </w:rPr>
            </w:pPr>
            <w:r w:rsidDel="00000000" w:rsidR="00000000" w:rsidRPr="00000000">
              <w:rPr>
                <w:sz w:val="24"/>
                <w:szCs w:val="24"/>
                <w:rtl w:val="0"/>
              </w:rPr>
              <w:t xml:space="preserve">Lower than SARIMA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sz w:val="24"/>
                <w:szCs w:val="24"/>
              </w:rPr>
            </w:pPr>
            <w:r w:rsidDel="00000000" w:rsidR="00000000" w:rsidRPr="00000000">
              <w:rPr>
                <w:sz w:val="24"/>
                <w:szCs w:val="24"/>
                <w:rtl w:val="0"/>
              </w:rPr>
              <w:t xml:space="preserve">Lower</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sz w:val="24"/>
                <w:szCs w:val="24"/>
              </w:rPr>
            </w:pPr>
            <w:r w:rsidDel="00000000" w:rsidR="00000000" w:rsidRPr="00000000">
              <w:rPr>
                <w:b w:val="1"/>
                <w:bCs w:val="1"/>
                <w:sz w:val="24"/>
                <w:szCs w:val="24"/>
                <w:rtl w:val="0"/>
              </w:rPr>
              <w:t xml:space="preserve">XGBoost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sz w:val="24"/>
                <w:szCs w:val="24"/>
              </w:rPr>
            </w:pPr>
            <w:r w:rsidDel="00000000" w:rsidR="00000000" w:rsidRPr="00000000">
              <w:rPr>
                <w:b w:val="1"/>
                <w:bCs w:val="1"/>
                <w:sz w:val="24"/>
                <w:szCs w:val="24"/>
                <w:rtl w:val="0"/>
              </w:rPr>
              <w:t xml:space="preserve">8,695.20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sz w:val="24"/>
                <w:szCs w:val="24"/>
              </w:rPr>
            </w:pPr>
            <w:r w:rsidDel="00000000" w:rsidR="00000000" w:rsidRPr="00000000">
              <w:rPr>
                <w:b w:val="1"/>
                <w:bCs w:val="1"/>
                <w:sz w:val="24"/>
                <w:szCs w:val="24"/>
                <w:rtl w:val="0"/>
              </w:rPr>
              <w:t xml:space="preserve">Lowest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sz w:val="24"/>
                <w:szCs w:val="24"/>
              </w:rPr>
            </w:pPr>
            <w:r w:rsidDel="00000000" w:rsidR="00000000" w:rsidRPr="00000000">
              <w:rPr>
                <w:b w:val="1"/>
                <w:bCs w:val="1"/>
                <w:sz w:val="24"/>
                <w:szCs w:val="24"/>
                <w:rtl w:val="0"/>
              </w:rPr>
              <w:t xml:space="preserve">Lowest</w:t>
            </w:r>
            <w:r w:rsidDel="00000000" w:rsidR="00000000" w:rsidRPr="00000000">
              <w:rPr>
                <w:rtl w:val="0"/>
              </w:rPr>
            </w:r>
          </w:p>
        </w:tc>
      </w:tr>
    </w:tbl>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Based on the evaluation metrics, </w:t>
      </w:r>
      <w:r w:rsidDel="00000000" w:rsidR="00000000" w:rsidRPr="00000000">
        <w:rPr>
          <w:b w:val="1"/>
          <w:bCs w:val="1"/>
          <w:sz w:val="24"/>
          <w:szCs w:val="24"/>
          <w:rtl w:val="0"/>
        </w:rPr>
        <w:t xml:space="preserve">XGBoost</w:t>
      </w:r>
      <w:r w:rsidDel="00000000" w:rsidR="00000000" w:rsidRPr="00000000">
        <w:rPr>
          <w:sz w:val="24"/>
          <w:szCs w:val="24"/>
          <w:rtl w:val="0"/>
        </w:rPr>
        <w:t xml:space="preserve"> achieved the highest forecasting accuracy and was selected as the recommended production model.</w:t>
      </w:r>
    </w:p>
    <w:p w:rsidR="00000000" w:rsidDel="00000000" w:rsidP="00000000" w:rsidRDefault="00000000" w:rsidRPr="00000000" w14:paraId="00000018">
      <w:pPr>
        <w:pStyle w:val="Heading2"/>
        <w:keepNext w:val="0"/>
        <w:keepLines w:val="0"/>
        <w:spacing w:after="80" w:lineRule="auto"/>
        <w:rPr>
          <w:sz w:val="24"/>
          <w:szCs w:val="24"/>
        </w:rPr>
      </w:pPr>
      <w:bookmarkStart w:colFirst="0" w:colLast="0" w:name="_akknrldxa9ps" w:id="4"/>
      <w:bookmarkEnd w:id="4"/>
      <w:r w:rsidDel="00000000" w:rsidR="00000000" w:rsidRPr="00000000">
        <w:rPr>
          <w:b w:val="1"/>
          <w:bCs w:val="1"/>
          <w:sz w:val="26"/>
          <w:szCs w:val="26"/>
          <w:rtl w:val="0"/>
        </w:rPr>
        <w:t xml:space="preserve">Three-Month Sales Forecast:- </w:t>
      </w:r>
      <w:r w:rsidDel="00000000" w:rsidR="00000000" w:rsidRPr="00000000">
        <w:rPr>
          <w:sz w:val="24"/>
          <w:szCs w:val="24"/>
          <w:rtl w:val="0"/>
        </w:rPr>
        <w:t xml:space="preserve">Using the XGBoost forecasting model, future sales demand was predicted for the next three months. The projected sales values indicate that demand is expected to remain stable with an increase during the third forecast month.</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The category and region forecasts also indicated that </w:t>
      </w:r>
      <w:r w:rsidDel="00000000" w:rsidR="00000000" w:rsidRPr="00000000">
        <w:rPr>
          <w:b w:val="1"/>
          <w:bCs w:val="1"/>
          <w:sz w:val="24"/>
          <w:szCs w:val="24"/>
          <w:rtl w:val="0"/>
        </w:rPr>
        <w:t xml:space="preserve">Technology</w:t>
      </w:r>
      <w:r w:rsidDel="00000000" w:rsidR="00000000" w:rsidRPr="00000000">
        <w:rPr>
          <w:sz w:val="24"/>
          <w:szCs w:val="24"/>
          <w:rtl w:val="0"/>
        </w:rPr>
        <w:t xml:space="preserve"> products are expected to experience the strongest upcoming growth, suggesting higher inventory allocation for this segment.</w:t>
      </w:r>
    </w:p>
    <w:p w:rsidR="00000000" w:rsidDel="00000000" w:rsidP="00000000" w:rsidRDefault="00000000" w:rsidRPr="00000000" w14:paraId="0000001A">
      <w:pPr>
        <w:pStyle w:val="Heading2"/>
        <w:keepNext w:val="0"/>
        <w:keepLines w:val="0"/>
        <w:spacing w:after="80" w:lineRule="auto"/>
        <w:rPr>
          <w:sz w:val="24"/>
          <w:szCs w:val="24"/>
        </w:rPr>
      </w:pPr>
      <w:bookmarkStart w:colFirst="0" w:colLast="0" w:name="_kqtde8uv0b10" w:id="5"/>
      <w:bookmarkEnd w:id="5"/>
      <w:r w:rsidDel="00000000" w:rsidR="00000000" w:rsidRPr="00000000">
        <w:rPr>
          <w:b w:val="1"/>
          <w:bCs w:val="1"/>
          <w:sz w:val="26"/>
          <w:szCs w:val="26"/>
          <w:rtl w:val="0"/>
        </w:rPr>
        <w:t xml:space="preserve">Anomaly Detection:- </w:t>
      </w:r>
      <w:r w:rsidDel="00000000" w:rsidR="00000000" w:rsidRPr="00000000">
        <w:rPr>
          <w:sz w:val="24"/>
          <w:szCs w:val="24"/>
          <w:rtl w:val="0"/>
        </w:rPr>
        <w:t xml:space="preserve">Two anomaly detection techniques were implemented:</w:t>
      </w:r>
    </w:p>
    <w:p w:rsidR="00000000" w:rsidDel="00000000" w:rsidP="00000000" w:rsidRDefault="00000000" w:rsidRPr="00000000" w14:paraId="0000001B">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Isolation Forest</w:t>
      </w:r>
    </w:p>
    <w:p w:rsidR="00000000" w:rsidDel="00000000" w:rsidP="00000000" w:rsidRDefault="00000000" w:rsidRPr="00000000" w14:paraId="0000001C">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Z-Score Analysis</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Isolation Forest successfully identified unusual weekly sales patterns, including both significant sales spikes and unusually low sales weeks. Examples include:</w:t>
      </w:r>
    </w:p>
    <w:p w:rsidR="00000000" w:rsidDel="00000000" w:rsidP="00000000" w:rsidRDefault="00000000" w:rsidRPr="00000000" w14:paraId="0000001E">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Week: </w:t>
      </w:r>
      <w:r w:rsidDel="00000000" w:rsidR="00000000" w:rsidRPr="00000000">
        <w:rPr>
          <w:b w:val="1"/>
          <w:bCs w:val="1"/>
          <w:sz w:val="24"/>
          <w:szCs w:val="24"/>
          <w:rtl w:val="0"/>
        </w:rPr>
        <w:t xml:space="preserve">2015-01-04</w:t>
      </w:r>
      <w:r w:rsidDel="00000000" w:rsidR="00000000" w:rsidRPr="00000000">
        <w:rPr>
          <w:sz w:val="24"/>
          <w:szCs w:val="24"/>
          <w:rtl w:val="0"/>
        </w:rPr>
        <w:t xml:space="preserve"> – Extremely low weekly sales</w:t>
      </w:r>
    </w:p>
    <w:p w:rsidR="00000000" w:rsidDel="00000000" w:rsidP="00000000" w:rsidRDefault="00000000" w:rsidRPr="00000000" w14:paraId="0000001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Week: </w:t>
      </w:r>
      <w:r w:rsidDel="00000000" w:rsidR="00000000" w:rsidRPr="00000000">
        <w:rPr>
          <w:b w:val="1"/>
          <w:bCs w:val="1"/>
          <w:sz w:val="24"/>
          <w:szCs w:val="24"/>
          <w:rtl w:val="0"/>
        </w:rPr>
        <w:t xml:space="preserve">2015-03-22</w:t>
      </w:r>
      <w:r w:rsidDel="00000000" w:rsidR="00000000" w:rsidRPr="00000000">
        <w:rPr>
          <w:sz w:val="24"/>
          <w:szCs w:val="24"/>
          <w:rtl w:val="0"/>
        </w:rPr>
        <w:t xml:space="preserve"> – Significant sales spike</w:t>
      </w:r>
    </w:p>
    <w:p w:rsidR="00000000" w:rsidDel="00000000" w:rsidP="00000000" w:rsidRDefault="00000000" w:rsidRPr="00000000" w14:paraId="00000020">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Week: </w:t>
      </w:r>
      <w:r w:rsidDel="00000000" w:rsidR="00000000" w:rsidRPr="00000000">
        <w:rPr>
          <w:b w:val="1"/>
          <w:bCs w:val="1"/>
          <w:sz w:val="24"/>
          <w:szCs w:val="24"/>
          <w:rtl w:val="0"/>
        </w:rPr>
        <w:t xml:space="preserve">2015-07-19</w:t>
      </w:r>
      <w:r w:rsidDel="00000000" w:rsidR="00000000" w:rsidRPr="00000000">
        <w:rPr>
          <w:sz w:val="24"/>
          <w:szCs w:val="24"/>
          <w:rtl w:val="0"/>
        </w:rPr>
        <w:t xml:space="preserve"> – Unexpected sales fluctuation</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These anomalies may correspond to promotional campaigns, seasonal demand, stock shortages, or operational issues. Detecting these events enables businesses to investigate abnormal behavior and improve future planning.</w:t>
      </w:r>
    </w:p>
    <w:p w:rsidR="00000000" w:rsidDel="00000000" w:rsidP="00000000" w:rsidRDefault="00000000" w:rsidRPr="00000000" w14:paraId="00000022">
      <w:pPr>
        <w:pStyle w:val="Heading2"/>
        <w:keepNext w:val="0"/>
        <w:keepLines w:val="0"/>
        <w:spacing w:after="80" w:lineRule="auto"/>
        <w:rPr>
          <w:sz w:val="24"/>
          <w:szCs w:val="24"/>
        </w:rPr>
      </w:pPr>
      <w:bookmarkStart w:colFirst="0" w:colLast="0" w:name="_eibczql8sn36" w:id="6"/>
      <w:bookmarkEnd w:id="6"/>
      <w:r w:rsidDel="00000000" w:rsidR="00000000" w:rsidRPr="00000000">
        <w:rPr>
          <w:b w:val="1"/>
          <w:bCs w:val="1"/>
          <w:sz w:val="26"/>
          <w:szCs w:val="26"/>
          <w:rtl w:val="0"/>
        </w:rPr>
        <w:t xml:space="preserve">Product Demand Segmentation:- </w:t>
      </w:r>
      <w:r w:rsidDel="00000000" w:rsidR="00000000" w:rsidRPr="00000000">
        <w:rPr>
          <w:sz w:val="24"/>
          <w:szCs w:val="24"/>
          <w:rtl w:val="0"/>
        </w:rPr>
        <w:t xml:space="preserve">K-Means clustering was used to group product sub-categories into four demand segments:</w:t>
      </w:r>
    </w:p>
    <w:p w:rsidR="00000000" w:rsidDel="00000000" w:rsidP="00000000" w:rsidRDefault="00000000" w:rsidRPr="00000000" w14:paraId="00000023">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High Volume, Stable Demand</w:t>
      </w:r>
    </w:p>
    <w:p w:rsidR="00000000" w:rsidDel="00000000" w:rsidP="00000000" w:rsidRDefault="00000000" w:rsidRPr="00000000" w14:paraId="00000024">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Growing Demand</w:t>
      </w:r>
    </w:p>
    <w:p w:rsidR="00000000" w:rsidDel="00000000" w:rsidP="00000000" w:rsidRDefault="00000000" w:rsidRPr="00000000" w14:paraId="00000025">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Low Volume, High Volatility</w:t>
      </w:r>
    </w:p>
    <w:p w:rsidR="00000000" w:rsidDel="00000000" w:rsidP="00000000" w:rsidRDefault="00000000" w:rsidRPr="00000000" w14:paraId="00000026">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Declining Demand</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These clusters help businesses design appropriate inventory strategies for different types of products. High-volume products should maintain regular replenishment, growing products require increased inventory planning, volatile products should be monitored carefully, and declining products should be stocked conservatively.</w:t>
      </w:r>
    </w:p>
    <w:p w:rsidR="00000000" w:rsidDel="00000000" w:rsidP="00000000" w:rsidRDefault="00000000" w:rsidRPr="00000000" w14:paraId="00000028">
      <w:pPr>
        <w:pStyle w:val="Heading2"/>
        <w:keepNext w:val="0"/>
        <w:keepLines w:val="0"/>
        <w:spacing w:after="80" w:lineRule="auto"/>
        <w:rPr>
          <w:b w:val="1"/>
          <w:bCs w:val="1"/>
          <w:sz w:val="26"/>
          <w:szCs w:val="26"/>
        </w:rPr>
      </w:pPr>
      <w:bookmarkStart w:colFirst="0" w:colLast="0" w:name="_ojlpnbae92xs" w:id="7"/>
      <w:bookmarkEnd w:id="7"/>
      <w:r w:rsidDel="00000000" w:rsidR="00000000" w:rsidRPr="00000000">
        <w:rPr>
          <w:b w:val="1"/>
          <w:bCs w:val="1"/>
          <w:sz w:val="26"/>
          <w:szCs w:val="26"/>
          <w:rtl w:val="0"/>
        </w:rPr>
        <w:t xml:space="preserve">Business Recommendations</w:t>
      </w:r>
    </w:p>
    <w:p w:rsidR="00000000" w:rsidDel="00000000" w:rsidP="00000000" w:rsidRDefault="00000000" w:rsidRPr="00000000" w14:paraId="00000029">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Deploy the XGBoost forecasting model</w:t>
      </w:r>
      <w:r w:rsidDel="00000000" w:rsidR="00000000" w:rsidRPr="00000000">
        <w:rPr>
          <w:sz w:val="24"/>
          <w:szCs w:val="24"/>
          <w:rtl w:val="0"/>
        </w:rPr>
        <w:t xml:space="preserve"> for operational forecasting because it achieved the best predictive performance among all evaluated models.</w:t>
      </w:r>
    </w:p>
    <w:p w:rsidR="00000000" w:rsidDel="00000000" w:rsidP="00000000" w:rsidRDefault="00000000" w:rsidRPr="00000000" w14:paraId="0000002A">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Increase inventory for Technology products</w:t>
      </w:r>
      <w:r w:rsidDel="00000000" w:rsidR="00000000" w:rsidRPr="00000000">
        <w:rPr>
          <w:sz w:val="24"/>
          <w:szCs w:val="24"/>
          <w:rtl w:val="0"/>
        </w:rPr>
        <w:t xml:space="preserve"> and other fast-growing demand segments to reduce the risk of stock shortages during periods of increasing demand.</w:t>
      </w:r>
    </w:p>
    <w:p w:rsidR="00000000" w:rsidDel="00000000" w:rsidP="00000000" w:rsidRDefault="00000000" w:rsidRPr="00000000" w14:paraId="0000002B">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Continuously monitor detected anomalies</w:t>
      </w:r>
      <w:r w:rsidDel="00000000" w:rsidR="00000000" w:rsidRPr="00000000">
        <w:rPr>
          <w:sz w:val="24"/>
          <w:szCs w:val="24"/>
          <w:rtl w:val="0"/>
        </w:rPr>
        <w:t xml:space="preserve"> using automated alerts so that unexpected sales spikes or declines can be investigated promptly, improving supply chain responsiveness and inventory planning.</w:t>
      </w:r>
    </w:p>
    <w:p w:rsidR="00000000" w:rsidDel="00000000" w:rsidP="00000000" w:rsidRDefault="00000000" w:rsidRPr="00000000" w14:paraId="0000002C">
      <w:pPr>
        <w:pStyle w:val="Heading2"/>
        <w:keepNext w:val="0"/>
        <w:keepLines w:val="0"/>
        <w:spacing w:after="80" w:lineRule="auto"/>
        <w:rPr>
          <w:sz w:val="24"/>
          <w:szCs w:val="24"/>
        </w:rPr>
      </w:pPr>
      <w:bookmarkStart w:colFirst="0" w:colLast="0" w:name="_z68a6yp64ce3" w:id="8"/>
      <w:bookmarkEnd w:id="8"/>
      <w:r w:rsidDel="00000000" w:rsidR="00000000" w:rsidRPr="00000000">
        <w:rPr>
          <w:b w:val="1"/>
          <w:bCs w:val="1"/>
          <w:sz w:val="26"/>
          <w:szCs w:val="26"/>
          <w:rtl w:val="0"/>
        </w:rPr>
        <w:t xml:space="preserve">Limitation:- </w:t>
      </w:r>
      <w:r w:rsidDel="00000000" w:rsidR="00000000" w:rsidRPr="00000000">
        <w:rPr>
          <w:sz w:val="24"/>
          <w:szCs w:val="24"/>
          <w:rtl w:val="0"/>
        </w:rPr>
        <w:t xml:space="preserve">The forecasting models are trained only on historical sales data. External business factors such as economic conditions, competitor actions, holidays, marketing campaigns, weather conditions, and supply chain disruptions are not included in the model. Incorporating these additional variables could further improve forecasting accuracy and business decision-making.</w:t>
      </w:r>
    </w:p>
    <w:p w:rsidR="00000000" w:rsidDel="00000000" w:rsidP="00000000" w:rsidRDefault="00000000" w:rsidRPr="00000000" w14:paraId="0000002D">
      <w:pPr>
        <w:pStyle w:val="Heading2"/>
        <w:keepNext w:val="0"/>
        <w:keepLines w:val="0"/>
        <w:spacing w:after="80" w:lineRule="auto"/>
        <w:rPr>
          <w:sz w:val="24"/>
          <w:szCs w:val="24"/>
        </w:rPr>
      </w:pPr>
      <w:bookmarkStart w:colFirst="0" w:colLast="0" w:name="_834og79k067u" w:id="9"/>
      <w:bookmarkEnd w:id="9"/>
      <w:r w:rsidDel="00000000" w:rsidR="00000000" w:rsidRPr="00000000">
        <w:rPr>
          <w:b w:val="1"/>
          <w:bCs w:val="1"/>
          <w:sz w:val="26"/>
          <w:szCs w:val="26"/>
          <w:rtl w:val="0"/>
        </w:rPr>
        <w:t xml:space="preserve">Conclusion:- </w:t>
      </w:r>
      <w:r w:rsidDel="00000000" w:rsidR="00000000" w:rsidRPr="00000000">
        <w:rPr>
          <w:sz w:val="24"/>
          <w:szCs w:val="24"/>
          <w:rtl w:val="0"/>
        </w:rPr>
        <w:t xml:space="preserve">The End-to-End Sales Forecasting &amp; Demand Intelligence System demonstrates how machine learning and time series analysis can support intelligent inventory planning and business decision-making. By combining accurate demand forecasting, anomaly detection, product demand segmentation, and an interactive dashboard, the system provides retailers with valuable insights for optimizing stock levels, reducing operational costs, and improving customer satisfaction.</w:t>
      </w:r>
    </w:p>
    <w:p w:rsidR="00000000" w:rsidDel="00000000" w:rsidP="00000000" w:rsidRDefault="00000000" w:rsidRPr="00000000" w14:paraId="0000002E">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