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left"/>
      </w:pPr>
      <w:r>
        <w:rPr>
          <w:rFonts w:ascii="Calibri" w:hAnsi="Calibri" w:eastAsia="Calibri"/>
          <w:b/>
          <w:i w:val="0"/>
          <w:color w:val="2C5F7C"/>
          <w:sz w:val="22"/>
        </w:rPr>
        <w:t>SWARMEDGE CDN</w:t>
      </w:r>
    </w:p>
    <w:p>
      <w:pPr>
        <w:spacing w:after="80"/>
      </w:pPr>
      <w:r>
        <w:rPr>
          <w:rFonts w:ascii="Calibri" w:hAnsi="Calibri" w:eastAsia="Calibri"/>
          <w:b/>
          <w:i w:val="0"/>
          <w:color w:val="1B3A4B"/>
          <w:sz w:val="52"/>
        </w:rPr>
        <w:t>Progress report</w:t>
      </w:r>
    </w:p>
    <w:p>
      <w:pPr>
        <w:spacing w:after="40"/>
      </w:pPr>
      <w:r>
        <w:rPr>
          <w:rFonts w:ascii="Calibri" w:hAnsi="Calibri" w:eastAsia="Calibri"/>
          <w:b w:val="0"/>
          <w:i/>
          <w:color w:val="5A5A5A"/>
          <w:sz w:val="24"/>
        </w:rPr>
        <w:t>What the project is for, what exists in code today, and how the files connect.</w:t>
      </w:r>
    </w:p>
    <w:p>
      <w:pPr>
        <w:spacing w:after="280"/>
      </w:pPr>
      <w:r>
        <w:rPr>
          <w:rFonts w:ascii="Calibri" w:hAnsi="Calibri" w:eastAsia="Calibri"/>
          <w:b w:val="0"/>
          <w:i w:val="0"/>
          <w:color w:val="2C5F7C"/>
          <w:sz w:val="20"/>
        </w:rPr>
        <w:t>Status: Phase 0 complete  ·  Phase 1 in progress  ·  24 August 2026</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324"/>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Phase 0</w:t>
            </w:r>
          </w:p>
        </w:tc>
        <w:tc>
          <w:tcPr>
            <w:tcW w:type="dxa" w:w="2324"/>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Phase 1</w:t>
            </w:r>
          </w:p>
        </w:tc>
        <w:tc>
          <w:tcPr>
            <w:tcW w:type="dxa" w:w="2324"/>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Working content files</w:t>
            </w:r>
          </w:p>
        </w:tc>
        <w:tc>
          <w:tcPr>
            <w:tcW w:type="dxa" w:w="2324"/>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Next file</w:t>
            </w:r>
          </w:p>
        </w:tc>
      </w:tr>
      <w:tr>
        <w:tc>
          <w:tcPr>
            <w:tcW w:type="dxa" w:w="232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Architecture freeze — done</w:t>
            </w:r>
          </w:p>
        </w:tc>
        <w:tc>
          <w:tcPr>
            <w:tcW w:type="dxa" w:w="232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Local content engine — in progress</w:t>
            </w:r>
          </w:p>
        </w:tc>
        <w:tc>
          <w:tcPr>
            <w:tcW w:type="dxa" w:w="232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6 (+ tests)</w:t>
            </w:r>
          </w:p>
        </w:tc>
        <w:tc>
          <w:tcPr>
            <w:tcW w:type="dxa" w:w="232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ManifestVerifier</w:t>
            </w:r>
          </w:p>
        </w:tc>
      </w:tr>
    </w:tbl>
    <w:p>
      <w:pPr>
        <w:spacing w:after="80"/>
      </w:pPr>
    </w:p>
    <w:p>
      <w:pPr>
        <w:spacing w:before="320" w:after="120"/>
        <w:pBdr>
          <w:bottom w:val="single" w:sz="12" w:space="4" w:color="2C5F7C"/>
        </w:pBdr>
      </w:pPr>
      <w:r>
        <w:rPr>
          <w:rFonts w:ascii="Calibri" w:hAnsi="Calibri" w:eastAsia="Calibri"/>
          <w:b/>
          <w:i w:val="0"/>
          <w:color w:val="1B3A4B"/>
          <w:sz w:val="32"/>
        </w:rPr>
        <w:t>1. Aim</w:t>
      </w:r>
    </w:p>
    <w:p>
      <w:pPr>
        <w:spacing w:after="160" w:before="0" w:line="276" w:lineRule="auto"/>
      </w:pPr>
      <w:r>
        <w:rPr>
          <w:rFonts w:ascii="Calibri" w:hAnsi="Calibri" w:eastAsia="Calibri"/>
          <w:b w:val="0"/>
          <w:i w:val="0"/>
          <w:color w:val="2D2D2D"/>
          <w:sz w:val="22"/>
        </w:rPr>
        <w:t>A company ships a large file — a game update, installer, or dataset. If every laptop downloads it from origin, the wide-area network is overwhelmed.</w:t>
      </w:r>
    </w:p>
    <w:p>
      <w:pPr>
        <w:spacing w:after="160" w:before="0" w:line="276" w:lineRule="auto"/>
      </w:pPr>
      <w:r>
        <w:rPr>
          <w:rFonts w:ascii="Calibri" w:hAnsi="Calibri" w:eastAsia="Calibri"/>
          <w:b w:val="0"/>
          <w:i w:val="0"/>
          <w:color w:val="2D2D2D"/>
          <w:sz w:val="22"/>
        </w:rPr>
        <w:t>SwarmEdge’s job is to let nearby machines that already have verified pieces help the others, with one strict rule:</w:t>
      </w:r>
    </w:p>
    <w:p>
      <w:pPr>
        <w:spacing w:before="160" w:after="200"/>
        <w:ind w:left="425" w:right="283"/>
        <w:pBdr>
          <w:left w:val="single" w:sz="24" w:space="8" w:color="2C5F7C"/>
        </w:pBdr>
        <w:shd w:fill="EEF4F7" w:val="clear"/>
      </w:pPr>
      <w:r>
        <w:rPr>
          <w:rFonts w:ascii="Calibri" w:hAnsi="Calibri" w:eastAsia="Calibri"/>
          <w:b w:val="0"/>
          <w:i/>
          <w:color w:val="1B3A4B"/>
          <w:sz w:val="22"/>
        </w:rPr>
        <w:t>A neighbour may send bytes. Only the publisher’s signed paper plus hashes decide whether those bytes are real.</w:t>
      </w:r>
    </w:p>
    <w:p>
      <w:pPr>
        <w:spacing w:after="160" w:before="0" w:line="276" w:lineRule="auto"/>
      </w:pPr>
      <w:r>
        <w:rPr>
          <w:rFonts w:ascii="Calibri" w:hAnsi="Calibri" w:eastAsia="Calibri"/>
          <w:b w:val="0"/>
          <w:i w:val="0"/>
          <w:color w:val="2D2D2D"/>
          <w:sz w:val="22"/>
        </w:rPr>
        <w:t>The tracker is a phone book: it answers “who nearby might have this?” It never carries the file. It is never the source of truth.</w:t>
      </w:r>
    </w:p>
    <w:p>
      <w:pPr>
        <w:spacing w:before="320" w:after="120"/>
        <w:pBdr>
          <w:bottom w:val="single" w:sz="12" w:space="4" w:color="2C5F7C"/>
        </w:pBdr>
      </w:pPr>
      <w:r>
        <w:rPr>
          <w:rFonts w:ascii="Calibri" w:hAnsi="Calibri" w:eastAsia="Calibri"/>
          <w:b/>
          <w:i w:val="0"/>
          <w:color w:val="1B3A4B"/>
          <w:sz w:val="32"/>
        </w:rPr>
        <w:t>2. The idea in everyday terms</w:t>
      </w:r>
    </w:p>
    <w:p>
      <w:pPr>
        <w:spacing w:after="160" w:before="0" w:line="276" w:lineRule="auto"/>
      </w:pPr>
      <w:r>
        <w:rPr>
          <w:rFonts w:ascii="Calibri" w:hAnsi="Calibri" w:eastAsia="Calibri"/>
          <w:b w:val="0"/>
          <w:i w:val="0"/>
          <w:color w:val="2D2D2D"/>
          <w:sz w:val="22"/>
        </w:rPr>
        <w:t>Think of a pizza. The whole pizza is the original file. Slices are chunks. Each sealed box has a fingerprint. The warehouse only accepts boxes whose fingerprint matches. The printed menu of slices is the release manifest. The manager’s stamp on that menu is the Ed25519 signature. Putting slices back into a pizza is materializing the file.</w:t>
      </w:r>
    </w:p>
    <w:tbl>
      <w:tblPr>
        <w:tblW w:type="auto" w:w="0"/>
        <w:jc w:val="center"/>
        <w:tblLayout w:type="autofit"/>
        <w:tblLook w:firstColumn="1" w:firstRow="1" w:lastColumn="0" w:lastRow="0" w:noHBand="0" w:noVBand="1" w:val="04A0"/>
      </w:tblPr>
      <w:tblGrid>
        <w:gridCol w:w="4706"/>
        <w:gridCol w:w="4706"/>
      </w:tblGrid>
      <w:tr>
        <w:tc>
          <w:tcPr>
            <w:tcW w:type="dxa" w:w="4252"/>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Everyday thing</w:t>
            </w:r>
          </w:p>
        </w:tc>
        <w:tc>
          <w:tcPr>
            <w:tcW w:type="dxa" w:w="5102"/>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In this project</w:t>
            </w:r>
          </w:p>
        </w:tc>
      </w:tr>
      <w:tr>
        <w:tc>
          <w:tcPr>
            <w:tcW w:type="dxa" w:w="4252"/>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Whole pizza</w:t>
            </w:r>
          </w:p>
        </w:tc>
        <w:tc>
          <w:tcPr>
            <w:tcW w:type="dxa" w:w="5102"/>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The original file</w:t>
            </w:r>
          </w:p>
        </w:tc>
      </w:tr>
      <w:tr>
        <w:tc>
          <w:tcPr>
            <w:tcW w:type="dxa" w:w="4252"/>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Slices</w:t>
            </w:r>
          </w:p>
        </w:tc>
        <w:tc>
          <w:tcPr>
            <w:tcW w:type="dxa" w:w="5102"/>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Chunks (default 4 MiB)</w:t>
            </w:r>
          </w:p>
        </w:tc>
      </w:tr>
      <w:tr>
        <w:tc>
          <w:tcPr>
            <w:tcW w:type="dxa" w:w="4252"/>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Fingerprint on each box</w:t>
            </w:r>
          </w:p>
        </w:tc>
        <w:tc>
          <w:tcPr>
            <w:tcW w:type="dxa" w:w="5102"/>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SHA-256 of that chunk</w:t>
            </w:r>
          </w:p>
        </w:tc>
      </w:tr>
      <w:tr>
        <w:tc>
          <w:tcPr>
            <w:tcW w:type="dxa" w:w="4252"/>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Warehouse of sealed boxes</w:t>
            </w:r>
          </w:p>
        </w:tc>
        <w:tc>
          <w:tcPr>
            <w:tcW w:type="dxa" w:w="5102"/>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ChunkStore</w:t>
            </w:r>
          </w:p>
        </w:tc>
      </w:tr>
      <w:tr>
        <w:tc>
          <w:tcPr>
            <w:tcW w:type="dxa" w:w="4252"/>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Printed menu of slices</w:t>
            </w:r>
          </w:p>
        </w:tc>
        <w:tc>
          <w:tcPr>
            <w:tcW w:type="dxa" w:w="5102"/>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Release manifest</w:t>
            </w:r>
          </w:p>
        </w:tc>
      </w:tr>
      <w:tr>
        <w:tc>
          <w:tcPr>
            <w:tcW w:type="dxa" w:w="4252"/>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Manager’s stamp on the menu</w:t>
            </w:r>
          </w:p>
        </w:tc>
        <w:tc>
          <w:tcPr>
            <w:tcW w:type="dxa" w:w="5102"/>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Ed25519 signature</w:t>
            </w:r>
          </w:p>
        </w:tc>
      </w:tr>
      <w:tr>
        <w:tc>
          <w:tcPr>
            <w:tcW w:type="dxa" w:w="4252"/>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Reheating slices into a pizza</w:t>
            </w:r>
          </w:p>
        </w:tc>
        <w:tc>
          <w:tcPr>
            <w:tcW w:type="dxa" w:w="5102"/>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AssetMaterializer</w:t>
            </w:r>
          </w:p>
        </w:tc>
      </w:tr>
    </w:tbl>
    <w:p>
      <w:pPr>
        <w:spacing w:after="80"/>
      </w:pPr>
    </w:p>
    <w:p>
      <w:pPr>
        <w:spacing w:after="160" w:before="0" w:line="276" w:lineRule="auto"/>
      </w:pPr>
      <w:r>
        <w:rPr>
          <w:rFonts w:ascii="Calibri" w:hAnsi="Calibri" w:eastAsia="Calibri"/>
          <w:b w:val="0"/>
          <w:i w:val="0"/>
          <w:color w:val="2D2D2D"/>
          <w:sz w:val="22"/>
        </w:rPr>
        <w:t>A block (256 KiB) is a bite inside a slice. That is for later, when two peers talk over the network. Today we only handle whole slices.</w:t>
      </w:r>
    </w:p>
    <w:p>
      <w:pPr>
        <w:spacing w:after="160" w:line="276" w:lineRule="auto"/>
      </w:pPr>
      <w:r>
        <w:rPr>
          <w:rFonts w:ascii="Calibri" w:hAnsi="Calibri" w:eastAsia="Calibri"/>
          <w:b/>
          <w:i w:val="0"/>
          <w:color w:val="1B3A4B"/>
          <w:sz w:val="22"/>
        </w:rPr>
        <w:t>Fail closed</w:t>
      </w:r>
      <w:r>
        <w:rPr>
          <w:rFonts w:ascii="Calibri" w:hAnsi="Calibri" w:eastAsia="Calibri"/>
          <w:b w:val="0"/>
          <w:i w:val="0"/>
          <w:color w:val="2D2D2D"/>
          <w:sz w:val="22"/>
        </w:rPr>
        <w:t xml:space="preserve"> means: if anything looks wrong, we stop. We do not keep “maybe good” data.</w:t>
      </w:r>
    </w:p>
    <w:p>
      <w:pPr>
        <w:spacing w:before="320" w:after="120"/>
        <w:pBdr>
          <w:bottom w:val="single" w:sz="12" w:space="4" w:color="2C5F7C"/>
        </w:pBdr>
      </w:pPr>
      <w:r>
        <w:rPr>
          <w:rFonts w:ascii="Calibri" w:hAnsi="Calibri" w:eastAsia="Calibri"/>
          <w:b/>
          <w:i w:val="0"/>
          <w:color w:val="1B3A4B"/>
          <w:sz w:val="32"/>
        </w:rPr>
        <w:t>3. Four planes of the product</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1814"/>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Plane</w:t>
            </w:r>
          </w:p>
        </w:tc>
        <w:tc>
          <w:tcPr>
            <w:tcW w:type="dxa" w:w="2494"/>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Who</w:t>
            </w:r>
          </w:p>
        </w:tc>
        <w:tc>
          <w:tcPr>
            <w:tcW w:type="dxa" w:w="2608"/>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Job</w:t>
            </w:r>
          </w:p>
        </w:tc>
        <w:tc>
          <w:tcPr>
            <w:tcW w:type="dxa" w:w="2438"/>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Status</w:t>
            </w:r>
          </w:p>
        </w:tc>
      </w:tr>
      <w:tr>
        <w:tc>
          <w:tcPr>
            <w:tcW w:type="dxa" w:w="181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Trust</w:t>
            </w:r>
          </w:p>
        </w:tc>
        <w:tc>
          <w:tcPr>
            <w:tcW w:type="dxa" w:w="249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Publisher + signed manifest</w:t>
            </w:r>
          </w:p>
        </w:tc>
        <w:tc>
          <w:tcPr>
            <w:tcW w:type="dxa" w:w="2608"/>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Authorize the release</w:t>
            </w:r>
          </w:p>
        </w:tc>
        <w:tc>
          <w:tcPr>
            <w:tcW w:type="dxa" w:w="2438"/>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Built in manifest-tool</w:t>
            </w:r>
          </w:p>
        </w:tc>
      </w:tr>
      <w:tr>
        <w:tc>
          <w:tcPr>
            <w:tcW w:type="dxa" w:w="1814"/>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Storage</w:t>
            </w:r>
          </w:p>
        </w:tc>
        <w:tc>
          <w:tcPr>
            <w:tcW w:type="dxa" w:w="2494"/>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Local chunk cache</w:t>
            </w:r>
          </w:p>
        </w:tc>
        <w:tc>
          <w:tcPr>
            <w:tcW w:type="dxa" w:w="2608"/>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Keep only verified slices</w:t>
            </w:r>
          </w:p>
        </w:tc>
        <w:tc>
          <w:tcPr>
            <w:tcW w:type="dxa" w:w="2438"/>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Built (ChunkStore)</w:t>
            </w:r>
          </w:p>
        </w:tc>
      </w:tr>
      <w:tr>
        <w:tc>
          <w:tcPr>
            <w:tcW w:type="dxa" w:w="181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Control</w:t>
            </w:r>
          </w:p>
        </w:tc>
        <w:tc>
          <w:tcPr>
            <w:tcW w:type="dxa" w:w="249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tracker-service</w:t>
            </w:r>
          </w:p>
        </w:tc>
        <w:tc>
          <w:tcPr>
            <w:tcW w:type="dxa" w:w="2608"/>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Who nearby might have this?</w:t>
            </w:r>
          </w:p>
        </w:tc>
        <w:tc>
          <w:tcPr>
            <w:tcW w:type="dxa" w:w="2438"/>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Scaffold only</w:t>
            </w:r>
          </w:p>
        </w:tc>
      </w:tr>
      <w:tr>
        <w:tc>
          <w:tcPr>
            <w:tcW w:type="dxa" w:w="1814"/>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Data</w:t>
            </w:r>
          </w:p>
        </w:tc>
        <w:tc>
          <w:tcPr>
            <w:tcW w:type="dxa" w:w="2494"/>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peer-agent (Netty)</w:t>
            </w:r>
          </w:p>
        </w:tc>
        <w:tc>
          <w:tcPr>
            <w:tcW w:type="dxa" w:w="2608"/>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Move blocks between peers</w:t>
            </w:r>
          </w:p>
        </w:tc>
        <w:tc>
          <w:tcPr>
            <w:tcW w:type="dxa" w:w="2438"/>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Protocol types only; no live session</w:t>
            </w:r>
          </w:p>
        </w:tc>
      </w:tr>
    </w:tbl>
    <w:p>
      <w:pPr>
        <w:spacing w:after="80"/>
      </w:pPr>
    </w:p>
    <w:p>
      <w:pPr>
        <w:spacing w:after="160" w:before="0" w:line="276" w:lineRule="auto"/>
      </w:pPr>
      <w:r>
        <w:rPr>
          <w:rFonts w:ascii="Calibri" w:hAnsi="Calibri" w:eastAsia="Calibri"/>
          <w:b w:val="0"/>
          <w:i w:val="0"/>
          <w:color w:val="2D2D2D"/>
          <w:sz w:val="22"/>
        </w:rPr>
        <w:t>Three rules that do not move:</w:t>
      </w:r>
    </w:p>
    <w:p>
      <w:pPr>
        <w:spacing w:after="80" w:line="276" w:lineRule="auto"/>
      </w:pPr>
      <w:r>
        <w:rPr>
          <w:rFonts w:ascii="Calibri" w:hAnsi="Calibri" w:eastAsia="Calibri"/>
          <w:b/>
          <w:i w:val="0"/>
          <w:color w:val="2D2D2D"/>
          <w:sz w:val="22"/>
        </w:rPr>
        <w:t xml:space="preserve">Trust is not transfer. </w:t>
      </w:r>
      <w:r>
        <w:rPr>
          <w:rFonts w:ascii="Calibri" w:hAnsi="Calibri" w:eastAsia="Calibri"/>
          <w:b w:val="0"/>
          <w:i w:val="0"/>
          <w:color w:val="2D2D2D"/>
          <w:sz w:val="22"/>
        </w:rPr>
        <w:t>A neighbour can send bytes; only the publisher’s signature plus SHA-256 say they are valid.</w:t>
      </w:r>
    </w:p>
    <w:p>
      <w:pPr>
        <w:spacing w:after="80" w:line="276" w:lineRule="auto"/>
      </w:pPr>
      <w:r>
        <w:rPr>
          <w:rFonts w:ascii="Calibri" w:hAnsi="Calibri" w:eastAsia="Calibri"/>
          <w:b/>
          <w:i w:val="0"/>
          <w:color w:val="2D2D2D"/>
          <w:sz w:val="22"/>
        </w:rPr>
        <w:t xml:space="preserve">Chunk is not block. </w:t>
      </w:r>
      <w:r>
        <w:rPr>
          <w:rFonts w:ascii="Calibri" w:hAnsi="Calibri" w:eastAsia="Calibri"/>
          <w:b w:val="0"/>
          <w:i w:val="0"/>
          <w:color w:val="2D2D2D"/>
          <w:sz w:val="22"/>
        </w:rPr>
        <w:t>A chunk (4 MiB) is the integrity and cache unit. A block (256 KiB) is the later network unit inside a chunk.</w:t>
      </w:r>
    </w:p>
    <w:p>
      <w:pPr>
        <w:spacing w:after="160" w:line="276" w:lineRule="auto"/>
      </w:pPr>
      <w:r>
        <w:rPr>
          <w:rFonts w:ascii="Calibri" w:hAnsi="Calibri" w:eastAsia="Calibri"/>
          <w:b/>
          <w:i w:val="0"/>
          <w:color w:val="2D2D2D"/>
          <w:sz w:val="22"/>
        </w:rPr>
        <w:t xml:space="preserve">Fail closed. </w:t>
      </w:r>
      <w:r>
        <w:rPr>
          <w:rFonts w:ascii="Calibri" w:hAnsi="Calibri" w:eastAsia="Calibri"/>
          <w:b w:val="0"/>
          <w:i w:val="0"/>
          <w:color w:val="2D2D2D"/>
          <w:sz w:val="22"/>
        </w:rPr>
        <w:t>Bad hash or missing slice is rejected. Nothing half-trusted is saved or served.</w:t>
      </w:r>
    </w:p>
    <w:p>
      <w:pPr>
        <w:spacing w:before="320" w:after="120"/>
        <w:pBdr>
          <w:bottom w:val="single" w:sz="12" w:space="4" w:color="2C5F7C"/>
        </w:pBdr>
      </w:pPr>
      <w:r>
        <w:rPr>
          <w:rFonts w:ascii="Calibri" w:hAnsi="Calibri" w:eastAsia="Calibri"/>
          <w:b/>
          <w:i w:val="0"/>
          <w:color w:val="1B3A4B"/>
          <w:sz w:val="32"/>
        </w:rPr>
        <w:t>4. Two chapters of work</w:t>
      </w:r>
    </w:p>
    <w:p>
      <w:pPr>
        <w:spacing w:before="240" w:after="120"/>
      </w:pPr>
      <w:r>
        <w:rPr>
          <w:rFonts w:ascii="Calibri" w:hAnsi="Calibri" w:eastAsia="Calibri"/>
          <w:b/>
          <w:i w:val="0"/>
          <w:color w:val="2C5F7C"/>
          <w:sz w:val="26"/>
        </w:rPr>
        <w:t>Chapter A — Phase 0: freeze the contracts (done)</w:t>
      </w:r>
    </w:p>
    <w:p>
      <w:pPr>
        <w:spacing w:after="160" w:before="0" w:line="276" w:lineRule="auto"/>
      </w:pPr>
      <w:r>
        <w:rPr>
          <w:rFonts w:ascii="Calibri" w:hAnsi="Calibri" w:eastAsia="Calibri"/>
          <w:b w:val="0"/>
          <w:i w:val="0"/>
          <w:color w:val="2D2D2D"/>
          <w:sz w:val="22"/>
        </w:rPr>
        <w:t>Before writing the kitchen, we wrote the rules on paper so later code cannot invent fields.</w:t>
      </w:r>
    </w:p>
    <w:p>
      <w:pPr>
        <w:pStyle w:val="ListBullet"/>
        <w:spacing w:after="60"/>
      </w:pPr>
      <w:r>
        <w:rPr>
          <w:rFonts w:ascii="Calibri" w:hAnsi="Calibri" w:eastAsia="Calibri"/>
          <w:b w:val="0"/>
          <w:i w:val="0"/>
          <w:color w:val="2D2D2D"/>
          <w:sz w:val="22"/>
        </w:rPr>
        <w:t>Maven modules: common, manifest-tool, protocol, tracker-service, peer-agent, plus empty origin-fixture and benchmark-runner.</w:t>
      </w:r>
    </w:p>
    <w:p>
      <w:pPr>
        <w:pStyle w:val="ListBullet"/>
        <w:spacing w:after="60"/>
      </w:pPr>
      <w:r>
        <w:rPr>
          <w:rFonts w:ascii="Calibri" w:hAnsi="Calibri" w:eastAsia="Calibri"/>
          <w:b w:val="0"/>
          <w:i w:val="0"/>
          <w:color w:val="2D2D2D"/>
          <w:sz w:val="22"/>
        </w:rPr>
        <w:t>Manifest v1 JSON shape, Java records, and a validator.</w:t>
      </w:r>
    </w:p>
    <w:p>
      <w:pPr>
        <w:pStyle w:val="ListBullet"/>
        <w:spacing w:after="60"/>
      </w:pPr>
      <w:r>
        <w:rPr>
          <w:rFonts w:ascii="Calibri" w:hAnsi="Calibri" w:eastAsia="Calibri"/>
          <w:b w:val="0"/>
          <w:i w:val="0"/>
          <w:color w:val="2D2D2D"/>
          <w:sz w:val="22"/>
        </w:rPr>
        <w:t>Protocol v1 frame types (HELLO, BITFIELD, REQUEST, BLOCK, and others) plus golden test vectors.</w:t>
      </w:r>
    </w:p>
    <w:p>
      <w:pPr>
        <w:pStyle w:val="ListBullet"/>
        <w:spacing w:after="60"/>
      </w:pPr>
      <w:r>
        <w:rPr>
          <w:rFonts w:ascii="Calibri" w:hAnsi="Calibri" w:eastAsia="Calibri"/>
          <w:b w:val="0"/>
          <w:i w:val="0"/>
          <w:color w:val="2D2D2D"/>
          <w:sz w:val="22"/>
        </w:rPr>
        <w:t>Architecture decision records: trust boundary, identifiers, chunk vs block, Redis TTL.</w:t>
      </w:r>
    </w:p>
    <w:p>
      <w:pPr>
        <w:pStyle w:val="ListBullet"/>
        <w:spacing w:after="60"/>
      </w:pPr>
      <w:r>
        <w:rPr>
          <w:rFonts w:ascii="Calibri" w:hAnsi="Calibri" w:eastAsia="Calibri"/>
          <w:b w:val="0"/>
          <w:i w:val="0"/>
          <w:color w:val="2D2D2D"/>
          <w:sz w:val="22"/>
        </w:rPr>
        <w:t>CI: Java 21, ./mvnw verify.</w:t>
      </w:r>
    </w:p>
    <w:p>
      <w:pPr>
        <w:spacing w:after="160" w:before="0" w:line="276" w:lineRule="auto"/>
      </w:pPr>
      <w:r>
        <w:rPr>
          <w:rFonts w:ascii="Calibri" w:hAnsi="Calibri" w:eastAsia="Calibri"/>
          <w:b w:val="0"/>
          <w:i w:val="0"/>
          <w:color w:val="2D2D2D"/>
          <w:sz w:val="22"/>
        </w:rPr>
        <w:t>tracker-service and peer-agent are empty shops. They compile. They do not announce, rank, or transfer yet.</w:t>
      </w:r>
    </w:p>
    <w:p>
      <w:pPr>
        <w:spacing w:before="240" w:after="120"/>
      </w:pPr>
      <w:r>
        <w:rPr>
          <w:rFonts w:ascii="Calibri" w:hAnsi="Calibri" w:eastAsia="Calibri"/>
          <w:b/>
          <w:i w:val="0"/>
          <w:color w:val="2C5F7C"/>
          <w:sz w:val="26"/>
        </w:rPr>
        <w:t>Chapter B — Phase 1: the local kitchen (in progress)</w:t>
      </w:r>
    </w:p>
    <w:p>
      <w:pPr>
        <w:spacing w:after="160" w:before="0" w:line="276" w:lineRule="auto"/>
      </w:pPr>
      <w:r>
        <w:rPr>
          <w:rFonts w:ascii="Calibri" w:hAnsi="Calibri" w:eastAsia="Calibri"/>
          <w:b w:val="0"/>
          <w:i w:val="0"/>
          <w:color w:val="2D2D2D"/>
          <w:sz w:val="22"/>
        </w:rPr>
        <w:t>This is the path built file by file. It is one machine: cut, store, describe, stamp, rebuild. No network.</w:t>
      </w:r>
    </w:p>
    <w:p>
      <w:pPr>
        <w:spacing w:before="320" w:after="120"/>
        <w:pBdr>
          <w:bottom w:val="single" w:sz="12" w:space="4" w:color="2C5F7C"/>
        </w:pBdr>
      </w:pPr>
      <w:r>
        <w:rPr>
          <w:rFonts w:ascii="Calibri" w:hAnsi="Calibri" w:eastAsia="Calibri"/>
          <w:b/>
          <w:i w:val="0"/>
          <w:color w:val="1B3A4B"/>
          <w:sz w:val="32"/>
        </w:rPr>
        <w:t>5. The story of one file</w:t>
      </w:r>
    </w:p>
    <w:p>
      <w:pPr>
        <w:spacing w:after="160" w:before="0" w:line="276" w:lineRule="auto"/>
      </w:pPr>
      <w:r>
        <w:rPr>
          <w:rFonts w:ascii="Calibri" w:hAnsi="Calibri" w:eastAsia="Calibri"/>
          <w:b w:val="0"/>
          <w:i w:val="0"/>
          <w:color w:val="2D2D2D"/>
          <w:sz w:val="22"/>
        </w:rPr>
        <w:t>Publisher path first; leecher rebuild at the end. Public-key verify is the next code file, not in this chain yet.</w:t>
      </w:r>
    </w:p>
    <w:p>
      <w:pPr>
        <w:spacing w:before="120" w:after="200" w:line="259" w:lineRule="auto"/>
        <w:ind w:left="227"/>
        <w:shd w:fill="F4F7F8" w:val="clear"/>
      </w:pPr>
      <w:r>
        <w:rPr>
          <w:rFonts w:ascii="Consolas" w:hAnsi="Consolas" w:eastAsia="Consolas"/>
          <w:b w:val="0"/>
          <w:i w:val="0"/>
          <w:color w:val="1B3A4B"/>
          <w:sz w:val="19"/>
        </w:rPr>
        <w:t>original file</w:t>
        <w:br/>
        <w:t xml:space="preserve">    │</w:t>
        <w:br/>
        <w:t xml:space="preserve">    ▼</w:t>
        <w:br/>
        <w:t>FileChunker                 →  catalog (list of ChunkEntry)</w:t>
        <w:br/>
        <w:t xml:space="preserve">    │</w:t>
        <w:br/>
        <w:t xml:space="preserve">    ▼</w:t>
        <w:br/>
        <w:t>AssetIngestor               →  uses catalog + reads slices</w:t>
        <w:br/>
        <w:t xml:space="preserve">    │</w:t>
        <w:br/>
        <w:t xml:space="preserve">    ▼</w:t>
        <w:br/>
        <w:t>ChunkStore                  →  verified bytes on disk, named by hash</w:t>
        <w:br/>
        <w:t xml:space="preserve">    │</w:t>
        <w:br/>
        <w:t xml:space="preserve">    ▼</w:t>
        <w:br/>
        <w:t>ReleaseManifestFactory      →  unsigned paper (signature = empty)</w:t>
        <w:br/>
        <w:t xml:space="preserve">    │</w:t>
        <w:br/>
        <w:t xml:space="preserve">    ▼</w:t>
        <w:br/>
        <w:t>ManifestSigner              →  signed paper (Ed25519, Base64)</w:t>
        <w:br/>
        <w:t xml:space="preserve">    │</w:t>
        <w:br/>
        <w:t xml:space="preserve">    ▼  (later, on another PC)</w:t>
        <w:br/>
        <w:t>AssetMaterializer           →  original file again</w:t>
      </w:r>
    </w:p>
    <w:p>
      <w:pPr>
        <w:spacing w:before="320" w:after="120"/>
        <w:pBdr>
          <w:bottom w:val="single" w:sz="12" w:space="4" w:color="2C5F7C"/>
        </w:pBdr>
      </w:pPr>
      <w:r>
        <w:rPr>
          <w:rFonts w:ascii="Calibri" w:hAnsi="Calibri" w:eastAsia="Calibri"/>
          <w:b/>
          <w:i w:val="0"/>
          <w:color w:val="1B3A4B"/>
          <w:sz w:val="32"/>
        </w:rPr>
        <w:t>6. Each working file, in order</w:t>
      </w:r>
    </w:p>
    <w:p>
      <w:pPr>
        <w:spacing w:before="240" w:after="120"/>
      </w:pPr>
      <w:r>
        <w:rPr>
          <w:rFonts w:ascii="Calibri" w:hAnsi="Calibri" w:eastAsia="Calibri"/>
          <w:b/>
          <w:i w:val="0"/>
          <w:color w:val="2C5F7C"/>
          <w:sz w:val="26"/>
        </w:rPr>
        <w:t>6.1  FileChunker — the catalog maker</w:t>
      </w:r>
    </w:p>
    <w:p>
      <w:pPr>
        <w:spacing w:after="80" w:before="0" w:line="276" w:lineRule="auto"/>
      </w:pPr>
      <w:r>
        <w:rPr>
          <w:rFonts w:ascii="Calibri" w:hAnsi="Calibri" w:eastAsia="Calibri"/>
          <w:b w:val="0"/>
          <w:i w:val="0"/>
          <w:color w:val="2D2D2D"/>
          <w:sz w:val="22"/>
        </w:rPr>
        <w:t>Opens the file, walks it in fixed-size pieces, hashes each piece with SHA-256, and returns a list of ChunkEntry rows (index, offset, length, hash).</w:t>
      </w:r>
    </w:p>
    <w:p>
      <w:pPr>
        <w:spacing w:after="80" w:before="0" w:line="276" w:lineRule="auto"/>
      </w:pPr>
      <w:r>
        <w:rPr>
          <w:rFonts w:ascii="Calibri" w:hAnsi="Calibri" w:eastAsia="Calibri"/>
          <w:b w:val="0"/>
          <w:i w:val="0"/>
          <w:color w:val="2D2D2D"/>
          <w:sz w:val="22"/>
        </w:rPr>
        <w:t>It does not write slice files. It only describes them.</w:t>
      </w:r>
    </w:p>
    <w:p>
      <w:pPr>
        <w:spacing w:after="160" w:before="0" w:line="276" w:lineRule="auto"/>
      </w:pPr>
      <w:r>
        <w:rPr>
          <w:rFonts w:ascii="Calibri" w:hAnsi="Calibri" w:eastAsia="Calibri"/>
          <w:b w:val="0"/>
          <w:i w:val="0"/>
          <w:color w:val="2D2D2D"/>
          <w:sz w:val="22"/>
        </w:rPr>
        <w:t>SHA-256 is a fingerprint. Change one byte, the 64-character hex string changes.</w:t>
      </w:r>
    </w:p>
    <w:p>
      <w:pPr>
        <w:spacing w:before="240" w:after="120"/>
      </w:pPr>
      <w:r>
        <w:rPr>
          <w:rFonts w:ascii="Calibri" w:hAnsi="Calibri" w:eastAsia="Calibri"/>
          <w:b/>
          <w:i w:val="0"/>
          <w:color w:val="2C5F7C"/>
          <w:sz w:val="26"/>
        </w:rPr>
        <w:t>6.2  ChunkStore — the warehouse</w:t>
      </w:r>
    </w:p>
    <w:p>
      <w:pPr>
        <w:spacing w:after="80" w:before="0" w:line="276" w:lineRule="auto"/>
      </w:pPr>
      <w:r>
        <w:rPr>
          <w:rFonts w:ascii="Calibri" w:hAnsi="Calibri" w:eastAsia="Calibri"/>
          <w:b w:val="0"/>
          <w:i w:val="0"/>
          <w:color w:val="2D2D2D"/>
          <w:sz w:val="22"/>
        </w:rPr>
        <w:t>Saves bytes under chunks/ab/cd/&lt;hash&gt;.chunk. The name is the hash. That is content-addressed storage: the address comes from the content, not from “chunk 7”.</w:t>
      </w:r>
    </w:p>
    <w:p>
      <w:pPr>
        <w:spacing w:after="80" w:before="0" w:line="276" w:lineRule="auto"/>
      </w:pPr>
      <w:r>
        <w:rPr>
          <w:rFonts w:ascii="Calibri" w:hAnsi="Calibri" w:eastAsia="Calibri"/>
          <w:b w:val="0"/>
          <w:i w:val="0"/>
          <w:color w:val="2D2D2D"/>
          <w:sz w:val="22"/>
        </w:rPr>
        <w:t>putVerified hashes the bytes itself. If they do not match, it throws and writes nothing.</w:t>
      </w:r>
    </w:p>
    <w:p>
      <w:pPr>
        <w:spacing w:after="160" w:before="0" w:line="276" w:lineRule="auto"/>
      </w:pPr>
      <w:r>
        <w:rPr>
          <w:rFonts w:ascii="Calibri" w:hAnsi="Calibri" w:eastAsia="Calibri"/>
          <w:b w:val="0"/>
          <w:i w:val="0"/>
          <w:color w:val="2D2D2D"/>
          <w:sz w:val="22"/>
        </w:rPr>
        <w:t>Unverified bytes never enter the warehouse.</w:t>
      </w:r>
    </w:p>
    <w:p>
      <w:pPr>
        <w:spacing w:before="240" w:after="120"/>
      </w:pPr>
      <w:r>
        <w:rPr>
          <w:rFonts w:ascii="Calibri" w:hAnsi="Calibri" w:eastAsia="Calibri"/>
          <w:b/>
          <w:i w:val="0"/>
          <w:color w:val="2C5F7C"/>
          <w:sz w:val="26"/>
        </w:rPr>
        <w:t>6.3  AssetIngestor — pack for publish</w:t>
      </w:r>
    </w:p>
    <w:p>
      <w:pPr>
        <w:spacing w:after="80" w:before="0" w:line="276" w:lineRule="auto"/>
      </w:pPr>
      <w:r>
        <w:rPr>
          <w:rFonts w:ascii="Calibri" w:hAnsi="Calibri" w:eastAsia="Calibri"/>
          <w:b w:val="0"/>
          <w:i w:val="0"/>
          <w:color w:val="2D2D2D"/>
          <w:sz w:val="22"/>
        </w:rPr>
        <w:t>Glue between the catalog and the warehouse: FileChunker builds the list, then each slice is put into ChunkStore.</w:t>
      </w:r>
    </w:p>
    <w:p>
      <w:pPr>
        <w:spacing w:after="80" w:before="0" w:line="276" w:lineRule="auto"/>
      </w:pPr>
      <w:r>
        <w:rPr>
          <w:rFonts w:ascii="Calibri" w:hAnsi="Calibri" w:eastAsia="Calibri"/>
          <w:b w:val="0"/>
          <w:i w:val="0"/>
          <w:color w:val="2D2D2D"/>
          <w:sz w:val="22"/>
        </w:rPr>
        <w:t>The same hashes must survive both steps. If the slice reader disagrees with the catalog, the warehouse refuses the bytes.</w:t>
      </w:r>
    </w:p>
    <w:p>
      <w:pPr>
        <w:spacing w:after="160" w:before="0" w:line="276" w:lineRule="auto"/>
      </w:pPr>
      <w:r>
        <w:rPr>
          <w:rFonts w:ascii="Calibri" w:hAnsi="Calibri" w:eastAsia="Calibri"/>
          <w:b w:val="0"/>
          <w:i w:val="0"/>
          <w:color w:val="2D2D2D"/>
          <w:sz w:val="22"/>
        </w:rPr>
        <w:t>This is the publisher packing a release onto local disk.</w:t>
      </w:r>
    </w:p>
    <w:p>
      <w:pPr>
        <w:spacing w:before="240" w:after="120"/>
      </w:pPr>
      <w:r>
        <w:rPr>
          <w:rFonts w:ascii="Calibri" w:hAnsi="Calibri" w:eastAsia="Calibri"/>
          <w:b/>
          <w:i w:val="0"/>
          <w:color w:val="2C5F7C"/>
          <w:sz w:val="26"/>
        </w:rPr>
        <w:t>6.4  AssetMaterializer — unpack for the downloader</w:t>
      </w:r>
    </w:p>
    <w:p>
      <w:pPr>
        <w:spacing w:after="80" w:before="0" w:line="276" w:lineRule="auto"/>
      </w:pPr>
      <w:r>
        <w:rPr>
          <w:rFonts w:ascii="Calibri" w:hAnsi="Calibri" w:eastAsia="Calibri"/>
          <w:b w:val="0"/>
          <w:i w:val="0"/>
          <w:color w:val="2D2D2D"/>
          <w:sz w:val="22"/>
        </w:rPr>
        <w:t>Opposite of ingest: read slices from the warehouse, hash them again, write them at the right offset.</w:t>
      </w:r>
    </w:p>
    <w:p>
      <w:pPr>
        <w:spacing w:after="80" w:before="0" w:line="276" w:lineRule="auto"/>
      </w:pPr>
      <w:r>
        <w:rPr>
          <w:rFonts w:ascii="Calibri" w:hAnsi="Calibri" w:eastAsia="Calibri"/>
          <w:b w:val="0"/>
          <w:i w:val="0"/>
          <w:color w:val="2D2D2D"/>
          <w:sz w:val="22"/>
        </w:rPr>
        <w:t>A missing or tampered slice means the destination file is not replaced. Assembly happens in a temp file, then an atomic move.</w:t>
      </w:r>
    </w:p>
    <w:p>
      <w:pPr>
        <w:spacing w:after="160" w:before="0" w:line="276" w:lineRule="auto"/>
      </w:pPr>
      <w:r>
        <w:rPr>
          <w:rFonts w:ascii="Calibri" w:hAnsi="Calibri" w:eastAsia="Calibri"/>
          <w:b w:val="0"/>
          <w:i w:val="0"/>
          <w:color w:val="2D2D2D"/>
          <w:sz w:val="22"/>
        </w:rPr>
        <w:t>This is how a leecher will reconstruct the original file once all chunks are present.</w:t>
      </w:r>
    </w:p>
    <w:p>
      <w:pPr>
        <w:spacing w:before="240" w:after="120"/>
      </w:pPr>
      <w:r>
        <w:rPr>
          <w:rFonts w:ascii="Calibri" w:hAnsi="Calibri" w:eastAsia="Calibri"/>
          <w:b/>
          <w:i w:val="0"/>
          <w:color w:val="2C5F7C"/>
          <w:sz w:val="26"/>
        </w:rPr>
        <w:t>6.5  ReleaseManifestFactory — write the paper</w:t>
      </w:r>
    </w:p>
    <w:p>
      <w:pPr>
        <w:spacing w:after="80" w:before="0" w:line="276" w:lineRule="auto"/>
      </w:pPr>
      <w:r>
        <w:rPr>
          <w:rFonts w:ascii="Calibri" w:hAnsi="Calibri" w:eastAsia="Calibri"/>
          <w:b w:val="0"/>
          <w:i w:val="0"/>
          <w:color w:val="2D2D2D"/>
          <w:sz w:val="22"/>
        </w:rPr>
        <w:t>Takes ingest’s chunk list plus publisher fields (productId, version, dates, key id) and builds a ReleaseManifest.</w:t>
      </w:r>
    </w:p>
    <w:p>
      <w:pPr>
        <w:spacing w:after="80" w:before="0" w:line="276" w:lineRule="auto"/>
      </w:pPr>
      <w:r>
        <w:rPr>
          <w:rFonts w:ascii="Calibri" w:hAnsi="Calibri" w:eastAsia="Calibri"/>
          <w:b w:val="0"/>
          <w:i w:val="0"/>
          <w:color w:val="2D2D2D"/>
          <w:sz w:val="22"/>
        </w:rPr>
        <w:t>fileName and fileSize come from the real file. Chunking mode is FIXED: every chunk is the same size except a possible leftover last one.</w:t>
      </w:r>
    </w:p>
    <w:p>
      <w:pPr>
        <w:spacing w:after="160" w:before="0" w:line="276" w:lineRule="auto"/>
      </w:pPr>
      <w:r>
        <w:rPr>
          <w:rFonts w:ascii="Calibri" w:hAnsi="Calibri" w:eastAsia="Calibri"/>
          <w:b w:val="0"/>
          <w:i w:val="0"/>
          <w:color w:val="2D2D2D"/>
          <w:sz w:val="22"/>
        </w:rPr>
        <w:t>Signature is left empty on purpose. The paper is not stamped yet. CanonicalManifest.assetId still works because it ignores signature.</w:t>
      </w:r>
    </w:p>
    <w:p>
      <w:pPr>
        <w:spacing w:before="240" w:after="120"/>
      </w:pPr>
      <w:r>
        <w:rPr>
          <w:rFonts w:ascii="Calibri" w:hAnsi="Calibri" w:eastAsia="Calibri"/>
          <w:b/>
          <w:i w:val="0"/>
          <w:color w:val="2C5F7C"/>
          <w:sz w:val="26"/>
        </w:rPr>
        <w:t>6.6  ManifestSigner — the stamp</w:t>
      </w:r>
    </w:p>
    <w:p>
      <w:pPr>
        <w:spacing w:after="80" w:before="0" w:line="276" w:lineRule="auto"/>
      </w:pPr>
      <w:r>
        <w:rPr>
          <w:rFonts w:ascii="Calibri" w:hAnsi="Calibri" w:eastAsia="Calibri"/>
          <w:b w:val="0"/>
          <w:i w:val="0"/>
          <w:color w:val="2D2D2D"/>
          <w:sz w:val="22"/>
        </w:rPr>
        <w:t>Signs canonical unsigned JSON — one exact byte spelling of the paper, without the signature field — using an Ed25519 private key.</w:t>
      </w:r>
    </w:p>
    <w:p>
      <w:pPr>
        <w:spacing w:after="80" w:before="0" w:line="276" w:lineRule="auto"/>
      </w:pPr>
      <w:r>
        <w:rPr>
          <w:rFonts w:ascii="Calibri" w:hAnsi="Calibri" w:eastAsia="Calibri"/>
          <w:b w:val="0"/>
          <w:i w:val="0"/>
          <w:color w:val="2D2D2D"/>
          <w:sz w:val="22"/>
        </w:rPr>
        <w:t>The stamp is stored on the manifest as Base64 text so it can live in JSON.</w:t>
      </w:r>
    </w:p>
    <w:p>
      <w:pPr>
        <w:spacing w:after="160" w:before="0" w:line="276" w:lineRule="auto"/>
      </w:pPr>
      <w:r>
        <w:rPr>
          <w:rFonts w:ascii="Calibri" w:hAnsi="Calibri" w:eastAsia="Calibri"/>
          <w:b w:val="0"/>
          <w:i w:val="0"/>
          <w:color w:val="2D2D2D"/>
          <w:sz w:val="22"/>
        </w:rPr>
        <w:t>Signing does not change assetId, because the signature is not part of the canonical bytes.</w:t>
      </w:r>
    </w:p>
    <w:p>
      <w:pPr>
        <w:spacing w:before="240" w:after="120"/>
      </w:pPr>
      <w:r>
        <w:rPr>
          <w:rFonts w:ascii="Calibri" w:hAnsi="Calibri" w:eastAsia="Calibri"/>
          <w:b/>
          <w:i w:val="0"/>
          <w:color w:val="2C5F7C"/>
          <w:sz w:val="26"/>
        </w:rPr>
        <w:t>6.7  Supporting files from Phase 0</w:t>
      </w:r>
    </w:p>
    <w:tbl>
      <w:tblPr>
        <w:tblW w:type="auto" w:w="0"/>
        <w:jc w:val="center"/>
        <w:tblLayout w:type="autofit"/>
        <w:tblLook w:firstColumn="1" w:firstRow="1" w:lastColumn="0" w:lastRow="0" w:noHBand="0" w:noVBand="1" w:val="04A0"/>
      </w:tblPr>
      <w:tblGrid>
        <w:gridCol w:w="4706"/>
        <w:gridCol w:w="4706"/>
      </w:tblGrid>
      <w:tr>
        <w:tc>
          <w:tcPr>
            <w:tcW w:type="dxa" w:w="2835"/>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File</w:t>
            </w:r>
          </w:p>
        </w:tc>
        <w:tc>
          <w:tcPr>
            <w:tcW w:type="dxa" w:w="6520"/>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Role</w:t>
            </w:r>
          </w:p>
        </w:tc>
      </w:tr>
      <w:tr>
        <w:tc>
          <w:tcPr>
            <w:tcW w:type="dxa" w:w="2835"/>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ChunkEntry</w:t>
            </w:r>
          </w:p>
        </w:tc>
        <w:tc>
          <w:tcPr>
            <w:tcW w:type="dxa" w:w="6520"/>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One row in the catalog: index, offset, length, SHA-256.</w:t>
            </w:r>
          </w:p>
        </w:tc>
      </w:tr>
      <w:tr>
        <w:tc>
          <w:tcPr>
            <w:tcW w:type="dxa" w:w="2835"/>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ReleaseManifest</w:t>
            </w:r>
          </w:p>
        </w:tc>
        <w:tc>
          <w:tcPr>
            <w:tcW w:type="dxa" w:w="6520"/>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The full paper: all publisher and chunk fields plus signature.</w:t>
            </w:r>
          </w:p>
        </w:tc>
      </w:tr>
      <w:tr>
        <w:tc>
          <w:tcPr>
            <w:tcW w:type="dxa" w:w="2835"/>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CanonicalManifest</w:t>
            </w:r>
          </w:p>
        </w:tc>
        <w:tc>
          <w:tcPr>
            <w:tcW w:type="dxa" w:w="6520"/>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Official unsigned JSON byte layout, and assetId = SHA-256 of it.</w:t>
            </w:r>
          </w:p>
        </w:tc>
      </w:tr>
      <w:tr>
        <w:tc>
          <w:tcPr>
            <w:tcW w:type="dxa" w:w="2835"/>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ManifestValidator</w:t>
            </w:r>
          </w:p>
        </w:tc>
        <w:tc>
          <w:tcPr>
            <w:tcW w:type="dxa" w:w="6520"/>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Schema rules: coverage, hash format, dates; requires a non-empty signature.</w:t>
            </w:r>
          </w:p>
        </w:tc>
      </w:tr>
      <w:tr>
        <w:tc>
          <w:tcPr>
            <w:tcW w:type="dxa" w:w="2835"/>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ManifestJson</w:t>
            </w:r>
          </w:p>
        </w:tc>
        <w:tc>
          <w:tcPr>
            <w:tcW w:type="dxa" w:w="6520"/>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Parse and print JSON after the document is valid.</w:t>
            </w:r>
          </w:p>
        </w:tc>
      </w:tr>
      <w:tr>
        <w:tc>
          <w:tcPr>
            <w:tcW w:type="dxa" w:w="2835"/>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Hex, AssetId, Defaults</w:t>
            </w:r>
          </w:p>
        </w:tc>
        <w:tc>
          <w:tcPr>
            <w:tcW w:type="dxa" w:w="6520"/>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Shared IDs and default sizes (4 MiB chunk, 256 KiB block).</w:t>
            </w:r>
          </w:p>
        </w:tc>
      </w:tr>
    </w:tbl>
    <w:p>
      <w:pPr>
        <w:spacing w:after="80"/>
      </w:pPr>
    </w:p>
    <w:p>
      <w:pPr>
        <w:spacing w:after="160" w:before="0" w:line="276" w:lineRule="auto"/>
      </w:pPr>
      <w:r>
        <w:rPr>
          <w:rFonts w:ascii="Calibri" w:hAnsi="Calibri" w:eastAsia="Calibri"/>
          <w:b w:val="0"/>
          <w:i w:val="0"/>
          <w:color w:val="2D2D2D"/>
          <w:sz w:val="22"/>
        </w:rPr>
        <w:t>A test class sits next to each new file (FileChunkerTest, ChunkStoreTest, AssetIngestorTest, AssetMaterializerTest, ReleaseManifestFactoryTest, ManifestSignerTest). Together they lock the story: leftover-size files, empty files, reject bad hash, round-trip ingest then materialize, sign then validate.</w:t>
      </w:r>
    </w:p>
    <w:p>
      <w:pPr>
        <w:spacing w:before="320" w:after="120"/>
        <w:pBdr>
          <w:bottom w:val="single" w:sz="12" w:space="4" w:color="2C5F7C"/>
        </w:pBdr>
      </w:pPr>
      <w:r>
        <w:rPr>
          <w:rFonts w:ascii="Calibri" w:hAnsi="Calibri" w:eastAsia="Calibri"/>
          <w:b/>
          <w:i w:val="0"/>
          <w:color w:val="1B3A4B"/>
          <w:sz w:val="32"/>
        </w:rPr>
        <w:t>7. How the files connect</w:t>
      </w:r>
    </w:p>
    <w:tbl>
      <w:tblPr>
        <w:tblW w:type="auto" w:w="0"/>
        <w:jc w:val="center"/>
        <w:tblLayout w:type="autofit"/>
        <w:tblLook w:firstColumn="1" w:firstRow="1" w:lastColumn="0" w:lastRow="0" w:noHBand="0" w:noVBand="1" w:val="04A0"/>
      </w:tblPr>
      <w:tblGrid>
        <w:gridCol w:w="3137"/>
        <w:gridCol w:w="3137"/>
        <w:gridCol w:w="3137"/>
      </w:tblGrid>
      <w:tr>
        <w:tc>
          <w:tcPr>
            <w:tcW w:type="dxa" w:w="2494"/>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File</w:t>
            </w:r>
          </w:p>
        </w:tc>
        <w:tc>
          <w:tcPr>
            <w:tcW w:type="dxa" w:w="3515"/>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Plain job</w:t>
            </w:r>
          </w:p>
        </w:tc>
        <w:tc>
          <w:tcPr>
            <w:tcW w:type="dxa" w:w="3345"/>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Feeds / uses</w:t>
            </w:r>
          </w:p>
        </w:tc>
      </w:tr>
      <w:tr>
        <w:tc>
          <w:tcPr>
            <w:tcW w:type="dxa" w:w="249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FileChunker</w:t>
            </w:r>
          </w:p>
        </w:tc>
        <w:tc>
          <w:tcPr>
            <w:tcW w:type="dxa" w:w="3515"/>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Cut file, hash each slice, return ChunkEntry list</w:t>
            </w:r>
          </w:p>
        </w:tc>
        <w:tc>
          <w:tcPr>
            <w:tcW w:type="dxa" w:w="3345"/>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Used by AssetIngestor and the unsigned factory</w:t>
            </w:r>
          </w:p>
        </w:tc>
      </w:tr>
      <w:tr>
        <w:tc>
          <w:tcPr>
            <w:tcW w:type="dxa" w:w="2494"/>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ChunkStore</w:t>
            </w:r>
          </w:p>
        </w:tc>
        <w:tc>
          <w:tcPr>
            <w:tcW w:type="dxa" w:w="3515"/>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Keep bytes only if SHA-256 matches; path is the hash</w:t>
            </w:r>
          </w:p>
        </w:tc>
        <w:tc>
          <w:tcPr>
            <w:tcW w:type="dxa" w:w="3345"/>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Filled by AssetIngestor; read by AssetMaterializer</w:t>
            </w:r>
          </w:p>
        </w:tc>
      </w:tr>
      <w:tr>
        <w:tc>
          <w:tcPr>
            <w:tcW w:type="dxa" w:w="249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AssetIngestor</w:t>
            </w:r>
          </w:p>
        </w:tc>
        <w:tc>
          <w:tcPr>
            <w:tcW w:type="dxa" w:w="3515"/>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Catalog then warehouse the same file</w:t>
            </w:r>
          </w:p>
        </w:tc>
        <w:tc>
          <w:tcPr>
            <w:tcW w:type="dxa" w:w="3345"/>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FileChunker + ChunkStore</w:t>
            </w:r>
          </w:p>
        </w:tc>
      </w:tr>
      <w:tr>
        <w:tc>
          <w:tcPr>
            <w:tcW w:type="dxa" w:w="2494"/>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AssetMaterializer</w:t>
            </w:r>
          </w:p>
        </w:tc>
        <w:tc>
          <w:tcPr>
            <w:tcW w:type="dxa" w:w="3515"/>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Stitch warehouse slices back into the original file</w:t>
            </w:r>
          </w:p>
        </w:tc>
        <w:tc>
          <w:tcPr>
            <w:tcW w:type="dxa" w:w="3345"/>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ChunkStore + ChunkEntry list (reverse of ingest)</w:t>
            </w:r>
          </w:p>
        </w:tc>
      </w:tr>
      <w:tr>
        <w:tc>
          <w:tcPr>
            <w:tcW w:type="dxa" w:w="249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ReleaseManifestFactory</w:t>
            </w:r>
          </w:p>
        </w:tc>
        <w:tc>
          <w:tcPr>
            <w:tcW w:type="dxa" w:w="3515"/>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Wrap catalog + product metadata; signature empty</w:t>
            </w:r>
          </w:p>
        </w:tc>
        <w:tc>
          <w:tcPr>
            <w:tcW w:type="dxa" w:w="3345"/>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ChunkEntry list from ingest / FileChunker</w:t>
            </w:r>
          </w:p>
        </w:tc>
      </w:tr>
      <w:tr>
        <w:tc>
          <w:tcPr>
            <w:tcW w:type="dxa" w:w="2494"/>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ManifestSigner</w:t>
            </w:r>
          </w:p>
        </w:tc>
        <w:tc>
          <w:tcPr>
            <w:tcW w:type="dxa" w:w="3515"/>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Ed25519 stamp over canonical unsigned JSON</w:t>
            </w:r>
          </w:p>
        </w:tc>
        <w:tc>
          <w:tcPr>
            <w:tcW w:type="dxa" w:w="3345"/>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Factory output + private key</w:t>
            </w:r>
          </w:p>
        </w:tc>
      </w:tr>
      <w:tr>
        <w:tc>
          <w:tcPr>
            <w:tcW w:type="dxa" w:w="2494"/>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CanonicalManifest</w:t>
            </w:r>
          </w:p>
        </w:tc>
        <w:tc>
          <w:tcPr>
            <w:tcW w:type="dxa" w:w="3515"/>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One exact JSON layout; assetId = SHA-256 of it</w:t>
            </w:r>
          </w:p>
        </w:tc>
        <w:tc>
          <w:tcPr>
            <w:tcW w:type="dxa" w:w="3345"/>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Signer (and later verifier) use these bytes</w:t>
            </w:r>
          </w:p>
        </w:tc>
      </w:tr>
      <w:tr>
        <w:tc>
          <w:tcPr>
            <w:tcW w:type="dxa" w:w="2494"/>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ManifestValidator</w:t>
            </w:r>
          </w:p>
        </w:tc>
        <w:tc>
          <w:tcPr>
            <w:tcW w:type="dxa" w:w="3515"/>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Schema rules; signature must be present</w:t>
            </w:r>
          </w:p>
        </w:tc>
        <w:tc>
          <w:tcPr>
            <w:tcW w:type="dxa" w:w="3345"/>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Called after sign; unsigned drafts cannot pass yet</w:t>
            </w:r>
          </w:p>
        </w:tc>
      </w:tr>
    </w:tbl>
    <w:p>
      <w:pPr>
        <w:spacing w:after="80"/>
      </w:pPr>
    </w:p>
    <w:p>
      <w:pPr>
        <w:spacing w:before="320" w:after="120"/>
        <w:pBdr>
          <w:bottom w:val="single" w:sz="12" w:space="4" w:color="2C5F7C"/>
        </w:pBdr>
      </w:pPr>
      <w:r>
        <w:rPr>
          <w:rFonts w:ascii="Calibri" w:hAnsi="Calibri" w:eastAsia="Calibri"/>
          <w:b/>
          <w:i w:val="0"/>
          <w:color w:val="1B3A4B"/>
          <w:sz w:val="32"/>
        </w:rPr>
        <w:t>8. What is not done (on purpose)</w:t>
      </w:r>
    </w:p>
    <w:tbl>
      <w:tblPr>
        <w:tblW w:type="auto" w:w="0"/>
        <w:jc w:val="center"/>
        <w:tblLayout w:type="autofit"/>
        <w:tblLook w:firstColumn="1" w:firstRow="1" w:lastColumn="0" w:lastRow="0" w:noHBand="0" w:noVBand="1" w:val="04A0"/>
      </w:tblPr>
      <w:tblGrid>
        <w:gridCol w:w="4706"/>
        <w:gridCol w:w="4706"/>
      </w:tblGrid>
      <w:tr>
        <w:tc>
          <w:tcPr>
            <w:tcW w:type="dxa" w:w="2551"/>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Missing piece</w:t>
            </w:r>
          </w:p>
        </w:tc>
        <w:tc>
          <w:tcPr>
            <w:tcW w:type="dxa" w:w="6803"/>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Why it waits</w:t>
            </w:r>
          </w:p>
        </w:tc>
      </w:tr>
      <w:tr>
        <w:tc>
          <w:tcPr>
            <w:tcW w:type="dxa" w:w="2551"/>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ManifestVerifier</w:t>
            </w:r>
          </w:p>
        </w:tc>
        <w:tc>
          <w:tcPr>
            <w:tcW w:type="dxa" w:w="6803"/>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Anyone can sign with some key; we still need “is this our publisher?”</w:t>
            </w:r>
          </w:p>
        </w:tc>
      </w:tr>
      <w:tr>
        <w:tc>
          <w:tcPr>
            <w:tcW w:type="dxa" w:w="2551"/>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CLI</w:t>
            </w:r>
          </w:p>
        </w:tc>
        <w:tc>
          <w:tcPr>
            <w:tcW w:type="dxa" w:w="6803"/>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No command-line tool yet to ingest and sign a file to JSON.</w:t>
            </w:r>
          </w:p>
        </w:tc>
      </w:tr>
      <w:tr>
        <w:tc>
          <w:tcPr>
            <w:tcW w:type="dxa" w:w="2551"/>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SQLite index</w:t>
            </w:r>
          </w:p>
        </w:tc>
        <w:tc>
          <w:tcPr>
            <w:tcW w:type="dxa" w:w="6803"/>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Warehouse is files on disk only; no “what hashes do I hold?” database.</w:t>
            </w:r>
          </w:p>
        </w:tc>
      </w:tr>
      <w:tr>
        <w:tc>
          <w:tcPr>
            <w:tcW w:type="dxa" w:w="2551"/>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Tracker APIs</w:t>
            </w:r>
          </w:p>
        </w:tc>
        <w:tc>
          <w:tcPr>
            <w:tcW w:type="dxa" w:w="6803"/>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No announce or ranked peer list.</w:t>
            </w:r>
          </w:p>
        </w:tc>
      </w:tr>
      <w:tr>
        <w:tc>
          <w:tcPr>
            <w:tcW w:type="dxa" w:w="2551"/>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Netty session</w:t>
            </w:r>
          </w:p>
        </w:tc>
        <w:tc>
          <w:tcPr>
            <w:tcW w:type="dxa" w:w="6803"/>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Protocol messages exist as types; two peers do not talk yet.</w:t>
            </w:r>
          </w:p>
        </w:tc>
      </w:tr>
      <w:tr>
        <w:tc>
          <w:tcPr>
            <w:tcW w:type="dxa" w:w="2551"/>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Origin fallback</w:t>
            </w:r>
          </w:p>
        </w:tc>
        <w:tc>
          <w:tcPr>
            <w:tcW w:type="dxa" w:w="6803"/>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Planned later: peer → site edge → origin.</w:t>
            </w:r>
          </w:p>
        </w:tc>
      </w:tr>
    </w:tbl>
    <w:p>
      <w:pPr>
        <w:spacing w:after="80"/>
      </w:pPr>
    </w:p>
    <w:p>
      <w:pPr>
        <w:spacing w:after="160" w:before="0" w:line="276" w:lineRule="auto"/>
      </w:pPr>
      <w:r>
        <w:rPr>
          <w:rFonts w:ascii="Calibri" w:hAnsi="Calibri" w:eastAsia="Calibri"/>
          <w:b w:val="0"/>
          <w:i w:val="0"/>
          <w:color w:val="2D2D2D"/>
          <w:sz w:val="22"/>
        </w:rPr>
        <w:t>This report does not claim throughput or offload percentages. Those are experiment outcomes after transfer exists.</w:t>
      </w:r>
    </w:p>
    <w:p>
      <w:pPr>
        <w:spacing w:before="320" w:after="120"/>
        <w:pBdr>
          <w:bottom w:val="single" w:sz="12" w:space="4" w:color="2C5F7C"/>
        </w:pBdr>
      </w:pPr>
      <w:r>
        <w:rPr>
          <w:rFonts w:ascii="Calibri" w:hAnsi="Calibri" w:eastAsia="Calibri"/>
          <w:b/>
          <w:i w:val="0"/>
          <w:color w:val="1B3A4B"/>
          <w:sz w:val="32"/>
        </w:rPr>
        <w:t>9. Glossary</w:t>
      </w:r>
    </w:p>
    <w:tbl>
      <w:tblPr>
        <w:tblW w:type="auto" w:w="0"/>
        <w:jc w:val="center"/>
        <w:tblLayout w:type="autofit"/>
        <w:tblLook w:firstColumn="1" w:firstRow="1" w:lastColumn="0" w:lastRow="0" w:noHBand="0" w:noVBand="1" w:val="04A0"/>
      </w:tblPr>
      <w:tblGrid>
        <w:gridCol w:w="4706"/>
        <w:gridCol w:w="4706"/>
      </w:tblGrid>
      <w:tr>
        <w:tc>
          <w:tcPr>
            <w:tcW w:type="dxa" w:w="2381"/>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Term</w:t>
            </w:r>
          </w:p>
        </w:tc>
        <w:tc>
          <w:tcPr>
            <w:tcW w:type="dxa" w:w="6973"/>
            <w:shd w:fill="1B3A4B"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i w:val="0"/>
                <w:color w:val="FFFFFF"/>
                <w:sz w:val="20"/>
              </w:rPr>
              <w:t>Meaning in this project</w:t>
            </w:r>
          </w:p>
        </w:tc>
      </w:tr>
      <w:tr>
        <w:tc>
          <w:tcPr>
            <w:tcW w:type="dxa" w:w="2381"/>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Manifest</w:t>
            </w:r>
          </w:p>
        </w:tc>
        <w:tc>
          <w:tcPr>
            <w:tcW w:type="dxa" w:w="6973"/>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The paper that lists every chunk of one release. Peers trust this, not each other.</w:t>
            </w:r>
          </w:p>
        </w:tc>
      </w:tr>
      <w:tr>
        <w:tc>
          <w:tcPr>
            <w:tcW w:type="dxa" w:w="2381"/>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Chunk</w:t>
            </w:r>
          </w:p>
        </w:tc>
        <w:tc>
          <w:tcPr>
            <w:tcW w:type="dxa" w:w="6973"/>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Integrity piece, default 4 MiB. Hashed and cached as a whole.</w:t>
            </w:r>
          </w:p>
        </w:tc>
      </w:tr>
      <w:tr>
        <w:tc>
          <w:tcPr>
            <w:tcW w:type="dxa" w:w="2381"/>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Block</w:t>
            </w:r>
          </w:p>
        </w:tc>
        <w:tc>
          <w:tcPr>
            <w:tcW w:type="dxa" w:w="6973"/>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Smaller network piece inside a chunk (256 KiB). Not used in transfer code yet.</w:t>
            </w:r>
          </w:p>
        </w:tc>
      </w:tr>
      <w:tr>
        <w:tc>
          <w:tcPr>
            <w:tcW w:type="dxa" w:w="2381"/>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SHA-256</w:t>
            </w:r>
          </w:p>
        </w:tc>
        <w:tc>
          <w:tcPr>
            <w:tcW w:type="dxa" w:w="6973"/>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Fingerprint of bytes. Change one bit, the hex string changes.</w:t>
            </w:r>
          </w:p>
        </w:tc>
      </w:tr>
      <w:tr>
        <w:tc>
          <w:tcPr>
            <w:tcW w:type="dxa" w:w="2381"/>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Content-addressed</w:t>
            </w:r>
          </w:p>
        </w:tc>
        <w:tc>
          <w:tcPr>
            <w:tcW w:type="dxa" w:w="6973"/>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The filename is the hash. Same bytes always live at the same path.</w:t>
            </w:r>
          </w:p>
        </w:tc>
      </w:tr>
      <w:tr>
        <w:tc>
          <w:tcPr>
            <w:tcW w:type="dxa" w:w="2381"/>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Fail closed</w:t>
            </w:r>
          </w:p>
        </w:tc>
        <w:tc>
          <w:tcPr>
            <w:tcW w:type="dxa" w:w="6973"/>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On doubt, reject. Never keep or serve unverified data.</w:t>
            </w:r>
          </w:p>
        </w:tc>
      </w:tr>
      <w:tr>
        <w:tc>
          <w:tcPr>
            <w:tcW w:type="dxa" w:w="2381"/>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Canonical JSON</w:t>
            </w:r>
          </w:p>
        </w:tc>
        <w:tc>
          <w:tcPr>
            <w:tcW w:type="dxa" w:w="6973"/>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One official byte spelling of the unsigned manifest, so everyone signs and verifies the same thing.</w:t>
            </w:r>
          </w:p>
        </w:tc>
      </w:tr>
      <w:tr>
        <w:tc>
          <w:tcPr>
            <w:tcW w:type="dxa" w:w="2381"/>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assetId</w:t>
            </w:r>
          </w:p>
        </w:tc>
        <w:tc>
          <w:tcPr>
            <w:tcW w:type="dxa" w:w="6973"/>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SHA-256 of that canonical JSON. Identity of the release, not of one chunk.</w:t>
            </w:r>
          </w:p>
        </w:tc>
      </w:tr>
      <w:tr>
        <w:tc>
          <w:tcPr>
            <w:tcW w:type="dxa" w:w="2381"/>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Ed25519</w:t>
            </w:r>
          </w:p>
        </w:tc>
        <w:tc>
          <w:tcPr>
            <w:tcW w:type="dxa" w:w="6973"/>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Public-key stamp: private key signs, public key checks. Small and fast.</w:t>
            </w:r>
          </w:p>
        </w:tc>
      </w:tr>
      <w:tr>
        <w:tc>
          <w:tcPr>
            <w:tcW w:type="dxa" w:w="2381"/>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Base64</w:t>
            </w:r>
          </w:p>
        </w:tc>
        <w:tc>
          <w:tcPr>
            <w:tcW w:type="dxa" w:w="6973"/>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Way to store binary stamp as text inside JSON.</w:t>
            </w:r>
          </w:p>
        </w:tc>
      </w:tr>
      <w:tr>
        <w:tc>
          <w:tcPr>
            <w:tcW w:type="dxa" w:w="2381"/>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KeyPair</w:t>
            </w:r>
          </w:p>
        </w:tc>
        <w:tc>
          <w:tcPr>
            <w:tcW w:type="dxa" w:w="6973"/>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One private key (sign) plus one public key (verify).</w:t>
            </w:r>
          </w:p>
        </w:tc>
      </w:tr>
      <w:tr>
        <w:tc>
          <w:tcPr>
            <w:tcW w:type="dxa" w:w="2381"/>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FIXED chunking</w:t>
            </w:r>
          </w:p>
        </w:tc>
        <w:tc>
          <w:tcPr>
            <w:tcW w:type="dxa" w:w="6973"/>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Every chunk is the same size except a possible shorter last leftover.</w:t>
            </w:r>
          </w:p>
        </w:tc>
      </w:tr>
      <w:tr>
        <w:tc>
          <w:tcPr>
            <w:tcW w:type="dxa" w:w="2381"/>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Seeder / leecher</w:t>
            </w:r>
          </w:p>
        </w:tc>
        <w:tc>
          <w:tcPr>
            <w:tcW w:type="dxa" w:w="6973"/>
            <w:shd w:fill="FFFFFF"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Has the file vs still downloading. Roles exist in common; transfer is not built.</w:t>
            </w:r>
          </w:p>
        </w:tc>
      </w:tr>
      <w:tr>
        <w:tc>
          <w:tcPr>
            <w:tcW w:type="dxa" w:w="2381"/>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Tracker</w:t>
            </w:r>
          </w:p>
        </w:tc>
        <w:tc>
          <w:tcPr>
            <w:tcW w:type="dxa" w:w="6973"/>
            <w:shd w:fill="F4F7F8" w:val="clear"/>
            <w:tcBorders>
              <w:top w:val="single" w:sz="4" w:space="0" w:color="C5D0D4"/>
              <w:left w:val="single" w:sz="4" w:space="0" w:color="C5D0D4"/>
              <w:bottom w:val="single" w:sz="4" w:space="0" w:color="C5D0D4"/>
              <w:right w:val="single" w:sz="4" w:space="0" w:color="C5D0D4"/>
            </w:tcBorders>
            <w:vAlign w:val="center"/>
          </w:tcPr>
          <w:p>
            <w:pPr>
              <w:spacing w:before="80" w:after="80"/>
              <w:ind w:left="68" w:right="68"/>
            </w:pPr>
            <w:r/>
            <w:r>
              <w:rPr>
                <w:rFonts w:ascii="Calibri" w:hAnsi="Calibri" w:eastAsia="Calibri"/>
                <w:b w:val="0"/>
                <w:i w:val="0"/>
                <w:color w:val="2D2D2D"/>
                <w:sz w:val="20"/>
              </w:rPr>
              <w:t>Control plane: who is online for an asset. Never a trust root, never carries file bytes.</w:t>
            </w:r>
          </w:p>
        </w:tc>
      </w:tr>
    </w:tbl>
    <w:p>
      <w:pPr>
        <w:spacing w:after="80"/>
      </w:pPr>
    </w:p>
    <w:p>
      <w:pPr>
        <w:spacing w:before="320" w:after="120"/>
        <w:pBdr>
          <w:bottom w:val="single" w:sz="12" w:space="4" w:color="2C5F7C"/>
        </w:pBdr>
      </w:pPr>
      <w:r>
        <w:rPr>
          <w:rFonts w:ascii="Calibri" w:hAnsi="Calibri" w:eastAsia="Calibri"/>
          <w:b/>
          <w:i w:val="0"/>
          <w:color w:val="1B3A4B"/>
          <w:sz w:val="32"/>
        </w:rPr>
        <w:t>10. Next step</w:t>
      </w:r>
    </w:p>
    <w:p>
      <w:pPr>
        <w:spacing w:after="160" w:before="0" w:line="276" w:lineRule="auto"/>
      </w:pPr>
      <w:r>
        <w:rPr>
          <w:rFonts w:ascii="Calibri" w:hAnsi="Calibri" w:eastAsia="Calibri"/>
          <w:b w:val="0"/>
          <w:i w:val="0"/>
          <w:color w:val="2D2D2D"/>
          <w:sz w:val="22"/>
        </w:rPr>
        <w:t>Next code file: ManifestVerifier. Given the signed paper and the publisher’s public key, check the Ed25519 stamp over the same canonical bytes. Fail closed if it does not match.</w:t>
      </w:r>
    </w:p>
    <w:p>
      <w:pPr>
        <w:spacing w:after="160" w:before="0" w:line="276" w:lineRule="auto"/>
      </w:pPr>
      <w:r>
        <w:rPr>
          <w:rFonts w:ascii="Calibri" w:hAnsi="Calibri" w:eastAsia="Calibri"/>
          <w:b w:val="0"/>
          <w:i w:val="0"/>
          <w:color w:val="2D2D2D"/>
          <w:sz w:val="22"/>
        </w:rPr>
        <w:t>That closes the trust loop: hash proves bytes; signature proves who published the catalog. After verify: a small CLI, then optional SQLite index. Tracker APIs and Netty two-peer sessions stay later.</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A5A5A"/>
        <w:sz w:val="16"/>
      </w:rPr>
      <w:t xml:space="preserve">SwarmEdge CDN  ·  Progress report  ·  Page </w:t>
    </w:r>
    <w:r>
      <w:rPr>
        <w:rFonts w:ascii="Calibri" w:hAnsi="Calibri" w:eastAsia="Calibri"/>
        <w:b w:val="0"/>
        <w:i w:val="0"/>
        <w:color w:val="5A5A5A"/>
        <w:sz w:val="16"/>
      </w:rPr>
      <w:fldChar w:fldCharType="begin"/>
      <w:instrText xml:space="preserve"> PAGE </w:instrText>
      <w:fldChar w:fldCharType="end"/>
    </w:r>
    <w:r>
      <w:rPr>
        <w:rFonts w:ascii="Calibri" w:hAnsi="Calibri" w:eastAsia="Calibri"/>
        <w:b w:val="0"/>
        <w:i w:val="0"/>
        <w:color w:val="5A5A5A"/>
        <w:sz w:val="16"/>
      </w:rPr>
      <w:t xml:space="preserve"> of </w:t>
    </w:r>
    <w:r>
      <w:rPr>
        <w:rFonts w:ascii="Calibri" w:hAnsi="Calibri" w:eastAsia="Calibri"/>
        <w:b w:val="0"/>
        <w:i w:val="0"/>
        <w:color w:val="5A5A5A"/>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5D0D4"/>
      </w:pBdr>
    </w:pPr>
    <w:r>
      <w:rPr>
        <w:rFonts w:ascii="Calibri" w:hAnsi="Calibri" w:eastAsia="Calibri"/>
        <w:b w:val="0"/>
        <w:i/>
        <w:color w:val="5A5A5A"/>
        <w:sz w:val="18"/>
      </w:rPr>
      <w:t>P2P Local Asset CDN &amp; Swarm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