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de uso do</w:t>
        <w:br/>
        <w:t>Tracking de Cases</w:t>
      </w:r>
    </w:p>
    <w:p>
      <w:pPr>
        <w:pStyle w:val="Subtitle"/>
      </w:pPr>
      <w:r>
        <w:t>Versão 3.1   Outubro de 2026</w:t>
      </w:r>
    </w:p>
    <w:p>
      <w:r>
        <w:rPr>
          <w:b w:val="0"/>
        </w:rPr>
        <w:t>Este guia orienta a distribuição de uma base de cases e o acompanhamento da equipe em Excel. Você aprenderá a gerar a tracking, atualizar os atendimentos, acompanhar o SLA de quatro dias úteis e emitir o resumo do gestor em PDF.</w:t>
      </w:r>
    </w:p>
    <w:p>
      <w:r>
        <w:rPr>
          <w:b w:val="0"/>
        </w:rPr>
        <w:t>A ferramenta organiza o trabalho em uma planilha e acompanha as informações preenchidas pela equipe. A versão 3.1 funciona por arquivos e inclui o SLA dos cases em aberto, sem integração com sistemas externos.</w:t>
      </w:r>
    </w:p>
    <w:p>
      <w:pPr>
        <w:pStyle w:val="Heading2"/>
      </w:pPr>
      <w:r>
        <w:t>Antes de começar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7200"/>
      </w:tblGrid>
      <w:tr>
        <w:trPr>
          <w:cantSplit/>
          <w:tblHeader/>
        </w:trPr>
        <w:tc>
          <w:tcPr>
            <w:tcW w:type="dxa" w:w="2438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Para fazer</w:t>
            </w:r>
          </w:p>
        </w:tc>
        <w:tc>
          <w:tcPr>
            <w:tcW w:type="dxa" w:w="7200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O que é necessário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Gerar uma distribuição</w:t>
            </w:r>
          </w:p>
        </w:tc>
        <w:tc>
          <w:tcPr>
            <w:tcW w:type="dxa" w:w="720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Windows, Python 3.10 ou mais recente e a pasta completa do programa.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Usar a planilha</w:t>
            </w:r>
          </w:p>
        </w:tc>
        <w:tc>
          <w:tcPr>
            <w:tcW w:type="dxa" w:w="7200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Excel 2019 ou mais recente, ou Microsoft 365 compatível, com cálculo automático.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Gerar PDF pelo botão</w:t>
            </w:r>
          </w:p>
        </w:tc>
        <w:tc>
          <w:tcPr>
            <w:tcW w:type="dxa" w:w="720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Excel instalado e macros permitidas no ambiente da empresa.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Compartilhar o acompanhamento</w:t>
            </w:r>
          </w:p>
        </w:tc>
        <w:tc>
          <w:tcPr>
            <w:tcW w:type="dxa" w:w="7200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Mesmo arquivo no SharePoint Online ou OneDrive, com edição e coautoria disponíveis.</w:t>
            </w:r>
          </w:p>
        </w:tc>
      </w:tr>
    </w:tbl>
    <w:p>
      <w:pPr>
        <w:spacing w:after="20"/>
      </w:pPr>
    </w:p>
    <w:p>
      <w:r>
        <w:rPr>
          <w:b w:val="0"/>
        </w:rPr>
        <w:t>A execução não instala pacotes nem solicita administrador. As bibliotecas e os recursos do botão já acompanham o programa. Python e Excel precisam estar disponíveis no computador.</w:t>
      </w:r>
    </w:p>
    <w:p>
      <w:pPr>
        <w:pStyle w:val="Heading2"/>
      </w:pPr>
      <w:r>
        <w:t>As quatro abas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7880"/>
      </w:tblGrid>
      <w:tr>
        <w:trPr>
          <w:cantSplit/>
          <w:tblHeader/>
        </w:trPr>
        <w:tc>
          <w:tcPr>
            <w:tcW w:type="dxa" w:w="1757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Aba</w:t>
            </w:r>
          </w:p>
        </w:tc>
        <w:tc>
          <w:tcPr>
            <w:tcW w:type="dxa" w:w="7880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Como usar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Tracking</w:t>
            </w:r>
          </w:p>
        </w:tc>
        <w:tc>
          <w:tcPr>
            <w:tcW w:type="dxa" w:w="788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Responsáveis preenchem STATUS, MOTIVO e OBSERVAÇÃO e filtram pelo RESPONSÁVEL.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Gestor</w:t>
            </w:r>
          </w:p>
        </w:tc>
        <w:tc>
          <w:tcPr>
            <w:tcW w:type="dxa" w:w="7880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O gestor consulta indicadores e alertas por fórmulas e gera o PDF da visão atual.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Resumo</w:t>
            </w:r>
          </w:p>
        </w:tc>
        <w:tc>
          <w:tcPr>
            <w:tcW w:type="dxa" w:w="788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Quem distribui confere a divisão inicial, as exclusões e a origem da importação.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SLA</w:t>
            </w:r>
          </w:p>
        </w:tc>
        <w:tc>
          <w:tcPr>
            <w:tcW w:type="dxa" w:w="7880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O gestor consulta prazos por case e cadastra os feriados da operação.</w:t>
            </w:r>
          </w:p>
        </w:tc>
      </w:tr>
    </w:tbl>
    <w:p>
      <w:pPr>
        <w:spacing w:after="20"/>
      </w:pPr>
    </w:p>
    <w:p>
      <w:r>
        <w:rPr>
          <w:b w:val="0"/>
        </w:rPr>
        <w:t>Na rotina, uma pessoa prepara o lote. A equipe atualiza a Tracking desse mesmo lote ao longo do dia. Uma nova execução do distribuidor cria outra planilha e inicia os status como Pendente.</w:t>
      </w:r>
    </w:p>
    <w:p>
      <w:r>
        <w:br w:type="page"/>
      </w:r>
    </w:p>
    <w:p>
      <w:pPr>
        <w:pStyle w:val="Heading1"/>
      </w:pPr>
      <w:r>
        <w:t>Preparação e distribuição</w:t>
      </w:r>
    </w:p>
    <w:p>
      <w:r>
        <w:rPr>
          <w:b/>
        </w:rPr>
        <w:t xml:space="preserve">1  Extraia o projeto. </w:t>
      </w:r>
      <w:r>
        <w:t>Mantenha os scripts e as pastas bibliotecas e recursos dentro de Programa. Execute a partir da pasta extraída, não de dentro do ZIP.</w:t>
      </w:r>
    </w:p>
    <w:p>
      <w:r>
        <w:rPr>
          <w:b/>
        </w:rPr>
        <w:t xml:space="preserve">2  Exporte a base. </w:t>
      </w:r>
      <w:r>
        <w:t>Salve a base de entrada em formato .xlsx. A base pode conter outros campos: o programa aproveita somente o número do case e as datas.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  <w:tc>
          <w:tcPr>
            <w:tcW w:type="dxa" w:w="7654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Cabeçalhos reconhecidos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Número</w:t>
            </w:r>
          </w:p>
        </w:tc>
        <w:tc>
          <w:tcPr>
            <w:tcW w:type="dxa" w:w="7654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CASE ou Número do caso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Abertura</w:t>
            </w:r>
          </w:p>
        </w:tc>
        <w:tc>
          <w:tcPr>
            <w:tcW w:type="dxa" w:w="7654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DATA DE ABERTURA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Modificação</w:t>
            </w:r>
          </w:p>
        </w:tc>
        <w:tc>
          <w:tcPr>
            <w:tcW w:type="dxa" w:w="7654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DATA DE MODIFICAÇÃO ou Modificado em</w:t>
            </w:r>
          </w:p>
        </w:tc>
      </w:tr>
    </w:tbl>
    <w:p>
      <w:pPr>
        <w:spacing w:after="20"/>
      </w:pPr>
    </w:p>
    <w:p>
      <w:r>
        <w:rPr>
          <w:b w:val="0"/>
        </w:rPr>
        <w:t>Os três cabeçalhos precisam estar juntos nas primeiras 50 linhas. O cabeçalho de modificação é obrigatório, mas seus valores podem ficar vazios. Preserve zeros iniciais e use datas válidas. Se várias abas forem compatíveis, escolha a aba de entrada.</w:t>
      </w:r>
    </w:p>
    <w:p>
      <w:r>
        <w:rPr>
          <w:b/>
        </w:rPr>
        <w:t xml:space="preserve">3  Revise as exclusões. </w:t>
      </w:r>
      <w:r>
        <w:t>Em Programa/Cases_em_espera.txt, registre um número por linha para os cases em espera. A identificação depende dessa lista. A cópia preparada para o GitHub vem vazia.</w:t>
      </w:r>
    </w:p>
    <w:p>
      <w:r>
        <w:rPr>
          <w:b/>
        </w:rPr>
        <w:t xml:space="preserve">4  Inicie. </w:t>
      </w:r>
      <w:r>
        <w:t>Abra Programa/Iniciar.bat e cole o caminho completo da base. Exemplo fictício: C:\Bases\casos_do_dia.xlsx.</w:t>
      </w:r>
    </w:p>
    <w:p>
      <w:r>
        <w:rPr>
          <w:b/>
        </w:rPr>
        <w:t xml:space="preserve">5  Informe a equipe. </w:t>
      </w:r>
      <w:r>
        <w:t>Digite a quantidade de pessoas e o nome de cada uma. A ordem dos nomes define por quem a distribuição começa.</w:t>
      </w:r>
    </w:p>
    <w:p>
      <w:r>
        <w:rPr>
          <w:b/>
        </w:rPr>
        <w:t xml:space="preserve">6  Confira a saída. </w:t>
      </w:r>
      <w:r>
        <w:t>Abra Programa/Saidas/&lt;execucao&gt;/Tracking_DD-MM.xlsm no caminho mostrado pelo programa. Na aba Resumo, confira recebidos, exclusões, números ausentes da lista e quantidades por pessoa.</w:t>
      </w:r>
    </w:p>
    <w:p>
      <w:pPr>
        <w:pStyle w:val="Heading2"/>
      </w:pPr>
      <w:r>
        <w:t>Como a divisão funciona</w:t>
      </w:r>
    </w:p>
    <w:p>
      <w:r>
        <w:rPr>
          <w:b w:val="0"/>
        </w:rPr>
        <w:t>A ferramenta remove as exclusões, ordena os cases pela data e hora de abertura e alterna os responsáveis continuamente. Quando chega ao último nome, volta ao primeiro, mesmo que a data tenha mudado. Empates preservam a ordem da exportação. A diferença inicial de quantidade é de no máximo um case.</w:t>
      </w:r>
    </w:p>
    <w:p>
      <w:r>
        <w:rPr>
          <w:b w:val="0"/>
        </w:rPr>
        <w:t>Essa regra equilibra quantidade. A complexidade e o tempo de tratamento podem variar. A versão atual não separa equipes por faixas de datas.</w:t>
      </w:r>
    </w:p>
    <w:p>
      <w:pPr>
        <w:pStyle w:val="Heading2"/>
      </w:pPr>
      <w:r>
        <w:t>Primeiro teste com dados fictícios</w:t>
      </w:r>
    </w:p>
    <w:p>
      <w:r>
        <w:rPr>
          <w:b w:val="0"/>
        </w:rPr>
        <w:t>Use exemplos/Base_Ficticia_Cases.xlsx e siga exemplos/COMO_TESTAR.md. Com cinco pessoas e a lista exclusoes_demo.txt, o resultado esperado é 42 recebidos, 2 em espera e 40 distribuídos, 8 para cada pessoa. Todos começam como Pendente.</w:t>
      </w:r>
    </w:p>
    <w:p>
      <w:r>
        <w:br w:type="page"/>
      </w:r>
    </w:p>
    <w:p>
      <w:pPr>
        <w:pStyle w:val="Heading1"/>
      </w:pPr>
      <w:r>
        <w:t>Rotina do responsável</w:t>
      </w:r>
    </w:p>
    <w:p>
      <w:r>
        <w:rPr>
          <w:b/>
        </w:rPr>
        <w:t xml:space="preserve">1  Abra a Tracking. </w:t>
      </w:r>
      <w:r>
        <w:t>Use o arquivo adotado pela equipe. Filtre a coluna RESPONSÁVEL pelo seu nome e mantenha os cases em ordem de abertura.</w:t>
      </w:r>
    </w:p>
    <w:p>
      <w:r>
        <w:rPr>
          <w:b/>
        </w:rPr>
        <w:t xml:space="preserve">2  Atualize o atendimento. </w:t>
      </w:r>
      <w:r>
        <w:t>Escolha o STATUS na lista e preencha MOTIVO e OBSERVAÇÃO quando necessário. Mantenha os números dos cases, as datas e os cabeçalhos originais.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6009"/>
        <w:gridCol w:w="1587"/>
      </w:tblGrid>
      <w:tr>
        <w:trPr>
          <w:cantSplit/>
          <w:tblHeader/>
        </w:trPr>
        <w:tc>
          <w:tcPr>
            <w:tcW w:type="dxa" w:w="2041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6009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Uso no dia a dia</w:t>
            </w:r>
          </w:p>
        </w:tc>
        <w:tc>
          <w:tcPr>
            <w:tcW w:type="dxa" w:w="1587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Entra nos abertos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Pendente</w:t>
            </w:r>
          </w:p>
        </w:tc>
        <w:tc>
          <w:tcPr>
            <w:tcW w:type="dxa" w:w="6009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Ainda não iniciado.</w:t>
            </w:r>
          </w:p>
        </w:tc>
        <w:tc>
          <w:tcPr>
            <w:tcW w:type="dxa" w:w="1587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Sim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Em andamento</w:t>
            </w:r>
          </w:p>
        </w:tc>
        <w:tc>
          <w:tcPr>
            <w:tcW w:type="dxa" w:w="6009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Case em tratamento.</w:t>
            </w:r>
          </w:p>
        </w:tc>
        <w:tc>
          <w:tcPr>
            <w:tcW w:type="dxa" w:w="1587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Sim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Concluído</w:t>
            </w:r>
          </w:p>
        </w:tc>
        <w:tc>
          <w:tcPr>
            <w:tcW w:type="dxa" w:w="6009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Tratamento finalizado.</w:t>
            </w:r>
          </w:p>
        </w:tc>
        <w:tc>
          <w:tcPr>
            <w:tcW w:type="dxa" w:w="1587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Não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Revisar depois</w:t>
            </w:r>
          </w:p>
        </w:tc>
        <w:tc>
          <w:tcPr>
            <w:tcW w:type="dxa" w:w="6009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Retomar mais tarde com o mesmo responsável.</w:t>
            </w:r>
          </w:p>
        </w:tc>
        <w:tc>
          <w:tcPr>
            <w:tcW w:type="dxa" w:w="1587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Sim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Escalado</w:t>
            </w:r>
          </w:p>
        </w:tc>
        <w:tc>
          <w:tcPr>
            <w:tcW w:type="dxa" w:w="6009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Aguardar apoio ou retorno da equipe ou pessoa de destino.</w:t>
            </w:r>
          </w:p>
        </w:tc>
        <w:tc>
          <w:tcPr>
            <w:tcW w:type="dxa" w:w="1587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Sim</w:t>
            </w:r>
          </w:p>
        </w:tc>
      </w:tr>
    </w:tbl>
    <w:p>
      <w:pPr>
        <w:spacing w:after="20"/>
      </w:pPr>
    </w:p>
    <w:p>
      <w:pPr>
        <w:pStyle w:val="Heading2"/>
      </w:pPr>
      <w:r>
        <w:t>Revisão e escalonamento</w:t>
      </w:r>
    </w:p>
    <w:p>
      <w:r>
        <w:rPr>
          <w:b w:val="0"/>
        </w:rPr>
        <w:t>Ao revisar depois, mantenha o responsável e explique o que falta conferir. Para encontrar a fila de retorno, filtre também STATUS por Revisar depois.</w:t>
      </w:r>
    </w:p>
    <w:p>
      <w:r>
        <w:rPr>
          <w:b w:val="0"/>
        </w:rPr>
        <w:t>Ao escalar, selecione Escalado e informe destino e contexto em OBSERVAÇÃO. Exemplo fictício: Escalado para: Equipe Financeira - aguardando retorno. O case permanece visível e aberto no tracking.</w:t>
      </w:r>
    </w:p>
    <w:p>
      <w:r>
        <w:rPr>
          <w:b w:val="0"/>
        </w:rPr>
        <w:t>O status registra a situação na planilha. Ele não envia mensagens nem executa ações em sistemas externos. Registre destino e contexto para facilitar o acompanhamento do retorno.</w:t>
      </w:r>
    </w:p>
    <w:p>
      <w:pPr>
        <w:pStyle w:val="Heading2"/>
      </w:pPr>
      <w:r>
        <w:t>Cuidados no preenchimento</w:t>
      </w:r>
    </w:p>
    <w:p>
      <w:r>
        <w:rPr>
          <w:b w:val="0"/>
        </w:rPr>
        <w:t>O filtro pelo nome organiza a tela, mas não impede a visualização de outras pessoas. Esta versão não tem login por analista nem controle de acesso por linha. Em uso compartilhado, combine a edição de cada responsável com a equipe.</w:t>
      </w:r>
    </w:p>
    <w:p>
      <w:r>
        <w:rPr>
          <w:b w:val="0"/>
        </w:rPr>
        <w:t>Use os status da lista. Colagens podem contornar a validação do Excel e produzir valores fora do padrão. O gestor sinaliza status vazios ou desconhecidos para correção.</w:t>
      </w:r>
    </w:p>
    <w:p>
      <w:r>
        <w:rPr>
          <w:b w:val="0"/>
        </w:rPr>
        <w:t>DATA DE MODIFICAÇÃO mantém o valor informado na base de entrada. Ela não registra a última edição da Tracking. Esta versão ainda não mede automaticamente início, pausa, retomada ou tempo de tratamento.</w:t>
      </w:r>
    </w:p>
    <w:p>
      <w:r>
        <w:br w:type="page"/>
      </w:r>
    </w:p>
    <w:p>
      <w:pPr>
        <w:pStyle w:val="Heading1"/>
      </w:pPr>
      <w:r>
        <w:t>Acompanhamento do gestor</w:t>
      </w:r>
    </w:p>
    <w:p>
      <w:r>
        <w:rPr>
          <w:b w:val="0"/>
        </w:rPr>
        <w:t>Na aba Gestor, escolha Toda a equipe ou um responsável no campo Visualizar. As fórmulas atualizam os cartões a partir da Tracking. A tabela de distribuição continua mostrando a equipe inteira.</w:t>
      </w:r>
    </w:p>
    <w:p>
      <w:r>
        <w:drawing>
          <wp:inline xmlns:a="http://schemas.openxmlformats.org/drawingml/2006/main" xmlns:pic="http://schemas.openxmlformats.org/drawingml/2006/picture">
            <wp:extent cx="6120000" cy="321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nel_ges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Demonstração com dados fictícios e status preenchidos para ilustrar o uso durante o dia.</w:t>
      </w:r>
    </w:p>
    <w:p>
      <w:pPr>
        <w:pStyle w:val="Heading2"/>
      </w:pPr>
      <w:r>
        <w:t>Leitura dos indicadores</w:t>
      </w:r>
    </w:p>
    <w:p>
      <w:r>
        <w:rPr>
          <w:b w:val="0"/>
        </w:rPr>
        <w:t>Distribuídos mostra o total no filtro atual. Concluídos conta os finalizados. Ainda abertos é a diferença entre esses dois valores e já inclui pendentes, em andamento, para revisão e escalados. Não some esses grupos novamente ao total de abertos.</w:t>
      </w:r>
    </w:p>
    <w:p>
      <w:r>
        <w:rPr>
          <w:b w:val="0"/>
        </w:rPr>
        <w:t>O percentual de conclusão relaciona concluídos e distribuídos. A tabela por pessoa permite comparar as quantidades atuais. A data mais antiga em aberto ajuda a localizar os cases que merecem prioridade.</w:t>
      </w:r>
    </w:p>
    <w:p>
      <w:pPr>
        <w:pStyle w:val="Heading2"/>
      </w:pPr>
      <w:r>
        <w:t>Alertas para conferir</w:t>
      </w:r>
    </w:p>
    <w:p>
      <w:r>
        <w:rPr>
          <w:b w:val="0"/>
        </w:rPr>
        <w:t>Status vazio ou fora da lista: corrija o STATUS na Tracking. Escalados sem observação: registre destino e contexto. Sem responsável cadastrado: confira se o nome corresponde à equipe informada na distribuição. Esse último alerta sempre considera toda a equipe.</w:t>
      </w:r>
    </w:p>
    <w:p>
      <w:r>
        <w:rPr>
          <w:b w:val="0"/>
        </w:rPr>
        <w:t>A aba Resumo mantém o retrato da distribuição inicial. Consulte a aba Gestor para o andamento atual. Se os valores não mudarem, confira Fórmulas &gt; Opções de Cálculo &gt; Automático.</w:t>
      </w:r>
    </w:p>
    <w:p>
      <w:r>
        <w:br w:type="page"/>
      </w:r>
    </w:p>
    <w:p>
      <w:pPr>
        <w:pStyle w:val="Heading1"/>
      </w:pPr>
      <w:r>
        <w:t>SLA de quatro dias úteis</w:t>
      </w:r>
    </w:p>
    <w:p>
      <w:r>
        <w:rPr>
          <w:b w:val="0"/>
        </w:rPr>
        <w:t>O prazo termina às 23h59min59s do quarto dia útil após a abertura. O dia de abertura não entra na contagem. Sábados, domingos e os feriados cadastrados ficam de fora. Sem feriados, um case aberto em 25/09/2026 vence ao fim de 01/10/2026.</w:t>
      </w:r>
    </w:p>
    <w:p>
      <w:r>
        <w:drawing>
          <wp:inline xmlns:a="http://schemas.openxmlformats.org/drawingml/2006/main" xmlns:pic="http://schemas.openxmlformats.org/drawingml/2006/picture">
            <wp:extent cx="6120000" cy="12228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_ges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2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Simulação fictícia em 01/10/2026 às 12h com dez cases abertos. Uma abertura futura aparece no alerta de datas.</w:t>
      </w:r>
    </w:p>
    <w:p>
      <w:pPr>
        <w:pStyle w:val="Heading2"/>
      </w:pPr>
      <w:r>
        <w:t>Como consultar o prazo</w:t>
      </w:r>
    </w:p>
    <w:p>
      <w:r>
        <w:rPr>
          <w:b/>
        </w:rPr>
        <w:t xml:space="preserve">1  Escolha o responsável. </w:t>
      </w:r>
      <w:r>
        <w:t>Na aba Gestor, selecione Toda a equipe ou um responsável e clique em VER SLA DE 4 DIAS ÚTEIS. A seção fica abaixo da distribuição por pessoa.</w:t>
      </w:r>
    </w:p>
    <w:p>
      <w:r>
        <w:rPr>
          <w:b/>
        </w:rPr>
        <w:t xml:space="preserve">2  Leia os indicadores. </w:t>
      </w:r>
      <w:r>
        <w:t>Prazo após hoje mostra vencimentos futuros. Vencem hoje mostra o último dia do prazo. SLA vencido mostra os prazos encerrados. Os grupos não se sobrepõem.</w:t>
      </w:r>
    </w:p>
    <w:p>
      <w:r>
        <w:rPr>
          <w:b/>
        </w:rPr>
        <w:t xml:space="preserve">3  Abra os detalhes. </w:t>
      </w:r>
      <w:r>
        <w:t>Clique em VER PRAZO E FAIXA SLA DE CADA CASE. A aba SLA mostra o lote completo e tem filtros próprios. Consulte prazo final, dias úteis decorridos e faixa D0 a D4 ou Vencido. D0 indica que nenhum dia útil entrou na contagem. DIAS ÚTEIS inclui os dias úteis do calendário desde o dia seguinte à abertura, incluindo o dia atual quando útil.</w:t>
      </w:r>
    </w:p>
    <w:p>
      <w:r>
        <w:rPr>
          <w:b/>
        </w:rPr>
        <w:t xml:space="preserve">4  Cadastre os feriados. </w:t>
      </w:r>
      <w:r>
        <w:t>Use SLA!K10:K109 para até 100 feriados, um por linha, como data do Excel. A lista vem vazia em cada novo lote. Uma atualização de tracking existente preserva os feriados já cadastrados.</w:t>
      </w:r>
    </w:p>
    <w:p>
      <w:pPr>
        <w:pStyle w:val="Heading2"/>
      </w:pPr>
      <w:r>
        <w:t>Atualização e cuidados</w:t>
      </w:r>
    </w:p>
    <w:p>
      <w:r>
        <w:rPr>
          <w:b w:val="0"/>
        </w:rPr>
        <w:t>Com cálculo automático ativo, as fórmulas atualizam ao abrir, editar ou pressionar F9. O relógio não muda continuamente enquanto o arquivo fica parado. Confira a data e a hora do cálculo no painel.</w:t>
      </w:r>
    </w:p>
    <w:p>
      <w:r>
        <w:rPr>
          <w:b w:val="0"/>
        </w:rPr>
        <w:t>Escalados e cases para revisão continuam no SLA enquanto estiverem abertos. Concluídos saem dessa contagem. Sem data de conclusão, esta versão não informa se um case finalizado cumpriu o SLA.</w:t>
      </w:r>
    </w:p>
    <w:p>
      <w:r>
        <w:rPr>
          <w:b w:val="0"/>
        </w:rPr>
        <w:t>Aberturas vazias, inválidas ou futuras ficam no alerta e não entram nos três grupos de prazo. Corrija a data na Tracking. Os três grupos mais o alerta devem corresponder ao total ainda aberto do filtro.</w:t>
      </w:r>
    </w:p>
    <w:p>
      <w:r>
        <w:br w:type="page"/>
      </w:r>
    </w:p>
    <w:p>
      <w:pPr>
        <w:pStyle w:val="Heading1"/>
      </w:pPr>
      <w:r>
        <w:t>PDF e uso compartilhado</w:t>
      </w:r>
    </w:p>
    <w:p>
      <w:pPr>
        <w:pStyle w:val="Heading2"/>
      </w:pPr>
      <w:r>
        <w:t>Emissão do resumo em PDF</w:t>
      </w:r>
    </w:p>
    <w:p>
      <w:r>
        <w:rPr>
          <w:b/>
        </w:rPr>
        <w:t xml:space="preserve">1  Abra no Excel instalado. </w:t>
      </w:r>
      <w:r>
        <w:t>Use o arquivo .xlsm e a política de macros aprovada pela empresa. O Excel no navegador não executa o botão VBA.</w:t>
      </w:r>
    </w:p>
    <w:p>
      <w:r>
        <w:rPr>
          <w:b/>
        </w:rPr>
        <w:t xml:space="preserve">2  Escolha a visão. </w:t>
      </w:r>
      <w:r>
        <w:t>Na aba Gestor, selecione Toda a equipe ou o responsável que deseja acompanhar.</w:t>
      </w:r>
    </w:p>
    <w:p>
      <w:r>
        <w:rPr>
          <w:b/>
        </w:rPr>
        <w:t xml:space="preserve">3  Gere o relatório. </w:t>
      </w:r>
      <w:r>
        <w:t>Clique em GERAR RESUMO PDF. O Excel recalcula a aba, salva o PDF e abre o arquivo.</w:t>
      </w:r>
    </w:p>
    <w:p>
      <w:r>
        <w:rPr>
          <w:b/>
        </w:rPr>
        <w:t xml:space="preserve">4  Localize o arquivo. </w:t>
      </w:r>
      <w:r>
        <w:t>Os PDFs ficam em Relatorios_PDF, ao lado da planilha. O nome inclui data e hora. Se a planilha foi aberta por um endereço web do SharePoint, o botão usa Documents/Relatorios_PDF dentro da pasta do usuário do Windows.</w:t>
      </w:r>
    </w:p>
    <w:p>
      <w:r>
        <w:rPr>
          <w:b w:val="0"/>
        </w:rPr>
        <w:t>O relatório representa a visão atual, com o filtro escolhido e inclusive edições ainda não salvas. A seção de SLA começa em outra página para evitar cortes. Salve a Tracking e confira a sincronização antes de usar o PDF como registro da equipe. O PDF não muda depois de emitido.</w:t>
      </w:r>
    </w:p>
    <w:p>
      <w:r>
        <w:rPr>
          <w:b w:val="0"/>
        </w:rPr>
        <w:t>Mantenha o formato .xlsm. Se a empresa bloquear macros, siga a orientação da TI. Gerar_PDF.bat mantém a alternativa de relatório operacional de todos os registros salvos, sem o filtro do gestor e sem o novo bloco de SLA.</w:t>
      </w:r>
    </w:p>
    <w:p>
      <w:pPr>
        <w:pStyle w:val="Heading2"/>
      </w:pPr>
      <w:r>
        <w:t>Uma base para toda a equipe</w:t>
      </w:r>
    </w:p>
    <w:p>
      <w:r>
        <w:rPr>
          <w:b w:val="0"/>
        </w:rPr>
        <w:t>O distribuidor cria o arquivo localmente. Para trabalhar em conjunto, uma pessoa coloca a planilha em uma biblioteca autorizada do SharePoint Online ou OneDrive e compartilha o mesmo arquivo com permissão de edição. A coautoria precisa estar disponível no ambiente da empresa.</w:t>
      </w:r>
    </w:p>
    <w:p>
      <w:r>
        <w:rPr>
          <w:b w:val="0"/>
        </w:rPr>
        <w:t>As atualizações aparecem conforme os dados são sincronizados e as fórmulas recalculadas. Cópias locais e anexos enviados separadamente não formam uma base central. O programa não faz login, não configura permissões e não publica no SharePoint automaticamente.</w:t>
      </w:r>
    </w:p>
    <w:p>
      <w:pPr>
        <w:pStyle w:val="Heading2"/>
      </w:pPr>
      <w:r>
        <w:t>Referências para o ambiente Microsoft</w:t>
      </w:r>
    </w:p>
    <w:p>
      <w:r>
        <w:rPr>
          <w:b w:val="0"/>
        </w:rPr>
        <w:t>Microsoft Support — Work with VBA macros in Excel for the web.</w:t>
        <w:br/>
        <w:t>https://support.microsoft.com/en-us/excel/work-with-vba-macros-in-excel-for-the-web</w:t>
      </w:r>
    </w:p>
    <w:p>
      <w:r>
        <w:rPr>
          <w:b w:val="0"/>
        </w:rPr>
        <w:t>Microsoft Support — Colaborar em pastas de trabalho do Excel simultaneamente com a coautoria.</w:t>
        <w:br/>
        <w:t>https://support.microsoft.com/en-us/excel/get-started/collaborate-on-excel-workbooks-at-the-same-time-with-co-authoring</w:t>
      </w:r>
    </w:p>
    <w:p>
      <w:r>
        <w:br w:type="page"/>
      </w:r>
    </w:p>
    <w:p>
      <w:pPr>
        <w:pStyle w:val="Heading1"/>
      </w:pPr>
      <w:r>
        <w:t>Manutenção e solução de problemas</w:t>
      </w:r>
    </w:p>
    <w:p>
      <w:pPr>
        <w:pStyle w:val="Heading2"/>
      </w:pPr>
      <w:r>
        <w:t>Atualizar uma tracking existente</w:t>
      </w:r>
    </w:p>
    <w:p>
      <w:r>
        <w:rPr>
          <w:b w:val="0"/>
        </w:rPr>
        <w:t>Abra Programa/Atualizar_Painel.bat e informe o caminho do .xlsx ou .xlsm em uso. A ferramenta exige Tracking e Resumo, os sete cabeçalhos originais e a equipe registrada no Resumo. Cria outra cópia .xlsm em uma pasta Painel_SLA_&lt;execucao&gt;, preservando os valores, status, responsáveis, motivos e observações da Tracking, a equipe, o Resumo e os feriados já cadastrados. Confira a cópia antes de adotá-la. O procedimento mantém a distribuição e os status preenchidos.</w:t>
      </w:r>
    </w:p>
    <w:p>
      <w:pPr>
        <w:pStyle w:val="Heading2"/>
      </w:pPr>
      <w:r>
        <w:t>Solução de problemas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Situação</w:t>
            </w:r>
          </w:p>
        </w:tc>
        <w:tc>
          <w:tcPr>
            <w:tcW w:type="dxa" w:w="6803"/>
            <w:vAlign w:val="center"/>
            <w:shd w:fill="173448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/>
                <w:color w:val="FFFFFF"/>
                <w:sz w:val="19"/>
              </w:rPr>
              <w:t>Conferência recomendada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Python não encontrado</w:t>
            </w:r>
          </w:p>
        </w:tc>
        <w:tc>
          <w:tcPr>
            <w:tcW w:type="dxa" w:w="6803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Verifique se Python 3.10+ está disponível no computador.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Bibliotecas ausentes</w:t>
            </w:r>
          </w:p>
        </w:tc>
        <w:tc>
          <w:tcPr>
            <w:tcW w:type="dxa" w:w="6803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Extraia novamente o pacote completo, com bibliotecas e recursos.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Base não reconhecida</w:t>
            </w:r>
          </w:p>
        </w:tc>
        <w:tc>
          <w:tcPr>
            <w:tcW w:type="dxa" w:w="6803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Confira o formato .xlsx, a aba e os três cabeçalhos de entrada.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Indicadores sem mudança</w:t>
            </w:r>
          </w:p>
        </w:tc>
        <w:tc>
          <w:tcPr>
            <w:tcW w:type="dxa" w:w="6803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Confira o cálculo automático, o filtro e a sincronização do arquivo compartilhado.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PDF não é gerado</w:t>
            </w:r>
          </w:p>
        </w:tc>
        <w:tc>
          <w:tcPr>
            <w:tcW w:type="dxa" w:w="6803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Confira Excel instalado, macros permitidas e escrita na pasta de destino.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Quantidade inesperada</w:t>
            </w:r>
          </w:p>
        </w:tc>
        <w:tc>
          <w:tcPr>
            <w:tcW w:type="dxa" w:w="6803"/>
            <w:vAlign w:val="center"/>
            <w:shd w:fill="EDF3F6"/>
            <w:tcMar>
              <w:top w:w="95" w:type="dxa"/>
              <w:left w:w="95" w:type="dxa"/>
              <w:bottom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line="250" w:lineRule="auto"/>
            </w:pPr>
            <w:r>
              <w:rPr>
                <w:b w:val="0"/>
                <w:color w:val="172C3A"/>
                <w:sz w:val="19"/>
              </w:rPr>
              <w:t>Consulte exclusões no Resumo e status e responsáveis nos alertas do Gestor.</w:t>
            </w:r>
          </w:p>
        </w:tc>
      </w:tr>
    </w:tbl>
    <w:p>
      <w:pPr>
        <w:spacing w:after="20"/>
      </w:pPr>
    </w:p>
    <w:p>
      <w:pPr>
        <w:pStyle w:val="Heading2"/>
      </w:pPr>
      <w:r>
        <w:t>Benefícios para acompanhar no piloto</w:t>
      </w:r>
    </w:p>
    <w:p>
      <w:r>
        <w:rPr>
          <w:b w:val="0"/>
        </w:rPr>
        <w:t>A distribuição deixa de depender da separação manual de cada responsável. A regra de abertura fica consistente e o gestor passa a consultar uma visão comum de pendências. O PDF facilita o registro do andamento em diferentes horários.</w:t>
      </w:r>
    </w:p>
    <w:p>
      <w:r>
        <w:rPr>
          <w:b w:val="0"/>
        </w:rPr>
        <w:t>Para avaliar o ganho real, compare o tempo gasto para distribuir antes e depois, acompanhe a qualidade do preenchimento e observe os cases mais antigos ainda abertos. A ferramenta não traz uma promessa de produtividade nem mede automaticamente o tempo de tratamento.</w:t>
      </w:r>
    </w:p>
    <w:p>
      <w:pPr>
        <w:pStyle w:val="Heading2"/>
      </w:pPr>
      <w:r>
        <w:t>Limitações da versão</w:t>
      </w:r>
    </w:p>
    <w:p>
      <w:r>
        <w:rPr>
          <w:b w:val="0"/>
        </w:rPr>
        <w:t>A versão 3.1 não possui autenticação, controle de acesso por linha, integração com sistemas externos, execução agendada ou medição automática de início, pausa e tempo de tratamento. Evoluções exigem definição das regras e validação próprias.</w:t>
      </w:r>
    </w:p>
    <w:p>
      <w:pPr>
        <w:pStyle w:val="Heading2"/>
      </w:pPr>
      <w:r>
        <w:t>Material para o GitHub</w:t>
      </w:r>
    </w:p>
    <w:p>
      <w:r>
        <w:rPr>
          <w:b w:val="0"/>
        </w:rPr>
        <w:t>O pacote de publicação inclui código, documentação e base fictícia. As imagens também usam dados fictícios. Mantenha bases da operação, resultados, relatórios e listas reais fora do repositório. O roteiro em exemplos/COMO_TESTAR.md permite demonstrar a ferramenta sem utilizar dados internos.</w:t>
      </w:r>
    </w:p>
    <w:p>
      <w:r>
        <w:br w:type="page"/>
      </w:r>
    </w:p>
    <w:p>
      <w:pPr>
        <w:pStyle w:val="Heading1"/>
      </w:pPr>
      <w:r>
        <w:t>Testes e comandos de uso</w:t>
      </w:r>
    </w:p>
    <w:p>
      <w:pPr>
        <w:pStyle w:val="Heading2"/>
      </w:pPr>
      <w:r>
        <w:t>Conferência do SLA com dados fictícios</w:t>
      </w:r>
    </w:p>
    <w:p>
      <w:r>
        <w:rPr>
          <w:b w:val="0"/>
        </w:rPr>
        <w:t>Em uma cópia de teste, informe abertura em 25/09/2026 08:00:00. Sem feriados, o prazo deve ser 01/10/2026 23:59:59. Ao cadastrar 28/09/2026 como feriado fictício em SLA!K10, o prazo deve mudar para 02/10/2026 23:59:59.</w:t>
      </w:r>
    </w:p>
    <w:p>
      <w:r>
        <w:rPr>
          <w:b w:val="0"/>
        </w:rPr>
        <w:t>A situação do SLA depende da data atual do computador. Pressione F9 e confira o instante do cálculo. Prazo após hoje, vencem hoje, vencidos e alerta de datas devem somar os cases em aberto no filtro selecionado.</w:t>
      </w:r>
    </w:p>
    <w:p>
      <w:pPr>
        <w:pStyle w:val="Heading2"/>
      </w:pPr>
      <w:r>
        <w:t>Conferência da atualização</w:t>
      </w:r>
    </w:p>
    <w:p>
      <w:r>
        <w:rPr>
          <w:b w:val="0"/>
        </w:rPr>
        <w:t>Salve uma cópia com status, motivos, observações e um feriado de teste. Atualize o painel e compare a nova cópia com a entrada. As informações preenchidas, o Resumo e os feriados devem permanecer preservados. O arquivo de entrada deve continuar intacto.</w:t>
      </w:r>
    </w:p>
    <w:p>
      <w:pPr>
        <w:pStyle w:val="Heading2"/>
      </w:pPr>
      <w:r>
        <w:t>Linha de comando</w:t>
      </w:r>
    </w:p>
    <w:p>
      <w:r>
        <w:rPr>
          <w:b w:val="0"/>
        </w:rPr>
        <w:t>Execute os comandos na raiz do projeto. Os caminhos abaixo são exemplos fictícios.</w:t>
      </w:r>
    </w:p>
    <w:p>
      <w:pPr>
        <w:spacing w:after="40"/>
      </w:pPr>
      <w:r>
        <w:rPr>
          <w:rFonts w:ascii="Consolas" w:hAnsi="Consolas"/>
          <w:sz w:val="18"/>
        </w:rPr>
        <w:t>python Programa/distribuir_cases.py ^</w:t>
      </w:r>
    </w:p>
    <w:p>
      <w:pPr>
        <w:spacing w:after="40"/>
      </w:pPr>
      <w:r>
        <w:rPr>
          <w:rFonts w:ascii="Consolas" w:hAnsi="Consolas"/>
          <w:sz w:val="18"/>
        </w:rPr>
        <w:t xml:space="preserve">  "exemplos/Base_Ficticia_Cases.xlsx" ^</w:t>
      </w:r>
    </w:p>
    <w:p>
      <w:pPr>
        <w:spacing w:after="40"/>
      </w:pPr>
      <w:r>
        <w:rPr>
          <w:rFonts w:ascii="Consolas" w:hAnsi="Consolas"/>
          <w:sz w:val="18"/>
        </w:rPr>
        <w:t xml:space="preserve">  --analistas "Ana" "Bruno" "Carla" "Diego" "Elisa" ^</w:t>
      </w:r>
    </w:p>
    <w:p>
      <w:pPr>
        <w:spacing w:after="40"/>
      </w:pPr>
      <w:r>
        <w:rPr>
          <w:rFonts w:ascii="Consolas" w:hAnsi="Consolas"/>
          <w:sz w:val="18"/>
        </w:rPr>
        <w:t xml:space="preserve">  --em-espera "exemplos/exclusoes_demo.txt" --sem-pausa</w:t>
      </w:r>
    </w:p>
    <w:p>
      <w:r>
        <w:rPr>
          <w:b w:val="0"/>
        </w:rPr>
        <w:t>A continuação com ^ vale para o Prompt de Comando do Windows. No PowerShell, digite o comando em uma linha. --exclusoes continua disponível como alias de --em-espera. Use --aba quando precisar escolher uma aba específica.</w:t>
      </w:r>
    </w:p>
    <w:p>
      <w:pPr>
        <w:spacing w:after="40"/>
      </w:pPr>
      <w:r>
        <w:rPr>
          <w:rFonts w:ascii="Consolas" w:hAnsi="Consolas"/>
          <w:sz w:val="18"/>
        </w:rPr>
        <w:t>python Programa/atualizar_painel.py "C:/Bases/Tracking.xlsm"</w:t>
      </w:r>
    </w:p>
    <w:p>
      <w:pPr>
        <w:spacing w:after="40"/>
      </w:pPr>
      <w:r>
        <w:rPr>
          <w:rFonts w:ascii="Consolas" w:hAnsi="Consolas"/>
          <w:sz w:val="18"/>
        </w:rPr>
        <w:t>python Programa/gerar_relatorio.py "C:/Bases/Tracking.xlsm"</w:t>
      </w:r>
    </w:p>
    <w:p>
      <w:pPr>
        <w:pStyle w:val="Heading2"/>
      </w:pPr>
      <w:r>
        <w:t>Roteiro completo e testes automatizados</w:t>
      </w:r>
    </w:p>
    <w:p>
      <w:r>
        <w:rPr>
          <w:b w:val="0"/>
        </w:rPr>
        <w:t>Consulte exemplos/COMO_TESTAR.md para distribuição, feriados, atualização e as duas opções de PDF. Para executar as regressões incluídas no repositório, use python -m unittest discover -s tests -v. Os testes usam somente dados fictícios e não executam macros.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 xml:space="preserve">Tracking de Cases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 w:line="259" w:lineRule="auto"/>
      <w:outlineLvl w:val="0"/>
    </w:pPr>
    <w:rPr>
      <w:rFonts w:cstheme="majorBidi" w:ascii="Arial" w:hAnsi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59" w:lineRule="auto"/>
      <w:outlineLvl w:val="1"/>
    </w:pPr>
    <w:rPr>
      <w:rFonts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9" w:lineRule="auto"/>
      <w:contextualSpacing/>
    </w:pPr>
    <w:rPr>
      <w:rFonts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59" w:lineRule="auto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9" w:lineRule="auto" w:after="140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uso do Tracking de Cases</dc:title>
  <dc:subject>Distribuição e acompanhamento operacional em Python e Excel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