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421CA" w14:textId="77777777" w:rsidR="00791F2D" w:rsidRPr="00791F2D" w:rsidRDefault="00791F2D" w:rsidP="00791F2D">
      <w:pPr>
        <w:numPr>
          <w:ilvl w:val="0"/>
          <w:numId w:val="1"/>
        </w:numPr>
        <w:tabs>
          <w:tab w:val="clear" w:pos="360"/>
          <w:tab w:val="num" w:pos="720"/>
        </w:tabs>
        <w:jc w:val="both"/>
      </w:pPr>
      <w:r w:rsidRPr="00791F2D">
        <w:t xml:space="preserve">Large Language Models (LLMs) are at the forefront of the recent revolution in artificial intelligence. These models are trained on massive corpora of text data and can generate human-like responses to queries, translate languages, summarize documents, and even generate code. LLMs such as OpenAI's GPT series, Meta’s </w:t>
      </w:r>
      <w:proofErr w:type="spellStart"/>
      <w:r w:rsidRPr="00791F2D">
        <w:t>LLaMA</w:t>
      </w:r>
      <w:proofErr w:type="spellEnd"/>
      <w:r w:rsidRPr="00791F2D">
        <w:t xml:space="preserve">, Google’s </w:t>
      </w:r>
      <w:proofErr w:type="spellStart"/>
      <w:r w:rsidRPr="00791F2D">
        <w:t>PaLM</w:t>
      </w:r>
      <w:proofErr w:type="spellEnd"/>
      <w:r w:rsidRPr="00791F2D">
        <w:t>, and others have demonstrated the ability to process complex language tasks with remarkable fluency. The power of these models lies in their ability to capture deep contextual relationships within language through billions of parameters and unsupervised pre-training.</w:t>
      </w:r>
    </w:p>
    <w:p w14:paraId="0B712751" w14:textId="77777777" w:rsidR="00791F2D" w:rsidRPr="00791F2D" w:rsidRDefault="00791F2D" w:rsidP="00791F2D">
      <w:pPr>
        <w:numPr>
          <w:ilvl w:val="0"/>
          <w:numId w:val="1"/>
        </w:numPr>
        <w:tabs>
          <w:tab w:val="clear" w:pos="360"/>
          <w:tab w:val="num" w:pos="720"/>
        </w:tabs>
        <w:jc w:val="both"/>
      </w:pPr>
      <w:r w:rsidRPr="00791F2D">
        <w:t>LLMs represent a major leap from traditional NLP systems, which relied heavily on rule-based approaches and shallow machine learning. The introduction of the Transformer architecture, as detailed in the seminal paper "Attention is All You Need" (Vaswani et al., 2017), laid the foundation for scalable language models capable of handling long-term dependencies in text. These transformers use self-attention mechanisms to dynamically weigh the importance of different tokens, allowing the model to understand complex syntactic and semantic structures.</w:t>
      </w:r>
    </w:p>
    <w:p w14:paraId="0EFDF53E" w14:textId="77777777" w:rsidR="00791F2D" w:rsidRPr="00791F2D" w:rsidRDefault="00791F2D" w:rsidP="00791F2D">
      <w:pPr>
        <w:numPr>
          <w:ilvl w:val="0"/>
          <w:numId w:val="1"/>
        </w:numPr>
        <w:tabs>
          <w:tab w:val="clear" w:pos="360"/>
          <w:tab w:val="num" w:pos="720"/>
        </w:tabs>
        <w:jc w:val="both"/>
      </w:pPr>
      <w:r w:rsidRPr="00791F2D">
        <w:t>Despite their capabilities, LLMs are not without limitations. One major challenge is hallucination—generating plausible-sounding but factually incorrect information. Since LLMs are trained to predict the next word based on patterns in the data, they sometimes make confident assertions that are not grounded in truth. This issue is particularly problematic in domains where factual accuracy is critical, such as medicine, law, and education.</w:t>
      </w:r>
    </w:p>
    <w:p w14:paraId="3FB60272" w14:textId="77777777" w:rsidR="00791F2D" w:rsidRPr="00791F2D" w:rsidRDefault="00791F2D" w:rsidP="00791F2D">
      <w:pPr>
        <w:numPr>
          <w:ilvl w:val="0"/>
          <w:numId w:val="1"/>
        </w:numPr>
        <w:tabs>
          <w:tab w:val="clear" w:pos="360"/>
          <w:tab w:val="num" w:pos="720"/>
        </w:tabs>
        <w:jc w:val="both"/>
      </w:pPr>
      <w:r w:rsidRPr="00791F2D">
        <w:t>Retrieval-Augmented Generation (RAG) was introduced as a solution to mitigate hallucination and improve factual grounding. Instead of relying solely on the model’s internal memory, RAG integrates an external retrieval mechanism—typically a search engine or vector database—to fetch relevant documents that provide real-world context for a user’s query. This hybrid approach enhances performance by coupling language generation with dynamic information retrieval.</w:t>
      </w:r>
    </w:p>
    <w:p w14:paraId="4488AEB9" w14:textId="77777777" w:rsidR="00791F2D" w:rsidRPr="00791F2D" w:rsidRDefault="00791F2D" w:rsidP="00791F2D">
      <w:pPr>
        <w:numPr>
          <w:ilvl w:val="0"/>
          <w:numId w:val="1"/>
        </w:numPr>
        <w:tabs>
          <w:tab w:val="clear" w:pos="360"/>
          <w:tab w:val="num" w:pos="720"/>
        </w:tabs>
        <w:jc w:val="both"/>
      </w:pPr>
      <w:r w:rsidRPr="00791F2D">
        <w:t>In a typical RAG pipeline, a query is first used to retrieve relevant context documents using techniques such as BM25, TF-IDF, or dense vector search via embeddings. These documents are then appended to the original prompt, and the LLM uses the combined input to generate a more accurate and informative response. This architecture is particularly useful in applications like question answering, knowledge-based dialogue, and document summarization.</w:t>
      </w:r>
    </w:p>
    <w:p w14:paraId="4AA3CAD8" w14:textId="77777777" w:rsidR="00791F2D" w:rsidRPr="00791F2D" w:rsidRDefault="00791F2D" w:rsidP="00791F2D">
      <w:pPr>
        <w:numPr>
          <w:ilvl w:val="0"/>
          <w:numId w:val="1"/>
        </w:numPr>
        <w:tabs>
          <w:tab w:val="clear" w:pos="360"/>
          <w:tab w:val="num" w:pos="720"/>
        </w:tabs>
        <w:jc w:val="both"/>
      </w:pPr>
      <w:r w:rsidRPr="00791F2D">
        <w:t xml:space="preserve">Natural Language Processing (NLP) is the broader field within which LLMs and RAG models operate. NLP seeks to bridge the gap between human language and machine understanding, enabling machines to interpret, manipulate, and generate human language. NLP </w:t>
      </w:r>
      <w:r w:rsidRPr="00791F2D">
        <w:lastRenderedPageBreak/>
        <w:t>encompasses a wide range of tasks including part-of-speech tagging, named entity recognition, machine translation, sentiment analysis, and text classification.</w:t>
      </w:r>
    </w:p>
    <w:p w14:paraId="08A99FEE" w14:textId="77777777" w:rsidR="00791F2D" w:rsidRPr="00791F2D" w:rsidRDefault="00791F2D" w:rsidP="00791F2D">
      <w:pPr>
        <w:numPr>
          <w:ilvl w:val="0"/>
          <w:numId w:val="1"/>
        </w:numPr>
        <w:tabs>
          <w:tab w:val="clear" w:pos="360"/>
          <w:tab w:val="num" w:pos="720"/>
        </w:tabs>
        <w:jc w:val="both"/>
      </w:pPr>
      <w:r w:rsidRPr="00791F2D">
        <w:t>The integration of RAG with LLMs addresses the fundamental trade-off between memorization and generalization. While LLMs excel at generalizing from data, they cannot memorize every possible fact or recent event. By incorporating real-time retrieval into the generation process, RAG models can answer up-to-date or niche questions with improved accuracy and relevance.</w:t>
      </w:r>
    </w:p>
    <w:p w14:paraId="6E6930AB" w14:textId="77777777" w:rsidR="00791F2D" w:rsidRPr="00791F2D" w:rsidRDefault="00791F2D" w:rsidP="00791F2D">
      <w:pPr>
        <w:numPr>
          <w:ilvl w:val="0"/>
          <w:numId w:val="1"/>
        </w:numPr>
        <w:tabs>
          <w:tab w:val="clear" w:pos="360"/>
          <w:tab w:val="num" w:pos="720"/>
        </w:tabs>
        <w:jc w:val="both"/>
      </w:pPr>
      <w:r w:rsidRPr="00791F2D">
        <w:t>The retrieval component in RAG can be implemented using traditional information retrieval systems like Elasticsearch, which use term-based models such as BM25 to rank documents. Alternatively, neural retrieval methods like Dense Passage Retrieval (DPR) use embeddings to perform semantic search, enabling better handling of paraphrased queries and diverse phrasing.</w:t>
      </w:r>
    </w:p>
    <w:p w14:paraId="547D0DB3" w14:textId="77777777" w:rsidR="00791F2D" w:rsidRPr="00791F2D" w:rsidRDefault="00791F2D" w:rsidP="00791F2D">
      <w:pPr>
        <w:numPr>
          <w:ilvl w:val="0"/>
          <w:numId w:val="1"/>
        </w:numPr>
        <w:tabs>
          <w:tab w:val="clear" w:pos="360"/>
          <w:tab w:val="num" w:pos="720"/>
        </w:tabs>
        <w:jc w:val="both"/>
      </w:pPr>
      <w:r w:rsidRPr="00791F2D">
        <w:t>One of the biggest advantages of using RAG in production systems is interpretability. Unlike black-box LLMs that generate answers without exposing their internal reasoning, RAG models allow developers to inspect the retrieved documents that informed the response. This transparency is crucial in high-stakes settings where users need to verify the source of information.</w:t>
      </w:r>
    </w:p>
    <w:p w14:paraId="5C837659" w14:textId="77777777" w:rsidR="00791F2D" w:rsidRPr="00791F2D" w:rsidRDefault="00791F2D" w:rsidP="00791F2D">
      <w:pPr>
        <w:numPr>
          <w:ilvl w:val="0"/>
          <w:numId w:val="1"/>
        </w:numPr>
        <w:tabs>
          <w:tab w:val="clear" w:pos="360"/>
          <w:tab w:val="num" w:pos="720"/>
        </w:tabs>
        <w:jc w:val="both"/>
      </w:pPr>
      <w:r w:rsidRPr="00791F2D">
        <w:t>LLMs and RAG are increasingly being deployed in enterprise applications such as customer support, legal document analysis, and academic research assistance. In customer service, for instance, a RAG-based chatbot can retrieve specific policies or troubleshooting guides and generate helpful responses tailored to the user’s issue, reducing the need for human intervention.</w:t>
      </w:r>
    </w:p>
    <w:p w14:paraId="3A602ADF" w14:textId="77777777" w:rsidR="00791F2D" w:rsidRPr="00791F2D" w:rsidRDefault="00791F2D" w:rsidP="00791F2D">
      <w:pPr>
        <w:numPr>
          <w:ilvl w:val="0"/>
          <w:numId w:val="1"/>
        </w:numPr>
        <w:tabs>
          <w:tab w:val="clear" w:pos="360"/>
          <w:tab w:val="num" w:pos="720"/>
        </w:tabs>
        <w:jc w:val="both"/>
      </w:pPr>
      <w:r w:rsidRPr="00791F2D">
        <w:t>In multilingual settings, LLMs trained on diverse linguistic data can support cross-language retrieval and generation. For example, a user may ask a question in Indonesian, retrieve documents in English, and receive a synthesized answer translated back into Indonesian. This capability is opening up new possibilities for inclusive AI across languages.</w:t>
      </w:r>
    </w:p>
    <w:p w14:paraId="16596E21" w14:textId="77777777" w:rsidR="00791F2D" w:rsidRPr="00791F2D" w:rsidRDefault="00791F2D" w:rsidP="00791F2D">
      <w:pPr>
        <w:numPr>
          <w:ilvl w:val="0"/>
          <w:numId w:val="1"/>
        </w:numPr>
        <w:tabs>
          <w:tab w:val="clear" w:pos="360"/>
          <w:tab w:val="num" w:pos="720"/>
        </w:tabs>
        <w:jc w:val="both"/>
      </w:pPr>
      <w:r w:rsidRPr="00791F2D">
        <w:t xml:space="preserve">Another key component of NLP systems powered by LLMs is text preprocessing. Before documents can be indexed for retrieval, they must be tokenized, cleaned, and chunked. In the RAG pipeline, chunking is typically done using sliding windows or semantic </w:t>
      </w:r>
      <w:proofErr w:type="spellStart"/>
      <w:r w:rsidRPr="00791F2D">
        <w:t>segmenters</w:t>
      </w:r>
      <w:proofErr w:type="spellEnd"/>
      <w:r w:rsidRPr="00791F2D">
        <w:t xml:space="preserve"> to ensure each fragment is coherent and self-contained.</w:t>
      </w:r>
    </w:p>
    <w:p w14:paraId="7FE2958B" w14:textId="77777777" w:rsidR="00791F2D" w:rsidRPr="00791F2D" w:rsidRDefault="00791F2D" w:rsidP="00791F2D">
      <w:pPr>
        <w:numPr>
          <w:ilvl w:val="0"/>
          <w:numId w:val="1"/>
        </w:numPr>
        <w:tabs>
          <w:tab w:val="clear" w:pos="360"/>
          <w:tab w:val="num" w:pos="720"/>
        </w:tabs>
        <w:jc w:val="both"/>
      </w:pPr>
      <w:r w:rsidRPr="00791F2D">
        <w:t>The quality of retrieved context has a direct impact on the generation phase. Poor retrieval results in irrelevant or noisy inputs, which mislead the language model. Therefore, improving retrieval accuracy—whether through better search algorithms or embedding models—is a key area of ongoing research in the RAG framework.</w:t>
      </w:r>
    </w:p>
    <w:p w14:paraId="328FE01F" w14:textId="77777777" w:rsidR="00791F2D" w:rsidRPr="00791F2D" w:rsidRDefault="00791F2D" w:rsidP="00791F2D">
      <w:pPr>
        <w:numPr>
          <w:ilvl w:val="0"/>
          <w:numId w:val="1"/>
        </w:numPr>
        <w:tabs>
          <w:tab w:val="clear" w:pos="360"/>
          <w:tab w:val="num" w:pos="720"/>
        </w:tabs>
        <w:jc w:val="both"/>
      </w:pPr>
      <w:r w:rsidRPr="00791F2D">
        <w:lastRenderedPageBreak/>
        <w:t xml:space="preserve">LLMs require significant computational resources, both during training and inference. Fine-tuning and serving these models at scale is a technical challenge, particularly for organizations without access to large GPU clusters. Techniques such as quantization, distillation, and parameter-efficient fine-tuning (e.g., </w:t>
      </w:r>
      <w:proofErr w:type="spellStart"/>
      <w:r w:rsidRPr="00791F2D">
        <w:t>LoRA</w:t>
      </w:r>
      <w:proofErr w:type="spellEnd"/>
      <w:r w:rsidRPr="00791F2D">
        <w:t>) are being developed to make LLMs more accessible and efficient.</w:t>
      </w:r>
    </w:p>
    <w:p w14:paraId="5495CB05" w14:textId="77777777" w:rsidR="00791F2D" w:rsidRPr="00791F2D" w:rsidRDefault="00791F2D" w:rsidP="00791F2D">
      <w:pPr>
        <w:numPr>
          <w:ilvl w:val="0"/>
          <w:numId w:val="1"/>
        </w:numPr>
        <w:tabs>
          <w:tab w:val="clear" w:pos="360"/>
          <w:tab w:val="num" w:pos="720"/>
        </w:tabs>
        <w:jc w:val="both"/>
      </w:pPr>
      <w:r w:rsidRPr="00791F2D">
        <w:t>In research contexts, RAG models are being used to support scientific discovery by helping researchers navigate vast digital libraries. Given a complex research question, a RAG model can retrieve relevant papers, summarize findings, and highlight key insights—accelerating the literature review process and hypothesis generation.</w:t>
      </w:r>
    </w:p>
    <w:p w14:paraId="119A5CC8" w14:textId="77777777" w:rsidR="00791F2D" w:rsidRPr="00791F2D" w:rsidRDefault="00791F2D" w:rsidP="00791F2D">
      <w:pPr>
        <w:numPr>
          <w:ilvl w:val="0"/>
          <w:numId w:val="1"/>
        </w:numPr>
        <w:tabs>
          <w:tab w:val="clear" w:pos="360"/>
          <w:tab w:val="num" w:pos="720"/>
        </w:tabs>
        <w:jc w:val="both"/>
      </w:pPr>
      <w:r w:rsidRPr="00791F2D">
        <w:t>LLMs are also being used in combination with structured data. For example, in financial analysis, a RAG model might retrieve a company’s earnings reports and combine that with tabular data to produce narrative summaries or answer investor queries. This fusion of unstructured and structured data is a powerful direction for future NLP applications.</w:t>
      </w:r>
    </w:p>
    <w:p w14:paraId="69E60F97" w14:textId="77777777" w:rsidR="00791F2D" w:rsidRPr="00791F2D" w:rsidRDefault="00791F2D" w:rsidP="00791F2D">
      <w:pPr>
        <w:numPr>
          <w:ilvl w:val="0"/>
          <w:numId w:val="1"/>
        </w:numPr>
        <w:tabs>
          <w:tab w:val="clear" w:pos="360"/>
          <w:tab w:val="num" w:pos="720"/>
        </w:tabs>
        <w:jc w:val="both"/>
      </w:pPr>
      <w:r w:rsidRPr="00791F2D">
        <w:t>Responsible deployment of LLMs and RAG requires attention to bias and fairness. Since these models learn from human-generated text, they can reflect and even amplify societal biases. Evaluation frameworks must be designed to test for and mitigate harmful outputs, particularly in sensitive domains like hiring, healthcare, and politics.</w:t>
      </w:r>
    </w:p>
    <w:p w14:paraId="39F0F0C4" w14:textId="77777777" w:rsidR="00791F2D" w:rsidRPr="00791F2D" w:rsidRDefault="00791F2D" w:rsidP="00791F2D">
      <w:pPr>
        <w:numPr>
          <w:ilvl w:val="0"/>
          <w:numId w:val="1"/>
        </w:numPr>
        <w:tabs>
          <w:tab w:val="clear" w:pos="360"/>
          <w:tab w:val="num" w:pos="720"/>
        </w:tabs>
        <w:jc w:val="both"/>
      </w:pPr>
      <w:r w:rsidRPr="00791F2D">
        <w:t>Another crucial concern is data privacy. RAG systems often retrieve documents from private corpora or knowledge bases. Ensuring that sensitive information is securely handled and that access control is enforced is essential for enterprise and government applications.</w:t>
      </w:r>
    </w:p>
    <w:p w14:paraId="6B517208" w14:textId="77777777" w:rsidR="00791F2D" w:rsidRPr="00791F2D" w:rsidRDefault="00791F2D" w:rsidP="00791F2D">
      <w:pPr>
        <w:numPr>
          <w:ilvl w:val="0"/>
          <w:numId w:val="1"/>
        </w:numPr>
        <w:tabs>
          <w:tab w:val="clear" w:pos="360"/>
          <w:tab w:val="num" w:pos="720"/>
        </w:tabs>
        <w:jc w:val="both"/>
      </w:pPr>
      <w:r w:rsidRPr="00791F2D">
        <w:t>As LLMs grow in capability, they also become more susceptible to adversarial inputs and prompt injection. An attacker might craft a query to bypass filters or trigger inappropriate responses. RAG can help here by providing grounded context, but security measures and robust input sanitization are still required.</w:t>
      </w:r>
    </w:p>
    <w:p w14:paraId="2E908D26" w14:textId="77777777" w:rsidR="00791F2D" w:rsidRPr="00791F2D" w:rsidRDefault="00791F2D" w:rsidP="00791F2D">
      <w:pPr>
        <w:numPr>
          <w:ilvl w:val="0"/>
          <w:numId w:val="1"/>
        </w:numPr>
        <w:tabs>
          <w:tab w:val="clear" w:pos="360"/>
          <w:tab w:val="num" w:pos="720"/>
        </w:tabs>
        <w:jc w:val="both"/>
      </w:pPr>
      <w:r w:rsidRPr="00791F2D">
        <w:t>Evaluation of RAG systems differs from traditional NLP benchmarks. In addition to measuring fluency and coherence of output, one must also assess retrieval accuracy, coverage, factual consistency, and usefulness of the retrieved context. Human evaluation remains essential for high-quality assessment.</w:t>
      </w:r>
    </w:p>
    <w:p w14:paraId="7A83C889" w14:textId="77777777" w:rsidR="00791F2D" w:rsidRPr="00791F2D" w:rsidRDefault="00791F2D" w:rsidP="00791F2D">
      <w:pPr>
        <w:numPr>
          <w:ilvl w:val="0"/>
          <w:numId w:val="1"/>
        </w:numPr>
        <w:tabs>
          <w:tab w:val="clear" w:pos="360"/>
          <w:tab w:val="num" w:pos="720"/>
        </w:tabs>
        <w:jc w:val="both"/>
      </w:pPr>
      <w:r w:rsidRPr="00791F2D">
        <w:t>One promising direction is the use of RAG in education. Students can ask complex questions about a topic, and the system can return simplified explanations sourced from textbooks or verified databases. This personalized learning experience enhances comprehension and engagement.</w:t>
      </w:r>
    </w:p>
    <w:p w14:paraId="2CB138E4" w14:textId="77777777" w:rsidR="00791F2D" w:rsidRPr="00791F2D" w:rsidRDefault="00791F2D" w:rsidP="00791F2D">
      <w:pPr>
        <w:numPr>
          <w:ilvl w:val="0"/>
          <w:numId w:val="1"/>
        </w:numPr>
        <w:tabs>
          <w:tab w:val="clear" w:pos="360"/>
          <w:tab w:val="num" w:pos="720"/>
        </w:tabs>
        <w:jc w:val="both"/>
      </w:pPr>
      <w:r w:rsidRPr="00791F2D">
        <w:t xml:space="preserve">In the legal domain, RAG can assist legal researchers in finding relevant statutes, precedents, or regulations based on natural language questions. The retrieved documents provide </w:t>
      </w:r>
      <w:r w:rsidRPr="00791F2D">
        <w:lastRenderedPageBreak/>
        <w:t>transparency and legal grounding, while the generated summary offers an accessible overview.</w:t>
      </w:r>
    </w:p>
    <w:p w14:paraId="25E045E4" w14:textId="77777777" w:rsidR="00791F2D" w:rsidRPr="00791F2D" w:rsidRDefault="00791F2D" w:rsidP="00791F2D">
      <w:pPr>
        <w:numPr>
          <w:ilvl w:val="0"/>
          <w:numId w:val="1"/>
        </w:numPr>
        <w:tabs>
          <w:tab w:val="clear" w:pos="360"/>
          <w:tab w:val="num" w:pos="720"/>
        </w:tabs>
        <w:jc w:val="both"/>
      </w:pPr>
      <w:r w:rsidRPr="00791F2D">
        <w:t>Governments are also exploring RAG systems for policy analysis and citizen engagement. For example, a citizen might ask about the latest tax policy changes, and the system would retrieve official documents and generate a plain-language explanation, improving accessibility to public services.</w:t>
      </w:r>
    </w:p>
    <w:p w14:paraId="27E6051C" w14:textId="77777777" w:rsidR="00791F2D" w:rsidRPr="00791F2D" w:rsidRDefault="00791F2D" w:rsidP="00791F2D">
      <w:pPr>
        <w:numPr>
          <w:ilvl w:val="0"/>
          <w:numId w:val="1"/>
        </w:numPr>
        <w:tabs>
          <w:tab w:val="clear" w:pos="360"/>
          <w:tab w:val="num" w:pos="720"/>
        </w:tabs>
        <w:jc w:val="both"/>
      </w:pPr>
      <w:r w:rsidRPr="00791F2D">
        <w:t>The integration of RAG with voice assistants and multimodal systems is also gaining traction. In such systems, voice queries can be transcribed, documents retrieved, and spoken answers generated—all in real time. This end-to-end pipeline showcases the versatility of LLM and RAG in natural interfaces.</w:t>
      </w:r>
    </w:p>
    <w:p w14:paraId="3E5ECF60" w14:textId="77777777" w:rsidR="00791F2D" w:rsidRPr="00791F2D" w:rsidRDefault="00791F2D" w:rsidP="00791F2D">
      <w:pPr>
        <w:numPr>
          <w:ilvl w:val="0"/>
          <w:numId w:val="1"/>
        </w:numPr>
        <w:tabs>
          <w:tab w:val="clear" w:pos="360"/>
          <w:tab w:val="num" w:pos="720"/>
        </w:tabs>
        <w:jc w:val="both"/>
      </w:pPr>
      <w:r w:rsidRPr="00791F2D">
        <w:t>In healthcare, RAG models can be used to retrieve medical literature or patient records relevant to a diagnosis, helping doctors make informed decisions. When deployed responsibly, these systems can enhance clinical workflows and reduce information overload.</w:t>
      </w:r>
    </w:p>
    <w:p w14:paraId="5646654C" w14:textId="77777777" w:rsidR="00791F2D" w:rsidRPr="00791F2D" w:rsidRDefault="00791F2D" w:rsidP="00791F2D">
      <w:pPr>
        <w:numPr>
          <w:ilvl w:val="0"/>
          <w:numId w:val="1"/>
        </w:numPr>
        <w:tabs>
          <w:tab w:val="clear" w:pos="360"/>
          <w:tab w:val="num" w:pos="720"/>
        </w:tabs>
        <w:jc w:val="both"/>
      </w:pPr>
      <w:r w:rsidRPr="00791F2D">
        <w:t xml:space="preserve">The academic community is actively developing open-source tools for RAG, such as Haystack, </w:t>
      </w:r>
      <w:proofErr w:type="spellStart"/>
      <w:r w:rsidRPr="00791F2D">
        <w:t>LangChain</w:t>
      </w:r>
      <w:proofErr w:type="spellEnd"/>
      <w:r w:rsidRPr="00791F2D">
        <w:t xml:space="preserve">, and </w:t>
      </w:r>
      <w:proofErr w:type="spellStart"/>
      <w:r w:rsidRPr="00791F2D">
        <w:t>LlamaIndex</w:t>
      </w:r>
      <w:proofErr w:type="spellEnd"/>
      <w:r w:rsidRPr="00791F2D">
        <w:t>. These libraries provide plug-and-play components for document ingestion, indexing, retrieval, and integration with LLMs, accelerating experimentation and prototyping.</w:t>
      </w:r>
    </w:p>
    <w:p w14:paraId="65A90320" w14:textId="77777777" w:rsidR="00791F2D" w:rsidRPr="00791F2D" w:rsidRDefault="00791F2D" w:rsidP="00791F2D">
      <w:pPr>
        <w:numPr>
          <w:ilvl w:val="0"/>
          <w:numId w:val="1"/>
        </w:numPr>
        <w:tabs>
          <w:tab w:val="clear" w:pos="360"/>
          <w:tab w:val="num" w:pos="720"/>
        </w:tabs>
        <w:jc w:val="both"/>
      </w:pPr>
      <w:r w:rsidRPr="00791F2D">
        <w:t>The synergy between LLMs and search engines represents a new paradigm in AI research. Rather than treating language models and search as separate tools, RAG unifies them into a single system where retrieval informs generation. This makes AI systems both smarter and more trustworthy.</w:t>
      </w:r>
    </w:p>
    <w:p w14:paraId="1FE9DFC2" w14:textId="77777777" w:rsidR="00791F2D" w:rsidRPr="00791F2D" w:rsidRDefault="00791F2D" w:rsidP="00791F2D">
      <w:pPr>
        <w:numPr>
          <w:ilvl w:val="0"/>
          <w:numId w:val="1"/>
        </w:numPr>
        <w:tabs>
          <w:tab w:val="clear" w:pos="360"/>
          <w:tab w:val="num" w:pos="720"/>
        </w:tabs>
        <w:jc w:val="both"/>
      </w:pPr>
      <w:r w:rsidRPr="00791F2D">
        <w:t>LLMs and RAG are also reshaping journalism and content creation. Reporters can quickly gather context, draft stories, and validate facts with the help of AI, while still maintaining editorial oversight. This streamlines content workflows without replacing human judgment.</w:t>
      </w:r>
    </w:p>
    <w:p w14:paraId="6A39D5FD" w14:textId="77777777" w:rsidR="00791F2D" w:rsidRPr="00791F2D" w:rsidRDefault="00791F2D" w:rsidP="00791F2D">
      <w:pPr>
        <w:numPr>
          <w:ilvl w:val="0"/>
          <w:numId w:val="1"/>
        </w:numPr>
        <w:tabs>
          <w:tab w:val="clear" w:pos="360"/>
          <w:tab w:val="num" w:pos="720"/>
        </w:tabs>
        <w:jc w:val="both"/>
      </w:pPr>
      <w:r w:rsidRPr="00791F2D">
        <w:t>As RAG systems evolve, integration with real-time data sources such as APIs, news feeds, and databases becomes essential. This allows the generation process to adapt dynamically to the latest information, making it suitable for use cases like breaking news analysis or market forecasting.</w:t>
      </w:r>
    </w:p>
    <w:p w14:paraId="47D333CF" w14:textId="77777777" w:rsidR="00791F2D" w:rsidRPr="00791F2D" w:rsidRDefault="00791F2D" w:rsidP="00791F2D">
      <w:pPr>
        <w:numPr>
          <w:ilvl w:val="0"/>
          <w:numId w:val="1"/>
        </w:numPr>
        <w:tabs>
          <w:tab w:val="clear" w:pos="360"/>
          <w:tab w:val="num" w:pos="720"/>
        </w:tabs>
        <w:jc w:val="both"/>
      </w:pPr>
      <w:r w:rsidRPr="00791F2D">
        <w:t>In conclusion, the fusion of Large Language Models and Retrieval-Augmented Generation is transforming how we interact with information. It combines the strengths of memory (LLMs) and search (retrieval) to build intelligent, explainable, and useful systems. As these technologies mature, they promise to make AI not just more powerful—but also more reliable, transparent, and human-aligned.</w:t>
      </w:r>
    </w:p>
    <w:p w14:paraId="4B4208C1" w14:textId="77777777" w:rsidR="00DA2BF9" w:rsidRDefault="00DA2BF9" w:rsidP="00791F2D">
      <w:pPr>
        <w:jc w:val="both"/>
      </w:pPr>
    </w:p>
    <w:sectPr w:rsidR="00DA2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B599C"/>
    <w:multiLevelType w:val="multilevel"/>
    <w:tmpl w:val="F54289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352880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2D"/>
    <w:rsid w:val="00113C5D"/>
    <w:rsid w:val="001A7F71"/>
    <w:rsid w:val="0028440F"/>
    <w:rsid w:val="003912D9"/>
    <w:rsid w:val="00395D10"/>
    <w:rsid w:val="004F2FEC"/>
    <w:rsid w:val="00736B20"/>
    <w:rsid w:val="00791F2D"/>
    <w:rsid w:val="007D6840"/>
    <w:rsid w:val="00851B2B"/>
    <w:rsid w:val="0093418A"/>
    <w:rsid w:val="00A530D0"/>
    <w:rsid w:val="00B34157"/>
    <w:rsid w:val="00C64819"/>
    <w:rsid w:val="00DA2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20E5C"/>
  <w15:chartTrackingRefBased/>
  <w15:docId w15:val="{8F59339C-22D2-4B8B-B3DD-A38FDEBE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F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1F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1F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1F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1F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1F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F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F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F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F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1F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1F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1F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1F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1F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F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F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F2D"/>
    <w:rPr>
      <w:rFonts w:eastAsiaTheme="majorEastAsia" w:cstheme="majorBidi"/>
      <w:color w:val="272727" w:themeColor="text1" w:themeTint="D8"/>
    </w:rPr>
  </w:style>
  <w:style w:type="paragraph" w:styleId="Title">
    <w:name w:val="Title"/>
    <w:basedOn w:val="Normal"/>
    <w:next w:val="Normal"/>
    <w:link w:val="TitleChar"/>
    <w:uiPriority w:val="10"/>
    <w:qFormat/>
    <w:rsid w:val="00791F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F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F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F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F2D"/>
    <w:pPr>
      <w:spacing w:before="160"/>
      <w:jc w:val="center"/>
    </w:pPr>
    <w:rPr>
      <w:i/>
      <w:iCs/>
      <w:color w:val="404040" w:themeColor="text1" w:themeTint="BF"/>
    </w:rPr>
  </w:style>
  <w:style w:type="character" w:customStyle="1" w:styleId="QuoteChar">
    <w:name w:val="Quote Char"/>
    <w:basedOn w:val="DefaultParagraphFont"/>
    <w:link w:val="Quote"/>
    <w:uiPriority w:val="29"/>
    <w:rsid w:val="00791F2D"/>
    <w:rPr>
      <w:i/>
      <w:iCs/>
      <w:color w:val="404040" w:themeColor="text1" w:themeTint="BF"/>
    </w:rPr>
  </w:style>
  <w:style w:type="paragraph" w:styleId="ListParagraph">
    <w:name w:val="List Paragraph"/>
    <w:basedOn w:val="Normal"/>
    <w:uiPriority w:val="34"/>
    <w:qFormat/>
    <w:rsid w:val="00791F2D"/>
    <w:pPr>
      <w:ind w:left="720"/>
      <w:contextualSpacing/>
    </w:pPr>
  </w:style>
  <w:style w:type="character" w:styleId="IntenseEmphasis">
    <w:name w:val="Intense Emphasis"/>
    <w:basedOn w:val="DefaultParagraphFont"/>
    <w:uiPriority w:val="21"/>
    <w:qFormat/>
    <w:rsid w:val="00791F2D"/>
    <w:rPr>
      <w:i/>
      <w:iCs/>
      <w:color w:val="2F5496" w:themeColor="accent1" w:themeShade="BF"/>
    </w:rPr>
  </w:style>
  <w:style w:type="paragraph" w:styleId="IntenseQuote">
    <w:name w:val="Intense Quote"/>
    <w:basedOn w:val="Normal"/>
    <w:next w:val="Normal"/>
    <w:link w:val="IntenseQuoteChar"/>
    <w:uiPriority w:val="30"/>
    <w:qFormat/>
    <w:rsid w:val="00791F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1F2D"/>
    <w:rPr>
      <w:i/>
      <w:iCs/>
      <w:color w:val="2F5496" w:themeColor="accent1" w:themeShade="BF"/>
    </w:rPr>
  </w:style>
  <w:style w:type="character" w:styleId="IntenseReference">
    <w:name w:val="Intense Reference"/>
    <w:basedOn w:val="DefaultParagraphFont"/>
    <w:uiPriority w:val="32"/>
    <w:qFormat/>
    <w:rsid w:val="00791F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6353280">
      <w:bodyDiv w:val="1"/>
      <w:marLeft w:val="0"/>
      <w:marRight w:val="0"/>
      <w:marTop w:val="0"/>
      <w:marBottom w:val="0"/>
      <w:divBdr>
        <w:top w:val="none" w:sz="0" w:space="0" w:color="auto"/>
        <w:left w:val="none" w:sz="0" w:space="0" w:color="auto"/>
        <w:bottom w:val="none" w:sz="0" w:space="0" w:color="auto"/>
        <w:right w:val="none" w:sz="0" w:space="0" w:color="auto"/>
      </w:divBdr>
    </w:div>
    <w:div w:id="178785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1583</Words>
  <Characters>9026</Characters>
  <Application>Microsoft Office Word</Application>
  <DocSecurity>0</DocSecurity>
  <Lines>75</Lines>
  <Paragraphs>21</Paragraphs>
  <ScaleCrop>false</ScaleCrop>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Prabu Kresna</dc:creator>
  <cp:keywords/>
  <dc:description/>
  <cp:lastModifiedBy>Prabu Kresna</cp:lastModifiedBy>
  <cp:revision>1</cp:revision>
  <dcterms:created xsi:type="dcterms:W3CDTF">2025-07-24T05:44:00Z</dcterms:created>
  <dcterms:modified xsi:type="dcterms:W3CDTF">2025-07-24T05:45:00Z</dcterms:modified>
</cp:coreProperties>
</file>