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60" w:after="60"/>
      </w:pPr>
      <w:r>
        <w:rPr>
          <w:b/>
          <w:color w:val="1E3A8A"/>
          <w:sz w:val="32"/>
        </w:rPr>
        <w:t>PRODUCT REQUIREMENT DOCUMENT (PRD)</w:t>
      </w:r>
    </w:p>
    <w:p>
      <w:pPr>
        <w:jc w:val="center"/>
        <w:pBdr>
          <w:bottom w:val="single" w:sz="12" w:space="8" w:color="1E3A8A"/>
        </w:pBdr>
        <w:spacing w:after="240"/>
      </w:pPr>
      <w:r>
        <w:rPr>
          <w:i/>
          <w:color w:val="475569"/>
          <w:sz w:val="22"/>
        </w:rPr>
        <w:t>PitCare Auto (bengkel-app) - Versi 2.0.0 Enterprise Release</w:t>
      </w:r>
    </w:p>
    <w:tbl>
      <w:tblPr>
        <w:tblW w:w="9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32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Nama Aplikasi</w:t>
            </w:r>
          </w:p>
        </w:tc>
        <w:tc>
          <w:tcPr>
            <w:tcW w:w="5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PitCare Auto (pitcare-auto / bengkel-app)</w:t>
            </w:r>
          </w:p>
        </w:tc>
      </w:tr>
      <w:tr>
        <w:tc>
          <w:tcPr>
            <w:tcW w:w="32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Penulis / Pengembang</w:t>
            </w:r>
          </w:p>
        </w:tc>
        <w:tc>
          <w:tcPr>
            <w:tcW w:w="5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Prabu Prabayaksa Madendha Basae</w:t>
            </w:r>
          </w:p>
        </w:tc>
      </w:tr>
      <w:tr>
        <w:tc>
          <w:tcPr>
            <w:tcW w:w="32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Versi Dokumen</w:t>
            </w:r>
          </w:p>
        </w:tc>
        <w:tc>
          <w:tcPr>
            <w:tcW w:w="5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v2.0.0 (Approved / Production Baseline - 22 September 2026)</w:t>
            </w:r>
          </w:p>
        </w:tc>
      </w:tr>
      <w:tr>
        <w:tc>
          <w:tcPr>
            <w:tcW w:w="32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Framework dan UI</w:t>
            </w:r>
          </w:p>
        </w:tc>
        <w:tc>
          <w:tcPr>
            <w:tcW w:w="5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Next.js 16.3.4 (App Router), React 19, Tailwind CSS v4, TypeScript 5</w:t>
            </w:r>
          </w:p>
        </w:tc>
      </w:tr>
      <w:tr>
        <w:tc>
          <w:tcPr>
            <w:tcW w:w="32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Database dan ORM</w:t>
            </w:r>
          </w:p>
        </w:tc>
        <w:tc>
          <w:tcPr>
            <w:tcW w:w="5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PostgreSQL Supabase via Prisma ORM (Transaction-Safe Pooler)</w:t>
            </w:r>
          </w:p>
        </w:tc>
      </w:tr>
      <w:tr>
        <w:tc>
          <w:tcPr>
            <w:tcW w:w="32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Autentikasi dan Keamanan</w:t>
            </w:r>
          </w:p>
        </w:tc>
        <w:tc>
          <w:tcPr>
            <w:tcW w:w="5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NextAuth v4 (Staf Internal) + Session Cookie (Pelanggan Portal) + Middleware</w:t>
            </w:r>
          </w:p>
        </w:tc>
      </w:tr>
      <w:tr>
        <w:tc>
          <w:tcPr>
            <w:tcW w:w="32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Repository GitHub</w:t>
            </w:r>
          </w:p>
        </w:tc>
        <w:tc>
          <w:tcPr>
            <w:tcW w:w="5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https://github.com/PrabuPebe/bengkel-app</w:t>
            </w:r>
          </w:p>
        </w:tc>
      </w:tr>
      <w:tr>
        <w:tc>
          <w:tcPr>
            <w:tcW w:w="3200" w:type="dxa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Live Production URL</w:t>
            </w:r>
          </w:p>
        </w:tc>
        <w:tc>
          <w:tcPr>
            <w:tcW w:w="5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https://bengkelkuapp.vercel.app/</w:t>
            </w:r>
          </w:p>
        </w:tc>
      </w:tr>
    </w:tbl>
    <w:p>
      <w:pPr>
        <w:spacing w:before="240" w:after="100"/>
        <w:pBdr>
          <w:bottom w:val="single" w:sz="6" w:space="4" w:color="CBD5E1"/>
        </w:pBdr>
      </w:pPr>
      <w:r>
        <w:rPr>
          <w:b/>
          <w:color w:val="0F172A"/>
          <w:sz w:val="26"/>
        </w:rPr>
        <w:t>1. PROBLEM STATEMENT (ANALISIS MASALAH BENGKEL)</w:t>
      </w:r>
    </w:p>
    <w:p>
      <w:pPr>
        <w:ind w:left="360" w:hanging="240"/>
        <w:spacing w:after="80"/>
      </w:pPr>
      <w:r>
        <w:rPr>
          <w:b/>
        </w:rPr>
        <w:t>- Customer Retention Gap:</w:t>
      </w:r>
      <w:r>
        <w:t xml:space="preserve"> Bengkel konvensional hanya mengandalkan stiker kertas di spidometer yang mudah pudar/hilang, menyebabkan pelanggan terlambat ganti oli/servis berkala dan menurunkan retensi kunjungan ulang.</w:t>
      </w:r>
    </w:p>
    <w:p>
      <w:pPr>
        <w:ind w:left="360" w:hanging="240"/>
        <w:spacing w:after="80"/>
      </w:pPr>
      <w:r>
        <w:rPr>
          <w:b/>
        </w:rPr>
        <w:t>- Trust dan Transparency Deficit:</w:t>
      </w:r>
      <w:r>
        <w:t xml:space="preserve"> Pelanggan cemas terhadap potensi pembengkakan biaya (hidden cost) dan ketidakpastian status pengerjaan kendaraan saat dititipkan di bengkel.</w:t>
      </w:r>
    </w:p>
    <w:p>
      <w:pPr>
        <w:ind w:left="360" w:hanging="240"/>
        <w:spacing w:after="80"/>
      </w:pPr>
      <w:r>
        <w:rPr>
          <w:b/>
        </w:rPr>
        <w:t>- Fragmented History dan Stock Leakage:</w:t>
      </w:r>
      <w:r>
        <w:t xml:space="preserve"> Pencatatan nota kertas manual menyebabkan riwayat kerusakan kendaraan hilang dan pengeluaran suku cadang gudang sering tidak tercatat sehingga stok bocor.</w:t>
      </w:r>
    </w:p>
    <w:p>
      <w:pPr>
        <w:spacing w:before="240" w:after="100"/>
        <w:pBdr>
          <w:bottom w:val="single" w:sz="6" w:space="4" w:color="CBD5E1"/>
        </w:pBdr>
      </w:pPr>
      <w:r>
        <w:rPr>
          <w:b/>
          <w:color w:val="0F172A"/>
          <w:sz w:val="26"/>
        </w:rPr>
        <w:t>2. VALUE PROPOSITION</w:t>
      </w:r>
    </w:p>
    <w:p>
      <w:pPr>
        <w:spacing w:after="100"/>
      </w:pPr>
      <w:r>
        <w:t>PitCare Auto mentransformasi bengkel konvensional menjadi ekosistem digital terintegrasi yang efisien, transparan, dan akuntabel. Menyatukan otomasi back-office (SPK, pemotongan stok real-time, kasir POS) dengan Customer Portal mandiri berfitur pelacak prediktif usia suku cadang.</w:t>
      </w:r>
    </w:p>
    <w:p>
      <w:pPr>
        <w:spacing w:before="240" w:after="100"/>
        <w:pBdr>
          <w:bottom w:val="single" w:sz="6" w:space="4" w:color="CBD5E1"/>
        </w:pBdr>
      </w:pPr>
      <w:r>
        <w:rPr>
          <w:b/>
          <w:color w:val="0F172A"/>
          <w:sz w:val="26"/>
        </w:rPr>
        <w:t>3. USER PERSONAS DAN HAK AKSES (RBAC)</w:t>
      </w:r>
    </w:p>
    <w:p>
      <w:pPr>
        <w:ind w:left="360" w:hanging="240"/>
        <w:spacing w:after="80"/>
      </w:pPr>
      <w:r>
        <w:rPr>
          <w:b/>
        </w:rPr>
        <w:t>- 1. Owner / Administrator:</w:t>
      </w:r>
      <w:r>
        <w:t xml:space="preserve"> Akses penuh ke dashboard analitik omset, audit transaksi, manajemen pengguna, katalog jasa, dan inventaris suku cadang.</w:t>
      </w:r>
    </w:p>
    <w:p>
      <w:pPr>
        <w:ind w:left="360" w:hanging="240"/>
        <w:spacing w:after="80"/>
      </w:pPr>
      <w:r>
        <w:rPr>
          <w:b/>
        </w:rPr>
        <w:t>- 2. Kasir / Front Desk:</w:t>
      </w:r>
      <w:r>
        <w:t xml:space="preserve"> Melayani pendaftaran unit masuk, proses pembayaran POS, kalkulasi diskon/kembalian, dan cetak struk thermal/A4.</w:t>
      </w:r>
    </w:p>
    <w:p>
      <w:pPr>
        <w:ind w:left="360" w:hanging="240"/>
        <w:spacing w:after="80"/>
      </w:pPr>
      <w:r>
        <w:rPr>
          <w:b/>
        </w:rPr>
        <w:t>- 3. Mekanik / Teknisi:</w:t>
      </w:r>
      <w:r>
        <w:t xml:space="preserve"> Memperbarui tahapan pengerjaan unit di SPK dan menginput pemakaian suku cadang yang langsung memotong stok gudang.</w:t>
      </w:r>
    </w:p>
    <w:p>
      <w:pPr>
        <w:ind w:left="360" w:hanging="240"/>
        <w:spacing w:after="80"/>
      </w:pPr>
      <w:r>
        <w:rPr>
          <w:b/>
        </w:rPr>
        <w:t>- 4. Pelanggan Terdaftar Portal (/portal):</w:t>
      </w:r>
      <w:r>
        <w:t xml:space="preserve"> Login mandiri via No. WhatsApp dan Plat Nomor untuk memantau kesehatan komponen (Oli, Busi, V-Belt) dan riwayat faktur.</w:t>
      </w:r>
    </w:p>
    <w:p>
      <w:pPr>
        <w:ind w:left="360" w:hanging="240"/>
        <w:spacing w:after="80"/>
      </w:pPr>
      <w:r>
        <w:rPr>
          <w:b/>
        </w:rPr>
        <w:t>- 5. Pelanggan Publik (/track/[token]):</w:t>
      </w:r>
      <w:r>
        <w:t xml:space="preserve"> Akses cepat tanpa login via QR Code/link unik untuk melihat progres pengerjaan secara langsung.</w:t>
      </w:r>
    </w:p>
    <w:p>
      <w:pPr>
        <w:spacing w:before="240" w:after="100"/>
        <w:pBdr>
          <w:bottom w:val="single" w:sz="6" w:space="4" w:color="CBD5E1"/>
        </w:pBdr>
      </w:pPr>
      <w:r>
        <w:rPr>
          <w:b/>
          <w:color w:val="0F172A"/>
          <w:sz w:val="26"/>
        </w:rPr>
        <w:t>4. SPESIFIKASI 5 MODUL UTAMA (MUST-HAVE - SELESAI 100 PERSEN)</w:t>
      </w:r>
    </w:p>
    <w:p>
      <w:pPr>
        <w:spacing w:before="140" w:after="60"/>
      </w:pPr>
      <w:r>
        <w:rPr>
          <w:b/>
          <w:color w:val="1E40AF"/>
          <w:sz w:val="23"/>
        </w:rPr>
        <w:t>Modul 1: Dual-Login dan Dual-Registration Portal</w:t>
      </w:r>
    </w:p>
    <w:p>
      <w:pPr>
        <w:spacing w:after="100"/>
      </w:pPr>
      <w:r>
        <w:t>Memisahkan jalur masuk antara Staf Internal (Email/Password via NextAuth) dan Pelanggan Bengkel (Nomor WhatsApp dan Nomor Polisi), dilengkapi proteksi middleware.ts.</w:t>
      </w:r>
    </w:p>
    <w:p>
      <w:pPr>
        <w:spacing w:before="140" w:after="60"/>
      </w:pPr>
      <w:r>
        <w:rPr>
          <w:b/>
          <w:color w:val="1E40AF"/>
          <w:sz w:val="23"/>
        </w:rPr>
        <w:t>Modul 2: Master Data PostgreSQL Supabase</w:t>
      </w:r>
    </w:p>
    <w:p>
      <w:pPr>
        <w:spacing w:after="100"/>
      </w:pPr>
      <w:r>
        <w:t>CRUD fisik terhubung ke Supabase mencakup tabel Pelanggan, Kendaraan (relasi 1-to-Many), Katalog Jasa Servis, dan Inventaris Suku Cadang dengan indikator stok minimum.</w:t>
      </w:r>
    </w:p>
    <w:p>
      <w:pPr>
        <w:spacing w:before="140" w:after="60"/>
      </w:pPr>
      <w:r>
        <w:rPr>
          <w:b/>
          <w:color w:val="1E40AF"/>
          <w:sz w:val="23"/>
        </w:rPr>
        <w:t>Modul 3: Work Order (SPK) dan Atomic Stock Deduction</w:t>
      </w:r>
    </w:p>
    <w:p>
      <w:pPr>
        <w:spacing w:after="100"/>
      </w:pPr>
      <w:r>
        <w:t>Pencatatan antrian servis dengan tahapan ANTRIAN -&gt; PENGERJAAN -&gt; MENUNGGU_PART -&gt; SELESAI_PENGERJAAN. Setiap penambahan suku cadang memotong stok fisik di Supabase secara atomik melalui transaksi Prisma.</w:t>
      </w:r>
    </w:p>
    <w:p>
      <w:pPr>
        <w:spacing w:before="140" w:after="60"/>
      </w:pPr>
      <w:r>
        <w:rPr>
          <w:b/>
          <w:color w:val="1E40AF"/>
          <w:sz w:val="23"/>
        </w:rPr>
        <w:t>Modul 4: Terminal Kasir POS dan Print-Ready Thermal Receipt</w:t>
      </w:r>
    </w:p>
    <w:p>
      <w:pPr>
        <w:spacing w:after="100"/>
      </w:pPr>
      <w:r>
        <w:t>Kalkulasi otomatis tagihan bersih, validasi nominal bayar dan kembalian, pelunasan status PAID, serta modal cetak struk kasir format thermal (58mm/80mm) dan faktur A4.</w:t>
      </w:r>
    </w:p>
    <w:p>
      <w:pPr>
        <w:spacing w:before="140" w:after="60"/>
      </w:pPr>
      <w:r>
        <w:rPr>
          <w:b/>
          <w:color w:val="1E40AF"/>
          <w:sz w:val="23"/>
        </w:rPr>
        <w:t>Modul 5: Customer Portal Mandiri (/portal) dan Predictive Lifespan Tracker</w:t>
      </w:r>
    </w:p>
    <w:p>
      <w:pPr>
        <w:spacing w:after="100"/>
      </w:pPr>
      <w:r>
        <w:t>Menampilkan armada kendaraan pelanggan, algoritma indikator usia pakai Oli Mesin (3.000 KM), Busi (8.000 KM), dan V-Belt (24.000 KM), riwayat faktur, serta tombol reservasi WhatsApp.</w:t>
      </w:r>
    </w:p>
    <w:p>
      <w:pPr>
        <w:spacing w:before="240" w:after="100"/>
        <w:pBdr>
          <w:bottom w:val="single" w:sz="6" w:space="4" w:color="CBD5E1"/>
        </w:pBdr>
      </w:pPr>
      <w:r>
        <w:rPr>
          <w:b/>
          <w:color w:val="0F172A"/>
          <w:sz w:val="26"/>
        </w:rPr>
        <w:t>5. ROADMAP PENGEMBANGAN LANJUTAN (MILESTONE 4 DAN 5)</w:t>
      </w:r>
    </w:p>
    <w:p>
      <w:pPr>
        <w:ind w:left="360" w:hanging="240"/>
        <w:spacing w:after="80"/>
      </w:pPr>
      <w:r>
        <w:rPr>
          <w:b/>
        </w:rPr>
        <w:t>- Milestone 4 (Tahap Berikutnya):</w:t>
      </w:r>
      <w:r>
        <w:t xml:space="preserve"> Implementasi halaman publik Live Service Tracking (/track/[token]) berbasis QR Code dan Automated WhatsApp Service Reminder (interval 60-90 hari).</w:t>
      </w:r>
    </w:p>
    <w:p>
      <w:pPr>
        <w:ind w:left="360" w:hanging="240"/>
        <w:spacing w:after="80"/>
      </w:pPr>
      <w:r>
        <w:rPr>
          <w:b/>
        </w:rPr>
        <w:t>- Milestone 5 (Tahap Akhir):</w:t>
      </w:r>
      <w:r>
        <w:t xml:space="preserve"> Pelaksanaan User Acceptance Testing (UAT) simulasi end-to-end, optimasi performa, dan penyusunan naskah akhir.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