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3000"/>
      </w:pPr>
      <w:r>
        <w:t xml:space="preserve">Swipe</w:t>
      </w:r>
    </w:p>
    <w:p>
      <w:pPr>
        <w:spacing w:after="400"/>
      </w:pPr>
      <w:r>
        <w:rPr>
          <w:color w:val="6A7280"/>
          <w:sz w:val="32"/>
          <w:szCs w:val="32"/>
        </w:rPr>
        <w:t xml:space="preserve">Product &amp; System Blueprint</w:t>
      </w:r>
    </w:p>
    <w:p>
      <w:r>
        <w:rPr>
          <w:color w:val="6A7280"/>
          <w:sz w:val="22"/>
          <w:szCs w:val="22"/>
        </w:rPr>
        <w:t xml:space="preserve">Version 1.0 · September 2026 · Prach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0"/>
      </w:pPr>
      <w:r>
        <w:t xml:space="preserve">Swipe — Product &amp; System Blueprint</w:t>
      </w:r>
    </w:p>
    <w:p>
      <w:pPr>
        <w:spacing w:after="120"/>
      </w:pPr>
      <w:r>
        <w:rPr>
          <w:b w:val="false"/>
          <w:bCs w:val="false"/>
        </w:rPr>
        <w:t xml:space="preserve">Version 1.0 · September 2026 · Author: Prach</w:t>
      </w:r>
    </w:p>
    <w:p>
      <w:pPr>
        <w:pStyle w:val="Heading2"/>
        <w:spacing w:after="120" w:before="240"/>
      </w:pPr>
      <w:r>
        <w:t xml:space="preserve">What Swipe is</w:t>
      </w:r>
    </w:p>
    <w:p>
      <w:pPr>
        <w:spacing w:after="120"/>
      </w:pPr>
      <w:r>
        <w:rPr>
          <w:b w:val="false"/>
          <w:bCs w:val="false"/>
        </w:rPr>
        <w:t xml:space="preserve">Swipe is a writing-integrity platform. A user uploads a document; Swipe returns it as a marked-up manuscript showing (1) passages that match known sources — a private repository, an open corpus, and the live web — and (2) sentences that show signs of AI generation or AI paraphrasing, with a calibrated confidence band rather than a bare number.</w:t>
      </w:r>
    </w:p>
    <w:p>
      <w:pPr>
        <w:spacing w:after="120"/>
      </w:pPr>
      <w:r>
        <w:rPr>
          <w:b w:val="false"/>
          <w:bCs w:val="false"/>
        </w:rPr>
        <w:t xml:space="preserve">It is modelled on Turnitin's two engines but built to be honest about uncertainty, cheap to run, and usable by three kinds of customer.</w:t>
      </w:r>
    </w:p>
    <w:p>
      <w:pPr>
        <w:pStyle w:val="Heading2"/>
        <w:spacing w:after="120" w:before="240"/>
      </w:pPr>
      <w:r>
        <w:t xml:space="preserve">Who it is for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shd w:fill="E9EB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Segment</w:t>
            </w:r>
          </w:p>
        </w:tc>
        <w:tc>
          <w:tcPr>
            <w:tcW w:type="dxa" w:w="2256"/>
            <w:shd w:fill="E9EB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Organisation type</w:t>
            </w:r>
          </w:p>
        </w:tc>
        <w:tc>
          <w:tcPr>
            <w:tcW w:type="dxa" w:w="2256"/>
            <w:shd w:fill="E9EB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What they check</w:t>
            </w:r>
          </w:p>
        </w:tc>
        <w:tc>
          <w:tcPr>
            <w:tcW w:type="dxa" w:w="2258"/>
            <w:shd w:fill="E9EB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Why they pay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Universities &amp; schools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institution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student submissions, per course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academic integrity, LMS integration, private repository of past submissions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Publishers &amp; content teams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publisher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articles, marketing copy, ghostwritten pieces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originality before publishing, AI-content policy compliance, web coverage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Individual writers &amp; students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individual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their own drafts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self-check before submitting, avoid accidental plagiarism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false"/>
          <w:bCs w:val="false"/>
        </w:rPr>
        <w:t xml:space="preserve">Serving all three means one product with one organisation model that has three flavours. The differences are: who can see what (roles), which repositories a check compares against, what the report is called, and pricing. The engines are identical.</w:t>
      </w:r>
    </w:p>
    <w:p>
      <w:pPr>
        <w:pStyle w:val="Heading2"/>
        <w:spacing w:after="120" w:before="240"/>
      </w:pPr>
      <w:r>
        <w:t xml:space="preserve">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document is the interface.</w:t>
      </w:r>
      <w:r>
        <w:rPr>
          <w:b w:val="false"/>
          <w:bCs w:val="false"/>
        </w:rPr>
        <w:t xml:space="preserve"> Reports render as the manuscript itself, annotated — not a dashboard of gauges.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Say "unsure" out loud.</w:t>
      </w:r>
      <w:r>
        <w:rPr>
          <w:b w:val="false"/>
          <w:bCs w:val="false"/>
        </w:rPr>
        <w:t xml:space="preserve"> Short texts are not scored. Detector disagreement widens the confidence band. Every AI result carries a plain-language caveat.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Every submission makes the product better.</w:t>
      </w:r>
      <w:r>
        <w:rPr>
          <w:b w:val="false"/>
          <w:bCs w:val="false"/>
        </w:rPr>
        <w:t xml:space="preserve"> Submissions join the org's private repository; fetched web pages join the shared cache.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One box first.</w:t>
      </w:r>
      <w:r>
        <w:rPr>
          <w:b w:val="false"/>
          <w:bCs w:val="false"/>
        </w:rPr>
        <w:t xml:space="preserve"> Everything runs from a single </w:t>
      </w:r>
      <w:r>
        <w:rPr>
          <w:rFonts w:ascii="Consolas" w:cs="Consolas" w:eastAsia="Consolas" w:hAnsi="Consolas"/>
          <w:sz w:val="18"/>
          <w:szCs w:val="18"/>
        </w:rPr>
        <w:t xml:space="preserve">docker compose up</w:t>
      </w:r>
      <w:r>
        <w:rPr>
          <w:b w:val="false"/>
          <w:bCs w:val="false"/>
        </w:rPr>
        <w:t xml:space="preserve"> on one VPS. Scale later by moving the GPU worker and the fingerprint store off-box — nothing else changes.</w:t>
      </w:r>
    </w:p>
    <w:p>
      <w:pPr>
        <w:pStyle w:val="Heading2"/>
        <w:spacing w:after="120" w:before="240"/>
      </w:pPr>
      <w:r>
        <w:t xml:space="preserve">What is in this blueprint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9EB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Doc</w:t>
            </w:r>
          </w:p>
        </w:tc>
        <w:tc>
          <w:tcPr>
            <w:tcW w:type="dxa" w:w="4513"/>
            <w:shd w:fill="E9EB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Contents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01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System architecture and request flows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02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Repository file tree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03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Database schema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04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API specification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05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Detection engines: similarity, web fallback, AI ensemble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06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Frontend: screens, components, wireframes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07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Deployment on one VPS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08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Roadmap and milestones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20" w:before="0"/>
      </w:pPr>
      <w:r>
        <w:t xml:space="preserve">01 · System architecture</w:t>
      </w:r>
    </w:p>
    <w:p>
      <w:pPr>
        <w:pStyle w:val="Heading2"/>
        <w:spacing w:after="120" w:before="240"/>
      </w:pPr>
      <w:r>
        <w:t xml:space="preserve">Components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           ┌────────────────────────────────────────────────────────┐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browser ──HTTPS──▶    │  Caddy (TLS, static files, reverse proxy)              │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           └───────────────┬────────────────────────┬───────────────┘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                           │ /api/*                 │ /*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                           ▼                        ▼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           ┌───────────────────────────┐   ┌────────────────────┐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           │ API  (FastAPI, uvicorn)   │   │ Web (React, built  │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           │ auth · orgs · checks ·    │   │ static bundle)     │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           │ sources · billing         │   └────────────────────┘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           └───────┬───────────┬───────┘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                   │ enqueue   │ read/write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                   ▼           ▼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     ┌──────────────────┐   ┌──────────────────────────────┐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     │ Redis            │   │ PostgreSQL                   │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     │ job queue, rate  │   │ accounts · documents ·       │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     │ limits, cache    │   │ fingerprints · checks · usage│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     └────────┬─────────┘   └──────────────────────────────┘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              │ dequeue                    ▲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              ▼                            │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┌─────────────────────────────┐            │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│ Worker  (Celery)            │────────────┘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│ extract → fingerprint →     │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│ local match → web fallback  │──▶ Search API (Brave)  ──▶ web pages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│ → AI ensemble → save        │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└─────────────┬───────────────┘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              │ files, model weights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              ▼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     ┌──────────────────┐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     │ MinIO (S3 API)   │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     │ uploads · corpus │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     │ models · exports │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     └──────────────────┘</w:t>
      </w:r>
    </w:p>
    <w:p>
      <w:pPr>
        <w:spacing w:after="120"/>
      </w:pPr>
    </w:p>
    <w:p>
      <w:pPr>
        <w:spacing w:after="120"/>
      </w:pPr>
      <w:r>
        <w:rPr>
          <w:b w:val="false"/>
          <w:bCs w:val="false"/>
        </w:rPr>
        <w:t xml:space="preserve">All seven boxes run as containers on one VPS via docker compose. The Worker box is the only one that needs real CPU/RAM; the AI models run inside it (CPU with quantised weights at first; move to a GPU box later by pointing a second worker at the same Redis).</w:t>
      </w:r>
    </w:p>
    <w:p>
      <w:pPr>
        <w:pStyle w:val="Heading2"/>
        <w:spacing w:after="120" w:before="240"/>
      </w:pPr>
      <w:r>
        <w:t xml:space="preserve">Request flow: running a check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1  browser   POST /api/checks  (multipart file, options)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2  API       rate-limit ▸ auth ▸ org + role ▸ quota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3  API       store file in MinIO ▸ extract text ▸ insert documents row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insert checks row status=queued ▸ run_check.delay(id) ▸ 202 {id}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4  browser   GET /api/checks/{id} every 2 s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5  worker    status=running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a. normalise, shingle, winnow → fingerprints (insert)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b. local match: fingerprints of this text vs org repo + public corpus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c. quote/reference exclusion (if option set)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d. web fallback: distinctive sentences → search → fetch → match → cache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e. AI ensemble: Binoculars + DeBERTa → stacker → calibrated band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f. write payload, similarity_pct, ai_prob, check_sources rows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g. usage.checks_run += 1  ▸ status=done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6  browser   sees status=done ▸ renders manuscript</w:t>
      </w:r>
    </w:p>
    <w:p>
      <w:pPr>
        <w:spacing w:after="120"/>
      </w:pPr>
    </w:p>
    <w:p>
      <w:pPr>
        <w:spacing w:after="120"/>
      </w:pPr>
      <w:r>
        <w:rPr>
          <w:b w:val="false"/>
          <w:bCs w:val="false"/>
        </w:rPr>
        <w:t xml:space="preserve">Typical latency: local-only check 1–3 s; with web fallback 5–15 s; with AI ensemble on CPU 20–60 s. The queue means the API responds in &lt;100 ms regardless.</w:t>
      </w:r>
    </w:p>
    <w:p>
      <w:pPr>
        <w:pStyle w:val="Heading2"/>
        <w:spacing w:after="120" w:before="240"/>
      </w:pPr>
      <w:r>
        <w:t xml:space="preserve">Request flow: adding reference sources</w:t>
      </w:r>
    </w:p>
    <w:p>
      <w:pPr>
        <w:spacing w:after="120"/>
      </w:pPr>
      <w:r>
        <w:rPr>
          <w:b w:val="false"/>
          <w:bCs w:val="false"/>
        </w:rPr>
        <w:t xml:space="preserve">Bulk upload → each file becomes a </w:t>
      </w:r>
      <w:r>
        <w:rPr>
          <w:rFonts w:ascii="Consolas" w:cs="Consolas" w:eastAsia="Consolas" w:hAnsi="Consolas"/>
          <w:sz w:val="18"/>
          <w:szCs w:val="18"/>
        </w:rPr>
        <w:t xml:space="preserve">documents</w:t>
      </w:r>
      <w:r>
        <w:rPr>
          <w:b w:val="false"/>
          <w:bCs w:val="false"/>
        </w:rPr>
        <w:t xml:space="preserve"> row with </w:t>
      </w:r>
      <w:r>
        <w:rPr>
          <w:rFonts w:ascii="Consolas" w:cs="Consolas" w:eastAsia="Consolas" w:hAnsi="Consolas"/>
          <w:sz w:val="18"/>
          <w:szCs w:val="18"/>
        </w:rPr>
        <w:t xml:space="preserve">kind=source</w:t>
      </w:r>
      <w:r>
        <w:rPr>
          <w:b w:val="false"/>
          <w:bCs w:val="false"/>
        </w:rPr>
        <w:t xml:space="preserve"> and gets fingerprinted by a worker task. Large corpora (Wikipedia) go through </w:t>
      </w:r>
      <w:r>
        <w:rPr>
          <w:rFonts w:ascii="Consolas" w:cs="Consolas" w:eastAsia="Consolas" w:hAnsi="Consolas"/>
          <w:sz w:val="18"/>
          <w:szCs w:val="18"/>
        </w:rPr>
        <w:t xml:space="preserve">scripts/ingest/</w:t>
      </w:r>
      <w:r>
        <w:rPr>
          <w:b w:val="false"/>
          <w:bCs w:val="false"/>
        </w:rPr>
        <w:t xml:space="preserve"> which streams the dump straight into Postgres with COPY, bypassing the API.</w:t>
      </w:r>
    </w:p>
    <w:p>
      <w:pPr>
        <w:pStyle w:val="Heading2"/>
        <w:spacing w:after="120" w:before="240"/>
      </w:pPr>
      <w:r>
        <w:t xml:space="preserve">Trust boundaries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Every query in the API is scoped by </w:t>
      </w:r>
      <w:r>
        <w:rPr>
          <w:rFonts w:ascii="Consolas" w:cs="Consolas" w:eastAsia="Consolas" w:hAnsi="Consolas"/>
          <w:sz w:val="18"/>
          <w:szCs w:val="18"/>
        </w:rPr>
        <w:t xml:space="preserve">org_id</w:t>
      </w:r>
      <w:r>
        <w:rPr>
          <w:b w:val="false"/>
          <w:bCs w:val="false"/>
        </w:rPr>
        <w:t xml:space="preserve"> from the authenticated context. There is no code path that reads another org's documents.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Web-cached pages (</w:t>
      </w:r>
      <w:r>
        <w:rPr>
          <w:rFonts w:ascii="Consolas" w:cs="Consolas" w:eastAsia="Consolas" w:hAnsi="Consolas"/>
          <w:sz w:val="18"/>
          <w:szCs w:val="18"/>
        </w:rPr>
        <w:t xml:space="preserve">org_id NULL</w:t>
      </w:r>
      <w:r>
        <w:rPr>
          <w:b w:val="false"/>
          <w:bCs w:val="false"/>
        </w:rPr>
        <w:t xml:space="preserve">) and the public corpus are readable by all orgs; never their submissions.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Uploaded files are private objects in MinIO; the browser gets a 10-minute presigned URL, never a public link.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Secrets come from environment variables only (</w:t>
      </w:r>
      <w:r>
        <w:rPr>
          <w:rFonts w:ascii="Consolas" w:cs="Consolas" w:eastAsia="Consolas" w:hAnsi="Consolas"/>
          <w:sz w:val="18"/>
          <w:szCs w:val="18"/>
        </w:rPr>
        <w:t xml:space="preserve">.env</w:t>
      </w:r>
      <w:r>
        <w:rPr>
          <w:b w:val="false"/>
          <w:bCs w:val="false"/>
        </w:rPr>
        <w:t xml:space="preserve">, never committed).</w:t>
      </w:r>
    </w:p>
    <w:p>
      <w:pPr>
        <w:pStyle w:val="Heading2"/>
        <w:spacing w:after="120" w:before="240"/>
      </w:pPr>
      <w:r>
        <w:t xml:space="preserve">Scaling path (not needed now)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9EB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Bottleneck</w:t>
            </w:r>
          </w:p>
        </w:tc>
        <w:tc>
          <w:tcPr>
            <w:tcW w:type="dxa" w:w="4513"/>
            <w:shd w:fill="E9EB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Move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AI detection too slow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second Celery worker on a GPU host, queue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gpu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fingerprints &gt; ~2B rows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fingerprint store to RocksDB/ScyllaDB behind the same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index.py</w:t>
            </w:r>
            <w:r>
              <w:rPr>
                <w:b w:val="false"/>
                <w:bCs w:val="false"/>
              </w:rPr>
              <w:t xml:space="preserve"> interface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Web traffic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API to 2+ containers behind Caddy; Postgres to managed (Neon)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20" w:before="0"/>
      </w:pPr>
      <w:r>
        <w:t xml:space="preserve">02 · Repository file tree</w:t>
      </w:r>
    </w:p>
    <w:p>
      <w:pPr>
        <w:spacing w:after="120"/>
      </w:pPr>
      <w:r>
        <w:rPr>
          <w:b w:val="false"/>
          <w:bCs w:val="false"/>
        </w:rPr>
        <w:t xml:space="preserve">One repository, two apps (</w:t>
      </w:r>
      <w:r>
        <w:rPr>
          <w:rFonts w:ascii="Consolas" w:cs="Consolas" w:eastAsia="Consolas" w:hAnsi="Consolas"/>
          <w:sz w:val="18"/>
          <w:szCs w:val="18"/>
        </w:rPr>
        <w:t xml:space="preserve">api</w:t>
      </w:r>
      <w:r>
        <w:rPr>
          <w:b w:val="false"/>
          <w:bCs w:val="false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web</w:t>
      </w:r>
      <w:r>
        <w:rPr>
          <w:b w:val="false"/>
          <w:bCs w:val="false"/>
        </w:rPr>
        <w:t xml:space="preserve">), shared docs and infra.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swipe/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├── README.md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├── docker-compose.yml               # dev: postgres, redis, minio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├── docker-compose.prod.yml          # prod: + caddy, api, worker, web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├── .env.example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├── Makefile                         # make dev / test / migrate / ingest-wikipedia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├── docs/                            # this blueprint, kept next to the code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├── 00-overview.md … 08-roadmap.md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└── wireframes/*.png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├── api/                             # Python 3.12 · FastAPI · SQLAlchemy 2 · Celery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├── pyproject.toml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├── alembic.ini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├── alembic/versions/            # migrations (never use create_all in prod)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├── app/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│   ├── main.py                  # app factory, routers, middleware, error handlers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│   ├── core/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│   │   ├── config.py            # Settings from env (pydantic-settings)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│   │   ├── security.py          # argon2 hashing, JWT create/decode, API-key hashing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│   │   ├── deps.py              # get_db, current_user, current_org, require_role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│   │   ├── ratelimit.py         # slowapi setup, per-plan quota check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│   │   ├── storage.py           # S3/MinIO client, presigned URLs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│   │   └── logging.py           # JSON logs with request_id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│   ├── db/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│   │   ├── session.py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│   │   └── base.py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│   ├── models/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│   │   ├── account.py           # Organisation, User, Membership, ApiKey, Invitation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│   │   ├── document.py          # Document, Fingerprint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│   │   ├── check.py             # Check, CheckSource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│   │   └── usage.py             # Usage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│   ├── schemas/                 # pydantic request/response models, one per router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│   ├── routers/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│   │   ├── auth.py              # /auth/register /login /refresh /logout /me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│   │   ├── orgs.py              # /orgs, /orgs/{id}/members, /invitations, /api-keys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│   │   ├── checks.py            # POST /checks, GET /checks, GET /checks/{id}, /export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│   │   ├── sources.py           # /sources CRUD + bulk upload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│   │   ├── usage.py             # /usage (this month, plan limits)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│   │   └── billing.py           # /billing/checkout, /billing/webhook (Stripe)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│   ├── services/                # pure logic, no HTTP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│   │   ├── extract.py           # docx / pdf / txt / md → text + paragraph map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│   │   ├── exclusions.py        # detect quotes, references section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│   │   ├── similarity/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│   │   │   ├── normalise.py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│   │   │   ├── shingle.py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│   │   │   ├── winnow.py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│   │   │   ├── index.py         # insert + candidate lookup (Postgres)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│   │   │   ├── match.py         # exact rescoring, passage merge, per-source %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│   │   │   └── web_fallback.py  # distinctive sentences → search → fetch → match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│   │   ├── ai_detect/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│   │   │   ├── binoculars.py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│   │   │   ├── deberta.py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│   │   │   ├── features.py      # length, TTR, burstiness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│   │   │   ├── stacker.py       # logistic regression + isotonic calibration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│   │   │   └── ensemble.py      # runs all of the above, applies min-length rule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│   │   ├── report.py            # assembles the JSON payload the UI renders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│   │   └── export_pdf.py        # report → PDF (WeasyPrint)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│   └── workers/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│       ├── celery_app.py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│       └── tasks.py             # run_check, fingerprint_source, ingest_chunk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├── scripts/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│   ├── ingest/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│   │   ├── wikipedia.py         # stream XML dump → documents + fingerprints (COPY)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│   │   ├── arxiv.py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│   │   └── gutenberg.py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│   └── ml/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│       ├── make_dataset.py      # human / ai / paraphrased corpus builder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│       ├── train_deberta.py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│       ├── train_stacker.py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│       └── evaluate_raid.py     # accuracy + FPR tables per model / domain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└── tests/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    ├── conftest.py              # sqlite or test-postgres fixtures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    ├── test_similarity.py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    ├── test_exclusions.py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    ├── test_auth.py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    └── test_checks_api.py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├── web/                             # Vite · React 18 · TypeScript · Tailwind · TanStack Query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├── package.json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├── vite.config.ts               # dev proxy /api → localhost:8000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├── index.html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└── src/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    ├── main.tsx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    ├── router.tsx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       ├── styles/tokens.css        # colour, type, spacing tokens (desk / page / ink / highlighter / redpen)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    ├── api/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    │   ├── client.ts            # fetch wrapper, auth header, refresh, errors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    │   ├── auth.ts  checks.ts  sources.ts  orgs.ts  usage.ts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    ├── hooks/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    │   ├── useAuth.ts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    │   ├── useCheck.ts          # polls until status=done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    │   └── useOrg.ts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    ├── components/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       │   ├── ui/                  # Button, Input, Select, Tabs, Table, Dialog, Toast, EmptyState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    │   ├── layout/              # AppShell, Sidebar, TopBar, OrgSwitcher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    │   ├── upload/              # Dropzone, PasteBox, CheckOptions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    │   ├── manuscript/          # Document, Paragraph, Sentence, Highlight, SweepAnimation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    │   └── report/              # ScoreRing, ConfidenceBand, SourceList, SourceSideBySide,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    │                            #   AiHeatmap, ReportTabs, ExportButton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    └── pages/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        ├── SignIn.tsx  SignUp.tsx  AcceptInvite.tsx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        ├── Dashboard.tsx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        ├── NewCheck.tsx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        ├── Report.tsx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        ├── Sources.tsx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        ├── Members.tsx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        ├── Settings.tsx         # profile, org, API keys, billing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        └── NotFound.tsx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└── infra/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├── Caddyfile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├── api.Dockerfile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├── web.Dockerfile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├── worker.Dockerfile            # api image + model weights layer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└── backup.sh                    # nightly pg_dump + minio mirror → off-box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Conventions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Routers are thin.</w:t>
      </w:r>
      <w:r>
        <w:rPr>
          <w:b w:val="false"/>
          <w:bCs w:val="false"/>
        </w:rPr>
        <w:t xml:space="preserve"> They validate input, check permissions, call a service, return a schema. No business logic in routers.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Services are pure.</w:t>
      </w:r>
      <w:r>
        <w:rPr>
          <w:b w:val="false"/>
          <w:bCs w:val="false"/>
        </w:rPr>
        <w:t xml:space="preserve"> They take plain Python objects and a DB session; they never import FastAPI. This is what makes them testable and reusable from Celery.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One model file per domain</w:t>
      </w:r>
      <w:r>
        <w:rPr>
          <w:b w:val="false"/>
          <w:bCs w:val="false"/>
        </w:rPr>
        <w:t xml:space="preserve">, one schema file per router, one test file per router or service.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Migrations for every schema change</w:t>
      </w:r>
      <w:r>
        <w:rPr>
          <w:b w:val="false"/>
          <w:bCs w:val="false"/>
        </w:rP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alembic revision --autogenerate -m "..."</w:t>
      </w:r>
      <w:r>
        <w:rPr>
          <w:b w:val="false"/>
          <w:bCs w:val="false"/>
        </w:rPr>
        <w:t xml:space="preserve">), reviewed before commit.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Frontend pages compose components; components never fetch.</w:t>
      </w:r>
      <w:r>
        <w:rPr>
          <w:b w:val="false"/>
          <w:bCs w:val="false"/>
        </w:rPr>
        <w:t xml:space="preserve"> Fetching lives in </w:t>
      </w:r>
      <w:r>
        <w:rPr>
          <w:rFonts w:ascii="Consolas" w:cs="Consolas" w:eastAsia="Consolas" w:hAnsi="Consolas"/>
          <w:sz w:val="18"/>
          <w:szCs w:val="18"/>
        </w:rPr>
        <w:t xml:space="preserve">api/</w:t>
      </w:r>
      <w:r>
        <w:rPr>
          <w:b w:val="false"/>
          <w:bCs w:val="false"/>
        </w:rPr>
        <w:t xml:space="preserve"> + </w:t>
      </w:r>
      <w:r>
        <w:rPr>
          <w:rFonts w:ascii="Consolas" w:cs="Consolas" w:eastAsia="Consolas" w:hAnsi="Consolas"/>
          <w:sz w:val="18"/>
          <w:szCs w:val="18"/>
        </w:rPr>
        <w:t xml:space="preserve">hooks/</w:t>
      </w:r>
      <w:r>
        <w:rPr>
          <w:b w:val="false"/>
          <w:bCs w:val="false"/>
        </w:rPr>
        <w:t xml:space="preserve">; components receive data as props.</w:t>
      </w:r>
    </w:p>
    <w:p>
      <w:r>
        <w:br w:type="page"/>
      </w:r>
    </w:p>
    <w:p>
      <w:pPr>
        <w:pStyle w:val="Heading1"/>
        <w:spacing w:after="120" w:before="0"/>
      </w:pPr>
      <w:r>
        <w:t xml:space="preserve">03 · Database schema (PostgreSQL 16)</w:t>
      </w:r>
    </w:p>
    <w:p>
      <w:pPr>
        <w:spacing w:after="120"/>
      </w:pPr>
      <w:r>
        <w:rPr>
          <w:b w:val="false"/>
          <w:bCs w:val="false"/>
        </w:rPr>
        <w:t xml:space="preserve">Four groups: accounts, documents &amp; index, checks, plumbing. Managed with Alembic.</w:t>
      </w:r>
    </w:p>
    <w:p>
      <w:pPr>
        <w:pStyle w:val="Heading2"/>
        <w:spacing w:after="120" w:before="240"/>
      </w:pPr>
      <w:r>
        <w:t xml:space="preserve">Accounts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CREATE TYPE org_type AS ENUM ('institution', 'publisher', 'individual');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CREATE TYPE member_role AS ENUM ('owner', 'admin', 'member', 'viewer');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CREATE TABLE organisations (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id          SERIAL PRIMARY KEY,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name        TEXT NOT NULL,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type        org_type NOT NULL,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plan        TEXT NOT NULL DEFAULT 'free',      -- free | pro | team | enterprise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settings    JSONB NOT NULL DEFAULT '{}',        -- default check options, report labels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stripe_customer_id TEXT,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created_at  TIMESTAMPTZ NOT NULL DEFAULT now()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CREATE TABLE users (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id            SERIAL PRIMARY KEY,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email         CITEXT UNIQUE NOT NULL,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password_hash TEXT,                             -- NULL when SSO-only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name          TEXT,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is_active     BOOLEAN NOT NULL DEFAULT true,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created_at    TIMESTAMPTZ NOT NULL DEFAULT now()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CREATE TABLE memberships (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user_id  INT REFERENCES users ON DELETE CASCADE,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org_id   INT REFERENCES organisations ON DELETE CASCADE,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role     member_role NOT NULL,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PRIMARY KEY (user_id, org_id)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CREATE TABLE invitations (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id        SERIAL PRIMARY KEY,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org_id    INT REFERENCES organisations ON DELETE CASCADE,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email     CITEXT NOT NULL,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role      member_role NOT NULL,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token     TEXT UNIQUE NOT NULL,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expires_at TIMESTAMPTZ NOT NULL,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accepted_at TIMESTAMPTZ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CREATE TABLE api_keys (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id        SERIAL PRIMARY KEY,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org_id    INT REFERENCES organisations ON DELETE CASCADE,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key_hash  TEXT UNIQUE NOT NULL,                 -- sha256; plaintext shown once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prefix    TEXT NOT NULL,                        -- first 8 chars, for display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label     TEXT,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last_used TIMESTAMPTZ,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revoked_at TIMESTAMPTZ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pacing w:after="120"/>
      </w:pPr>
    </w:p>
    <w:p>
      <w:pPr>
        <w:spacing w:after="120"/>
      </w:pPr>
      <w:r>
        <w:rPr>
          <w:b w:val="false"/>
          <w:bCs w:val="false"/>
        </w:rPr>
        <w:t xml:space="preserve">An </w:t>
      </w:r>
      <w:r>
        <w:rPr>
          <w:rFonts w:ascii="Consolas" w:cs="Consolas" w:eastAsia="Consolas" w:hAnsi="Consolas"/>
          <w:sz w:val="18"/>
          <w:szCs w:val="18"/>
        </w:rPr>
        <w:t xml:space="preserve">individual</w:t>
      </w:r>
      <w:r>
        <w:rPr>
          <w:b w:val="false"/>
          <w:bCs w:val="false"/>
        </w:rPr>
        <w:t xml:space="preserve"> org is created automatically at sign-up with the user as </w:t>
      </w:r>
      <w:r>
        <w:rPr>
          <w:rFonts w:ascii="Consolas" w:cs="Consolas" w:eastAsia="Consolas" w:hAnsi="Consolas"/>
          <w:sz w:val="18"/>
          <w:szCs w:val="18"/>
        </w:rPr>
        <w:t xml:space="preserve">owner</w:t>
      </w:r>
      <w:r>
        <w:rPr>
          <w:b w:val="false"/>
          <w:bCs w:val="false"/>
        </w:rPr>
        <w:t xml:space="preserve">. Institutions and publishers are created explicitly and invite members.</w:t>
      </w:r>
    </w:p>
    <w:p>
      <w:pPr>
        <w:pStyle w:val="Heading2"/>
        <w:spacing w:after="120" w:before="240"/>
      </w:pPr>
      <w:r>
        <w:t xml:space="preserve">Documents &amp; index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CREATE TYPE doc_kind AS ENUM ('submission', 'source', 'web');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CREATE TABLE documents (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id          SERIAL PRIMARY KEY,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  org_id      INT REFERENCES organisations ON DELETE CASCADE,   -- NULL = shared (web cache, public corpus)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kind        doc_kind NOT NULL,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title       TEXT NOT NULL,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source_url  TEXT,                               -- kind=web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storage_key TEXT,                               -- MinIO object for the original file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text        TEXT NOT NULL,                      -- extracted, normalised whitespace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text_hash   CHAR(64) NOT NULL,                  -- sha256; duplicate detection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word_count  INT NOT NULL,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language    CHAR(2),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indexed_at  TIMESTAMPTZ,                        -- NULL until fingerprinted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created_at  TIMESTAMPTZ NOT NULL DEFAULT now()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CREATE INDEX ON documents (org_id, kind, created_at DESC);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CREATE INDEX ON documents (text_hash);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 The inverted index. No PK, partitioned, loaded with COPY.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CREATE TABLE fingerprints (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hash    BIGINT NOT NULL,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doc_id  INT NOT NULL,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pos     INT NOT NULL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) PARTITION BY HASH (hash);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-- 32 partitions created by migration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CREATE INDEX ON fingerprints (hash) INCLUDE (doc_id);</w:t>
      </w:r>
    </w:p>
    <w:p>
      <w:pPr>
        <w:spacing w:after="120"/>
      </w:pPr>
    </w:p>
    <w:p>
      <w:pPr>
        <w:spacing w:after="120"/>
      </w:pPr>
      <w:r>
        <w:rPr>
          <w:b w:val="false"/>
          <w:bCs w:val="false"/>
        </w:rPr>
        <w:t xml:space="preserve">Candidate lookup: </w:t>
      </w:r>
      <w:r>
        <w:rPr>
          <w:rFonts w:ascii="Consolas" w:cs="Consolas" w:eastAsia="Consolas" w:hAnsi="Consolas"/>
          <w:sz w:val="18"/>
          <w:szCs w:val="18"/>
        </w:rPr>
        <w:t xml:space="preserve">SELECT doc_id, count(*) FROM fingerprints WHERE hash = ANY($1) GROUP BY doc_id HAVING count(*) &gt;= 3</w:t>
      </w:r>
      <w:r>
        <w:rPr>
          <w:b w:val="false"/>
          <w:bCs w:val="false"/>
        </w:rPr>
        <w:t xml:space="preserve">. Scoping to the org's repository + shared corpus is a join to </w:t>
      </w:r>
      <w:r>
        <w:rPr>
          <w:rFonts w:ascii="Consolas" w:cs="Consolas" w:eastAsia="Consolas" w:hAnsi="Consolas"/>
          <w:sz w:val="18"/>
          <w:szCs w:val="18"/>
        </w:rPr>
        <w:t xml:space="preserve">documents</w:t>
      </w:r>
      <w:r>
        <w:rPr>
          <w:b w:val="false"/>
          <w:bCs w:val="false"/>
        </w:rPr>
        <w:t xml:space="preserve"> on the resulting ids.</w:t>
      </w:r>
    </w:p>
    <w:p>
      <w:pPr>
        <w:pStyle w:val="Heading2"/>
        <w:spacing w:after="120" w:before="240"/>
      </w:pPr>
      <w:r>
        <w:t xml:space="preserve">Checks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CREATE TYPE check_status AS ENUM ('queued', 'running', 'done', 'failed');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CREATE TABLE checks (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id             SERIAL PRIMARY KEY,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org_id         INT NOT NULL REFERENCES organisations ON DELETE CASCADE,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document_id    INT NOT NULL REFERENCES documents ON DELETE CASCADE,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created_by     INT REFERENCES users,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status         check_status NOT NULL DEFAULT 'queued',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  options        JSONB NOT NULL,                  -- {exclude_quotes, exclude_refs, run_ai, web_fallback, repos:[...]}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similarity_pct NUMERIC(5,1),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ai_prob        NUMERIC(4,3),                    -- NULL when not scored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ai_band        NUMRANGE,                        -- e.g. [0.70,0.85]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payload        JSONB,                           -- full report for the UI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error          TEXT,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started_at     TIMESTAMPTZ,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finished_at    TIMESTAMPTZ,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created_at     TIMESTAMPTZ NOT NULL DEFAULT now()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CREATE INDEX ON checks (org_id, created_at DESC);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CREATE TABLE check_sources (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check_id      INT REFERENCES checks ON DELETE CASCADE,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source_doc_id INT REFERENCES documents,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percent       NUMERIC(5,1) NOT NULL,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passages      JSONB NOT NULL,                   -- [{start_word,end_word,text,quoted:bool}]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PRIMARY KEY (check_id, source_doc_id)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pacing w:after="120"/>
      </w:pP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payload</w:t>
      </w:r>
      <w:r>
        <w:rPr>
          <w:b w:val="false"/>
          <w:bCs w:val="false"/>
        </w:rPr>
        <w:t xml:space="preserve"> structure: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"text": "...", "paragraphs": [[0, 84], [85, 210]],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"similarity": { "percent": 23.4, "excluded_words": 61,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    "sources": [{"doc_id": 9, "title": "...", "url": null, "percent": 12.1}],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                  "matches": [{"doc_id": 9, "start_word": 40, "end_word": 58, "quoted": false}] },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"ai": { "scored": true, "prob": 0.78, "band": [0.70, 0.85], "verdict": "likely",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    "sentences": [{"start_word": 0, "end_word": 22, "score": 0.91}],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    "detectors": {"binoculars": 0.72, "deberta": 0.84, "paraphrased": 0.10},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    "reason": null },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"meta": { "word_count": 1840, "duration_ms": 8400, "engine_version": "2.1" }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Plumbing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CREATE TABLE usage (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org_id       INT REFERENCES organisations ON DELETE CASCADE,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month        DATE NOT NULL,                     -- first of month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checks_run   INT NOT NULL DEFAULT 0,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words_checked BIGINT NOT NULL DEFAULT 0,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web_queries  INT NOT NULL DEFAULT 0,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PRIMARY KEY (org_id, month)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CREATE TABLE web_search_cache (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query_hash  CHAR(64) PRIMARY KEY,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urls        JSONB NOT NULL,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fetched_at  TIMESTAMPTZ NOT NULL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CREATE TABLE audit_log (                          -- phase 3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id        BIGSERIAL PRIMARY KEY,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org_id    INT, user_id INT, action TEXT, target TEXT,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at        TIMESTAMPTZ NOT NULL DEFAULT now()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Plan limits (config, not a table)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rPr>
          <w:tblHeader/>
        </w:trPr>
        <w:tc>
          <w:tcPr>
            <w:tcW w:type="dxa" w:w="1504"/>
            <w:shd w:fill="E9EB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Plan</w:t>
            </w:r>
          </w:p>
        </w:tc>
        <w:tc>
          <w:tcPr>
            <w:tcW w:type="dxa" w:w="1504"/>
            <w:shd w:fill="E9EB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Checks / month</w:t>
            </w:r>
          </w:p>
        </w:tc>
        <w:tc>
          <w:tcPr>
            <w:tcW w:type="dxa" w:w="1504"/>
            <w:shd w:fill="E9EB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Words / check</w:t>
            </w:r>
          </w:p>
        </w:tc>
        <w:tc>
          <w:tcPr>
            <w:tcW w:type="dxa" w:w="1504"/>
            <w:shd w:fill="E9EB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Web fallback</w:t>
            </w:r>
          </w:p>
        </w:tc>
        <w:tc>
          <w:tcPr>
            <w:tcW w:type="dxa" w:w="1504"/>
            <w:shd w:fill="E9EB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AI ensemble</w:t>
            </w:r>
          </w:p>
        </w:tc>
        <w:tc>
          <w:tcPr>
            <w:tcW w:type="dxa" w:w="1506"/>
            <w:shd w:fill="E9EB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Members</w:t>
            </w:r>
          </w:p>
        </w:tc>
      </w:tr>
      <w:tr>
        <w:trPr>
          <w:tblHeader w:val="false"/>
        </w:trP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free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5,000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Binoculars only</w:t>
            </w:r>
          </w:p>
        </w:tc>
        <w:tc>
          <w:tcPr>
            <w:tcW w:type="dxa" w:w="1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pro (individual)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30,000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team (publisher)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2,000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50,000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25</w:t>
            </w:r>
          </w:p>
        </w:tc>
      </w:tr>
      <w:tr>
        <w:trPr>
          <w:tblHeader w:val="false"/>
        </w:trP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enterprise (institution)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custom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50,000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unlimited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20" w:before="0"/>
      </w:pPr>
      <w:r>
        <w:t xml:space="preserve">04 · API specification</w:t>
      </w:r>
    </w:p>
    <w:p>
      <w:pPr>
        <w:spacing w:after="120"/>
      </w:pPr>
      <w:r>
        <w:rPr>
          <w:b w:val="false"/>
          <w:bCs w:val="false"/>
        </w:rPr>
        <w:t xml:space="preserve">Base URL </w:t>
      </w:r>
      <w:r>
        <w:rPr>
          <w:rFonts w:ascii="Consolas" w:cs="Consolas" w:eastAsia="Consolas" w:hAnsi="Consolas"/>
          <w:sz w:val="18"/>
          <w:szCs w:val="18"/>
        </w:rPr>
        <w:t xml:space="preserve">/api/v1</w:t>
      </w:r>
      <w:r>
        <w:rPr>
          <w:b w:val="false"/>
          <w:bCs w:val="false"/>
        </w:rPr>
        <w:t xml:space="preserve">. JSON everywhere except uploads (multipart). Auth via </w:t>
      </w:r>
      <w:r>
        <w:rPr>
          <w:rFonts w:ascii="Consolas" w:cs="Consolas" w:eastAsia="Consolas" w:hAnsi="Consolas"/>
          <w:sz w:val="18"/>
          <w:szCs w:val="18"/>
        </w:rPr>
        <w:t xml:space="preserve">Authorization: Bearer &lt;jwt&gt;</w:t>
      </w:r>
      <w:r>
        <w:rPr>
          <w:b w:val="false"/>
          <w:bCs w:val="false"/>
        </w:rPr>
        <w:t xml:space="preserve"> or </w:t>
      </w:r>
      <w:r>
        <w:rPr>
          <w:rFonts w:ascii="Consolas" w:cs="Consolas" w:eastAsia="Consolas" w:hAnsi="Consolas"/>
          <w:sz w:val="18"/>
          <w:szCs w:val="18"/>
        </w:rPr>
        <w:t xml:space="preserve">X-API-Key</w:t>
      </w:r>
      <w:r>
        <w:rPr>
          <w:b w:val="false"/>
          <w:bCs w:val="false"/>
        </w:rPr>
        <w:t xml:space="preserve">. Active org via </w:t>
      </w:r>
      <w:r>
        <w:rPr>
          <w:rFonts w:ascii="Consolas" w:cs="Consolas" w:eastAsia="Consolas" w:hAnsi="Consolas"/>
          <w:sz w:val="18"/>
          <w:szCs w:val="18"/>
        </w:rPr>
        <w:t xml:space="preserve">X-Org-Id</w:t>
      </w:r>
      <w:r>
        <w:rPr>
          <w:b w:val="false"/>
          <w:bCs w:val="false"/>
        </w:rPr>
        <w:t xml:space="preserve"> (defaults to the user's first org). Errors are </w:t>
      </w:r>
      <w:r>
        <w:rPr>
          <w:rFonts w:ascii="Consolas" w:cs="Consolas" w:eastAsia="Consolas" w:hAnsi="Consolas"/>
          <w:sz w:val="18"/>
          <w:szCs w:val="18"/>
        </w:rPr>
        <w:t xml:space="preserve">{ "error": { "code": "...", "message": "..." } }</w:t>
      </w:r>
      <w:r>
        <w:rPr>
          <w:b w:val="false"/>
          <w:bCs w:val="false"/>
        </w:rPr>
        <w:t xml:space="preserve">.</w:t>
      </w:r>
    </w:p>
    <w:p>
      <w:pPr>
        <w:pStyle w:val="Heading2"/>
        <w:spacing w:after="120" w:before="240"/>
      </w:pPr>
      <w:r>
        <w:t xml:space="preserve">Auth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shd w:fill="E9EB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256"/>
            <w:shd w:fill="E9EB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256"/>
            <w:shd w:fill="E9EB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Body / notes</w:t>
            </w:r>
          </w:p>
        </w:tc>
        <w:tc>
          <w:tcPr>
            <w:tcW w:type="dxa" w:w="2258"/>
            <w:shd w:fill="E9EB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Returns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/auth/register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email, password, name, org_type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user + access token; creates individual org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/auth/login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email, password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access token (15 min); refresh token in httpOnly cookie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/auth/refresh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cookie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new access token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/auth/logout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clears cookie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/auth/me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user, orgs[], active org, role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Organisations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shd w:fill="E9EB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256"/>
            <w:shd w:fill="E9EB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256"/>
            <w:shd w:fill="E9EB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2258"/>
            <w:shd w:fill="E9EB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/orgs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any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create institution/publisher org; caller becomes owner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/orgs/{id}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member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settings, plan, usage summary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PATCH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/orgs/{id}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admin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name, settings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/orgs/{id}/members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member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/orgs/{id}/invitations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admin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email, role → sends email with token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/invitations/{token}/accept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signed-in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joins org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DELETE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/orgs/{id}/members/{user_id}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admin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GET/POST/DELETE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/orgs/{id}/api-keys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admin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POST returns plaintext once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Checks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shd w:fill="E9EB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256"/>
            <w:shd w:fill="E9EB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256"/>
            <w:shd w:fill="E9EB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2258"/>
            <w:shd w:fill="E9EB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/checks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member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multipart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file</w:t>
            </w:r>
            <w:r>
              <w:rPr>
                <w:b w:val="false"/>
                <w:bCs w:val="false"/>
              </w:rP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rPr>
                <w:b w:val="false"/>
                <w:bCs w:val="false"/>
              </w:rPr>
              <w:t xml:space="preserve"> JSON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{title,text}</w:t>
            </w:r>
            <w:r>
              <w:rPr>
                <w:b w:val="false"/>
                <w:bCs w:val="false"/>
              </w:rPr>
              <w:t xml:space="preserve">;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options</w:t>
            </w:r>
            <w:r>
              <w:rPr>
                <w:b w:val="false"/>
                <w:bCs w:val="false"/>
              </w:rPr>
              <w:t xml:space="preserve"> JSON. Rate-limited, quota-checked. →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202 {id, status:"queued"}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/checks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viewer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list, paginated; filters: status, min_similarity, date range, created_by; sort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/checks/{id}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viewer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{id,status,similarity_pct,ai_prob,ai_band,payload?}</w:t>
            </w:r>
            <w:r>
              <w:rPr>
                <w:b w:val="false"/>
                <w:bCs w:val="false"/>
              </w:rPr>
              <w:t xml:space="preserve"> — payload only when done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DELETE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/checks/{id}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admin or creator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also removes the submission from the repository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/checks/{id}/export.pdf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viewer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presigned URL to generated PDF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/checks/{id}/sources/{doc_id}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viewer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source text + aligned passages for side-by-side view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options</w:t>
      </w:r>
      <w:r>
        <w:rPr>
          <w:b w:val="false"/>
          <w:bCs w:val="false"/>
        </w:rPr>
        <w:t xml:space="preserve">: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 "exclude_quotes": true, "exclude_references": true,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"run_ai": true, "web_fallback": true,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"repositories": ["org", "public"] }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Sources (reference repository)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shd w:fill="E9EB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256"/>
            <w:shd w:fill="E9EB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256"/>
            <w:shd w:fill="E9EB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2258"/>
            <w:shd w:fill="E9EB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/sources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member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org's kind=source documents, paginated, search by title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/sources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admin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multipart, multiple files; each queues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fingerprint_source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DELETE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/sources/{id}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admin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/sources/stats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member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doc count, word count, last indexed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Usage &amp; billing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E9EB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3008"/>
            <w:shd w:fill="E9EB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3010"/>
            <w:shd w:fill="E9EB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/usage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current month vs plan limits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/billing/checkout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Stripe Checkout session URL for a plan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/billing/portal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Stripe customer portal URL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/billing/webhook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Stripe → updates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organisations.plan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Rate limits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9EB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Scope</w:t>
            </w:r>
          </w:p>
        </w:tc>
        <w:tc>
          <w:tcPr>
            <w:tcW w:type="dxa" w:w="4513"/>
            <w:shd w:fill="E9EB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Limit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/auth/login per IP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10 / min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all endpoints per user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120 / min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POST /checks per org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plan quota per month + 10 / min burst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upload size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10 MB; 50,000 words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Versioning</w:t>
      </w:r>
    </w:p>
    <w:p>
      <w:pPr>
        <w:spacing w:after="120"/>
      </w:pPr>
      <w:r>
        <w:rPr>
          <w:b w:val="false"/>
          <w:bCs w:val="false"/>
        </w:rPr>
        <w:t xml:space="preserve">Path-versioned (</w:t>
      </w:r>
      <w:r>
        <w:rPr>
          <w:rFonts w:ascii="Consolas" w:cs="Consolas" w:eastAsia="Consolas" w:hAnsi="Consolas"/>
          <w:sz w:val="18"/>
          <w:szCs w:val="18"/>
        </w:rPr>
        <w:t xml:space="preserve">/v1</w:t>
      </w:r>
      <w:r>
        <w:rPr>
          <w:b w:val="false"/>
          <w:bCs w:val="false"/>
        </w:rPr>
        <w:t xml:space="preserve">). Payload has </w:t>
      </w:r>
      <w:r>
        <w:rPr>
          <w:rFonts w:ascii="Consolas" w:cs="Consolas" w:eastAsia="Consolas" w:hAnsi="Consolas"/>
          <w:sz w:val="18"/>
          <w:szCs w:val="18"/>
        </w:rPr>
        <w:t xml:space="preserve">meta.engine_version</w:t>
      </w:r>
      <w:r>
        <w:rPr>
          <w:b w:val="false"/>
          <w:bCs w:val="false"/>
        </w:rPr>
        <w:t xml:space="preserve"> so old reports remain renderable when detectors change.</w:t>
      </w:r>
    </w:p>
    <w:p>
      <w:r>
        <w:br w:type="page"/>
      </w:r>
    </w:p>
    <w:p>
      <w:pPr>
        <w:pStyle w:val="Heading1"/>
        <w:spacing w:after="120" w:before="0"/>
      </w:pPr>
      <w:r>
        <w:t xml:space="preserve">05 · Detection engines</w:t>
      </w:r>
    </w:p>
    <w:p>
      <w:pPr>
        <w:pStyle w:val="Heading2"/>
        <w:spacing w:after="120" w:before="240"/>
      </w:pPr>
      <w:r>
        <w:t xml:space="preserve">5.1 Similarity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text ─▶ normalise ─▶ shingle (k=5 words) ─▶ hash (blake2b, 63-bit)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─▶ winnow (w=8) ─▶ fingerprints ─▶ candidate lookup (Postgres GROUP BY)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─▶ exact rescoring on candidates (full shingle sets)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─▶ merge hits into passages ─▶ mark quoted/reference passages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─▶ per-source %, document %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Winnowing</w:t>
      </w:r>
      <w:r>
        <w:rPr>
          <w:b w:val="false"/>
          <w:bCs w:val="false"/>
        </w:rPr>
        <w:t xml:space="preserve"> guarantees any copied run of ≥ k+w−1 = 12 words is caught, at ~22% of the storage of full shingling.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Exclusions</w:t>
      </w:r>
      <w:r>
        <w:rPr>
          <w:b w:val="false"/>
          <w:bCs w:val="false"/>
        </w:rPr>
        <w:t xml:space="preserve"> run before scoring: quoted spans (matching quote pairs, block quotes) and everything after a </w:t>
      </w:r>
      <w:r>
        <w:rPr>
          <w:rFonts w:ascii="Consolas" w:cs="Consolas" w:eastAsia="Consolas" w:hAnsi="Consolas"/>
          <w:sz w:val="18"/>
          <w:szCs w:val="18"/>
        </w:rPr>
        <w:t xml:space="preserve">References</w:t>
      </w:r>
      <w:r>
        <w:rPr>
          <w:b w:val="false"/>
          <w:bCs w:val="false"/>
        </w:rP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Bibliography</w:t>
      </w:r>
      <w:r>
        <w:rPr>
          <w:b w:val="false"/>
          <w:bCs w:val="false"/>
        </w:rP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Works Cited</w:t>
      </w:r>
      <w:r>
        <w:rPr>
          <w:b w:val="false"/>
          <w:bCs w:val="false"/>
        </w:rPr>
        <w:t xml:space="preserve"> heading are matched but flagged </w:t>
      </w:r>
      <w:r>
        <w:rPr>
          <w:rFonts w:ascii="Consolas" w:cs="Consolas" w:eastAsia="Consolas" w:hAnsi="Consolas"/>
          <w:sz w:val="18"/>
          <w:szCs w:val="18"/>
        </w:rPr>
        <w:t xml:space="preserve">quoted</w:t>
      </w:r>
      <w:r>
        <w:rPr>
          <w:b w:val="false"/>
          <w:bCs w:val="false"/>
        </w:rPr>
        <w:t xml:space="preserve">, and not counted when the option is set.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Repositories</w:t>
      </w:r>
      <w:r>
        <w:rPr>
          <w:b w:val="false"/>
          <w:bCs w:val="false"/>
        </w:rPr>
        <w:t xml:space="preserve"> a check compares against: the org's own documents (submissions + sources), the shared public corpus (</w:t>
      </w:r>
      <w:r>
        <w:rPr>
          <w:rFonts w:ascii="Consolas" w:cs="Consolas" w:eastAsia="Consolas" w:hAnsi="Consolas"/>
          <w:sz w:val="18"/>
          <w:szCs w:val="18"/>
        </w:rPr>
        <w:t xml:space="preserve">org_id NULL</w:t>
      </w:r>
      <w:r>
        <w:rPr>
          <w:b w:val="false"/>
          <w:bCs w:val="false"/>
        </w:rPr>
        <w:t xml:space="preserve">, kind=source), and the web cache (kind=web). Never another org's documents.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Same-author resubmission</w:t>
      </w:r>
      <w:r>
        <w:rPr>
          <w:b w:val="false"/>
          <w:bCs w:val="false"/>
        </w:rPr>
        <w:t xml:space="preserve">: if </w:t>
      </w:r>
      <w:r>
        <w:rPr>
          <w:rFonts w:ascii="Consolas" w:cs="Consolas" w:eastAsia="Consolas" w:hAnsi="Consolas"/>
          <w:sz w:val="18"/>
          <w:szCs w:val="18"/>
        </w:rPr>
        <w:t xml:space="preserve">text_hash</w:t>
      </w:r>
      <w:r>
        <w:rPr>
          <w:b w:val="false"/>
          <w:bCs w:val="false"/>
        </w:rPr>
        <w:t xml:space="preserve"> matches a prior submission by the same user, report says so and excludes it.</w:t>
      </w:r>
    </w:p>
    <w:p>
      <w:pPr>
        <w:spacing w:after="120"/>
      </w:pPr>
      <w:r>
        <w:rPr>
          <w:b w:val="false"/>
          <w:bCs w:val="false"/>
        </w:rPr>
        <w:t xml:space="preserve">Corpus ingestion order: Wikipedia (2.5B words) → arXiv abstracts + full text → Project Gutenberg → Semantic Scholar open access → CC-News. Each via a streaming script with COPY.</w:t>
      </w:r>
    </w:p>
    <w:p>
      <w:pPr>
        <w:pStyle w:val="Heading2"/>
        <w:spacing w:after="120" w:before="240"/>
      </w:pPr>
      <w:r>
        <w:t xml:space="preserve">5.2 Web fallback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unmatched sentences ─▶ rank by distinctiveness (IDF sum, length, proper nouns)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─▶ top 12 ─▶ exact-phrase search (Brave API, 24 h cache)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─▶ dedupe URLs ─▶ fetch + clean (trafilatura, 5 s timeout, 2 MB cap)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─▶ fingerprint on the fly ─▶ same matcher ─▶ cache page as kind=web</w:t>
      </w:r>
    </w:p>
    <w:p>
      <w:pPr>
        <w:spacing w:after="120"/>
      </w:pPr>
    </w:p>
    <w:p>
      <w:pPr>
        <w:spacing w:after="120"/>
      </w:pPr>
      <w:r>
        <w:rPr>
          <w:b w:val="false"/>
          <w:bCs w:val="false"/>
        </w:rPr>
        <w:t xml:space="preserve">Budget: ≤ 12 queries and ≤ 30 fetches per check, ~$0.06. Skipped on free plan.</w:t>
      </w:r>
    </w:p>
    <w:p>
      <w:pPr>
        <w:pStyle w:val="Heading2"/>
        <w:spacing w:after="120" w:before="240"/>
      </w:pPr>
      <w:r>
        <w:t xml:space="preserve">5.3 AI-writing ensemble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text ─▶ min-length gate (≥150 words, else scored=false + reason)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├─▶ Binoculars   (Falcon-7B observer / Falcon-7B-instruct performer, 4-bit)  → score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     ├─▶ DeBERTa-v3   (3-class: human / ai / ai_paraphrased, 300-token windows)  → p_ai, p_para, per-window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└─▶ features     (word count, mean sentence length, TTR, burstiness)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▼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  stacker (logistic regression) ─▶ isotonic calibration ─▶ prob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  band width = f(detector disagreement, length)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  verdict: unlikely (&lt;0.3) · unclear (0.3–0.6) · likely (0.6–0.85) · very likely (&gt;0.85)</w:t>
      </w:r>
    </w:p>
    <w:p>
      <w:pPr>
        <w:spacing w:after="120"/>
      </w:pPr>
    </w:p>
    <w:p>
      <w:pPr>
        <w:spacing w:after="120"/>
      </w:pPr>
      <w:r>
        <w:rPr>
          <w:b w:val="false"/>
          <w:bCs w:val="false"/>
        </w:rPr>
        <w:t xml:space="preserve">Sentence highlights come from DeBERTa windows; the document number from the stacker.</w:t>
      </w:r>
    </w:p>
    <w:p>
      <w:pPr>
        <w:pStyle w:val="Heading3"/>
        <w:spacing w:after="120" w:before="240"/>
      </w:pPr>
      <w:r>
        <w:t xml:space="preserve">Training 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9EB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Class</w:t>
            </w:r>
          </w:p>
        </w:tc>
        <w:tc>
          <w:tcPr>
            <w:tcW w:type="dxa" w:w="4513"/>
            <w:shd w:fill="E9EB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Sources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human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RAID human split, PERSUADE student essays, Wikipedia, Reddit, OpenWebText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ai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RAID (11 models); own generations from 6+ current models using the *same prompts* as the human essays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ai_paraphrased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ai class through T5 paraphraser + LLM "rewrite to sound human" prompts + RAID adversarial split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false"/>
          <w:bCs w:val="false"/>
        </w:rPr>
        <w:t xml:space="preserve">~50k windows per class. Held-out validation split by *prompt*, not by sample, so topic leakage can't inflate scores.</w:t>
      </w:r>
    </w:p>
    <w:p>
      <w:pPr>
        <w:pStyle w:val="Heading3"/>
        <w:spacing w:after="120" w:before="240"/>
      </w:pPr>
      <w:r>
        <w:t xml:space="preserve">Evaluation (published in the app's docs)</w:t>
      </w:r>
    </w:p>
    <w:p>
      <w:pPr>
        <w:spacing w:after="120"/>
      </w:pPr>
      <w:r>
        <w:rPr>
          <w:b w:val="false"/>
          <w:bCs w:val="false"/>
        </w:rPr>
        <w:t xml:space="preserve">Per-model and per-domain: accuracy, false-positive rate on human text, FPR on ESL essays specifically, AUROC. Target: ≥ 92% accuracy on RAID held-out, ≤ 2% FPR on PERSUADE human essays.</w:t>
      </w:r>
    </w:p>
    <w:p>
      <w:pPr>
        <w:pStyle w:val="Heading3"/>
        <w:spacing w:after="120" w:before="240"/>
      </w:pPr>
      <w:r>
        <w:t xml:space="preserve">What the UI must always say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The band, not just the number.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"Not scored — under 150 words" when applicable.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"AI-writing signals are probabilistic; treat as a prompt for review, not evidence."</w:t>
      </w:r>
    </w:p>
    <w:p>
      <w:r>
        <w:br w:type="page"/>
      </w:r>
    </w:p>
    <w:p>
      <w:pPr>
        <w:pStyle w:val="Heading1"/>
        <w:spacing w:after="120" w:before="0"/>
      </w:pPr>
      <w:r>
        <w:t xml:space="preserve">06 · Frontend</w:t>
      </w:r>
    </w:p>
    <w:p>
      <w:pPr>
        <w:spacing w:after="120"/>
      </w:pPr>
      <w:r>
        <w:rPr>
          <w:b w:val="false"/>
          <w:bCs w:val="false"/>
        </w:rPr>
        <w:t xml:space="preserve">Vite · React 18 · TypeScript · Tailwind (own tokens) · TanStack Query · React Router · anime.js.</w:t>
      </w:r>
    </w:p>
    <w:p>
      <w:pPr>
        <w:pStyle w:val="Heading2"/>
        <w:spacing w:after="120" w:before="240"/>
      </w:pPr>
      <w:r>
        <w:t xml:space="preserve">Design language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E9EB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Token</w:t>
            </w:r>
          </w:p>
        </w:tc>
        <w:tc>
          <w:tcPr>
            <w:tcW w:type="dxa" w:w="3008"/>
            <w:shd w:fill="E9EB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3010"/>
            <w:shd w:fill="E9EB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Use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desk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#E9EBEF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app background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page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#FFFFFF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the document sheet, panels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ink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#1B2230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graphite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#6A7280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secondary text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highlighter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#FFE45C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matched passages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redpen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#D8322A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AI-flagged sentences, errors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pencil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#2F5FD0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primary actions, links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serif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Source Serif 4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document body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sans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Public Sans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UI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false"/>
          <w:bCs w:val="false"/>
        </w:rPr>
        <w:t xml:space="preserve">The report is the manuscript itself, annotated. Everything else is quiet chrome around it.</w:t>
      </w:r>
    </w:p>
    <w:p>
      <w:pPr>
        <w:pStyle w:val="Heading2"/>
        <w:spacing w:after="120" w:before="240"/>
      </w:pPr>
      <w:r>
        <w:t xml:space="preserve">Screens</w:t>
      </w:r>
    </w:p>
    <w:p>
      <w:pPr>
        <w:pStyle w:val="Heading3"/>
        <w:spacing w:after="120" w:before="240"/>
      </w:pPr>
      <w:r>
        <w:t xml:space="preserve">01 · Sign in</w:t>
      </w:r>
    </w:p>
    <w:p>
      <w:pPr>
        <w:spacing w:after="120"/>
      </w:pPr>
      <w:r>
        <w:drawing>
          <wp:inline distT="0" distB="0" distL="0" distR="0">
            <wp:extent cx="57150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 w:val="false"/>
          <w:bCs w:val="false"/>
        </w:rPr>
        <w:t xml:space="preserve">Email/password, Google SSO. Individual sign-up auto-creates a personal org. Institution/publisher members arrive through invitation links.</w:t>
      </w:r>
    </w:p>
    <w:p>
      <w:pPr>
        <w:pStyle w:val="Heading3"/>
        <w:spacing w:after="120" w:before="240"/>
      </w:pPr>
      <w:r>
        <w:t xml:space="preserve">02 · Dashboard</w:t>
      </w:r>
    </w:p>
    <w:p>
      <w:pPr>
        <w:spacing w:after="120"/>
      </w:pPr>
      <w:r>
        <w:drawing>
          <wp:inline distT="0" distB="0" distL="0" distR="0">
            <wp:extent cx="57150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 w:val="false"/>
          <w:bCs w:val="false"/>
        </w:rPr>
        <w:t xml:space="preserve">List of checks with scan-able bars, filters, live status for queued/running rows (polling). Sidebar shows org switcher and plan usage.</w:t>
      </w:r>
    </w:p>
    <w:p>
      <w:pPr>
        <w:pStyle w:val="Heading3"/>
        <w:spacing w:after="120" w:before="240"/>
      </w:pPr>
      <w:r>
        <w:t xml:space="preserve">03 · New check</w:t>
      </w:r>
    </w:p>
    <w:p>
      <w:pPr>
        <w:spacing w:after="120"/>
      </w:pPr>
      <w:r>
        <w:drawing>
          <wp:inline distT="0" distB="0" distL="0" distR="0">
            <wp:extent cx="57150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 w:val="false"/>
          <w:bCs w:val="false"/>
        </w:rPr>
        <w:t xml:space="preserve">Dropzone or paste, options panel with org defaults. Large files upload direct to MinIO via presigned URL.</w:t>
      </w:r>
    </w:p>
    <w:p>
      <w:pPr>
        <w:pStyle w:val="Heading3"/>
        <w:spacing w:after="120" w:before="240"/>
      </w:pPr>
      <w:r>
        <w:t xml:space="preserve">04 · Report</w:t>
      </w:r>
    </w:p>
    <w:p>
      <w:pPr>
        <w:spacing w:after="120"/>
      </w:pPr>
      <w:r>
        <w:drawing>
          <wp:inline distT="0" distB="0" distL="0" distR="0">
            <wp:extent cx="57150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 w:val="false"/>
          <w:bCs w:val="false"/>
        </w:rPr>
        <w:t xml:space="preserve">Document pane + margin pane with three tabs: Sources (rings, ranked list, side-by-side), AI writing (band, per-sentence heatmap, detector breakdown, caveat), Details (options used, timings, engine version). Export to PDF.</w:t>
      </w:r>
    </w:p>
    <w:p>
      <w:pPr>
        <w:pStyle w:val="Heading3"/>
        <w:spacing w:after="120" w:before="240"/>
      </w:pPr>
      <w:r>
        <w:t xml:space="preserve">05 · Sources</w:t>
      </w:r>
    </w:p>
    <w:p>
      <w:pPr>
        <w:spacing w:after="120"/>
      </w:pPr>
      <w:r>
        <w:drawing>
          <wp:inline distT="0" distB="0" distL="0" distR="0">
            <wp:extent cx="57150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 w:val="false"/>
          <w:bCs w:val="false"/>
        </w:rPr>
        <w:t xml:space="preserve">The org's repository: reference sources, auto-added past submissions, shared public corpus (read-only). Bulk upload with indexing progress.</w:t>
      </w:r>
    </w:p>
    <w:p>
      <w:pPr>
        <w:pStyle w:val="Heading3"/>
        <w:spacing w:after="120" w:before="240"/>
      </w:pPr>
      <w:r>
        <w:t xml:space="preserve">06 · Settings</w:t>
      </w:r>
    </w:p>
    <w:p>
      <w:pPr>
        <w:spacing w:after="120"/>
      </w:pPr>
      <w:r>
        <w:drawing>
          <wp:inline distT="0" distB="0" distL="0" distR="0">
            <wp:extent cx="57150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 w:val="false"/>
          <w:bCs w:val="false"/>
        </w:rPr>
        <w:t xml:space="preserve">Organisation, check defaults, API keys, billing (Stripe portal), profile. Members and invitations on their own page.</w:t>
      </w:r>
    </w:p>
    <w:p>
      <w:pPr>
        <w:pStyle w:val="Heading2"/>
        <w:spacing w:after="120" w:before="240"/>
      </w:pPr>
      <w:r>
        <w:t xml:space="preserve">Component map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AppShell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├── Sidebar (OrgSwitcher, Nav, PlanUsage)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├── TopBar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└── &lt;Page&gt;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Dashboard      → ChecksTable (CheckRow, ScoreBar, StatusPill), Filters, Pagination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NewCheck       → Dropzone, PasteBox, CheckOptions, SubmitBar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Report         → ManuscriptPane (Document → Paragraph → Sentence → Highlight)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       MarginPane (ReportTabs → SourcesTab | AiTab | DetailsTab)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         SourcesTab → ScoreRing×2, SourceList, SourceSideBySide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         AiTab      → ConfidenceBand, AiHeatmapLegend, DetectorBreakdown, Caveat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       ExportButton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Sources        → RepoStats, SourcesTable, BulkUploadDialog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Members        → MembersTable, InviteDialog, RoleSelect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Settings       → Tabs(OrgForm, CheckDefaultsForm, ApiKeysTable, BillingPanel, ProfileForm)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Data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api/client.ts</w:t>
      </w:r>
      <w:r>
        <w:rPr>
          <w:b w:val="false"/>
          <w:bCs w:val="false"/>
        </w:rPr>
        <w:t xml:space="preserve"> attaches the JWT, refreshes on 401, normalises errors.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useCheck(id)</w:t>
      </w:r>
      <w:r>
        <w:rPr>
          <w:b w:val="false"/>
          <w:bCs w:val="false"/>
        </w:rPr>
        <w:t xml:space="preserve"> polls </w:t>
      </w:r>
      <w:r>
        <w:rPr>
          <w:rFonts w:ascii="Consolas" w:cs="Consolas" w:eastAsia="Consolas" w:hAnsi="Consolas"/>
          <w:sz w:val="18"/>
          <w:szCs w:val="18"/>
        </w:rPr>
        <w:t xml:space="preserve">GET /checks/{id}</w:t>
      </w:r>
      <w:r>
        <w:rPr>
          <w:b w:val="false"/>
          <w:bCs w:val="false"/>
        </w:rPr>
        <w:t xml:space="preserve"> every 2 s while status is queued/running, then stops.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ManuscriptPane</w:t>
      </w:r>
      <w:r>
        <w:rPr>
          <w:b w:val="false"/>
          <w:bCs w:val="false"/>
        </w:rPr>
        <w:t xml:space="preserve"> receives </w:t>
      </w:r>
      <w:r>
        <w:rPr>
          <w:rFonts w:ascii="Consolas" w:cs="Consolas" w:eastAsia="Consolas" w:hAnsi="Consolas"/>
          <w:sz w:val="18"/>
          <w:szCs w:val="18"/>
        </w:rPr>
        <w:t xml:space="preserve">payload</w:t>
      </w:r>
      <w:r>
        <w:rPr>
          <w:b w:val="false"/>
          <w:bCs w:val="false"/>
        </w:rPr>
        <w:t xml:space="preserve"> and derives per-word highlight and per-sentence AI maps once (memoised); spans render from those maps.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The highlight sweep runs once on first render of a report via anime.js; disabled under </w:t>
      </w:r>
      <w:r>
        <w:rPr>
          <w:rFonts w:ascii="Consolas" w:cs="Consolas" w:eastAsia="Consolas" w:hAnsi="Consolas"/>
          <w:sz w:val="18"/>
          <w:szCs w:val="18"/>
        </w:rPr>
        <w:t xml:space="preserve">prefers-reduced-motion</w:t>
      </w:r>
      <w:r>
        <w:rPr>
          <w:b w:val="false"/>
          <w:bCs w:val="false"/>
        </w:rPr>
        <w:t xml:space="preserve">.</w:t>
      </w:r>
    </w:p>
    <w:p>
      <w:pPr>
        <w:pStyle w:val="Heading2"/>
        <w:spacing w:after="120" w:before="240"/>
      </w:pPr>
      <w:r>
        <w:t xml:space="preserve">Accessibility</w:t>
      </w:r>
    </w:p>
    <w:p>
      <w:pPr>
        <w:spacing w:after="120"/>
      </w:pPr>
      <w:r>
        <w:rPr>
          <w:b w:val="false"/>
          <w:bCs w:val="false"/>
        </w:rPr>
        <w:t xml:space="preserve">Keyboard-navigable source list (Enter jumps to first highlight), focus rings on all controls, highlights carry </w:t>
      </w:r>
      <w:r>
        <w:rPr>
          <w:rFonts w:ascii="Consolas" w:cs="Consolas" w:eastAsia="Consolas" w:hAnsi="Consolas"/>
          <w:sz w:val="18"/>
          <w:szCs w:val="18"/>
        </w:rPr>
        <w:t xml:space="preserve">title</w:t>
      </w:r>
      <w:r>
        <w:rPr>
          <w:b w:val="false"/>
          <w:bCs w:val="false"/>
        </w:rPr>
        <w:t xml:space="preserve"> and </w:t>
      </w:r>
      <w:r>
        <w:rPr>
          <w:rFonts w:ascii="Consolas" w:cs="Consolas" w:eastAsia="Consolas" w:hAnsi="Consolas"/>
          <w:sz w:val="18"/>
          <w:szCs w:val="18"/>
        </w:rPr>
        <w:t xml:space="preserve">aria-label</w:t>
      </w:r>
      <w:r>
        <w:rPr>
          <w:b w:val="false"/>
          <w:bCs w:val="false"/>
        </w:rPr>
        <w:t xml:space="preserve"> with the source name, colour is never the only signal (icons + text on bars and pills).</w:t>
      </w:r>
    </w:p>
    <w:p>
      <w:r>
        <w:br w:type="page"/>
      </w:r>
    </w:p>
    <w:p>
      <w:pPr>
        <w:pStyle w:val="Heading1"/>
        <w:spacing w:after="120" w:before="0"/>
      </w:pPr>
      <w:r>
        <w:t xml:space="preserve">07 · Deployment — one VPS with Docker</w:t>
      </w:r>
    </w:p>
    <w:p>
      <w:pPr>
        <w:spacing w:after="120"/>
      </w:pPr>
      <w:r>
        <w:rPr>
          <w:b w:val="false"/>
          <w:bCs w:val="false"/>
        </w:rPr>
        <w:t xml:space="preserve">Target: a single VPS (8 vCPU, 32 GB RAM, 200 GB NVMe — Hetzner CPX51 or equivalent, ~AU$90/month). Enough for Wikipedia-scale fingerprints, the API, and CPU-quantised AI models.</w:t>
      </w:r>
    </w:p>
    <w:p>
      <w:pPr>
        <w:pStyle w:val="Heading2"/>
        <w:spacing w:after="120" w:before="240"/>
      </w:pPr>
      <w:r>
        <w:t xml:space="preserve">Containers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caddy     :80 :443   TLS (auto Let's Encrypt), serves web/ static, proxies /api → api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api       :8000      uvicorn, 2 workers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worker               celery, concurrency 2 (one slow model job + one fast)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web                  build-only container producing static bundle → shared volume for caddy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postgres  :5432      volume pgdata (backed up nightly)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redis     :6379      volume redisdata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minio     :9000/9001 volume miniodata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docker-compose.prod.yml (shape)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services: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  caddy:    { image: caddy:2, ports: ["80:80","443:443"], volumes: [./infra/Caddyfile:/etc/caddy/Caddyfile, webdist:/srv, caddy_data:/data] }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  api:      { build: {context: ., dockerfile: infra/api.Dockerfile}, env_file: .env, depends_on: [postgres, redis, minio], command: uvicorn app.main:app --host 0.0.0.0 --workers 2 }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  worker:   { build: {context: ., dockerfile: infra/worker.Dockerfile}, env_file: .env, depends_on: [postgres, redis, minio], command: celery -A app.workers.celery_app worker -c 2 -Q default,gpu, volumes: [models:/models] }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web:      { build: {context: ., dockerfile: infra/web.Dockerfile}, volumes: [webdist:/dist] }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  postgres: { image: postgres:16, env_file: .env, volumes: [pgdata:/var/lib/postgresql/data], shm_size: 1g }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redis:    { image: redis:7, volumes: [redisdata:/data] }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  minio:    { image: minio/minio, command: server /data --console-address ":9001", env_file: .env, volumes: [miniodata:/data] }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volumes: { pgdata: {}, redisdata: {}, miniodata: {}, models: {}, webdist: {}, caddy_data: {} }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Caddyfile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swipe.example.com {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handle /api/* { reverse_proxy api:8000 }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handle { root * /srv  file_server  try_files {path} /index.html }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encode gzip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Environment (.env)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DATABASE_URL=postgresql+psycopg://swipe:***@postgres:5432/swipe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REDIS_URL=redis://redis:6379/0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S3_ENDPOINT=http://minio:9000  S3_ACCESS_KEY=…  S3_SECRET_KEY=…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JWT_SECRET=…  (openssl rand -hex 32)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BRAVE_API_KEY=…  STRIPE_SECRET_KEY=…  STRIPE_WEBHOOK_SECRET=…</w:t>
      </w:r>
    </w:p>
    <w:p>
      <w:pPr>
        <w:shd w:fill="F3F3F0" w:val="clear"/>
        <w:spacing w:after="0" w:before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SMTP_URL=…  (invitations, password reset)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Operations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9EB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Task</w:t>
            </w:r>
          </w:p>
        </w:tc>
        <w:tc>
          <w:tcPr>
            <w:tcW w:type="dxa" w:w="4513"/>
            <w:shd w:fill="E9EB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How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Deploy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pull &amp;&amp; docker compose -f docker-compose.prod.yml up -d --build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Migrate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compose exec api alembic upgrade head</w:t>
            </w:r>
            <w:r>
              <w:rPr>
                <w:b w:val="false"/>
                <w:bCs w:val="false"/>
              </w:rPr>
              <w:t xml:space="preserve"> (run before restarting workers)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Backup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infra/backup.sh</w:t>
            </w:r>
            <w:r>
              <w:rPr>
                <w:b w:val="false"/>
                <w:bCs w:val="false"/>
              </w:rPr>
              <w:t xml:space="preserve"> nightly via cron: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pg_dump</w:t>
            </w:r>
            <w:r>
              <w:rPr>
                <w:b w:val="false"/>
                <w:bCs w:val="false"/>
              </w:rPr>
              <w:t xml:space="preserve"> +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mc mirror</w:t>
            </w:r>
            <w:r>
              <w:rPr>
                <w:b w:val="false"/>
                <w:bCs w:val="false"/>
              </w:rPr>
              <w:t xml:space="preserve"> MinIO → off-box (Backblaze B2)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Logs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compose logs -f api worker</w:t>
            </w:r>
            <w:r>
              <w:rPr>
                <w:b w:val="false"/>
                <w:bCs w:val="false"/>
              </w:rPr>
              <w:t xml:space="preserve">; JSON logs with request_id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Monitoring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Uptime Kuma container + healthchecks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/api/health</w:t>
            </w:r>
            <w:r>
              <w:rPr>
                <w:b w:val="false"/>
                <w:bCs w:val="false"/>
              </w:rPr>
              <w:t xml:space="preserve"> (checks DB, Redis, MinIO)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Postgres tuning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shared_buffers=8GB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effective_cache_size=24GB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work_mem=64MB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maintenance_work_mem=2GB</w:t>
            </w:r>
            <w:r>
              <w:rPr>
                <w:b w:val="false"/>
                <w:bCs w:val="false"/>
              </w:rPr>
              <w:t xml:space="preserve"> for index builds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Ingest corpus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make ingest-wikipedia</w:t>
            </w:r>
            <w:r>
              <w:rPr>
                <w:b w:val="false"/>
                <w:bCs w:val="false"/>
              </w:rPr>
              <w:t xml:space="preserve"> (streams dump from MinIO, COPY into partitions, ~6 h)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Security checklist before launch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Firewall: only 22, 80, 443 open. Postgres/Redis/MinIO not exposed.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SSH keys only; fail2ban.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Secrets in </w:t>
      </w:r>
      <w:r>
        <w:rPr>
          <w:rFonts w:ascii="Consolas" w:cs="Consolas" w:eastAsia="Consolas" w:hAnsi="Consolas"/>
          <w:sz w:val="18"/>
          <w:szCs w:val="18"/>
        </w:rPr>
        <w:t xml:space="preserve">.env</w:t>
      </w:r>
      <w:r>
        <w:rPr>
          <w:b w:val="false"/>
          <w:bCs w:val="false"/>
        </w:rPr>
        <w:t xml:space="preserve"> with </w:t>
      </w:r>
      <w:r>
        <w:rPr>
          <w:rFonts w:ascii="Consolas" w:cs="Consolas" w:eastAsia="Consolas" w:hAnsi="Consolas"/>
          <w:sz w:val="18"/>
          <w:szCs w:val="18"/>
        </w:rPr>
        <w:t xml:space="preserve">chmod 600</w:t>
      </w:r>
      <w:r>
        <w:rPr>
          <w:b w:val="false"/>
          <w:bCs w:val="false"/>
        </w:rPr>
        <w:t xml:space="preserve">; never in git.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Upload validation: extension + magic bytes + size; extraction in the worker, never the API.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Rate limits on auth and checks; CORS locked to the app origin.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Presigned URLs for every file download; 10-minute expiry.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Privacy policy and terms published; data-deletion endpoint for orgs.</w:t>
      </w:r>
    </w:p>
    <w:p>
      <w:pPr>
        <w:pStyle w:val="Heading2"/>
        <w:spacing w:after="120" w:before="240"/>
      </w:pPr>
      <w:r>
        <w:t xml:space="preserve">Later moves</w:t>
      </w:r>
    </w:p>
    <w:p>
      <w:pPr>
        <w:spacing w:after="120"/>
      </w:pPr>
      <w:r>
        <w:rPr>
          <w:b w:val="false"/>
          <w:bCs w:val="false"/>
        </w:rPr>
        <w:t xml:space="preserve">GPU worker on RunPod/Modal (same image, </w:t>
      </w:r>
      <w:r>
        <w:rPr>
          <w:rFonts w:ascii="Consolas" w:cs="Consolas" w:eastAsia="Consolas" w:hAnsi="Consolas"/>
          <w:sz w:val="18"/>
          <w:szCs w:val="18"/>
        </w:rPr>
        <w:t xml:space="preserve">-Q gpu</w:t>
      </w:r>
      <w:r>
        <w:rPr>
          <w:b w:val="false"/>
          <w:bCs w:val="false"/>
        </w:rPr>
        <w:t xml:space="preserve">); managed Postgres (Neon) if the box's disk becomes the limit; second API container if traffic demands it. None require code changes.</w:t>
      </w:r>
    </w:p>
    <w:p>
      <w:r>
        <w:br w:type="page"/>
      </w:r>
    </w:p>
    <w:p>
      <w:pPr>
        <w:pStyle w:val="Heading1"/>
        <w:spacing w:after="120" w:before="0"/>
      </w:pPr>
      <w:r>
        <w:t xml:space="preserve">08 · Roadmap</w:t>
      </w:r>
    </w:p>
    <w:p>
      <w:pPr>
        <w:spacing w:after="120"/>
      </w:pPr>
      <w:r>
        <w:rPr>
          <w:b w:val="false"/>
          <w:bCs w:val="false"/>
        </w:rPr>
        <w:t xml:space="preserve">Each phase ends with something demonstrable. Estimates assume part-time work alongside study.</w:t>
      </w:r>
    </w:p>
    <w:p>
      <w:pPr>
        <w:pStyle w:val="Heading2"/>
        <w:spacing w:after="120" w:before="240"/>
      </w:pPr>
      <w:r>
        <w:t xml:space="preserve">Phase 0 — Foundation (1 week)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Monorepo layout from doc 02; </w:t>
      </w:r>
      <w:r>
        <w:rPr>
          <w:rFonts w:ascii="Consolas" w:cs="Consolas" w:eastAsia="Consolas" w:hAnsi="Consolas"/>
          <w:sz w:val="18"/>
          <w:szCs w:val="18"/>
        </w:rPr>
        <w:t xml:space="preserve">docker-compose.yml</w:t>
      </w:r>
      <w:r>
        <w:rPr>
          <w:b w:val="false"/>
          <w:bCs w:val="false"/>
        </w:rPr>
        <w:t xml:space="preserve"> with Postgres, Redis, MinIO.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Alembic set up; schema from doc 03 as the first migration.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Port the working v1 similarity engine into </w:t>
      </w:r>
      <w:r>
        <w:rPr>
          <w:rFonts w:ascii="Consolas" w:cs="Consolas" w:eastAsia="Consolas" w:hAnsi="Consolas"/>
          <w:sz w:val="18"/>
          <w:szCs w:val="18"/>
        </w:rPr>
        <w:t xml:space="preserve">api/app/services/similarity/</w:t>
      </w:r>
      <w:r>
        <w:rPr>
          <w:b w:val="false"/>
          <w:bCs w:val="false"/>
        </w:rPr>
        <w:t xml:space="preserve">; add winnowing; partitioned </w:t>
      </w:r>
      <w:r>
        <w:rPr>
          <w:rFonts w:ascii="Consolas" w:cs="Consolas" w:eastAsia="Consolas" w:hAnsi="Consolas"/>
          <w:sz w:val="18"/>
          <w:szCs w:val="18"/>
        </w:rPr>
        <w:t xml:space="preserve">fingerprints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Tests green. </w:t>
      </w:r>
      <w:r>
        <w:rPr>
          <w:b/>
          <w:bCs/>
        </w:rPr>
        <w:t xml:space="preserve">Demo: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make dev</w:t>
      </w:r>
      <w:r>
        <w:rPr>
          <w:b w:val="false"/>
          <w:bCs w:val="false"/>
        </w:rPr>
        <w:t xml:space="preserve"> brings up the stack; </w:t>
      </w:r>
      <w:r>
        <w:rPr>
          <w:rFonts w:ascii="Consolas" w:cs="Consolas" w:eastAsia="Consolas" w:hAnsi="Consolas"/>
          <w:sz w:val="18"/>
          <w:szCs w:val="18"/>
        </w:rPr>
        <w:t xml:space="preserve">pytest</w:t>
      </w:r>
      <w:r>
        <w:rPr>
          <w:b w:val="false"/>
          <w:bCs w:val="false"/>
        </w:rPr>
        <w:t xml:space="preserve"> passes.</w:t>
      </w:r>
    </w:p>
    <w:p>
      <w:pPr>
        <w:pStyle w:val="Heading2"/>
        <w:spacing w:after="120" w:before="240"/>
      </w:pPr>
      <w:r>
        <w:t xml:space="preserve">Phase 1 — Detector that's worth shipping (3 weeks)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Binoculars implementation (4-bit Falcon pair on CPU).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RAID evaluation harness; publish the first accuracy table.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Dataset builder (human / ai / paraphrased); fine-tune DeBERTa on Colab.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Stacker + isotonic calibration; min-length rule; confidence band.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Demo:</w:t>
      </w:r>
      <w:r>
        <w:rPr>
          <w:b w:val="false"/>
          <w:bCs w:val="false"/>
        </w:rPr>
        <w:t xml:space="preserve"> evaluation table showing ≥ 90% accuracy, ≤ 3% FPR on human essays.</w:t>
      </w:r>
    </w:p>
    <w:p>
      <w:pPr>
        <w:pStyle w:val="Heading2"/>
        <w:spacing w:after="120" w:before="240"/>
      </w:pPr>
      <w:r>
        <w:t xml:space="preserve">Phase 2 — Queue, auth, orgs (2 weeks)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Celery worker; </w:t>
      </w:r>
      <w:r>
        <w:rPr>
          <w:rFonts w:ascii="Consolas" w:cs="Consolas" w:eastAsia="Consolas" w:hAnsi="Consolas"/>
          <w:sz w:val="18"/>
          <w:szCs w:val="18"/>
        </w:rPr>
        <w:t xml:space="preserve">POST /checks</w:t>
      </w:r>
      <w:r>
        <w:rPr>
          <w:b w:val="false"/>
          <w:bCs w:val="false"/>
        </w:rPr>
        <w:t xml:space="preserve"> returns 202; polling endpoint.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Auth (JWT + refresh, argon2), orgs, memberships, roles, invitations, API keys.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Rate limits and plan quotas.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Demo:</w:t>
      </w:r>
      <w:r>
        <w:rPr>
          <w:b w:val="false"/>
          <w:bCs w:val="false"/>
        </w:rPr>
        <w:t xml:space="preserve"> two orgs on one instance cannot see each other's checks; a check runs in the background.</w:t>
      </w:r>
    </w:p>
    <w:p>
      <w:pPr>
        <w:pStyle w:val="Heading2"/>
        <w:spacing w:after="120" w:before="240"/>
      </w:pPr>
      <w:r>
        <w:t xml:space="preserve">Phase 3 — React frontend (3 weeks)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Screens 01–06 from doc 06; manuscript renderer as reusable components.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Report side-by-side, AI heatmap tab, PDF export.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Demo:</w:t>
      </w:r>
      <w:r>
        <w:rPr>
          <w:b w:val="false"/>
          <w:bCs w:val="false"/>
        </w:rPr>
        <w:t xml:space="preserve"> end-to-end: sign in → upload → watch status → annotated report → export.</w:t>
      </w:r>
    </w:p>
    <w:p>
      <w:pPr>
        <w:pStyle w:val="Heading2"/>
        <w:spacing w:after="120" w:before="240"/>
      </w:pPr>
      <w:r>
        <w:t xml:space="preserve">Phase 4 — Coverage (2 weeks)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Wikipedia ingestion; arXiv next.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Web fallback with Brave API + cache.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Quote/reference exclusion.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Demo:</w:t>
      </w:r>
      <w:r>
        <w:rPr>
          <w:b w:val="false"/>
          <w:bCs w:val="false"/>
        </w:rPr>
        <w:t xml:space="preserve"> a paragraph lifted from a random news site is caught.</w:t>
      </w:r>
    </w:p>
    <w:p>
      <w:pPr>
        <w:pStyle w:val="Heading2"/>
        <w:spacing w:after="120" w:before="240"/>
      </w:pPr>
      <w:r>
        <w:t xml:space="preserve">Phase 5 — Launch prep (2 weeks)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Stripe plans; usage metering.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Production compose, Caddy, backups, monitoring; security checklist.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Privacy policy, terms, "how to read an AI score" page.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Beta with 3 friendly users — one from each segment.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Demo:</w:t>
      </w:r>
      <w:r>
        <w:rPr>
          <w:b w:val="false"/>
          <w:bCs w:val="false"/>
        </w:rPr>
        <w:t xml:space="preserve"> paying customer can sign up without you touching anything.</w:t>
      </w:r>
    </w:p>
    <w:p>
      <w:pPr>
        <w:pStyle w:val="Heading2"/>
        <w:spacing w:after="120" w:before="240"/>
      </w:pPr>
      <w:r>
        <w:t xml:space="preserve">After launch</w:t>
      </w:r>
    </w:p>
    <w:p>
      <w:pPr>
        <w:spacing w:after="120"/>
      </w:pPr>
      <w:r>
        <w:rPr>
          <w:b w:val="false"/>
          <w:bCs w:val="false"/>
        </w:rPr>
        <w:t xml:space="preserve">LMS integration (LTI 1.3 for Moodle/Canvas), Google Docs add-on, multi-language support, GPU worker, RocksDB fingerprint store, audit log, SSO (SAML) for institutions.</w:t>
      </w:r>
    </w:p>
    <w:p>
      <w:pPr>
        <w:pStyle w:val="Heading2"/>
        <w:spacing w:after="120" w:before="240"/>
      </w:pPr>
      <w:r>
        <w:t xml:space="preserve">Success metrics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Detector: accuracy and FPR per doc 05, re-evaluated whenever a major model ships.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Product: time from upload to report &lt; 60 s at p95; zero cross-org data exposure; &gt; 95% of checks complete without error.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Business: 10 paying orgs within 3 months of launch, one per segment at minimum.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A7280"/>
        <w:sz w:val="18"/>
        <w:szCs w:val="18"/>
      </w:rPr>
      <w:t xml:space="preserve">Swipe Blueprint · </w:t>
    </w:r>
    <w:r>
      <w:rPr>
        <w:color w:val="6A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b/>
      <w:bCs/>
      <w:color w:val="1B2230"/>
      <w:sz w:val="72"/>
      <w:szCs w:val="72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B2230"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F5FD0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  <w:color w:val="1B223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5524e038d0b8d664589432ff57aa7706baf09a2.png"/><Relationship Id="rId9" Type="http://schemas.openxmlformats.org/officeDocument/2006/relationships/image" Target="media/0caa535e3e5123f0844168b081d773a7e89ec552.png"/><Relationship Id="rId10" Type="http://schemas.openxmlformats.org/officeDocument/2006/relationships/image" Target="media/49857919bb452a07be1b6bd1b278784163ebb4af.png"/><Relationship Id="rId11" Type="http://schemas.openxmlformats.org/officeDocument/2006/relationships/image" Target="media/e0160239869cd66b79e14e99986521a9c0e0004f.png"/><Relationship Id="rId12" Type="http://schemas.openxmlformats.org/officeDocument/2006/relationships/image" Target="media/23a4cc5ebf8d89d72ac538bd0cfbf4a6f7672f93.png"/><Relationship Id="rId13" Type="http://schemas.openxmlformats.org/officeDocument/2006/relationships/image" Target="media/ee73892f9aaf33cad62ab73e2684333a87927374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2026-09-03T07:54:04.118Z</dcterms:created>
  <dcterms:modified xsi:type="dcterms:W3CDTF">2026-09-03T07:54:04.119Z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