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F5BB6" w14:textId="77777777" w:rsidR="00D84D14" w:rsidRDefault="00000000">
      <w:pPr>
        <w:pStyle w:val="Heading1"/>
        <w:keepNext/>
        <w:pBdr>
          <w:bottom w:val="single" w:sz="12" w:space="4" w:color="2E75B6"/>
        </w:pBdr>
      </w:pPr>
      <w:r>
        <w:t>Business Requirement Document (BRD)</w:t>
      </w:r>
    </w:p>
    <w:p w14:paraId="242E0586" w14:textId="3CF37CC5" w:rsidR="00D84D14" w:rsidRDefault="00000000">
      <w:pPr>
        <w:spacing w:after="120" w:line="276" w:lineRule="auto"/>
      </w:pPr>
      <w:r>
        <w:rPr>
          <w:b/>
          <w:bCs/>
        </w:rPr>
        <w:t>Project:</w:t>
      </w:r>
      <w:r>
        <w:t xml:space="preserve"> UPI Payment Failure &amp; Reconciliation System (UFRS)</w:t>
      </w:r>
      <w:r>
        <w:br/>
      </w:r>
      <w:r>
        <w:rPr>
          <w:b/>
          <w:bCs/>
        </w:rPr>
        <w:t>Version:</w:t>
      </w:r>
      <w:r>
        <w:t xml:space="preserve"> 1.0 | </w:t>
      </w:r>
      <w:r>
        <w:rPr>
          <w:b/>
          <w:bCs/>
        </w:rPr>
        <w:t>Author:</w:t>
      </w:r>
      <w:r>
        <w:t xml:space="preserve"> </w:t>
      </w:r>
      <w:r w:rsidR="00D205BD">
        <w:t xml:space="preserve">Prachi Jagtap </w:t>
      </w:r>
      <w:r>
        <w:t xml:space="preserve">| </w:t>
      </w:r>
      <w:r>
        <w:rPr>
          <w:b/>
          <w:bCs/>
        </w:rPr>
        <w:t>Status:</w:t>
      </w:r>
      <w:r>
        <w:t xml:space="preserve"> Draft for sign-off</w:t>
      </w:r>
    </w:p>
    <w:p w14:paraId="1496A632" w14:textId="77777777" w:rsidR="00D84D14" w:rsidRDefault="00000000">
      <w:pPr>
        <w:pStyle w:val="Heading2"/>
        <w:keepNext/>
        <w:pBdr>
          <w:bottom w:val="single" w:sz="4" w:space="2" w:color="BFC7D5"/>
        </w:pBdr>
      </w:pPr>
      <w:r>
        <w:t>1. Document Control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1083"/>
        <w:gridCol w:w="1083"/>
        <w:gridCol w:w="6497"/>
      </w:tblGrid>
      <w:tr w:rsidR="00D84D14" w14:paraId="6A3902A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8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28EB3" w14:textId="77777777" w:rsidR="00D84D1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08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94E42" w14:textId="77777777" w:rsidR="00D84D1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08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BFCBD" w14:textId="77777777" w:rsidR="00D84D1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649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BB26F" w14:textId="77777777" w:rsidR="00D84D1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Change</w:t>
            </w:r>
          </w:p>
        </w:tc>
      </w:tr>
      <w:tr w:rsidR="00D84D14" w14:paraId="321B2F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7683C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0.1</w:t>
            </w:r>
          </w:p>
        </w:tc>
        <w:tc>
          <w:tcPr>
            <w:tcW w:w="108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68125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Week 1</w:t>
            </w:r>
          </w:p>
        </w:tc>
        <w:tc>
          <w:tcPr>
            <w:tcW w:w="108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51685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649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DE15B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Initial draft after stakeholder interviews</w:t>
            </w:r>
          </w:p>
        </w:tc>
      </w:tr>
      <w:tr w:rsidR="00D84D14" w14:paraId="56B05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0D097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08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F13FC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Week 3</w:t>
            </w:r>
          </w:p>
        </w:tc>
        <w:tc>
          <w:tcPr>
            <w:tcW w:w="1083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E904D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649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2A714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Reviewed with Ops, Finance, Compliance, IT</w:t>
            </w:r>
          </w:p>
        </w:tc>
      </w:tr>
    </w:tbl>
    <w:p w14:paraId="4681F9C6" w14:textId="77777777" w:rsidR="00D84D14" w:rsidRDefault="00D84D14">
      <w:pPr>
        <w:spacing w:after="60"/>
      </w:pPr>
    </w:p>
    <w:p w14:paraId="0357FC32" w14:textId="77777777" w:rsidR="00D84D14" w:rsidRDefault="00000000">
      <w:pPr>
        <w:pStyle w:val="Heading2"/>
        <w:keepNext/>
        <w:pBdr>
          <w:bottom w:val="single" w:sz="4" w:space="2" w:color="BFC7D5"/>
        </w:pBdr>
      </w:pPr>
      <w:r>
        <w:t>2. Executive Summary</w:t>
      </w:r>
    </w:p>
    <w:p w14:paraId="6172C6C8" w14:textId="77777777" w:rsidR="00D84D14" w:rsidRDefault="00000000">
      <w:pPr>
        <w:spacing w:after="120" w:line="276" w:lineRule="auto"/>
      </w:pPr>
      <w:r>
        <w:t>Bharat Digital Bank (BDB) processes ~2.5M UPI transactions daily with a ~1.8% technical-decline/failure rate. Reconciliation of UPI switch, Core Banking System (CBS) and NPCI files is manual. UFRS will automate three-way reconciliation, track failed-debit reversals against RBI TAT, manage exceptions and calculate compensation.</w:t>
      </w:r>
    </w:p>
    <w:p w14:paraId="0B40BE7A" w14:textId="77777777" w:rsidR="00D84D14" w:rsidRDefault="00000000">
      <w:pPr>
        <w:pStyle w:val="Heading2"/>
        <w:keepNext/>
        <w:pBdr>
          <w:bottom w:val="single" w:sz="4" w:space="2" w:color="BFC7D5"/>
        </w:pBdr>
      </w:pPr>
      <w:r>
        <w:t>3. Business Objectives (SMART)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3610"/>
        <w:gridCol w:w="3455"/>
        <w:gridCol w:w="1861"/>
      </w:tblGrid>
      <w:tr w:rsidR="00D84D14" w14:paraId="48373FF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2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7FD4D" w14:textId="77777777" w:rsidR="00D84D1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61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D488A" w14:textId="77777777" w:rsidR="00D84D1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Objective</w:t>
            </w:r>
          </w:p>
        </w:tc>
        <w:tc>
          <w:tcPr>
            <w:tcW w:w="345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4C09B" w14:textId="77777777" w:rsidR="00D84D1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Measure</w:t>
            </w:r>
          </w:p>
        </w:tc>
        <w:tc>
          <w:tcPr>
            <w:tcW w:w="1861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DD87E" w14:textId="77777777" w:rsidR="00D84D1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</w:tr>
      <w:tr w:rsidR="00D84D14" w14:paraId="5E0008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E2A5F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BO-1</w:t>
            </w:r>
          </w:p>
        </w:tc>
        <w:tc>
          <w:tcPr>
            <w:tcW w:w="361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C3C1A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Reduce reconciliation Turnaround Time (TAT)</w:t>
            </w:r>
          </w:p>
        </w:tc>
        <w:tc>
          <w:tcPr>
            <w:tcW w:w="345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A971F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Time from txn date to reconciled status</w:t>
            </w:r>
          </w:p>
        </w:tc>
        <w:tc>
          <w:tcPr>
            <w:tcW w:w="1861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46CD6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T+2 to T+1 by Q3</w:t>
            </w:r>
          </w:p>
        </w:tc>
      </w:tr>
      <w:tr w:rsidR="00D84D14" w14:paraId="00AA9B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DE5F4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BO-2</w:t>
            </w:r>
          </w:p>
        </w:tc>
        <w:tc>
          <w:tcPr>
            <w:tcW w:w="361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BA0CD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Cut manual effort</w:t>
            </w:r>
          </w:p>
        </w:tc>
        <w:tc>
          <w:tcPr>
            <w:tcW w:w="345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4A62D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Analyst hours/day on reconciliation</w:t>
            </w:r>
          </w:p>
        </w:tc>
        <w:tc>
          <w:tcPr>
            <w:tcW w:w="1861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7CDAE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-70%</w:t>
            </w:r>
          </w:p>
        </w:tc>
      </w:tr>
      <w:tr w:rsidR="00D84D14" w14:paraId="4A28D5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87664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BO-3</w:t>
            </w:r>
          </w:p>
        </w:tc>
        <w:tc>
          <w:tcPr>
            <w:tcW w:w="361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2A81B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Improve compliance</w:t>
            </w:r>
          </w:p>
        </w:tc>
        <w:tc>
          <w:tcPr>
            <w:tcW w:w="345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7E79E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RBI TAT breaches per month</w:t>
            </w:r>
          </w:p>
        </w:tc>
        <w:tc>
          <w:tcPr>
            <w:tcW w:w="1861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D656D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&lt; 0.5% of failed txns</w:t>
            </w:r>
          </w:p>
        </w:tc>
      </w:tr>
      <w:tr w:rsidR="00D84D14" w14:paraId="6E396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48C78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BO-4</w:t>
            </w:r>
          </w:p>
        </w:tc>
        <w:tc>
          <w:tcPr>
            <w:tcW w:w="361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D8C1F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Reduce complaints</w:t>
            </w:r>
          </w:p>
        </w:tc>
        <w:tc>
          <w:tcPr>
            <w:tcW w:w="345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54167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Failed-debit complaints per 10k txns</w:t>
            </w:r>
          </w:p>
        </w:tc>
        <w:tc>
          <w:tcPr>
            <w:tcW w:w="1861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AD27A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-40%</w:t>
            </w:r>
          </w:p>
        </w:tc>
      </w:tr>
      <w:tr w:rsidR="00D84D14" w14:paraId="7A294C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2DD90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BO-5</w:t>
            </w:r>
          </w:p>
        </w:tc>
        <w:tc>
          <w:tcPr>
            <w:tcW w:w="361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A9570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Accurate compensation</w:t>
            </w:r>
          </w:p>
        </w:tc>
        <w:tc>
          <w:tcPr>
            <w:tcW w:w="345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39F09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Compensation calculation errors</w:t>
            </w:r>
          </w:p>
        </w:tc>
        <w:tc>
          <w:tcPr>
            <w:tcW w:w="1861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902B2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0</w:t>
            </w:r>
          </w:p>
        </w:tc>
      </w:tr>
    </w:tbl>
    <w:p w14:paraId="1D59F27E" w14:textId="77777777" w:rsidR="00D84D14" w:rsidRDefault="00D84D14">
      <w:pPr>
        <w:spacing w:after="60"/>
      </w:pPr>
    </w:p>
    <w:p w14:paraId="1EB88C4A" w14:textId="77777777" w:rsidR="00D84D14" w:rsidRDefault="00000000">
      <w:pPr>
        <w:pStyle w:val="Heading2"/>
        <w:keepNext/>
        <w:pBdr>
          <w:bottom w:val="single" w:sz="4" w:space="2" w:color="BFC7D5"/>
        </w:pBdr>
      </w:pPr>
      <w:r>
        <w:t>4. Scope</w:t>
      </w:r>
    </w:p>
    <w:p w14:paraId="28EAB56C" w14:textId="77777777" w:rsidR="00D84D14" w:rsidRDefault="00000000">
      <w:pPr>
        <w:spacing w:after="120" w:line="276" w:lineRule="auto"/>
      </w:pPr>
      <w:r>
        <w:rPr>
          <w:b/>
          <w:bCs/>
        </w:rPr>
        <w:t>In scope:</w:t>
      </w:r>
      <w:r>
        <w:t xml:space="preserve"> Person-to-Person(P2P)/Person-to-Merchant(P2M) UPI pay and collect transactions where Bharat Digital Bank is remitter; failed / pending / deemed-approved handling; NPCI raw-file, CBS and switch reconciliation; auto-reversal tracking; exception handling; compensation calculation; customer notification; MIS dashboards.</w:t>
      </w:r>
    </w:p>
    <w:p w14:paraId="4F3EAF19" w14:textId="77777777" w:rsidR="00D84D14" w:rsidRDefault="00000000">
      <w:pPr>
        <w:spacing w:after="120" w:line="276" w:lineRule="auto"/>
      </w:pPr>
      <w:r>
        <w:rPr>
          <w:b/>
          <w:bCs/>
        </w:rPr>
        <w:t>Out of scope:</w:t>
      </w:r>
      <w:r>
        <w:t xml:space="preserve"> Bharat Digital Bank as beneficiary bank flows; UPI Lite; international UPI; NPCI-level arbitration; changes to the UPI switch core.</w:t>
      </w:r>
    </w:p>
    <w:p w14:paraId="32D03B22" w14:textId="77777777" w:rsidR="00D84D14" w:rsidRDefault="00000000">
      <w:pPr>
        <w:pStyle w:val="Heading2"/>
        <w:keepNext/>
        <w:pBdr>
          <w:bottom w:val="single" w:sz="4" w:space="2" w:color="BFC7D5"/>
        </w:pBdr>
      </w:pPr>
      <w:r>
        <w:t>5. Stakeholders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2"/>
        <w:gridCol w:w="1827"/>
        <w:gridCol w:w="5117"/>
      </w:tblGrid>
      <w:tr w:rsidR="00D84D14" w14:paraId="32FEE6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2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95426" w14:textId="77777777" w:rsidR="00D84D1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Stakeholder</w:t>
            </w:r>
          </w:p>
        </w:tc>
        <w:tc>
          <w:tcPr>
            <w:tcW w:w="182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E3CFA" w14:textId="77777777" w:rsidR="00D84D1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511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6105F" w14:textId="77777777" w:rsidR="00D84D1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Interest</w:t>
            </w:r>
          </w:p>
        </w:tc>
      </w:tr>
      <w:tr w:rsidR="00D84D14" w14:paraId="32BBBC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2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4FC7E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Head - Digital Payments</w:t>
            </w:r>
          </w:p>
        </w:tc>
        <w:tc>
          <w:tcPr>
            <w:tcW w:w="182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771A6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Sponsor</w:t>
            </w:r>
          </w:p>
        </w:tc>
        <w:tc>
          <w:tcPr>
            <w:tcW w:w="511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FBB29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Cost, compliance, CX</w:t>
            </w:r>
          </w:p>
        </w:tc>
      </w:tr>
      <w:tr w:rsidR="00D84D14" w14:paraId="75A2AD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2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70B6B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Reconciliation Ops Team</w:t>
            </w:r>
          </w:p>
        </w:tc>
        <w:tc>
          <w:tcPr>
            <w:tcW w:w="182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DE6E2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Primary user</w:t>
            </w:r>
          </w:p>
        </w:tc>
        <w:tc>
          <w:tcPr>
            <w:tcW w:w="511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F2BDD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Efficient exception handling</w:t>
            </w:r>
          </w:p>
        </w:tc>
      </w:tr>
      <w:tr w:rsidR="00D84D14" w14:paraId="2119A7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2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C724B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Customer Support</w:t>
            </w:r>
          </w:p>
        </w:tc>
        <w:tc>
          <w:tcPr>
            <w:tcW w:w="182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99A90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User</w:t>
            </w:r>
          </w:p>
        </w:tc>
        <w:tc>
          <w:tcPr>
            <w:tcW w:w="511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B4EC4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Quick status for complaints</w:t>
            </w:r>
          </w:p>
        </w:tc>
      </w:tr>
      <w:tr w:rsidR="00D84D14" w14:paraId="6F95FA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2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8DFDC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Finance / GL Team</w:t>
            </w:r>
          </w:p>
        </w:tc>
        <w:tc>
          <w:tcPr>
            <w:tcW w:w="182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0E552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User</w:t>
            </w:r>
          </w:p>
        </w:tc>
        <w:tc>
          <w:tcPr>
            <w:tcW w:w="511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A51EF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Accurate GL posting, settlement</w:t>
            </w:r>
          </w:p>
        </w:tc>
      </w:tr>
      <w:tr w:rsidR="00D84D14" w14:paraId="4E058B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2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3F838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Compliance &amp; Risk</w:t>
            </w:r>
          </w:p>
        </w:tc>
        <w:tc>
          <w:tcPr>
            <w:tcW w:w="182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66385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Reviewer</w:t>
            </w:r>
          </w:p>
        </w:tc>
        <w:tc>
          <w:tcPr>
            <w:tcW w:w="511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4C3BA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RBI Turnaround Time adherence, audit trail</w:t>
            </w:r>
          </w:p>
        </w:tc>
      </w:tr>
      <w:tr w:rsidR="00D84D14" w14:paraId="66E03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2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E669C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IT - UPI Switch / CBS</w:t>
            </w:r>
          </w:p>
        </w:tc>
        <w:tc>
          <w:tcPr>
            <w:tcW w:w="182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353C0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Provider</w:t>
            </w:r>
          </w:p>
        </w:tc>
        <w:tc>
          <w:tcPr>
            <w:tcW w:w="511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0C7DD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Interfaces, stability</w:t>
            </w:r>
          </w:p>
        </w:tc>
      </w:tr>
      <w:tr w:rsidR="00D84D14" w14:paraId="24372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2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3FC93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>NPCI</w:t>
            </w:r>
          </w:p>
        </w:tc>
        <w:tc>
          <w:tcPr>
            <w:tcW w:w="182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67FF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External</w:t>
            </w:r>
          </w:p>
        </w:tc>
        <w:tc>
          <w:tcPr>
            <w:tcW w:w="511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B7E40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File formats, dispute process</w:t>
            </w:r>
          </w:p>
        </w:tc>
      </w:tr>
      <w:tr w:rsidR="00D84D14" w14:paraId="78A16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2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4DF9D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182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38C7D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End beneficiary</w:t>
            </w:r>
          </w:p>
        </w:tc>
        <w:tc>
          <w:tcPr>
            <w:tcW w:w="511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15406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Timely refund, notification</w:t>
            </w:r>
          </w:p>
        </w:tc>
      </w:tr>
    </w:tbl>
    <w:p w14:paraId="632D66C3" w14:textId="77777777" w:rsidR="00D84D14" w:rsidRDefault="00D84D14">
      <w:pPr>
        <w:spacing w:after="60"/>
      </w:pPr>
    </w:p>
    <w:p w14:paraId="5FCC42D8" w14:textId="77777777" w:rsidR="00D84D14" w:rsidRDefault="00000000">
      <w:pPr>
        <w:pStyle w:val="Heading2"/>
        <w:keepNext/>
        <w:pBdr>
          <w:bottom w:val="single" w:sz="4" w:space="2" w:color="BFC7D5"/>
        </w:pBdr>
      </w:pPr>
      <w:r>
        <w:t>6. Business Requirements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5"/>
        <w:gridCol w:w="7657"/>
        <w:gridCol w:w="1114"/>
      </w:tblGrid>
      <w:tr w:rsidR="00D84D14" w14:paraId="02609F0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7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D49E9" w14:textId="77777777" w:rsidR="00D84D1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65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949A1" w14:textId="77777777" w:rsidR="00D84D1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11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AAB76" w14:textId="77777777" w:rsidR="00D84D1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D84D14" w14:paraId="4067ED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12B6D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BR-01</w:t>
            </w:r>
          </w:p>
        </w:tc>
        <w:tc>
          <w:tcPr>
            <w:tcW w:w="765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BDFAC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Ingest daily NPCI raw settlement files automatically</w:t>
            </w:r>
          </w:p>
        </w:tc>
        <w:tc>
          <w:tcPr>
            <w:tcW w:w="111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0A99F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Must</w:t>
            </w:r>
          </w:p>
        </w:tc>
      </w:tr>
      <w:tr w:rsidR="00D84D14" w14:paraId="7BCC11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0CEDB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BR-02</w:t>
            </w:r>
          </w:p>
        </w:tc>
        <w:tc>
          <w:tcPr>
            <w:tcW w:w="765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C9540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Ingest UPI switch and Core Banking System transaction data per cycle</w:t>
            </w:r>
          </w:p>
        </w:tc>
        <w:tc>
          <w:tcPr>
            <w:tcW w:w="111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6B575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Must</w:t>
            </w:r>
          </w:p>
        </w:tc>
      </w:tr>
      <w:tr w:rsidR="00D84D14" w14:paraId="36751F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75832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BR-03</w:t>
            </w:r>
          </w:p>
        </w:tc>
        <w:tc>
          <w:tcPr>
            <w:tcW w:w="765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F57CC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Perform three-way matching (Switch, Core Banking System, NPCI)</w:t>
            </w:r>
          </w:p>
        </w:tc>
        <w:tc>
          <w:tcPr>
            <w:tcW w:w="111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7FA96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Must</w:t>
            </w:r>
          </w:p>
        </w:tc>
      </w:tr>
      <w:tr w:rsidR="00D84D14" w14:paraId="3675B8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E28B5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BR-04</w:t>
            </w:r>
          </w:p>
        </w:tc>
        <w:tc>
          <w:tcPr>
            <w:tcW w:w="765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C84E3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Classify every mismatch into a defined exception category</w:t>
            </w:r>
          </w:p>
        </w:tc>
        <w:tc>
          <w:tcPr>
            <w:tcW w:w="111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2F033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Must</w:t>
            </w:r>
          </w:p>
        </w:tc>
      </w:tr>
      <w:tr w:rsidR="00D84D14" w14:paraId="328036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04C7D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BR-05</w:t>
            </w:r>
          </w:p>
        </w:tc>
        <w:tc>
          <w:tcPr>
            <w:tcW w:w="765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34808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Track auto-reversal for failed debits and flag T+1 breaches</w:t>
            </w:r>
          </w:p>
        </w:tc>
        <w:tc>
          <w:tcPr>
            <w:tcW w:w="111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F0E9C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Must</w:t>
            </w:r>
          </w:p>
        </w:tc>
      </w:tr>
      <w:tr w:rsidR="00D84D14" w14:paraId="3A7DE6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66F7D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BR-06</w:t>
            </w:r>
          </w:p>
        </w:tc>
        <w:tc>
          <w:tcPr>
            <w:tcW w:w="765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00420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Calculate Rs 100/day compensation for TAT breaches</w:t>
            </w:r>
          </w:p>
        </w:tc>
        <w:tc>
          <w:tcPr>
            <w:tcW w:w="111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B00E4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Must</w:t>
            </w:r>
          </w:p>
        </w:tc>
      </w:tr>
      <w:tr w:rsidR="00D84D14" w14:paraId="0B8232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9BA2C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BR-07</w:t>
            </w:r>
          </w:p>
        </w:tc>
        <w:tc>
          <w:tcPr>
            <w:tcW w:w="765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7F06B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Provide exception work queue with assignment, SLA and audit trail</w:t>
            </w:r>
          </w:p>
        </w:tc>
        <w:tc>
          <w:tcPr>
            <w:tcW w:w="111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F08D3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Must</w:t>
            </w:r>
          </w:p>
        </w:tc>
      </w:tr>
      <w:tr w:rsidR="00D84D14" w14:paraId="54B76F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60235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BR-08</w:t>
            </w:r>
          </w:p>
        </w:tc>
        <w:tc>
          <w:tcPr>
            <w:tcW w:w="765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F6E64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Post reversal/adjustment entries to Core Banking System and GL with maker-checker</w:t>
            </w:r>
          </w:p>
        </w:tc>
        <w:tc>
          <w:tcPr>
            <w:tcW w:w="111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AC295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Must</w:t>
            </w:r>
          </w:p>
        </w:tc>
      </w:tr>
      <w:tr w:rsidR="00D84D14" w14:paraId="43B41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AA7A3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BR-09</w:t>
            </w:r>
          </w:p>
        </w:tc>
        <w:tc>
          <w:tcPr>
            <w:tcW w:w="765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DCD7C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Notify customers of status via SMS/push</w:t>
            </w:r>
          </w:p>
        </w:tc>
        <w:tc>
          <w:tcPr>
            <w:tcW w:w="111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113DE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Should</w:t>
            </w:r>
          </w:p>
        </w:tc>
      </w:tr>
      <w:tr w:rsidR="00D84D14" w14:paraId="77D74E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4C2AA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BR-10</w:t>
            </w:r>
          </w:p>
        </w:tc>
        <w:tc>
          <w:tcPr>
            <w:tcW w:w="765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CD5D7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Integrate with NPCI dispute management (UDIR)</w:t>
            </w:r>
          </w:p>
        </w:tc>
        <w:tc>
          <w:tcPr>
            <w:tcW w:w="111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46A1A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Should</w:t>
            </w:r>
          </w:p>
        </w:tc>
      </w:tr>
      <w:tr w:rsidR="00D84D14" w14:paraId="55F3AA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8A7C9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BR-11</w:t>
            </w:r>
          </w:p>
        </w:tc>
        <w:tc>
          <w:tcPr>
            <w:tcW w:w="765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99279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Provide dashboards and MIS (recon %, ageing, TAT)</w:t>
            </w:r>
          </w:p>
        </w:tc>
        <w:tc>
          <w:tcPr>
            <w:tcW w:w="111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51E98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Should</w:t>
            </w:r>
          </w:p>
        </w:tc>
      </w:tr>
      <w:tr w:rsidR="00D84D14" w14:paraId="36E93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25F98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BR-12</w:t>
            </w:r>
          </w:p>
        </w:tc>
        <w:tc>
          <w:tcPr>
            <w:tcW w:w="765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A3F7B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Expose status API for customer support and mobile app</w:t>
            </w:r>
          </w:p>
        </w:tc>
        <w:tc>
          <w:tcPr>
            <w:tcW w:w="111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235DD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Should</w:t>
            </w:r>
          </w:p>
        </w:tc>
      </w:tr>
      <w:tr w:rsidR="00D84D14" w14:paraId="0D98B9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9BBFF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BR-13</w:t>
            </w:r>
          </w:p>
        </w:tc>
        <w:tc>
          <w:tcPr>
            <w:tcW w:w="765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E0134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Retain data per regulatory retention with role-based access</w:t>
            </w:r>
          </w:p>
        </w:tc>
        <w:tc>
          <w:tcPr>
            <w:tcW w:w="111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0DA05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Must</w:t>
            </w:r>
          </w:p>
        </w:tc>
      </w:tr>
      <w:tr w:rsidR="00D84D14" w14:paraId="57D35E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5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3BDA6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BR-14</w:t>
            </w:r>
          </w:p>
        </w:tc>
        <w:tc>
          <w:tcPr>
            <w:tcW w:w="7657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F50CA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Support bulk re-processing of unmatched items</w:t>
            </w:r>
          </w:p>
        </w:tc>
        <w:tc>
          <w:tcPr>
            <w:tcW w:w="1114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B13CD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Could</w:t>
            </w:r>
          </w:p>
        </w:tc>
      </w:tr>
    </w:tbl>
    <w:p w14:paraId="62E551A5" w14:textId="77777777" w:rsidR="00D84D14" w:rsidRDefault="00D84D14">
      <w:pPr>
        <w:spacing w:after="60"/>
      </w:pPr>
    </w:p>
    <w:p w14:paraId="127A0581" w14:textId="77777777" w:rsidR="00D84D14" w:rsidRDefault="00000000">
      <w:pPr>
        <w:pStyle w:val="Heading2"/>
        <w:keepNext/>
        <w:pBdr>
          <w:bottom w:val="single" w:sz="4" w:space="2" w:color="BFC7D5"/>
        </w:pBdr>
      </w:pPr>
      <w:r>
        <w:t>7. Business Rules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646"/>
      </w:tblGrid>
      <w:tr w:rsidR="00D84D14" w14:paraId="57CB3C4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1E22E" w14:textId="77777777" w:rsidR="00D84D1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864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EE105" w14:textId="77777777" w:rsidR="00D84D1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</w:tr>
      <w:tr w:rsidR="00D84D14" w14:paraId="2C62E5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46A3A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RUL-01</w:t>
            </w:r>
          </w:p>
        </w:tc>
        <w:tc>
          <w:tcPr>
            <w:tcW w:w="864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C0545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Failed UPI txn where customer account is debited must be auto-reversed by </w:t>
            </w:r>
            <w:r>
              <w:rPr>
                <w:b/>
                <w:bCs/>
                <w:sz w:val="18"/>
                <w:szCs w:val="18"/>
              </w:rPr>
              <w:t>T+1</w:t>
            </w:r>
            <w:r>
              <w:rPr>
                <w:sz w:val="18"/>
                <w:szCs w:val="18"/>
              </w:rPr>
              <w:t xml:space="preserve"> (T = txn day).</w:t>
            </w:r>
          </w:p>
        </w:tc>
      </w:tr>
      <w:tr w:rsidR="00D84D14" w14:paraId="1DD6C8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B83F7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RUL-02</w:t>
            </w:r>
          </w:p>
        </w:tc>
        <w:tc>
          <w:tcPr>
            <w:tcW w:w="864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28F77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If reversal is delayed beyond T+1, compensation of </w:t>
            </w:r>
            <w:r>
              <w:rPr>
                <w:b/>
                <w:bCs/>
                <w:sz w:val="18"/>
                <w:szCs w:val="18"/>
              </w:rPr>
              <w:t>Rs 100 per calendar day</w:t>
            </w:r>
            <w:r>
              <w:rPr>
                <w:sz w:val="18"/>
                <w:szCs w:val="18"/>
              </w:rPr>
              <w:t xml:space="preserve"> is payable to the customer until credited.</w:t>
            </w:r>
          </w:p>
        </w:tc>
      </w:tr>
      <w:tr w:rsidR="00D84D14" w14:paraId="0720A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E5C54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RUL-03</w:t>
            </w:r>
          </w:p>
        </w:tc>
        <w:tc>
          <w:tcPr>
            <w:tcW w:w="864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8EB1E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"Deemed Approved" transactions must be re-checked after NPCI confirmation (TCC) before closing.</w:t>
            </w:r>
          </w:p>
        </w:tc>
      </w:tr>
      <w:tr w:rsidR="00D84D14" w14:paraId="008E8D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D3BCA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RUL-04</w:t>
            </w:r>
          </w:p>
        </w:tc>
        <w:tc>
          <w:tcPr>
            <w:tcW w:w="864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B5953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Any manual adjustment above Rs 50,000 requires checker approval (maker-checker applies to all; this threshold needs senior checker).</w:t>
            </w:r>
          </w:p>
        </w:tc>
      </w:tr>
      <w:tr w:rsidR="00D84D14" w14:paraId="3EAA73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E45D1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RUL-05</w:t>
            </w:r>
          </w:p>
        </w:tc>
        <w:tc>
          <w:tcPr>
            <w:tcW w:w="864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95B90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 txn is </w:t>
            </w:r>
            <w:r>
              <w:rPr>
                <w:i/>
                <w:iCs/>
                <w:sz w:val="18"/>
                <w:szCs w:val="18"/>
              </w:rPr>
              <w:t>Reconciled</w:t>
            </w:r>
            <w:r>
              <w:rPr>
                <w:sz w:val="18"/>
                <w:szCs w:val="18"/>
              </w:rPr>
              <w:t xml:space="preserve"> only when amount, RRN, status and date match across all three sources.</w:t>
            </w:r>
          </w:p>
        </w:tc>
      </w:tr>
      <w:tr w:rsidR="00D84D14" w14:paraId="0913CA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4A3EA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RUL-06</w:t>
            </w:r>
          </w:p>
        </w:tc>
        <w:tc>
          <w:tcPr>
            <w:tcW w:w="864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101EE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Amount tolerance = 0 (exact match in paise).</w:t>
            </w:r>
          </w:p>
        </w:tc>
      </w:tr>
    </w:tbl>
    <w:p w14:paraId="57501FD4" w14:textId="77777777" w:rsidR="00D84D14" w:rsidRDefault="00D84D14">
      <w:pPr>
        <w:spacing w:after="60"/>
      </w:pPr>
    </w:p>
    <w:p w14:paraId="37E1F676" w14:textId="77777777" w:rsidR="00D84D14" w:rsidRDefault="00000000">
      <w:pPr>
        <w:pStyle w:val="Heading2"/>
        <w:keepNext/>
        <w:pBdr>
          <w:bottom w:val="single" w:sz="4" w:space="2" w:color="BFC7D5"/>
        </w:pBdr>
      </w:pPr>
      <w:r>
        <w:t>8. Assumptions, Constraints, Dependencies</w:t>
      </w:r>
    </w:p>
    <w:p w14:paraId="72B8DCAA" w14:textId="77777777" w:rsidR="00D84D1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NPCI raw files available by 08:00 IST daily (assumption).</w:t>
      </w:r>
    </w:p>
    <w:p w14:paraId="38F650C2" w14:textId="77777777" w:rsidR="00D84D1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CBS exposes read APIs and an adjustment posting API (dependency).</w:t>
      </w:r>
    </w:p>
    <w:p w14:paraId="5C84E4A3" w14:textId="77777777" w:rsidR="00D84D1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Must comply with RBI/NPCI circulars and internal audit (constraint).</w:t>
      </w:r>
    </w:p>
    <w:p w14:paraId="714429F6" w14:textId="77777777" w:rsidR="00D84D1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Data stays within India; PII masked in non-production (constraint).</w:t>
      </w:r>
    </w:p>
    <w:p w14:paraId="5F0AC005" w14:textId="77777777" w:rsidR="00D84D14" w:rsidRDefault="00D84D14">
      <w:pPr>
        <w:spacing w:after="60"/>
      </w:pPr>
    </w:p>
    <w:p w14:paraId="3A75712F" w14:textId="77777777" w:rsidR="00D84D14" w:rsidRDefault="00000000">
      <w:pPr>
        <w:pStyle w:val="Heading2"/>
        <w:keepNext/>
        <w:pBdr>
          <w:bottom w:val="single" w:sz="4" w:space="2" w:color="BFC7D5"/>
        </w:pBdr>
      </w:pPr>
      <w:r>
        <w:lastRenderedPageBreak/>
        <w:t>9. Non-Functional Requirements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6"/>
        <w:gridCol w:w="8000"/>
      </w:tblGrid>
      <w:tr w:rsidR="00D84D14" w14:paraId="79959B8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4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3EB18" w14:textId="77777777" w:rsidR="00D84D1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8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EDB73" w14:textId="77777777" w:rsidR="00D84D1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</w:tr>
      <w:tr w:rsidR="00D84D14" w14:paraId="25DFDA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4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D42B7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8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5663D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Match 3M records in &lt; 30 minutes</w:t>
            </w:r>
          </w:p>
        </w:tc>
      </w:tr>
      <w:tr w:rsidR="00D84D14" w14:paraId="6C64D0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4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EC3CE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Availability</w:t>
            </w:r>
          </w:p>
        </w:tc>
        <w:tc>
          <w:tcPr>
            <w:tcW w:w="8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A7DB2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99.5% during business hours</w:t>
            </w:r>
          </w:p>
        </w:tc>
      </w:tr>
      <w:tr w:rsidR="00D84D14" w14:paraId="707B2D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4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1CEF2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8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D0164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RBAC, encryption at rest/in transit, PII masking (VPA/mobile)</w:t>
            </w:r>
          </w:p>
        </w:tc>
      </w:tr>
      <w:tr w:rsidR="00D84D14" w14:paraId="77BF63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4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69461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Audit</w:t>
            </w:r>
          </w:p>
        </w:tc>
        <w:tc>
          <w:tcPr>
            <w:tcW w:w="8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7352B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Immutable audit log for every status change</w:t>
            </w:r>
          </w:p>
        </w:tc>
      </w:tr>
      <w:tr w:rsidR="00D84D14" w14:paraId="1A754B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4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DC307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Scalability</w:t>
            </w:r>
          </w:p>
        </w:tc>
        <w:tc>
          <w:tcPr>
            <w:tcW w:w="8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F8530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2x volume growth without redesign</w:t>
            </w:r>
          </w:p>
        </w:tc>
      </w:tr>
      <w:tr w:rsidR="00D84D14" w14:paraId="006962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4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55ED3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Usability</w:t>
            </w:r>
          </w:p>
        </w:tc>
        <w:tc>
          <w:tcPr>
            <w:tcW w:w="8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38671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Exception resolved within 3 clicks from queue</w:t>
            </w:r>
          </w:p>
        </w:tc>
      </w:tr>
    </w:tbl>
    <w:p w14:paraId="66063CE6" w14:textId="77777777" w:rsidR="00D84D14" w:rsidRDefault="00D84D14">
      <w:pPr>
        <w:spacing w:after="60"/>
      </w:pPr>
    </w:p>
    <w:p w14:paraId="185B32FA" w14:textId="77777777" w:rsidR="00D84D14" w:rsidRDefault="00000000">
      <w:pPr>
        <w:pStyle w:val="Heading2"/>
        <w:keepNext/>
        <w:pBdr>
          <w:bottom w:val="single" w:sz="4" w:space="2" w:color="BFC7D5"/>
        </w:pBdr>
      </w:pPr>
      <w:r>
        <w:t>10. Risks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6"/>
        <w:gridCol w:w="820"/>
        <w:gridCol w:w="820"/>
        <w:gridCol w:w="5160"/>
      </w:tblGrid>
      <w:tr w:rsidR="00D84D14" w14:paraId="4CE58D4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4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F6680" w14:textId="77777777" w:rsidR="00D84D1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82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C39DB" w14:textId="77777777" w:rsidR="00D84D1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Prob.</w:t>
            </w:r>
          </w:p>
        </w:tc>
        <w:tc>
          <w:tcPr>
            <w:tcW w:w="82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45C0D" w14:textId="77777777" w:rsidR="00D84D1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51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C423A" w14:textId="77777777" w:rsidR="00D84D1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D84D14" w14:paraId="4E2F39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AA1E9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NPCI file format change</w:t>
            </w:r>
          </w:p>
        </w:tc>
        <w:tc>
          <w:tcPr>
            <w:tcW w:w="82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22071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82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35CBF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H</w:t>
            </w:r>
          </w:p>
        </w:tc>
        <w:tc>
          <w:tcPr>
            <w:tcW w:w="51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A1974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Configurable file parser, versioned mapping</w:t>
            </w:r>
          </w:p>
        </w:tc>
      </w:tr>
      <w:tr w:rsidR="00D84D14" w14:paraId="079AB6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1A736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CBS API downtime</w:t>
            </w:r>
          </w:p>
        </w:tc>
        <w:tc>
          <w:tcPr>
            <w:tcW w:w="82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86310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82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D293D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H</w:t>
            </w:r>
          </w:p>
        </w:tc>
        <w:tc>
          <w:tcPr>
            <w:tcW w:w="51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3ED7E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Retry queue, fallback manual posting</w:t>
            </w:r>
          </w:p>
        </w:tc>
      </w:tr>
      <w:tr w:rsidR="00D84D14" w14:paraId="135D48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AB091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Data quality (missing RRN)</w:t>
            </w:r>
          </w:p>
        </w:tc>
        <w:tc>
          <w:tcPr>
            <w:tcW w:w="82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486FE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H</w:t>
            </w:r>
          </w:p>
        </w:tc>
        <w:tc>
          <w:tcPr>
            <w:tcW w:w="82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B695B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51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5B2E8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Fuzzy match on amount + VPA + timestamp window</w:t>
            </w:r>
          </w:p>
        </w:tc>
      </w:tr>
      <w:tr w:rsidR="00D84D14" w14:paraId="720584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46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15DA3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User adoption</w:t>
            </w:r>
          </w:p>
        </w:tc>
        <w:tc>
          <w:tcPr>
            <w:tcW w:w="82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2331F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82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FFE50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516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BF291" w14:textId="77777777" w:rsidR="00D84D14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UAT, training, 2-week parallel run</w:t>
            </w:r>
          </w:p>
        </w:tc>
      </w:tr>
    </w:tbl>
    <w:p w14:paraId="58BF1505" w14:textId="77777777" w:rsidR="00D84D14" w:rsidRDefault="00D84D14">
      <w:pPr>
        <w:spacing w:after="60"/>
      </w:pPr>
    </w:p>
    <w:p w14:paraId="3596418D" w14:textId="77777777" w:rsidR="00D84D14" w:rsidRDefault="00000000">
      <w:pPr>
        <w:pStyle w:val="Heading2"/>
        <w:keepNext/>
        <w:pBdr>
          <w:bottom w:val="single" w:sz="4" w:space="2" w:color="BFC7D5"/>
        </w:pBdr>
      </w:pPr>
      <w:r>
        <w:t>11. Cost-Benefit (illustrative)</w:t>
      </w:r>
    </w:p>
    <w:p w14:paraId="605D84CE" w14:textId="77777777" w:rsidR="00D84D14" w:rsidRDefault="00000000">
      <w:pPr>
        <w:spacing w:after="120" w:line="276" w:lineRule="auto"/>
      </w:pPr>
      <w:r>
        <w:t>Savings: 4 FTE effort (~Rs 28L/yr) + reduced compensation (~Rs 12L/yr). One-time build ~Rs 55L. Payback ~16 months.</w:t>
      </w:r>
    </w:p>
    <w:p w14:paraId="7EBCB0B8" w14:textId="77777777" w:rsidR="00D84D14" w:rsidRDefault="00000000">
      <w:pPr>
        <w:pStyle w:val="Heading2"/>
        <w:keepNext/>
        <w:pBdr>
          <w:bottom w:val="single" w:sz="4" w:space="2" w:color="BFC7D5"/>
        </w:pBdr>
      </w:pPr>
      <w:r>
        <w:t>12. Success Criteria / Sign-off</w:t>
      </w:r>
    </w:p>
    <w:p w14:paraId="27D4738A" w14:textId="77777777" w:rsidR="00D84D14" w:rsidRDefault="00000000">
      <w:pPr>
        <w:spacing w:after="120" w:line="276" w:lineRule="auto"/>
      </w:pPr>
      <w:r>
        <w:t>Go-live when UAT pass &gt;= 95%, zero Sev-1 defects, parallel-run variance &lt; 0.1%. Sign-off: Sponsor, Ops Head, Compliance, IT.</w:t>
      </w:r>
    </w:p>
    <w:sectPr w:rsidR="00D84D14">
      <w:headerReference w:type="default" r:id="rId7"/>
      <w:footerReference w:type="default" r:id="rId8"/>
      <w:pgSz w:w="11906" w:h="16838"/>
      <w:pgMar w:top="1080" w:right="1080" w:bottom="1080" w:left="108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8696E" w14:textId="77777777" w:rsidR="00792B7F" w:rsidRDefault="00792B7F">
      <w:r>
        <w:separator/>
      </w:r>
    </w:p>
  </w:endnote>
  <w:endnote w:type="continuationSeparator" w:id="0">
    <w:p w14:paraId="0C2EF0C9" w14:textId="77777777" w:rsidR="00792B7F" w:rsidRDefault="00792B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E045A" w14:textId="77777777" w:rsidR="00D84D14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D205BD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D205BD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ED896" w14:textId="77777777" w:rsidR="00792B7F" w:rsidRDefault="00792B7F">
      <w:r>
        <w:separator/>
      </w:r>
    </w:p>
  </w:footnote>
  <w:footnote w:type="continuationSeparator" w:id="0">
    <w:p w14:paraId="0F72E6BB" w14:textId="77777777" w:rsidR="00792B7F" w:rsidRDefault="00792B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C767D" w14:textId="77777777" w:rsidR="00D84D14" w:rsidRDefault="00000000">
    <w:pPr>
      <w:pBdr>
        <w:bottom w:val="single" w:sz="4" w:space="2" w:color="BFC7D5"/>
      </w:pBdr>
      <w:jc w:val="right"/>
    </w:pPr>
    <w:r>
      <w:rPr>
        <w:color w:val="595959"/>
        <w:sz w:val="16"/>
        <w:szCs w:val="16"/>
      </w:rPr>
      <w:t>UPI Payment Failure &amp; Reconciliation System (UFRS)  |  Business Requirement Document (BRD)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F4172"/>
    <w:multiLevelType w:val="hybridMultilevel"/>
    <w:tmpl w:val="3C363FA4"/>
    <w:lvl w:ilvl="0" w:tplc="E676F5E4">
      <w:start w:val="1"/>
      <w:numFmt w:val="bullet"/>
      <w:lvlText w:val="●"/>
      <w:lvlJc w:val="left"/>
      <w:pPr>
        <w:ind w:left="720" w:hanging="360"/>
      </w:pPr>
    </w:lvl>
    <w:lvl w:ilvl="1" w:tplc="E4D2FA66">
      <w:start w:val="1"/>
      <w:numFmt w:val="bullet"/>
      <w:lvlText w:val="○"/>
      <w:lvlJc w:val="left"/>
      <w:pPr>
        <w:ind w:left="1440" w:hanging="360"/>
      </w:pPr>
    </w:lvl>
    <w:lvl w:ilvl="2" w:tplc="CAF82A70">
      <w:start w:val="1"/>
      <w:numFmt w:val="bullet"/>
      <w:lvlText w:val="■"/>
      <w:lvlJc w:val="left"/>
      <w:pPr>
        <w:ind w:left="2160" w:hanging="360"/>
      </w:pPr>
    </w:lvl>
    <w:lvl w:ilvl="3" w:tplc="6AEA25E8">
      <w:start w:val="1"/>
      <w:numFmt w:val="bullet"/>
      <w:lvlText w:val="●"/>
      <w:lvlJc w:val="left"/>
      <w:pPr>
        <w:ind w:left="2880" w:hanging="360"/>
      </w:pPr>
    </w:lvl>
    <w:lvl w:ilvl="4" w:tplc="BE80E6EC">
      <w:start w:val="1"/>
      <w:numFmt w:val="bullet"/>
      <w:lvlText w:val="○"/>
      <w:lvlJc w:val="left"/>
      <w:pPr>
        <w:ind w:left="3600" w:hanging="360"/>
      </w:pPr>
    </w:lvl>
    <w:lvl w:ilvl="5" w:tplc="ADFE54CE">
      <w:start w:val="1"/>
      <w:numFmt w:val="bullet"/>
      <w:lvlText w:val="■"/>
      <w:lvlJc w:val="left"/>
      <w:pPr>
        <w:ind w:left="4320" w:hanging="360"/>
      </w:pPr>
    </w:lvl>
    <w:lvl w:ilvl="6" w:tplc="CD2455E2">
      <w:start w:val="1"/>
      <w:numFmt w:val="bullet"/>
      <w:lvlText w:val="●"/>
      <w:lvlJc w:val="left"/>
      <w:pPr>
        <w:ind w:left="5040" w:hanging="360"/>
      </w:pPr>
    </w:lvl>
    <w:lvl w:ilvl="7" w:tplc="4E1E6A48">
      <w:start w:val="1"/>
      <w:numFmt w:val="bullet"/>
      <w:lvlText w:val="●"/>
      <w:lvlJc w:val="left"/>
      <w:pPr>
        <w:ind w:left="5760" w:hanging="360"/>
      </w:pPr>
    </w:lvl>
    <w:lvl w:ilvl="8" w:tplc="BEFE99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8005FD"/>
    <w:multiLevelType w:val="hybridMultilevel"/>
    <w:tmpl w:val="E5E413CC"/>
    <w:lvl w:ilvl="0" w:tplc="D048FB94">
      <w:start w:val="1"/>
      <w:numFmt w:val="bullet"/>
      <w:lvlText w:val="•"/>
      <w:lvlJc w:val="left"/>
      <w:pPr>
        <w:ind w:left="620" w:hanging="360"/>
      </w:pPr>
    </w:lvl>
    <w:lvl w:ilvl="1" w:tplc="F7644BB2">
      <w:numFmt w:val="decimal"/>
      <w:lvlText w:val=""/>
      <w:lvlJc w:val="left"/>
    </w:lvl>
    <w:lvl w:ilvl="2" w:tplc="76FAF176">
      <w:numFmt w:val="decimal"/>
      <w:lvlText w:val=""/>
      <w:lvlJc w:val="left"/>
    </w:lvl>
    <w:lvl w:ilvl="3" w:tplc="01D47022">
      <w:numFmt w:val="decimal"/>
      <w:lvlText w:val=""/>
      <w:lvlJc w:val="left"/>
    </w:lvl>
    <w:lvl w:ilvl="4" w:tplc="65A4BA80">
      <w:numFmt w:val="decimal"/>
      <w:lvlText w:val=""/>
      <w:lvlJc w:val="left"/>
    </w:lvl>
    <w:lvl w:ilvl="5" w:tplc="4EE2AB1C">
      <w:numFmt w:val="decimal"/>
      <w:lvlText w:val=""/>
      <w:lvlJc w:val="left"/>
    </w:lvl>
    <w:lvl w:ilvl="6" w:tplc="F31AC1E8">
      <w:numFmt w:val="decimal"/>
      <w:lvlText w:val=""/>
      <w:lvlJc w:val="left"/>
    </w:lvl>
    <w:lvl w:ilvl="7" w:tplc="666CA9E0">
      <w:numFmt w:val="decimal"/>
      <w:lvlText w:val=""/>
      <w:lvlJc w:val="left"/>
    </w:lvl>
    <w:lvl w:ilvl="8" w:tplc="78862448">
      <w:numFmt w:val="decimal"/>
      <w:lvlText w:val=""/>
      <w:lvlJc w:val="left"/>
    </w:lvl>
  </w:abstractNum>
  <w:num w:numId="1" w16cid:durableId="1495487187">
    <w:abstractNumId w:val="0"/>
    <w:lvlOverride w:ilvl="0">
      <w:startOverride w:val="1"/>
    </w:lvlOverride>
  </w:num>
  <w:num w:numId="2" w16cid:durableId="8430142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D14"/>
    <w:rsid w:val="00792B7F"/>
    <w:rsid w:val="00D205BD"/>
    <w:rsid w:val="00D5717E"/>
    <w:rsid w:val="00D84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4C5EE"/>
  <w15:docId w15:val="{8F078F79-FBFA-4EA7-825E-269DE1A4C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20"/>
      <w:outlineLvl w:val="0"/>
    </w:pPr>
    <w:rPr>
      <w:b/>
      <w:bCs/>
      <w:color w:val="1F3864"/>
      <w:sz w:val="44"/>
      <w:szCs w:val="44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1F3864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40" w:after="10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753</Words>
  <Characters>4296</Characters>
  <Application>Microsoft Office Word</Application>
  <DocSecurity>0</DocSecurity>
  <Lines>35</Lines>
  <Paragraphs>10</Paragraphs>
  <ScaleCrop>false</ScaleCrop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UPI Payment Failure &amp; Reconciliation System (UFRS)</dc:title>
  <dc:creator>Technical BA</dc:creator>
  <cp:lastModifiedBy>Prachi Jagtap</cp:lastModifiedBy>
  <cp:revision>2</cp:revision>
  <dcterms:created xsi:type="dcterms:W3CDTF">2026-10-09T06:35:00Z</dcterms:created>
  <dcterms:modified xsi:type="dcterms:W3CDTF">2026-10-09T06:44:00Z</dcterms:modified>
</cp:coreProperties>
</file>