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API Flow &amp; Sample JSON</w:t>
      </w:r>
    </w:p>
    <w:p>
      <w:pPr>
        <w:pBdr>
          <w:left w:val="single" w:color="2E75B6" w:sz="18" w:space="8"/>
        </w:pBdr>
        <w:shd w:fill="F3F5F8" w:color="auto" w:val="clear"/>
        <w:spacing w:after="140" w:before="60"/>
        <w:ind w:left="240"/>
      </w:pPr>
      <w:r>
        <w:rPr>
          <w:i/>
          <w:iCs/>
          <w:color w:val="595959"/>
        </w:rPr>
        <w:t xml:space="preserve">Illustrative internal REST APIs for UFRS. (NPCI's real UPI interfaces are XML-based and not public in detail; this project models the bank-side integration layer.)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1. Integration Overview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6181725" cy="2762250"/>
            <wp:effectExtent t="0" r="0" b="0" l="0"/>
            <wp:docPr id="1" name="diagram3" descr="Rendered diagram from the Mermaid source in 05-api-flow.md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2. API Catalogue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90"/>
        <w:gridCol w:w="820"/>
        <w:gridCol w:w="3676"/>
        <w:gridCol w:w="1440"/>
      </w:tblGrid>
      <w:tr>
        <w:trPr>
          <w:cantSplit/>
          <w:tblHeader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/switch/transactions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Fetch switch txns by date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/cbs/postings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Fetch CBS postings by date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/recon/runs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Trigger reconciliation run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Scheduler/Ops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/transactions/{rrn}/status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Transaction status for support/app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Support, App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/cases/{caseId}/adjustments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Maker raises adjustment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Ops UI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/adjustments/{id}/approve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Checker approves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Ops UI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/cbs/adjustments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 reversal/adjustment to CBS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/compensations/calculate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Compute compensation</w:t>
            </w:r>
          </w:p>
        </w:tc>
        <w:tc>
          <w:tcPr>
            <w:tcW w:type="dxa" w:w="1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UFRS/Finance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3. Standard Error Handling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6"/>
        <w:gridCol w:w="1512"/>
        <w:gridCol w:w="7058"/>
      </w:tblGrid>
      <w:tr>
        <w:trPr>
          <w:cantSplit/>
          <w:tblHeader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UFRS-4001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Validation error / missing field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UFRS-4010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Unauthorised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UFRS-4030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Maker cannot approve own entry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UFRS-4040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Transaction / case not found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UFRS-4090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 request (idempotency key reused)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UFRS-5000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Internal error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504</w:t>
            </w:r>
          </w:p>
        </w:tc>
        <w:tc>
          <w:tcPr>
            <w:tcW w:type="dxa" w:w="15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UFRS-5040</w:t>
            </w:r>
          </w:p>
        </w:tc>
        <w:tc>
          <w:tcPr>
            <w:tcW w:type="dxa" w:w="70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Downstream (CBS/Switch) timeout</w:t>
            </w:r>
          </w:p>
        </w:tc>
      </w:tr>
    </w:tbl>
    <w:p>
      <w:pPr>
        <w:spacing w:after="60" w:before="0"/>
      </w:pPr>
    </w:p>
    <w:p>
      <w:pPr>
        <w:keepNext w:val="false"/>
        <w:spacing w:after="120" w:before="140" w:line="276"/>
      </w:pPr>
      <w:r>
        <w:t xml:space="preserve">Headers: </w:t>
      </w:r>
      <w:r>
        <w:rPr>
          <w:rFonts w:ascii="Consolas" w:cs="Consolas" w:eastAsia="Consolas" w:hAnsi="Consolas"/>
          <w:sz w:val="20"/>
          <w:szCs w:val="20"/>
          <w:shd w:fill="EEF1F5" w:color="auto" w:val="clear"/>
        </w:rPr>
        <w:t xml:space="preserve">Authorization: Bearer &lt;token&gt;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color="auto" w:val="clear"/>
        </w:rPr>
        <w:t xml:space="preserve">X-Idempotency-Key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color="auto" w:val="clear"/>
        </w:rPr>
        <w:t xml:space="preserve">X-Correlation-Id</w:t>
      </w:r>
      <w:r>
        <w:t xml:space="preserve">.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4. Sample: Transaction Status (API #4)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GET /api/v1/transactions/427715689012/status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Authorization: Bearer eyJhbGciOi...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X-Correlation-Id: 7f2c1e9a-3c11-4a3b-9d4e-5b1e7a2b10aa</w:t>
      </w:r>
    </w:p>
    <w:p>
      <w:pPr>
        <w:keepNext/>
        <w:spacing w:after="120" w:before="0" w:line="276"/>
      </w:pPr>
      <w:r>
        <w:rPr>
          <w:b/>
          <w:bCs/>
        </w:rPr>
        <w:t xml:space="preserve">Response 200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"rrn": "427715689012",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"upiTxnId": "BDB8A1F3C2D94E7B9A10",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"txnDate": "2026-10-04T14:32:11+05:30",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"payerVpa": "prachi***@bdb",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"payeeVpa": "grocer***@okbank",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"amount": 5000.00,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"currency": "INR",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"switchStatus": "SUCCESS",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"npciStatus": "FAILED",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"cbsStatus": "DEBITED",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"reconStatus": "EXCEPTION",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"exception": 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"caseId": "EX-2026-100245",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"category": "EX01",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"description": "Debit without credit - reversal pending",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"reversalDueDate": "2026-10-05",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"tatBreached": false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5. Sample: Trigger Recon Run (API #3)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"txnDate": "2026-10-04",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"sources": ["SWITCH", "CBS", "NPCI"],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"triggeredBy": "SCHEDULER"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120" w:before="0" w:line="276"/>
      </w:pPr>
      <w:r>
        <w:rPr>
          <w:b/>
          <w:bCs/>
        </w:rPr>
        <w:t xml:space="preserve">Response 202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"runId": "RUN-20261004-001",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"status": "IN_PROGRESS",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"startedAt": "2026-10-05T07:00:03+05:30"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6. Sample: Maker Raises Adjustment (API #5)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"adjustmentType": "REVERSAL_CREDIT",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"rrn": "427715689012",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"amount": 5000.00,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"currency": "INR",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"customerAccountNo": "XXXXXXXX1234",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"reasonCode": "DEBIT_NO_CREDIT",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"remarks": "NPCI status FAILED; no credit-back in CBS",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"makerId": "ops.analyst01"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120" w:before="0" w:line="276"/>
      </w:pPr>
      <w:r>
        <w:rPr>
          <w:b/>
          <w:bCs/>
        </w:rPr>
        <w:t xml:space="preserve">Response 201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"adjustmentId": "ADJ-2026-000781",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"caseId": "EX-2026-100245",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"status": "PENDING_APPROVAL",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"createdAt": "2026-10-05T10:15:42+05:30"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7. Sample: Checker Approval - Error Case (API #6)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 "approverId": "ops.analyst01", "decision": "APPROVE", "comments": "OK" }</w:t>
      </w:r>
    </w:p>
    <w:p>
      <w:pPr>
        <w:keepNext/>
        <w:spacing w:after="120" w:before="0" w:line="276"/>
      </w:pPr>
      <w:r>
        <w:rPr>
          <w:b/>
          <w:bCs/>
        </w:rPr>
        <w:t xml:space="preserve">Response 403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"errorCode": "UFRS-4030",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"message": "Maker cannot approve own adjustment",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"correlationId": "7f2c1e9a-3c11-4a3b-9d4e-5b1e7a2b10aa"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8. Sample: CBS Posting (API #7)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"idempotencyKey": "ADJ-2026-000781",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"debitGl": "UPI_SETTLEMENT_SUSPENSE",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"creditAccount": "XXXXXXXX1234",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"amount": 5000.00,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"narration": "UPI REV 427715689012",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"valueDate": "2026-10-05"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120" w:before="0" w:line="276"/>
      </w:pPr>
      <w:r>
        <w:rPr>
          <w:b/>
          <w:bCs/>
        </w:rPr>
        <w:t xml:space="preserve">Response 200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"cbsReference": "CBS20261005000912",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"status": "POSTED",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"postedAt": "2026-10-05T10:22:07+05:30"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9. Sample: Compensation (API #8)</w:t>
      </w:r>
    </w:p>
    <w:p>
      <w:pPr>
        <w:keepNext/>
        <w:spacing w:after="120" w:before="0" w:line="276"/>
      </w:pPr>
      <w:r>
        <w:rPr>
          <w:b/>
          <w:bCs/>
        </w:rPr>
        <w:t xml:space="preserve">Request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 "rrn": "427715689012", "txnDate": "2026-10-04", "reversalDate": "2026-10-08" }</w:t>
      </w:r>
    </w:p>
    <w:p>
      <w:pPr>
        <w:keepNext/>
        <w:spacing w:after="120" w:before="0" w:line="276"/>
      </w:pPr>
      <w:r>
        <w:rPr>
          <w:b/>
          <w:bCs/>
        </w:rPr>
        <w:t xml:space="preserve">Response 200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"rrn": "427715689012",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"tatDueDate": "2026-10-05",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"daysDelayed": 3,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"ratePerDay": 100,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"compensationAmount": 300,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"currency": "INR"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10. UPI Response Codes Used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3995"/>
        <w:gridCol w:w="3994"/>
      </w:tblGrid>
      <w:tr>
        <w:trPr>
          <w:cantSplit/>
          <w:tblHeader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UFRS handling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Approved / success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U16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Risk threshold exceeded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Failed, no debit expected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U28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PSP not available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Failed; check debit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U30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Debit failed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ZM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Invalid MPIN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Failed, no action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BT / DEEMED</w:t>
            </w:r>
          </w:p>
        </w:tc>
        <w:tc>
          <w:tcPr>
            <w:tcW w:type="dxa" w:w="39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Pending / deemed approved</w:t>
            </w:r>
          </w:p>
        </w:tc>
        <w:tc>
          <w:tcPr>
            <w:tcW w:type="dxa" w:w="39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EX08 - wait for TCC</w:t>
            </w:r>
          </w:p>
        </w:tc>
      </w:tr>
    </w:tbl>
    <w:p>
      <w:pPr>
        <w:spacing w:after="60" w:before="0"/>
      </w:pPr>
    </w:p>
    <w:p>
      <w:pPr>
        <w:keepNext w:val="false"/>
        <w:spacing w:after="120" w:before="140" w:line="276"/>
      </w:pPr>
      <w:r>
        <w:t xml:space="preserve">(Codes shown for illustration; verify against the current NPCI specification before production use.)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API Flow &amp; Sample JSON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2880798af7fc3ab0f1dff4d2af55b648e1518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2026-10-09T06:35:29.849Z</dcterms:created>
  <dcterms:modified xsi:type="dcterms:W3CDTF">2026-10-09T06:35:29.849Z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