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EA6BD" w14:textId="7F3BB645" w:rsidR="008E334E" w:rsidRDefault="008E334E">
      <w:r w:rsidRPr="00DD4343">
        <w:rPr>
          <w:b/>
          <w:bCs/>
          <w:sz w:val="32"/>
          <w:szCs w:val="32"/>
        </w:rPr>
        <w:t>Objective:</w:t>
      </w:r>
      <w:r w:rsidRPr="008E334E">
        <w:t xml:space="preserve"> Understand Azure cloud concepts and build an end-to-end data pipeline using Storage Account and Azure Data Factory.</w:t>
      </w:r>
    </w:p>
    <w:p w14:paraId="01B04AD2" w14:textId="5BBFD424" w:rsidR="008E334E" w:rsidRDefault="008E334E">
      <w:r w:rsidRPr="008E334E">
        <w:rPr>
          <w:b/>
          <w:bCs/>
          <w:sz w:val="28"/>
          <w:szCs w:val="28"/>
        </w:rPr>
        <w:t>Step 1.</w:t>
      </w:r>
      <w:r w:rsidRPr="008E334E">
        <w:t xml:space="preserve"> </w:t>
      </w:r>
      <w:r w:rsidRPr="008E334E">
        <w:rPr>
          <w:b/>
          <w:bCs/>
          <w:sz w:val="28"/>
          <w:szCs w:val="28"/>
        </w:rPr>
        <w:t>Resource Group:</w:t>
      </w:r>
    </w:p>
    <w:p w14:paraId="23531ECD" w14:textId="30CC7FD6" w:rsidR="008E334E" w:rsidRDefault="008E334E">
      <w:r w:rsidRPr="008E334E">
        <w:t>First, I created a Resource Group</w:t>
      </w:r>
      <w:r w:rsidR="00DD4343">
        <w:t xml:space="preserve"> (named rg_celebal_week4)</w:t>
      </w:r>
      <w:r w:rsidRPr="008E334E">
        <w:t>. This is like a folder that holds all the resources for this project together, so it's easier to manage and clean up later.</w:t>
      </w:r>
    </w:p>
    <w:p w14:paraId="6A69649B" w14:textId="5D92E3B2" w:rsidR="008E334E" w:rsidRDefault="008E334E">
      <w:r w:rsidRPr="008E334E">
        <w:t>Resource Group overview page</w:t>
      </w:r>
      <w:r>
        <w:t>:</w:t>
      </w:r>
    </w:p>
    <w:p w14:paraId="7CF1BFE8" w14:textId="3050F781" w:rsidR="008E334E" w:rsidRDefault="008E334E">
      <w:r w:rsidRPr="008E334E">
        <w:rPr>
          <w:noProof/>
        </w:rPr>
        <w:drawing>
          <wp:inline distT="0" distB="0" distL="0" distR="0" wp14:anchorId="78A9AD88" wp14:editId="7F0507B2">
            <wp:extent cx="5731510" cy="2901315"/>
            <wp:effectExtent l="0" t="0" r="2540" b="0"/>
            <wp:docPr id="61394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901315"/>
                    </a:xfrm>
                    <a:prstGeom prst="rect">
                      <a:avLst/>
                    </a:prstGeom>
                    <a:noFill/>
                    <a:ln>
                      <a:noFill/>
                    </a:ln>
                  </pic:spPr>
                </pic:pic>
              </a:graphicData>
            </a:graphic>
          </wp:inline>
        </w:drawing>
      </w:r>
    </w:p>
    <w:p w14:paraId="71A503A1" w14:textId="0367FEA4" w:rsidR="008E334E" w:rsidRDefault="008E334E">
      <w:pPr>
        <w:rPr>
          <w:b/>
          <w:bCs/>
          <w:sz w:val="28"/>
          <w:szCs w:val="28"/>
        </w:rPr>
      </w:pPr>
      <w:r w:rsidRPr="008E334E">
        <w:rPr>
          <w:b/>
          <w:bCs/>
          <w:sz w:val="28"/>
          <w:szCs w:val="28"/>
        </w:rPr>
        <w:t>Step 2. Storage Account</w:t>
      </w:r>
      <w:r>
        <w:rPr>
          <w:b/>
          <w:bCs/>
          <w:sz w:val="28"/>
          <w:szCs w:val="28"/>
        </w:rPr>
        <w:t>:</w:t>
      </w:r>
    </w:p>
    <w:p w14:paraId="6CC38CF8" w14:textId="26FD4E3F" w:rsidR="00DD4343" w:rsidRPr="00DD4343" w:rsidRDefault="008E334E" w:rsidP="00DD4343">
      <w:r w:rsidRPr="008E334E">
        <w:t>Next, I created a Storage Account</w:t>
      </w:r>
      <w:r w:rsidR="00F162E1">
        <w:t xml:space="preserve"> (named storagecelebalweek4)</w:t>
      </w:r>
      <w:r w:rsidRPr="008E334E">
        <w:t>. This is where I'll store the data files that need to be processed</w:t>
      </w:r>
      <w:r w:rsidR="00DD4343">
        <w:t xml:space="preserve"> </w:t>
      </w:r>
      <w:r w:rsidR="00DD4343" w:rsidRPr="00DD4343">
        <w:t xml:space="preserve">and two Blob Containers </w:t>
      </w:r>
      <w:r w:rsidR="00DD4343">
        <w:t xml:space="preserve">are </w:t>
      </w:r>
      <w:r w:rsidR="00DD4343" w:rsidRPr="00DD4343">
        <w:t>configured:</w:t>
      </w:r>
    </w:p>
    <w:p w14:paraId="2504094C" w14:textId="77777777" w:rsidR="00DD4343" w:rsidRPr="00DD4343" w:rsidRDefault="00DD4343" w:rsidP="00DD4343">
      <w:pPr>
        <w:numPr>
          <w:ilvl w:val="0"/>
          <w:numId w:val="1"/>
        </w:numPr>
      </w:pPr>
      <w:r w:rsidRPr="00DD4343">
        <w:t xml:space="preserve">source-container </w:t>
      </w:r>
    </w:p>
    <w:p w14:paraId="1DF7DF7B" w14:textId="126C119F" w:rsidR="00F162E1" w:rsidRDefault="00DD4343" w:rsidP="00F162E1">
      <w:pPr>
        <w:numPr>
          <w:ilvl w:val="0"/>
          <w:numId w:val="1"/>
        </w:numPr>
      </w:pPr>
      <w:r w:rsidRPr="00DD4343">
        <w:t>destination-container</w:t>
      </w:r>
    </w:p>
    <w:p w14:paraId="37F08FEE" w14:textId="77777777" w:rsidR="00591843" w:rsidRDefault="00591843" w:rsidP="00591843">
      <w:r w:rsidRPr="00591843">
        <w:rPr>
          <w:noProof/>
          <w:lang w:eastAsia="en-IN"/>
        </w:rPr>
        <w:drawing>
          <wp:inline distT="0" distB="0" distL="0" distR="0" wp14:anchorId="32FC7C11" wp14:editId="5260926E">
            <wp:extent cx="5731510" cy="2423160"/>
            <wp:effectExtent l="0" t="0" r="2540" b="0"/>
            <wp:docPr id="5929392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423160"/>
                    </a:xfrm>
                    <a:prstGeom prst="rect">
                      <a:avLst/>
                    </a:prstGeom>
                    <a:noFill/>
                    <a:ln>
                      <a:noFill/>
                    </a:ln>
                  </pic:spPr>
                </pic:pic>
              </a:graphicData>
            </a:graphic>
          </wp:inline>
        </w:drawing>
      </w:r>
    </w:p>
    <w:p w14:paraId="44319ABC" w14:textId="50724FCC" w:rsidR="00591843" w:rsidRDefault="00591843" w:rsidP="00591843">
      <w:pPr>
        <w:rPr>
          <w:b/>
          <w:bCs/>
          <w:sz w:val="28"/>
          <w:szCs w:val="28"/>
        </w:rPr>
      </w:pPr>
      <w:r w:rsidRPr="00591843">
        <w:rPr>
          <w:b/>
          <w:bCs/>
          <w:sz w:val="28"/>
          <w:szCs w:val="28"/>
        </w:rPr>
        <w:lastRenderedPageBreak/>
        <w:t>Step 3</w:t>
      </w:r>
      <w:r w:rsidR="00BF041D">
        <w:rPr>
          <w:b/>
          <w:bCs/>
          <w:sz w:val="28"/>
          <w:szCs w:val="28"/>
        </w:rPr>
        <w:t>.</w:t>
      </w:r>
      <w:r w:rsidRPr="00591843">
        <w:rPr>
          <w:b/>
          <w:bCs/>
          <w:sz w:val="28"/>
          <w:szCs w:val="28"/>
        </w:rPr>
        <w:t xml:space="preserve"> Upload CSV Files:</w:t>
      </w:r>
    </w:p>
    <w:p w14:paraId="6EFBF12F" w14:textId="7B4C789D" w:rsidR="00591843" w:rsidRDefault="00BF041D" w:rsidP="00591843">
      <w:r w:rsidRPr="00BF041D">
        <w:t>Inside the storage account, I created a container (</w:t>
      </w:r>
      <w:r w:rsidR="00F162E1">
        <w:t>named source-container-week4</w:t>
      </w:r>
      <w:r w:rsidRPr="00BF041D">
        <w:t>) and uploaded a CSV file into it. This file will be the source data for my pipeline.</w:t>
      </w:r>
    </w:p>
    <w:p w14:paraId="62A5D932" w14:textId="2AA1ABC0" w:rsidR="00BF041D" w:rsidRPr="00BF041D" w:rsidRDefault="00BF041D" w:rsidP="00591843">
      <w:r w:rsidRPr="00BF041D">
        <w:t>Container with the uploaded CSV</w:t>
      </w:r>
      <w:r>
        <w:t>:</w:t>
      </w:r>
    </w:p>
    <w:p w14:paraId="6FDD0B3E" w14:textId="473D71F0" w:rsidR="00BF041D" w:rsidRPr="00BF041D" w:rsidRDefault="00BF041D" w:rsidP="00BF041D">
      <w:r w:rsidRPr="00BF041D">
        <w:rPr>
          <w:noProof/>
        </w:rPr>
        <w:drawing>
          <wp:inline distT="0" distB="0" distL="0" distR="0" wp14:anchorId="5527B87A" wp14:editId="24BCE4E8">
            <wp:extent cx="5731510" cy="2690447"/>
            <wp:effectExtent l="0" t="0" r="2540" b="0"/>
            <wp:docPr id="133928822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40792" cy="2694804"/>
                    </a:xfrm>
                    <a:prstGeom prst="rect">
                      <a:avLst/>
                    </a:prstGeom>
                    <a:noFill/>
                    <a:ln>
                      <a:noFill/>
                    </a:ln>
                  </pic:spPr>
                </pic:pic>
              </a:graphicData>
            </a:graphic>
          </wp:inline>
        </w:drawing>
      </w:r>
    </w:p>
    <w:p w14:paraId="5E485229" w14:textId="77777777" w:rsidR="00BF041D" w:rsidRDefault="00BF041D" w:rsidP="00DD4343"/>
    <w:p w14:paraId="496C3052" w14:textId="6BA6F98A" w:rsidR="00BF041D" w:rsidRDefault="00BF041D" w:rsidP="00DD4343">
      <w:pPr>
        <w:rPr>
          <w:b/>
          <w:bCs/>
          <w:sz w:val="28"/>
          <w:szCs w:val="28"/>
        </w:rPr>
      </w:pPr>
      <w:r w:rsidRPr="00BF041D">
        <w:rPr>
          <w:b/>
          <w:bCs/>
          <w:sz w:val="28"/>
          <w:szCs w:val="28"/>
        </w:rPr>
        <w:t>Step 4</w:t>
      </w:r>
      <w:r>
        <w:rPr>
          <w:b/>
          <w:bCs/>
          <w:sz w:val="28"/>
          <w:szCs w:val="28"/>
        </w:rPr>
        <w:t>.</w:t>
      </w:r>
      <w:r w:rsidRPr="00BF041D">
        <w:rPr>
          <w:b/>
          <w:bCs/>
          <w:sz w:val="28"/>
          <w:szCs w:val="28"/>
        </w:rPr>
        <w:t xml:space="preserve"> Azure Data Factory:</w:t>
      </w:r>
    </w:p>
    <w:p w14:paraId="14F33F19" w14:textId="15988149" w:rsidR="00BF041D" w:rsidRDefault="00BF041D" w:rsidP="00DD4343">
      <w:r w:rsidRPr="00BF041D">
        <w:t>Then I created an Azure Data Factory</w:t>
      </w:r>
      <w:r w:rsidR="00F162E1">
        <w:t xml:space="preserve"> (named ADF-celebalweek4)</w:t>
      </w:r>
      <w:r w:rsidRPr="00BF041D">
        <w:t>. This is the tool that will actually move the data from one place to another.</w:t>
      </w:r>
    </w:p>
    <w:p w14:paraId="5C4C4383" w14:textId="0EB804BA" w:rsidR="00BF041D" w:rsidRDefault="00BF041D" w:rsidP="00DD4343">
      <w:r w:rsidRPr="00BF041D">
        <w:t>ADF overview page</w:t>
      </w:r>
      <w:r>
        <w:t>:</w:t>
      </w:r>
    </w:p>
    <w:p w14:paraId="3EBCC35A" w14:textId="57ADC4A3" w:rsidR="00BF041D" w:rsidRPr="00BF041D" w:rsidRDefault="00BF041D" w:rsidP="00BF041D">
      <w:r w:rsidRPr="00BF041D">
        <w:rPr>
          <w:noProof/>
        </w:rPr>
        <w:drawing>
          <wp:inline distT="0" distB="0" distL="0" distR="0" wp14:anchorId="5EC4CB6B" wp14:editId="2CC77C2A">
            <wp:extent cx="5731510" cy="2607945"/>
            <wp:effectExtent l="0" t="0" r="2540" b="1905"/>
            <wp:docPr id="9341319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607945"/>
                    </a:xfrm>
                    <a:prstGeom prst="rect">
                      <a:avLst/>
                    </a:prstGeom>
                    <a:noFill/>
                    <a:ln>
                      <a:noFill/>
                    </a:ln>
                  </pic:spPr>
                </pic:pic>
              </a:graphicData>
            </a:graphic>
          </wp:inline>
        </w:drawing>
      </w:r>
    </w:p>
    <w:p w14:paraId="03980157" w14:textId="77777777" w:rsidR="00BF041D" w:rsidRPr="00BF041D" w:rsidRDefault="00BF041D" w:rsidP="00DD4343"/>
    <w:p w14:paraId="3AB09A8A" w14:textId="7B883CED" w:rsidR="00DD4343" w:rsidRPr="00DD4343" w:rsidRDefault="00DD4343" w:rsidP="00DD4343"/>
    <w:p w14:paraId="76D4324C" w14:textId="17FE0266" w:rsidR="008E334E" w:rsidRDefault="00BF041D">
      <w:pPr>
        <w:rPr>
          <w:b/>
          <w:bCs/>
          <w:sz w:val="28"/>
          <w:szCs w:val="28"/>
        </w:rPr>
      </w:pPr>
      <w:r w:rsidRPr="00BF041D">
        <w:rPr>
          <w:b/>
          <w:bCs/>
          <w:sz w:val="28"/>
          <w:szCs w:val="28"/>
        </w:rPr>
        <w:lastRenderedPageBreak/>
        <w:t>Step 5. Linked Service:</w:t>
      </w:r>
    </w:p>
    <w:p w14:paraId="4130F0A9" w14:textId="5A624E9A" w:rsidR="00BF041D" w:rsidRDefault="00BF041D">
      <w:r w:rsidRPr="00BF041D">
        <w:t>I created a Linked Service to connect my Data Factory to my Storage Account. This is basically telling ADF where my data lives and giving it permission to access it.</w:t>
      </w:r>
    </w:p>
    <w:p w14:paraId="4622E377" w14:textId="29230D22" w:rsidR="00BF041D" w:rsidRDefault="0099205B">
      <w:r w:rsidRPr="0099205B">
        <w:t>Linked service setup page</w:t>
      </w:r>
      <w:r>
        <w:t>:</w:t>
      </w:r>
    </w:p>
    <w:p w14:paraId="14BCE3E5" w14:textId="48FA8B73" w:rsidR="00BF041D" w:rsidRPr="00BF041D" w:rsidRDefault="00BF041D" w:rsidP="00BF041D">
      <w:r w:rsidRPr="00BF041D">
        <w:rPr>
          <w:noProof/>
        </w:rPr>
        <w:drawing>
          <wp:inline distT="0" distB="0" distL="0" distR="0" wp14:anchorId="57528B75" wp14:editId="6D9430F4">
            <wp:extent cx="5731510" cy="2600325"/>
            <wp:effectExtent l="0" t="0" r="2540" b="9525"/>
            <wp:docPr id="12732890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00325"/>
                    </a:xfrm>
                    <a:prstGeom prst="rect">
                      <a:avLst/>
                    </a:prstGeom>
                    <a:noFill/>
                    <a:ln>
                      <a:noFill/>
                    </a:ln>
                  </pic:spPr>
                </pic:pic>
              </a:graphicData>
            </a:graphic>
          </wp:inline>
        </w:drawing>
      </w:r>
    </w:p>
    <w:p w14:paraId="792AB969" w14:textId="77777777" w:rsidR="0099205B" w:rsidRDefault="0099205B">
      <w:pPr>
        <w:rPr>
          <w:b/>
          <w:bCs/>
          <w:sz w:val="28"/>
          <w:szCs w:val="28"/>
        </w:rPr>
      </w:pPr>
    </w:p>
    <w:p w14:paraId="4B3CE96F" w14:textId="40BBA160" w:rsidR="00BF041D" w:rsidRPr="00BF041D" w:rsidRDefault="00BF041D">
      <w:pPr>
        <w:rPr>
          <w:b/>
          <w:bCs/>
          <w:sz w:val="28"/>
          <w:szCs w:val="28"/>
        </w:rPr>
      </w:pPr>
      <w:r w:rsidRPr="00BF041D">
        <w:rPr>
          <w:b/>
          <w:bCs/>
          <w:sz w:val="28"/>
          <w:szCs w:val="28"/>
        </w:rPr>
        <w:t>Step 6. Datasets (Source and Destination):</w:t>
      </w:r>
    </w:p>
    <w:p w14:paraId="5D724052" w14:textId="11BE43F2" w:rsidR="00BF041D" w:rsidRDefault="00BF041D">
      <w:r w:rsidRPr="00BF041D">
        <w:t>I set up two datasets - one for the source (the CSV file I uploaded</w:t>
      </w:r>
      <w:r w:rsidR="00F162E1">
        <w:t xml:space="preserve"> named DS_source</w:t>
      </w:r>
      <w:r w:rsidRPr="00BF041D">
        <w:t>) and one for the destination (where the copied file should go</w:t>
      </w:r>
      <w:r w:rsidR="00F162E1">
        <w:t xml:space="preserve"> named DelimitedText1</w:t>
      </w:r>
      <w:r w:rsidRPr="00BF041D">
        <w:t>)</w:t>
      </w:r>
      <w:r>
        <w:t>.</w:t>
      </w:r>
    </w:p>
    <w:p w14:paraId="6CEBD124" w14:textId="71AE53F7" w:rsidR="0099205B" w:rsidRDefault="0099205B">
      <w:r w:rsidRPr="0099205B">
        <w:t>Source and sink dataset configuration</w:t>
      </w:r>
      <w:r>
        <w:t>:</w:t>
      </w:r>
    </w:p>
    <w:p w14:paraId="184A9E87" w14:textId="43D9C193" w:rsidR="0099205B" w:rsidRPr="0099205B" w:rsidRDefault="0099205B" w:rsidP="0099205B">
      <w:r w:rsidRPr="0099205B">
        <w:rPr>
          <w:noProof/>
        </w:rPr>
        <w:drawing>
          <wp:inline distT="0" distB="0" distL="0" distR="0" wp14:anchorId="70C38823" wp14:editId="760D0C0C">
            <wp:extent cx="5731510" cy="2610485"/>
            <wp:effectExtent l="0" t="0" r="2540" b="0"/>
            <wp:docPr id="905587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10485"/>
                    </a:xfrm>
                    <a:prstGeom prst="rect">
                      <a:avLst/>
                    </a:prstGeom>
                    <a:noFill/>
                    <a:ln>
                      <a:noFill/>
                    </a:ln>
                  </pic:spPr>
                </pic:pic>
              </a:graphicData>
            </a:graphic>
          </wp:inline>
        </w:drawing>
      </w:r>
    </w:p>
    <w:p w14:paraId="2A975219" w14:textId="6BD19822" w:rsidR="00BF041D" w:rsidRDefault="00BF041D" w:rsidP="00BF041D"/>
    <w:p w14:paraId="01B36C65" w14:textId="77777777" w:rsidR="0099205B" w:rsidRDefault="0099205B" w:rsidP="00BF041D"/>
    <w:p w14:paraId="78617857" w14:textId="2B18BAD4" w:rsidR="0099205B" w:rsidRDefault="0099205B" w:rsidP="00BF041D">
      <w:pPr>
        <w:rPr>
          <w:b/>
          <w:bCs/>
          <w:sz w:val="28"/>
          <w:szCs w:val="28"/>
        </w:rPr>
      </w:pPr>
      <w:r w:rsidRPr="004034C3">
        <w:rPr>
          <w:b/>
          <w:bCs/>
          <w:sz w:val="28"/>
          <w:szCs w:val="28"/>
        </w:rPr>
        <w:lastRenderedPageBreak/>
        <w:t xml:space="preserve">Step 7. </w:t>
      </w:r>
      <w:r w:rsidR="004034C3" w:rsidRPr="004034C3">
        <w:rPr>
          <w:b/>
          <w:bCs/>
          <w:sz w:val="28"/>
          <w:szCs w:val="28"/>
        </w:rPr>
        <w:t>Get Metadata Activity:</w:t>
      </w:r>
    </w:p>
    <w:p w14:paraId="057CCD6C" w14:textId="6AD77D12" w:rsidR="004034C3" w:rsidRDefault="00133420" w:rsidP="00BF041D">
      <w:r w:rsidRPr="00133420">
        <w:t>Before copying the file, I added a Get Metadata activity. This checks details about the file, like its name and size, just to make sure it's there and correct before moving it.</w:t>
      </w:r>
    </w:p>
    <w:p w14:paraId="41C96B90" w14:textId="37817CDC" w:rsidR="00133420" w:rsidRDefault="00133420" w:rsidP="00BF041D">
      <w:r w:rsidRPr="00133420">
        <w:t>Get Metadata settings</w:t>
      </w:r>
      <w:r>
        <w:t>:</w:t>
      </w:r>
    </w:p>
    <w:p w14:paraId="7F92D336" w14:textId="289238FF" w:rsidR="00C96C81" w:rsidRPr="00C96C81" w:rsidRDefault="00C96C81" w:rsidP="00C96C81">
      <w:r w:rsidRPr="00C96C81">
        <w:rPr>
          <w:noProof/>
        </w:rPr>
        <w:drawing>
          <wp:inline distT="0" distB="0" distL="0" distR="0" wp14:anchorId="5F634D21" wp14:editId="7D8D772C">
            <wp:extent cx="5731510" cy="2564765"/>
            <wp:effectExtent l="0" t="0" r="2540" b="6985"/>
            <wp:docPr id="187838160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64765"/>
                    </a:xfrm>
                    <a:prstGeom prst="rect">
                      <a:avLst/>
                    </a:prstGeom>
                    <a:noFill/>
                    <a:ln>
                      <a:noFill/>
                    </a:ln>
                  </pic:spPr>
                </pic:pic>
              </a:graphicData>
            </a:graphic>
          </wp:inline>
        </w:drawing>
      </w:r>
    </w:p>
    <w:p w14:paraId="29C270BA" w14:textId="5E451DAE" w:rsidR="00133420" w:rsidRDefault="00133420" w:rsidP="00BF041D"/>
    <w:p w14:paraId="61998138" w14:textId="77777777" w:rsidR="00133420" w:rsidRDefault="00133420" w:rsidP="00BF041D">
      <w:pPr>
        <w:rPr>
          <w:b/>
          <w:bCs/>
          <w:sz w:val="28"/>
          <w:szCs w:val="28"/>
        </w:rPr>
      </w:pPr>
    </w:p>
    <w:p w14:paraId="0697D460" w14:textId="74C9178D" w:rsidR="00133420" w:rsidRDefault="00133420" w:rsidP="00BF041D">
      <w:pPr>
        <w:rPr>
          <w:b/>
          <w:bCs/>
          <w:sz w:val="28"/>
          <w:szCs w:val="28"/>
        </w:rPr>
      </w:pPr>
      <w:r w:rsidRPr="00133420">
        <w:rPr>
          <w:b/>
          <w:bCs/>
          <w:sz w:val="28"/>
          <w:szCs w:val="28"/>
        </w:rPr>
        <w:t>Step 8. Pipeline with Copy Data Activity:</w:t>
      </w:r>
    </w:p>
    <w:p w14:paraId="36BC2819" w14:textId="15715354" w:rsidR="00133420" w:rsidRDefault="00133420" w:rsidP="00BF041D">
      <w:r w:rsidRPr="00133420">
        <w:t xml:space="preserve">I built the pipeline </w:t>
      </w:r>
      <w:r w:rsidR="00F162E1">
        <w:t xml:space="preserve">(named pipeline-week4) </w:t>
      </w:r>
      <w:r w:rsidRPr="00133420">
        <w:t>by adding a Copy Data activity after the Get Metadata step. This copies the file from the source location to the destination</w:t>
      </w:r>
      <w:r>
        <w:t>.</w:t>
      </w:r>
    </w:p>
    <w:p w14:paraId="50241054" w14:textId="7A59C3E2" w:rsidR="00133420" w:rsidRDefault="00133420" w:rsidP="00BF041D">
      <w:r w:rsidRPr="00133420">
        <w:t>Full pipeline canvas</w:t>
      </w:r>
      <w:r>
        <w:t>:</w:t>
      </w:r>
    </w:p>
    <w:p w14:paraId="6D6C7DE2" w14:textId="39947540" w:rsidR="00133420" w:rsidRPr="00133420" w:rsidRDefault="00133420" w:rsidP="00133420">
      <w:r w:rsidRPr="00133420">
        <w:rPr>
          <w:noProof/>
        </w:rPr>
        <w:drawing>
          <wp:inline distT="0" distB="0" distL="0" distR="0" wp14:anchorId="5444C5FE" wp14:editId="0A687C05">
            <wp:extent cx="5731510" cy="2604770"/>
            <wp:effectExtent l="0" t="0" r="2540" b="5080"/>
            <wp:docPr id="785184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04770"/>
                    </a:xfrm>
                    <a:prstGeom prst="rect">
                      <a:avLst/>
                    </a:prstGeom>
                    <a:noFill/>
                    <a:ln>
                      <a:noFill/>
                    </a:ln>
                  </pic:spPr>
                </pic:pic>
              </a:graphicData>
            </a:graphic>
          </wp:inline>
        </w:drawing>
      </w:r>
    </w:p>
    <w:p w14:paraId="4C3BF62F" w14:textId="77777777" w:rsidR="00133420" w:rsidRPr="00133420" w:rsidRDefault="00133420" w:rsidP="00BF041D"/>
    <w:p w14:paraId="743B2A3B" w14:textId="6ACF5385" w:rsidR="00133420" w:rsidRPr="00133420" w:rsidRDefault="00133420" w:rsidP="00BF041D">
      <w:pPr>
        <w:rPr>
          <w:b/>
          <w:bCs/>
          <w:sz w:val="28"/>
          <w:szCs w:val="28"/>
        </w:rPr>
      </w:pPr>
      <w:r>
        <w:rPr>
          <w:b/>
          <w:bCs/>
          <w:sz w:val="28"/>
          <w:szCs w:val="28"/>
        </w:rPr>
        <w:lastRenderedPageBreak/>
        <w:t>Step 9.</w:t>
      </w:r>
      <w:r w:rsidR="00C96C81">
        <w:rPr>
          <w:b/>
          <w:bCs/>
          <w:sz w:val="28"/>
          <w:szCs w:val="28"/>
        </w:rPr>
        <w:t xml:space="preserve"> Pipeline </w:t>
      </w:r>
      <w:r w:rsidR="00C96C81" w:rsidRPr="00C96C81">
        <w:rPr>
          <w:b/>
          <w:bCs/>
          <w:sz w:val="28"/>
          <w:szCs w:val="28"/>
        </w:rPr>
        <w:t>Debug</w:t>
      </w:r>
      <w:r w:rsidR="00C96C81">
        <w:rPr>
          <w:b/>
          <w:bCs/>
          <w:sz w:val="28"/>
          <w:szCs w:val="28"/>
        </w:rPr>
        <w:t>:</w:t>
      </w:r>
      <w:r w:rsidR="00C96C81" w:rsidRPr="00C96C81">
        <w:rPr>
          <w:b/>
          <w:bCs/>
          <w:sz w:val="28"/>
          <w:szCs w:val="28"/>
        </w:rPr>
        <w:t xml:space="preserve"> </w:t>
      </w:r>
    </w:p>
    <w:p w14:paraId="524C99CF" w14:textId="09154FFA" w:rsidR="00BF041D" w:rsidRDefault="00C96C81">
      <w:r w:rsidRPr="00C96C81">
        <w:t>I ran the pipeline in Debug mode to test it. Both steps completed successfully, shown by the green ticks.</w:t>
      </w:r>
    </w:p>
    <w:p w14:paraId="25AF8173" w14:textId="4133A9FC" w:rsidR="00F162E1" w:rsidRDefault="00F162E1">
      <w:r w:rsidRPr="00F162E1">
        <w:t>Debug output showing green checkmarks</w:t>
      </w:r>
      <w:r>
        <w:t>:</w:t>
      </w:r>
    </w:p>
    <w:p w14:paraId="79C3ED52" w14:textId="033FDAB1" w:rsidR="00C96C81" w:rsidRPr="00C96C81" w:rsidRDefault="00C96C81" w:rsidP="00C96C81">
      <w:r w:rsidRPr="00C96C81">
        <w:rPr>
          <w:noProof/>
        </w:rPr>
        <w:drawing>
          <wp:inline distT="0" distB="0" distL="0" distR="0" wp14:anchorId="1A59955E" wp14:editId="3AEEFDDA">
            <wp:extent cx="5731510" cy="2614930"/>
            <wp:effectExtent l="0" t="0" r="2540" b="0"/>
            <wp:docPr id="3339903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614930"/>
                    </a:xfrm>
                    <a:prstGeom prst="rect">
                      <a:avLst/>
                    </a:prstGeom>
                    <a:noFill/>
                    <a:ln>
                      <a:noFill/>
                    </a:ln>
                  </pic:spPr>
                </pic:pic>
              </a:graphicData>
            </a:graphic>
          </wp:inline>
        </w:drawing>
      </w:r>
    </w:p>
    <w:p w14:paraId="1ED4AB67" w14:textId="77777777" w:rsidR="00C96C81" w:rsidRDefault="00C96C81"/>
    <w:p w14:paraId="54A67E50" w14:textId="7E05823C" w:rsidR="00C96C81" w:rsidRDefault="00C96C81">
      <w:pPr>
        <w:rPr>
          <w:b/>
          <w:bCs/>
          <w:sz w:val="28"/>
          <w:szCs w:val="28"/>
        </w:rPr>
      </w:pPr>
      <w:r w:rsidRPr="00C96C81">
        <w:rPr>
          <w:b/>
          <w:bCs/>
          <w:sz w:val="28"/>
          <w:szCs w:val="28"/>
        </w:rPr>
        <w:t>Step 10. Output Validation:</w:t>
      </w:r>
    </w:p>
    <w:p w14:paraId="34ACE3B0" w14:textId="23E3C3AB" w:rsidR="00906B12" w:rsidRPr="00906B12" w:rsidRDefault="00906B12">
      <w:r w:rsidRPr="00906B12">
        <w:t xml:space="preserve">I built the main pipeline with a Copy Data activity, which moves the file from the source to the destination </w:t>
      </w:r>
      <w:r>
        <w:t>container.</w:t>
      </w:r>
    </w:p>
    <w:p w14:paraId="36DA4C05" w14:textId="0E6C88AA" w:rsidR="00C96C81" w:rsidRDefault="00C96C81">
      <w:r w:rsidRPr="00C96C81">
        <w:t>The file is successfully copied to destination container.</w:t>
      </w:r>
    </w:p>
    <w:p w14:paraId="11A16B6A" w14:textId="663585A4" w:rsidR="00C96C81" w:rsidRPr="00C96C81" w:rsidRDefault="00C96C81" w:rsidP="00C96C81">
      <w:r w:rsidRPr="00C96C81">
        <w:rPr>
          <w:noProof/>
        </w:rPr>
        <w:drawing>
          <wp:inline distT="0" distB="0" distL="0" distR="0" wp14:anchorId="4711D190" wp14:editId="73D48493">
            <wp:extent cx="5731510" cy="2722245"/>
            <wp:effectExtent l="0" t="0" r="2540" b="1905"/>
            <wp:docPr id="24475021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722245"/>
                    </a:xfrm>
                    <a:prstGeom prst="rect">
                      <a:avLst/>
                    </a:prstGeom>
                    <a:noFill/>
                    <a:ln>
                      <a:noFill/>
                    </a:ln>
                  </pic:spPr>
                </pic:pic>
              </a:graphicData>
            </a:graphic>
          </wp:inline>
        </w:drawing>
      </w:r>
    </w:p>
    <w:p w14:paraId="2BF82D34" w14:textId="77777777" w:rsidR="00C96C81" w:rsidRDefault="00C96C81"/>
    <w:p w14:paraId="730C409A" w14:textId="77777777" w:rsidR="00AF5A81" w:rsidRDefault="00AF5A81"/>
    <w:p w14:paraId="71FE47CF" w14:textId="77777777" w:rsidR="00AF5A81" w:rsidRDefault="00AF5A81"/>
    <w:p w14:paraId="34CA14B4" w14:textId="77777777" w:rsidR="00AF5A81" w:rsidRDefault="00AF5A81"/>
    <w:p w14:paraId="184AA6A2" w14:textId="660F8807" w:rsidR="00AF5A81" w:rsidRPr="00AF5A81" w:rsidRDefault="00AF5A81">
      <w:pPr>
        <w:rPr>
          <w:b/>
          <w:bCs/>
          <w:sz w:val="28"/>
          <w:szCs w:val="28"/>
        </w:rPr>
      </w:pPr>
      <w:r w:rsidRPr="00AF5A81">
        <w:rPr>
          <w:b/>
          <w:bCs/>
          <w:sz w:val="28"/>
          <w:szCs w:val="28"/>
        </w:rPr>
        <w:t>Step 11. IAM Roles:</w:t>
      </w:r>
    </w:p>
    <w:p w14:paraId="6F8C9847" w14:textId="5B2137C3" w:rsidR="00AF5A81" w:rsidRDefault="00AF5A81">
      <w:r w:rsidRPr="00AF5A81">
        <w:t>Finally, I went to the Storage Account's Access Control settings and assigned Reader and Contributor roles to Data Factory. This gives ADF the permission it needs to read and write data in the storage account</w:t>
      </w:r>
      <w:r>
        <w:t>.</w:t>
      </w:r>
    </w:p>
    <w:p w14:paraId="6592FA7B" w14:textId="645C113B" w:rsidR="00AF5A81" w:rsidRDefault="00AF5A81">
      <w:r w:rsidRPr="00AF5A81">
        <w:t>Access Control (IAM) page showing assigned roles</w:t>
      </w:r>
      <w:r>
        <w:t>:</w:t>
      </w:r>
    </w:p>
    <w:p w14:paraId="4765045A" w14:textId="11712248" w:rsidR="00AF5A81" w:rsidRPr="00AF5A81" w:rsidRDefault="00AF5A81" w:rsidP="00AF5A81">
      <w:r w:rsidRPr="00AF5A81">
        <w:rPr>
          <w:noProof/>
        </w:rPr>
        <w:drawing>
          <wp:inline distT="0" distB="0" distL="0" distR="0" wp14:anchorId="6052110D" wp14:editId="3B0DF128">
            <wp:extent cx="5731510" cy="2607310"/>
            <wp:effectExtent l="0" t="0" r="2540" b="2540"/>
            <wp:docPr id="119899277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07310"/>
                    </a:xfrm>
                    <a:prstGeom prst="rect">
                      <a:avLst/>
                    </a:prstGeom>
                    <a:noFill/>
                    <a:ln>
                      <a:noFill/>
                    </a:ln>
                  </pic:spPr>
                </pic:pic>
              </a:graphicData>
            </a:graphic>
          </wp:inline>
        </w:drawing>
      </w:r>
    </w:p>
    <w:p w14:paraId="56DE3A72" w14:textId="77777777" w:rsidR="00AF5A81" w:rsidRPr="00C96C81" w:rsidRDefault="00AF5A81"/>
    <w:sectPr w:rsidR="00AF5A81" w:rsidRPr="00C96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1268E"/>
    <w:multiLevelType w:val="multilevel"/>
    <w:tmpl w:val="8CB6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2814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34E"/>
    <w:rsid w:val="00094AFB"/>
    <w:rsid w:val="00133420"/>
    <w:rsid w:val="004034C3"/>
    <w:rsid w:val="00591843"/>
    <w:rsid w:val="00761B28"/>
    <w:rsid w:val="008D58AB"/>
    <w:rsid w:val="008E334E"/>
    <w:rsid w:val="00906B12"/>
    <w:rsid w:val="0099205B"/>
    <w:rsid w:val="00AF5A81"/>
    <w:rsid w:val="00BF041D"/>
    <w:rsid w:val="00C87DF1"/>
    <w:rsid w:val="00C96C81"/>
    <w:rsid w:val="00DD4343"/>
    <w:rsid w:val="00F162E1"/>
    <w:rsid w:val="00F540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9DE18"/>
  <w15:chartTrackingRefBased/>
  <w15:docId w15:val="{F26EC9BF-EADA-4F1B-9DD6-007004950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33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33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3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3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3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3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33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3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3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3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34E"/>
    <w:rPr>
      <w:rFonts w:eastAsiaTheme="majorEastAsia" w:cstheme="majorBidi"/>
      <w:color w:val="272727" w:themeColor="text1" w:themeTint="D8"/>
    </w:rPr>
  </w:style>
  <w:style w:type="paragraph" w:styleId="Title">
    <w:name w:val="Title"/>
    <w:basedOn w:val="Normal"/>
    <w:next w:val="Normal"/>
    <w:link w:val="TitleChar"/>
    <w:uiPriority w:val="10"/>
    <w:qFormat/>
    <w:rsid w:val="008E3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34E"/>
    <w:pPr>
      <w:spacing w:before="160"/>
      <w:jc w:val="center"/>
    </w:pPr>
    <w:rPr>
      <w:i/>
      <w:iCs/>
      <w:color w:val="404040" w:themeColor="text1" w:themeTint="BF"/>
    </w:rPr>
  </w:style>
  <w:style w:type="character" w:customStyle="1" w:styleId="QuoteChar">
    <w:name w:val="Quote Char"/>
    <w:basedOn w:val="DefaultParagraphFont"/>
    <w:link w:val="Quote"/>
    <w:uiPriority w:val="29"/>
    <w:rsid w:val="008E334E"/>
    <w:rPr>
      <w:i/>
      <w:iCs/>
      <w:color w:val="404040" w:themeColor="text1" w:themeTint="BF"/>
    </w:rPr>
  </w:style>
  <w:style w:type="paragraph" w:styleId="ListParagraph">
    <w:name w:val="List Paragraph"/>
    <w:basedOn w:val="Normal"/>
    <w:uiPriority w:val="34"/>
    <w:qFormat/>
    <w:rsid w:val="008E334E"/>
    <w:pPr>
      <w:ind w:left="720"/>
      <w:contextualSpacing/>
    </w:pPr>
  </w:style>
  <w:style w:type="character" w:styleId="IntenseEmphasis">
    <w:name w:val="Intense Emphasis"/>
    <w:basedOn w:val="DefaultParagraphFont"/>
    <w:uiPriority w:val="21"/>
    <w:qFormat/>
    <w:rsid w:val="008E334E"/>
    <w:rPr>
      <w:i/>
      <w:iCs/>
      <w:color w:val="2F5496" w:themeColor="accent1" w:themeShade="BF"/>
    </w:rPr>
  </w:style>
  <w:style w:type="paragraph" w:styleId="IntenseQuote">
    <w:name w:val="Intense Quote"/>
    <w:basedOn w:val="Normal"/>
    <w:next w:val="Normal"/>
    <w:link w:val="IntenseQuoteChar"/>
    <w:uiPriority w:val="30"/>
    <w:qFormat/>
    <w:rsid w:val="008E3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34E"/>
    <w:rPr>
      <w:i/>
      <w:iCs/>
      <w:color w:val="2F5496" w:themeColor="accent1" w:themeShade="BF"/>
    </w:rPr>
  </w:style>
  <w:style w:type="character" w:styleId="IntenseReference">
    <w:name w:val="Intense Reference"/>
    <w:basedOn w:val="DefaultParagraphFont"/>
    <w:uiPriority w:val="32"/>
    <w:qFormat/>
    <w:rsid w:val="008E334E"/>
    <w:rPr>
      <w:b/>
      <w:bCs/>
      <w:smallCaps/>
      <w:color w:val="2F5496" w:themeColor="accent1" w:themeShade="BF"/>
      <w:spacing w:val="5"/>
    </w:rPr>
  </w:style>
  <w:style w:type="paragraph" w:styleId="NormalWeb">
    <w:name w:val="Normal (Web)"/>
    <w:basedOn w:val="Normal"/>
    <w:uiPriority w:val="99"/>
    <w:semiHidden/>
    <w:unhideWhenUsed/>
    <w:rsid w:val="00DD434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6</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Soni</dc:creator>
  <cp:keywords/>
  <dc:description/>
  <cp:lastModifiedBy>Prachi Soni</cp:lastModifiedBy>
  <cp:revision>2</cp:revision>
  <dcterms:created xsi:type="dcterms:W3CDTF">2026-06-14T02:47:00Z</dcterms:created>
  <dcterms:modified xsi:type="dcterms:W3CDTF">2026-06-14T08:34:00Z</dcterms:modified>
</cp:coreProperties>
</file>