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DE46C" w14:textId="77777777" w:rsidR="0013788D" w:rsidRPr="0013788D" w:rsidRDefault="0013788D" w:rsidP="001378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78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Exploratory Data Analysis (EDA) - Business Insights</w:t>
      </w:r>
    </w:p>
    <w:p w14:paraId="7650E40A" w14:textId="77777777" w:rsidR="0013788D" w:rsidRPr="0013788D" w:rsidRDefault="0013788D" w:rsidP="001378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78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Transaction Value Distribution:</w:t>
      </w:r>
    </w:p>
    <w:p w14:paraId="1849478D" w14:textId="77777777" w:rsidR="0013788D" w:rsidRPr="0013788D" w:rsidRDefault="0013788D" w:rsidP="001378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788D">
        <w:rPr>
          <w:rFonts w:ascii="Times New Roman" w:eastAsia="Times New Roman" w:hAnsi="Times New Roman" w:cs="Times New Roman"/>
          <w:sz w:val="24"/>
          <w:szCs w:val="24"/>
          <w:lang w:eastAsia="en-IN"/>
        </w:rPr>
        <w:t>Most transactions are valued under $1000, but a small number of high-value transactions exceed $1900.</w:t>
      </w:r>
    </w:p>
    <w:p w14:paraId="4E4A9FB3" w14:textId="77777777" w:rsidR="0013788D" w:rsidRPr="0013788D" w:rsidRDefault="0013788D" w:rsidP="001378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788D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suggests a subset of customers prefers premium products or bulk purchases, indicating a potential market for high-end offerings.</w:t>
      </w:r>
    </w:p>
    <w:p w14:paraId="1FDD67B4" w14:textId="77777777" w:rsidR="0013788D" w:rsidRPr="0013788D" w:rsidRDefault="0013788D" w:rsidP="001378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788D">
        <w:rPr>
          <w:rFonts w:ascii="Times New Roman" w:eastAsia="Times New Roman" w:hAnsi="Times New Roman" w:cs="Times New Roman"/>
          <w:sz w:val="24"/>
          <w:szCs w:val="24"/>
          <w:lang w:eastAsia="en-IN"/>
        </w:rPr>
        <w:t>The company can introduce premium membership or exclusive deals for high-value customers to increase engagement and loyalty.</w:t>
      </w:r>
    </w:p>
    <w:p w14:paraId="0BE0176C" w14:textId="77777777" w:rsidR="0013788D" w:rsidRPr="0013788D" w:rsidRDefault="0013788D" w:rsidP="001378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78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Popular Products:</w:t>
      </w:r>
    </w:p>
    <w:p w14:paraId="2EEF3219" w14:textId="77777777" w:rsidR="0013788D" w:rsidRPr="0013788D" w:rsidRDefault="0013788D" w:rsidP="001378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788D">
        <w:rPr>
          <w:rFonts w:ascii="Times New Roman" w:eastAsia="Times New Roman" w:hAnsi="Times New Roman" w:cs="Times New Roman"/>
          <w:sz w:val="24"/>
          <w:szCs w:val="24"/>
          <w:lang w:eastAsia="en-IN"/>
        </w:rPr>
        <w:t>A few products dominate sales, with the top five products making up a significant percentage of transactions.</w:t>
      </w:r>
    </w:p>
    <w:p w14:paraId="2961B4D6" w14:textId="77777777" w:rsidR="0013788D" w:rsidRPr="0013788D" w:rsidRDefault="0013788D" w:rsidP="001378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788D">
        <w:rPr>
          <w:rFonts w:ascii="Times New Roman" w:eastAsia="Times New Roman" w:hAnsi="Times New Roman" w:cs="Times New Roman"/>
          <w:sz w:val="24"/>
          <w:szCs w:val="24"/>
          <w:lang w:eastAsia="en-IN"/>
        </w:rPr>
        <w:t>The company should optimize inventory and marketing efforts around these high-selling products.</w:t>
      </w:r>
    </w:p>
    <w:p w14:paraId="246341B9" w14:textId="77777777" w:rsidR="0013788D" w:rsidRPr="0013788D" w:rsidRDefault="0013788D" w:rsidP="001378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78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Seasonal trends could also impact product demand, so </w:t>
      </w:r>
      <w:proofErr w:type="spellStart"/>
      <w:r w:rsidRPr="0013788D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analyzing</w:t>
      </w:r>
      <w:proofErr w:type="spellEnd"/>
      <w:r w:rsidRPr="001378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time-based purchase patterns may help in inventory planning.</w:t>
      </w:r>
    </w:p>
    <w:p w14:paraId="0EDD10BB" w14:textId="77777777" w:rsidR="0013788D" w:rsidRPr="0013788D" w:rsidRDefault="0013788D" w:rsidP="001378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78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Regional Sales Trends:</w:t>
      </w:r>
    </w:p>
    <w:p w14:paraId="51D78417" w14:textId="77777777" w:rsidR="0013788D" w:rsidRPr="0013788D" w:rsidRDefault="0013788D" w:rsidP="001378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788D">
        <w:rPr>
          <w:rFonts w:ascii="Times New Roman" w:eastAsia="Times New Roman" w:hAnsi="Times New Roman" w:cs="Times New Roman"/>
          <w:sz w:val="24"/>
          <w:szCs w:val="24"/>
          <w:lang w:eastAsia="en-IN"/>
        </w:rPr>
        <w:t>Certain regions contribute more transactions than others, suggesting varied demand across geographic locations.</w:t>
      </w:r>
    </w:p>
    <w:p w14:paraId="53F33BFF" w14:textId="77777777" w:rsidR="0013788D" w:rsidRPr="0013788D" w:rsidRDefault="0013788D" w:rsidP="001378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788D">
        <w:rPr>
          <w:rFonts w:ascii="Times New Roman" w:eastAsia="Times New Roman" w:hAnsi="Times New Roman" w:cs="Times New Roman"/>
          <w:sz w:val="24"/>
          <w:szCs w:val="24"/>
          <w:lang w:eastAsia="en-IN"/>
        </w:rPr>
        <w:t>Focused regional marketing strategies could enhance customer engagement in underperforming areas.</w:t>
      </w:r>
    </w:p>
    <w:p w14:paraId="35519714" w14:textId="77777777" w:rsidR="0013788D" w:rsidRPr="0013788D" w:rsidRDefault="0013788D" w:rsidP="001378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788D">
        <w:rPr>
          <w:rFonts w:ascii="Times New Roman" w:eastAsia="Times New Roman" w:hAnsi="Times New Roman" w:cs="Times New Roman"/>
          <w:sz w:val="24"/>
          <w:szCs w:val="24"/>
          <w:lang w:eastAsia="en-IN"/>
        </w:rPr>
        <w:t>Understanding regional preferences can help in product localization and personalized advertising.</w:t>
      </w:r>
    </w:p>
    <w:p w14:paraId="161DB442" w14:textId="77777777" w:rsidR="0013788D" w:rsidRPr="0013788D" w:rsidRDefault="0013788D" w:rsidP="001378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78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Customer Purchasing </w:t>
      </w:r>
      <w:proofErr w:type="spellStart"/>
      <w:r w:rsidRPr="001378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Behavior</w:t>
      </w:r>
      <w:proofErr w:type="spellEnd"/>
      <w:r w:rsidRPr="001378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0C99013A" w14:textId="77777777" w:rsidR="0013788D" w:rsidRPr="0013788D" w:rsidRDefault="0013788D" w:rsidP="001378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788D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Customers exhibit different spending habits, with some frequently purchasing while others make one-time transactions.</w:t>
      </w:r>
    </w:p>
    <w:p w14:paraId="64D0B8DA" w14:textId="77777777" w:rsidR="0013788D" w:rsidRPr="0013788D" w:rsidRDefault="0013788D" w:rsidP="001378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788D">
        <w:rPr>
          <w:rFonts w:ascii="Times New Roman" w:eastAsia="Times New Roman" w:hAnsi="Times New Roman" w:cs="Times New Roman"/>
          <w:sz w:val="24"/>
          <w:szCs w:val="24"/>
          <w:lang w:eastAsia="en-IN"/>
        </w:rPr>
        <w:t>Personalized promotions based on purchase history can improve retention and revenue.</w:t>
      </w:r>
    </w:p>
    <w:p w14:paraId="36507889" w14:textId="77777777" w:rsidR="0013788D" w:rsidRPr="0013788D" w:rsidRDefault="0013788D" w:rsidP="001378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788D">
        <w:rPr>
          <w:rFonts w:ascii="Times New Roman" w:eastAsia="Times New Roman" w:hAnsi="Times New Roman" w:cs="Times New Roman"/>
          <w:sz w:val="24"/>
          <w:szCs w:val="24"/>
          <w:lang w:eastAsia="en-IN"/>
        </w:rPr>
        <w:t>Encouraging repeat purchases through email campaigns, loyalty rewards, or personalized discounts can boost sales.</w:t>
      </w:r>
    </w:p>
    <w:p w14:paraId="482CE47B" w14:textId="77777777" w:rsidR="0013788D" w:rsidRPr="0013788D" w:rsidRDefault="0013788D" w:rsidP="001378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78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Signup Date Impact on Transactions:</w:t>
      </w:r>
    </w:p>
    <w:p w14:paraId="7D460BCF" w14:textId="77777777" w:rsidR="0013788D" w:rsidRPr="0013788D" w:rsidRDefault="0013788D" w:rsidP="001378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788D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Customers who have been signed up longer tend to make more transactions, implying customer loyalty and retention benefits.</w:t>
      </w:r>
    </w:p>
    <w:p w14:paraId="03400F32" w14:textId="77777777" w:rsidR="0013788D" w:rsidRPr="0013788D" w:rsidRDefault="0013788D" w:rsidP="001378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788D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Implementing loyalty programs could further enhance repeat purchases and customer lifetime value.</w:t>
      </w:r>
    </w:p>
    <w:p w14:paraId="4B93A28B" w14:textId="77777777" w:rsidR="0013788D" w:rsidRPr="0013788D" w:rsidRDefault="0013788D" w:rsidP="001378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788D">
        <w:rPr>
          <w:rFonts w:ascii="Times New Roman" w:eastAsia="Times New Roman" w:hAnsi="Times New Roman" w:cs="Times New Roman"/>
          <w:sz w:val="24"/>
          <w:szCs w:val="24"/>
          <w:lang w:eastAsia="en-IN"/>
        </w:rPr>
        <w:t>A referral program can be introduced to leverage existing customers in bringing new users, increasing the overall customer base.</w:t>
      </w:r>
    </w:p>
    <w:p w14:paraId="149B940C" w14:textId="77777777" w:rsidR="00851FA2" w:rsidRDefault="00851FA2"/>
    <w:sectPr w:rsidR="00851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E53EA"/>
    <w:multiLevelType w:val="multilevel"/>
    <w:tmpl w:val="0E38C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88D"/>
    <w:rsid w:val="000B12EE"/>
    <w:rsid w:val="0013788D"/>
    <w:rsid w:val="00667459"/>
    <w:rsid w:val="00851FA2"/>
    <w:rsid w:val="00EE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AC049"/>
  <w15:chartTrackingRefBased/>
  <w15:docId w15:val="{BB9848B9-DB53-4AE0-A598-CEC2D3723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7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378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0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</dc:creator>
  <cp:keywords/>
  <dc:description/>
  <cp:lastModifiedBy>Prachi</cp:lastModifiedBy>
  <cp:revision>1</cp:revision>
  <dcterms:created xsi:type="dcterms:W3CDTF">2025-01-29T13:13:00Z</dcterms:created>
  <dcterms:modified xsi:type="dcterms:W3CDTF">2025-01-29T13:20:00Z</dcterms:modified>
</cp:coreProperties>
</file>