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Retail Sales Intelligence &amp; Performance Analytics</w:t>
      </w:r>
    </w:p>
    <w:p>
      <w:r>
        <w:br/>
      </w:r>
    </w:p>
    <w:p>
      <w:pPr>
        <w:pStyle w:val="Heading1"/>
      </w:pPr>
      <w:r>
        <w:t>1. Problem Statement</w:t>
      </w:r>
    </w:p>
    <w:p>
      <w:r>
        <w:t>The objective of this project is to analyze the performance of a multi-branch retail network. Management needs actionable insights regarding branch profitability, product category performance, and customer loyalty behaviors to optimize inventory and marketing strategies.</w:t>
      </w:r>
    </w:p>
    <w:p>
      <w:pPr>
        <w:pStyle w:val="Heading1"/>
      </w:pPr>
      <w:r>
        <w:t>2. Dataset Information</w:t>
      </w:r>
    </w:p>
    <w:p>
      <w:r>
        <w:t>This project uses a self-generated synthetic dataset designed to mimic realistic retail transactions. It contains 1,000 records with attributes such as Transaction Date, Branch, Category, Product, Sales, Profit, and Customer Type.</w:t>
      </w:r>
    </w:p>
    <w:p>
      <w:pPr>
        <w:pStyle w:val="Heading1"/>
      </w:pPr>
      <w:r>
        <w:t>3. Key Performance Indicators (KPIs)</w:t>
      </w:r>
    </w:p>
    <w:p>
      <w:r>
        <w:t>• Total Sales</w:t>
        <w:br/>
        <w:t>• Total Profit</w:t>
        <w:br/>
        <w:t>• Average Transaction Value</w:t>
        <w:br/>
        <w:t>• Profit Margin</w:t>
      </w:r>
    </w:p>
    <w:p>
      <w:pPr>
        <w:pStyle w:val="Heading1"/>
      </w:pPr>
      <w:r>
        <w:t>4. Exploratory Data Analysis &amp; Visualizations</w:t>
      </w:r>
    </w:p>
    <w:p>
      <w:pPr>
        <w:pStyle w:val="Heading2"/>
      </w:pPr>
      <w:r>
        <w:t>4.1 Branch Performance</w:t>
      </w:r>
    </w:p>
    <w:p>
      <w:r>
        <w:t>Analysis indicates distinct performance variances among branches. Branch A (New York) drives the highest volume.</w:t>
      </w:r>
    </w:p>
    <w:p>
      <w:r>
        <w:drawing>
          <wp:inline xmlns:a="http://schemas.openxmlformats.org/drawingml/2006/main" xmlns:pic="http://schemas.openxmlformats.org/drawingml/2006/picture">
            <wp:extent cx="4572000" cy="2972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ch_sa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2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Profitability by Category</w:t>
      </w:r>
    </w:p>
    <w:p>
      <w:r>
        <w:t>Electronics and Clothing contribute significantly to overall profit, although Electronics has tighter margins.</w:t>
      </w:r>
    </w:p>
    <w:p>
      <w:r>
        <w:drawing>
          <wp:inline xmlns:a="http://schemas.openxmlformats.org/drawingml/2006/main" xmlns:pic="http://schemas.openxmlformats.org/drawingml/2006/picture">
            <wp:extent cx="4572000" cy="2965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pro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5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Time Series Trend</w:t>
      </w:r>
    </w:p>
    <w:p>
      <w:r>
        <w:t>Sales trends show fluctuations over the months, indicating seasonal purchasing behaviors.</w:t>
      </w:r>
    </w:p>
    <w:p>
      <w:r>
        <w:drawing>
          <wp:inline xmlns:a="http://schemas.openxmlformats.org/drawingml/2006/main" xmlns:pic="http://schemas.openxmlformats.org/drawingml/2006/picture">
            <wp:extent cx="4572000" cy="2667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sa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Key Insights &amp; Opportunities</w:t>
      </w:r>
    </w:p>
    <w:p>
      <w:r>
        <w:t>1. Branch A dominates total sales; inventory allocation should prioritize this hub.</w:t>
        <w:br/>
        <w:t>2. Member customers show higher retention and ratings, indicating the loyalty program is effective.</w:t>
        <w:br/>
        <w:t>3. Groceries drive footfall but have very low margins; they should be strategically placed to encourage cross-selling with higher-margin items like Home &amp; Garden.</w:t>
      </w:r>
    </w:p>
    <w:p>
      <w:pPr>
        <w:pStyle w:val="Heading1"/>
      </w:pPr>
      <w:r>
        <w:t>6. Business Decisions &amp; Actions</w:t>
      </w:r>
    </w:p>
    <w:p>
      <w:r>
        <w:t>• Action 1: Replicate Branch A's operational model in Branch B to improve satisfaction scores.</w:t>
        <w:br/>
        <w:t>• Action 2: Introduce bundled discounts combining Electronics with high-margin Accessories to improve the profit margin per transaction.</w:t>
        <w:br/>
        <w:t>• Action 3: Launch a targeted marketing campaign to convert 'Normal' customers into 'Members'.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