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2E54" w:rsidRDefault="00135A49">
      <w:pPr>
        <w:jc w:val="center"/>
        <w:rPr>
          <w:rFonts w:hint="eastAsia"/>
        </w:rPr>
      </w:pPr>
      <w:r>
        <w:rPr>
          <w:b/>
          <w:sz w:val="36"/>
        </w:rPr>
        <w:t>DATA ANALYTICS STRATEGIST INTERNSHIP</w:t>
      </w:r>
    </w:p>
    <w:p w:rsidR="00C42E54" w:rsidRDefault="00135A49">
      <w:pPr>
        <w:jc w:val="center"/>
        <w:rPr>
          <w:rFonts w:hint="eastAsia"/>
        </w:rPr>
      </w:pPr>
      <w:r>
        <w:rPr>
          <w:b/>
          <w:sz w:val="30"/>
        </w:rPr>
        <w:t>Week 1 Deliverable</w:t>
      </w:r>
    </w:p>
    <w:p w:rsidR="00C42E54" w:rsidRDefault="00135A49">
      <w:pPr>
        <w:jc w:val="center"/>
        <w:rPr>
          <w:rFonts w:hint="eastAsia"/>
        </w:rPr>
      </w:pPr>
      <w:r>
        <w:rPr>
          <w:b/>
          <w:sz w:val="44"/>
        </w:rPr>
        <w:t>Smart Supply Chain Analytics</w:t>
      </w:r>
    </w:p>
    <w:p w:rsidR="00C42E54" w:rsidRDefault="00135A49">
      <w:pPr>
        <w:jc w:val="center"/>
        <w:rPr>
          <w:rFonts w:hint="eastAsia"/>
        </w:rPr>
      </w:pPr>
      <w:r>
        <w:rPr>
          <w:i/>
          <w:sz w:val="24"/>
        </w:rPr>
        <w:t>Strategic Project Framework / Implementation Blueprint</w:t>
      </w:r>
    </w:p>
    <w:p w:rsidR="00C42E54" w:rsidRDefault="00C42E54">
      <w:pPr>
        <w:rPr>
          <w:rFonts w:hint="eastAsia"/>
        </w:rPr>
      </w:pPr>
    </w:p>
    <w:p w:rsidR="00C42E54" w:rsidRDefault="00135A49">
      <w:pPr>
        <w:jc w:val="center"/>
        <w:rPr>
          <w:rFonts w:hint="eastAsia"/>
        </w:rPr>
      </w:pPr>
      <w:r>
        <w:rPr>
          <w:b/>
        </w:rPr>
        <w:t>Demand Forecasting • Inventory Optimization • Supplier Performance • Delivery Analytics</w:t>
      </w:r>
    </w:p>
    <w:p w:rsidR="00C42E54" w:rsidRDefault="00135A49">
      <w:pPr>
        <w:jc w:val="center"/>
        <w:rPr>
          <w:rFonts w:hint="eastAsia"/>
        </w:rPr>
      </w:pPr>
      <w:r>
        <w:t xml:space="preserve">Python + Microsoft Power </w:t>
      </w:r>
      <w:r>
        <w:t>BI</w:t>
      </w:r>
    </w:p>
    <w:p w:rsidR="00C42E54" w:rsidRDefault="00135A49">
      <w:pPr>
        <w:jc w:val="center"/>
        <w:rPr>
          <w:rFonts w:hint="eastAsia"/>
        </w:rPr>
      </w:pPr>
      <w:r>
        <w:rPr>
          <w:i/>
        </w:rPr>
        <w:t>Prepared as an actionable foundation for subsequent technical analysis</w:t>
      </w:r>
    </w:p>
    <w:p w:rsidR="00C42E54" w:rsidRDefault="00135A49">
      <w:pPr>
        <w:rPr>
          <w:rFonts w:hint="eastAsia"/>
        </w:rPr>
      </w:pPr>
      <w:r>
        <w:br w:type="page"/>
      </w:r>
    </w:p>
    <w:p w:rsidR="00C42E54" w:rsidRDefault="00135A49">
      <w:pPr>
        <w:pStyle w:val="Heading1"/>
      </w:pPr>
      <w:r>
        <w:lastRenderedPageBreak/>
        <w:t>Document Information</w:t>
      </w:r>
    </w:p>
    <w:tbl>
      <w:tblPr>
        <w:tblStyle w:val="TableGrid"/>
        <w:tblW w:w="0" w:type="auto"/>
        <w:jc w:val="center"/>
        <w:tblLook w:val="04A0" w:firstRow="1" w:lastRow="0" w:firstColumn="1" w:lastColumn="0" w:noHBand="0" w:noVBand="1"/>
      </w:tblPr>
      <w:tblGrid>
        <w:gridCol w:w="4320"/>
        <w:gridCol w:w="4320"/>
      </w:tblGrid>
      <w:tr w:rsidR="00C42E54">
        <w:trPr>
          <w:jc w:val="center"/>
        </w:trPr>
        <w:tc>
          <w:tcPr>
            <w:tcW w:w="4320" w:type="dxa"/>
            <w:shd w:val="clear" w:color="auto" w:fill="D9EAF7"/>
            <w:vAlign w:val="center"/>
          </w:tcPr>
          <w:p w:rsidR="00C42E54" w:rsidRDefault="00135A49">
            <w:pPr>
              <w:rPr>
                <w:rFonts w:hint="eastAsia"/>
              </w:rPr>
            </w:pPr>
            <w:r>
              <w:rPr>
                <w:b/>
                <w:sz w:val="20"/>
              </w:rPr>
              <w:t>Project Domain</w:t>
            </w:r>
          </w:p>
        </w:tc>
        <w:tc>
          <w:tcPr>
            <w:tcW w:w="4320" w:type="dxa"/>
            <w:vAlign w:val="center"/>
          </w:tcPr>
          <w:p w:rsidR="00C42E54" w:rsidRDefault="00135A49">
            <w:pPr>
              <w:rPr>
                <w:rFonts w:hint="eastAsia"/>
              </w:rPr>
            </w:pPr>
            <w:r>
              <w:rPr>
                <w:sz w:val="20"/>
              </w:rPr>
              <w:t>Supply Chain Analytics</w:t>
            </w:r>
          </w:p>
        </w:tc>
      </w:tr>
      <w:tr w:rsidR="00C42E54">
        <w:trPr>
          <w:jc w:val="center"/>
        </w:trPr>
        <w:tc>
          <w:tcPr>
            <w:tcW w:w="4320" w:type="dxa"/>
            <w:shd w:val="clear" w:color="auto" w:fill="D9EAF7"/>
            <w:vAlign w:val="center"/>
          </w:tcPr>
          <w:p w:rsidR="00C42E54" w:rsidRDefault="00135A49">
            <w:pPr>
              <w:rPr>
                <w:rFonts w:hint="eastAsia"/>
              </w:rPr>
            </w:pPr>
            <w:r>
              <w:rPr>
                <w:b/>
                <w:sz w:val="20"/>
              </w:rPr>
              <w:t>Project Title</w:t>
            </w:r>
          </w:p>
        </w:tc>
        <w:tc>
          <w:tcPr>
            <w:tcW w:w="4320" w:type="dxa"/>
            <w:vAlign w:val="center"/>
          </w:tcPr>
          <w:p w:rsidR="00C42E54" w:rsidRDefault="00135A49">
            <w:pPr>
              <w:rPr>
                <w:rFonts w:hint="eastAsia"/>
              </w:rPr>
            </w:pPr>
            <w:r>
              <w:rPr>
                <w:sz w:val="20"/>
              </w:rPr>
              <w:t>Smart Supply Chain Analytics</w:t>
            </w:r>
          </w:p>
        </w:tc>
      </w:tr>
      <w:tr w:rsidR="00C42E54">
        <w:trPr>
          <w:jc w:val="center"/>
        </w:trPr>
        <w:tc>
          <w:tcPr>
            <w:tcW w:w="4320" w:type="dxa"/>
            <w:shd w:val="clear" w:color="auto" w:fill="D9EAF7"/>
            <w:vAlign w:val="center"/>
          </w:tcPr>
          <w:p w:rsidR="00C42E54" w:rsidRDefault="00135A49">
            <w:pPr>
              <w:rPr>
                <w:rFonts w:hint="eastAsia"/>
              </w:rPr>
            </w:pPr>
            <w:r>
              <w:rPr>
                <w:b/>
                <w:sz w:val="20"/>
              </w:rPr>
              <w:t>Deliverable Type</w:t>
            </w:r>
          </w:p>
        </w:tc>
        <w:tc>
          <w:tcPr>
            <w:tcW w:w="4320" w:type="dxa"/>
            <w:vAlign w:val="center"/>
          </w:tcPr>
          <w:p w:rsidR="00C42E54" w:rsidRDefault="00135A49">
            <w:pPr>
              <w:rPr>
                <w:rFonts w:hint="eastAsia"/>
              </w:rPr>
            </w:pPr>
            <w:r>
              <w:rPr>
                <w:sz w:val="20"/>
              </w:rPr>
              <w:t>Strategic Project Framework / Implementation Blueprint</w:t>
            </w:r>
          </w:p>
        </w:tc>
      </w:tr>
      <w:tr w:rsidR="00C42E54">
        <w:trPr>
          <w:jc w:val="center"/>
        </w:trPr>
        <w:tc>
          <w:tcPr>
            <w:tcW w:w="4320" w:type="dxa"/>
            <w:shd w:val="clear" w:color="auto" w:fill="D9EAF7"/>
            <w:vAlign w:val="center"/>
          </w:tcPr>
          <w:p w:rsidR="00C42E54" w:rsidRDefault="00135A49">
            <w:pPr>
              <w:rPr>
                <w:rFonts w:hint="eastAsia"/>
              </w:rPr>
            </w:pPr>
            <w:r>
              <w:rPr>
                <w:b/>
                <w:sz w:val="20"/>
              </w:rPr>
              <w:t>Pri</w:t>
            </w:r>
            <w:r>
              <w:rPr>
                <w:b/>
                <w:sz w:val="20"/>
              </w:rPr>
              <w:t>mary Technology</w:t>
            </w:r>
          </w:p>
        </w:tc>
        <w:tc>
          <w:tcPr>
            <w:tcW w:w="4320" w:type="dxa"/>
            <w:vAlign w:val="center"/>
          </w:tcPr>
          <w:p w:rsidR="00C42E54" w:rsidRDefault="00135A49">
            <w:pPr>
              <w:rPr>
                <w:rFonts w:hint="eastAsia"/>
              </w:rPr>
            </w:pPr>
            <w:r>
              <w:rPr>
                <w:sz w:val="20"/>
              </w:rPr>
              <w:t>Python</w:t>
            </w:r>
          </w:p>
        </w:tc>
      </w:tr>
      <w:tr w:rsidR="00C42E54">
        <w:trPr>
          <w:jc w:val="center"/>
        </w:trPr>
        <w:tc>
          <w:tcPr>
            <w:tcW w:w="4320" w:type="dxa"/>
            <w:shd w:val="clear" w:color="auto" w:fill="D9EAF7"/>
            <w:vAlign w:val="center"/>
          </w:tcPr>
          <w:p w:rsidR="00C42E54" w:rsidRDefault="00135A49">
            <w:pPr>
              <w:rPr>
                <w:rFonts w:hint="eastAsia"/>
              </w:rPr>
            </w:pPr>
            <w:r>
              <w:rPr>
                <w:b/>
                <w:sz w:val="20"/>
              </w:rPr>
              <w:t>Business Intelligence Tool</w:t>
            </w:r>
          </w:p>
        </w:tc>
        <w:tc>
          <w:tcPr>
            <w:tcW w:w="4320" w:type="dxa"/>
            <w:vAlign w:val="center"/>
          </w:tcPr>
          <w:p w:rsidR="00C42E54" w:rsidRDefault="00135A49">
            <w:pPr>
              <w:rPr>
                <w:rFonts w:hint="eastAsia"/>
              </w:rPr>
            </w:pPr>
            <w:r>
              <w:rPr>
                <w:sz w:val="20"/>
              </w:rPr>
              <w:t>Microsoft Power BI</w:t>
            </w:r>
          </w:p>
        </w:tc>
      </w:tr>
      <w:tr w:rsidR="00C42E54">
        <w:trPr>
          <w:jc w:val="center"/>
        </w:trPr>
        <w:tc>
          <w:tcPr>
            <w:tcW w:w="4320" w:type="dxa"/>
            <w:shd w:val="clear" w:color="auto" w:fill="D9EAF7"/>
            <w:vAlign w:val="center"/>
          </w:tcPr>
          <w:p w:rsidR="00C42E54" w:rsidRDefault="00135A49">
            <w:pPr>
              <w:rPr>
                <w:rFonts w:hint="eastAsia"/>
              </w:rPr>
            </w:pPr>
            <w:r>
              <w:rPr>
                <w:b/>
                <w:sz w:val="20"/>
              </w:rPr>
              <w:t>Planned Effort</w:t>
            </w:r>
          </w:p>
        </w:tc>
        <w:tc>
          <w:tcPr>
            <w:tcW w:w="4320" w:type="dxa"/>
            <w:vAlign w:val="center"/>
          </w:tcPr>
          <w:p w:rsidR="00C42E54" w:rsidRDefault="00135A49">
            <w:pPr>
              <w:rPr>
                <w:rFonts w:hint="eastAsia"/>
              </w:rPr>
            </w:pPr>
            <w:r>
              <w:rPr>
                <w:sz w:val="20"/>
              </w:rPr>
              <w:t>34 hours</w:t>
            </w:r>
          </w:p>
        </w:tc>
      </w:tr>
      <w:tr w:rsidR="00C42E54">
        <w:trPr>
          <w:jc w:val="center"/>
        </w:trPr>
        <w:tc>
          <w:tcPr>
            <w:tcW w:w="4320" w:type="dxa"/>
            <w:shd w:val="clear" w:color="auto" w:fill="D9EAF7"/>
            <w:vAlign w:val="center"/>
          </w:tcPr>
          <w:p w:rsidR="00C42E54" w:rsidRDefault="00135A49">
            <w:pPr>
              <w:rPr>
                <w:rFonts w:hint="eastAsia"/>
              </w:rPr>
            </w:pPr>
            <w:r>
              <w:rPr>
                <w:b/>
                <w:sz w:val="20"/>
              </w:rPr>
              <w:t>Project Stage</w:t>
            </w:r>
          </w:p>
        </w:tc>
        <w:tc>
          <w:tcPr>
            <w:tcW w:w="4320" w:type="dxa"/>
            <w:vAlign w:val="center"/>
          </w:tcPr>
          <w:p w:rsidR="00C42E54" w:rsidRDefault="00135A49">
            <w:pPr>
              <w:rPr>
                <w:rFonts w:hint="eastAsia"/>
              </w:rPr>
            </w:pPr>
            <w:r>
              <w:rPr>
                <w:sz w:val="20"/>
              </w:rPr>
              <w:t>Strategy and planning; technical execution follows</w:t>
            </w:r>
          </w:p>
        </w:tc>
      </w:tr>
      <w:tr w:rsidR="00C42E54">
        <w:trPr>
          <w:jc w:val="center"/>
        </w:trPr>
        <w:tc>
          <w:tcPr>
            <w:tcW w:w="4320" w:type="dxa"/>
            <w:shd w:val="clear" w:color="auto" w:fill="D9EAF7"/>
            <w:vAlign w:val="center"/>
          </w:tcPr>
          <w:p w:rsidR="00C42E54" w:rsidRDefault="00135A49">
            <w:pPr>
              <w:rPr>
                <w:rFonts w:hint="eastAsia"/>
              </w:rPr>
            </w:pPr>
            <w:r>
              <w:rPr>
                <w:b/>
                <w:sz w:val="20"/>
              </w:rPr>
              <w:t>Prepared For</w:t>
            </w:r>
          </w:p>
        </w:tc>
        <w:tc>
          <w:tcPr>
            <w:tcW w:w="4320" w:type="dxa"/>
            <w:vAlign w:val="center"/>
          </w:tcPr>
          <w:p w:rsidR="00C42E54" w:rsidRDefault="00135A49">
            <w:pPr>
              <w:rPr>
                <w:rFonts w:hint="eastAsia"/>
              </w:rPr>
            </w:pPr>
            <w:r>
              <w:rPr>
                <w:sz w:val="20"/>
              </w:rPr>
              <w:t>Data Analytics Strategist Internship</w:t>
            </w:r>
          </w:p>
        </w:tc>
      </w:tr>
      <w:tr w:rsidR="00C42E54">
        <w:trPr>
          <w:jc w:val="center"/>
        </w:trPr>
        <w:tc>
          <w:tcPr>
            <w:tcW w:w="4320" w:type="dxa"/>
            <w:shd w:val="clear" w:color="auto" w:fill="D9EAF7"/>
            <w:vAlign w:val="center"/>
          </w:tcPr>
          <w:p w:rsidR="00C42E54" w:rsidRDefault="00135A49">
            <w:pPr>
              <w:rPr>
                <w:rFonts w:hint="eastAsia"/>
              </w:rPr>
            </w:pPr>
            <w:r>
              <w:rPr>
                <w:b/>
                <w:sz w:val="20"/>
              </w:rPr>
              <w:t>Project Scope</w:t>
            </w:r>
          </w:p>
        </w:tc>
        <w:tc>
          <w:tcPr>
            <w:tcW w:w="4320" w:type="dxa"/>
            <w:vAlign w:val="center"/>
          </w:tcPr>
          <w:p w:rsidR="00C42E54" w:rsidRDefault="00135A49">
            <w:pPr>
              <w:rPr>
                <w:rFonts w:hint="eastAsia"/>
              </w:rPr>
            </w:pPr>
            <w:r>
              <w:rPr>
                <w:sz w:val="20"/>
              </w:rPr>
              <w:t xml:space="preserve">Demand, Inventory, Supplier </w:t>
            </w:r>
            <w:r>
              <w:rPr>
                <w:sz w:val="20"/>
              </w:rPr>
              <w:t>and Delivery Performance Analytics</w:t>
            </w:r>
          </w:p>
        </w:tc>
      </w:tr>
    </w:tbl>
    <w:p w:rsidR="00C42E54" w:rsidRDefault="00135A49">
      <w:pPr>
        <w:pStyle w:val="Heading1"/>
      </w:pPr>
      <w:bookmarkStart w:id="0" w:name="_GoBack"/>
      <w:bookmarkEnd w:id="0"/>
      <w:r>
        <w:t>Table of Contents</w:t>
      </w:r>
    </w:p>
    <w:p w:rsidR="00C42E54" w:rsidRDefault="00135A49">
      <w:pPr>
        <w:pStyle w:val="ListNumber"/>
        <w:rPr>
          <w:rFonts w:hint="eastAsia"/>
        </w:rPr>
      </w:pPr>
      <w:r>
        <w:t>1. Executive Summary</w:t>
      </w:r>
    </w:p>
    <w:p w:rsidR="00C42E54" w:rsidRDefault="00135A49">
      <w:pPr>
        <w:pStyle w:val="ListNumber"/>
        <w:rPr>
          <w:rFonts w:hint="eastAsia"/>
        </w:rPr>
      </w:pPr>
      <w:r>
        <w:t>2. Project Overview and Strategic Vision</w:t>
      </w:r>
    </w:p>
    <w:p w:rsidR="00C42E54" w:rsidRDefault="00135A49">
      <w:pPr>
        <w:pStyle w:val="ListNumber"/>
        <w:rPr>
          <w:rFonts w:hint="eastAsia"/>
        </w:rPr>
      </w:pPr>
      <w:r>
        <w:t>3. Business Problem and Rationale</w:t>
      </w:r>
    </w:p>
    <w:p w:rsidR="00C42E54" w:rsidRDefault="00135A49">
      <w:pPr>
        <w:pStyle w:val="ListNumber"/>
        <w:rPr>
          <w:rFonts w:hint="eastAsia"/>
        </w:rPr>
      </w:pPr>
      <w:r>
        <w:t>4. Objectives, Scope and Success C</w:t>
      </w:r>
      <w:r>
        <w:t>riteria</w:t>
      </w:r>
    </w:p>
    <w:p w:rsidR="00C42E54" w:rsidRDefault="00135A49">
      <w:pPr>
        <w:pStyle w:val="ListNumber"/>
        <w:rPr>
          <w:rFonts w:hint="eastAsia"/>
        </w:rPr>
      </w:pPr>
      <w:r>
        <w:t>5. Stakeholder and KPI Framework</w:t>
      </w:r>
    </w:p>
    <w:p w:rsidR="00C42E54" w:rsidRDefault="00135A49">
      <w:pPr>
        <w:pStyle w:val="ListNumber"/>
        <w:rPr>
          <w:rFonts w:hint="eastAsia"/>
        </w:rPr>
      </w:pPr>
      <w:r>
        <w:t>6. Data Acquisition and Source Strategy</w:t>
      </w:r>
    </w:p>
    <w:p w:rsidR="00C42E54" w:rsidRDefault="00135A49">
      <w:pPr>
        <w:pStyle w:val="ListNumber"/>
        <w:rPr>
          <w:rFonts w:hint="eastAsia"/>
        </w:rPr>
      </w:pPr>
      <w:r>
        <w:t>7. Data Processing and Quality Strategy</w:t>
      </w:r>
    </w:p>
    <w:p w:rsidR="00C42E54" w:rsidRDefault="00135A49">
      <w:pPr>
        <w:pStyle w:val="ListNumber"/>
        <w:rPr>
          <w:rFonts w:hint="eastAsia"/>
        </w:rPr>
      </w:pPr>
      <w:r>
        <w:t>8. Analytical Methodology</w:t>
      </w:r>
    </w:p>
    <w:p w:rsidR="00C42E54" w:rsidRDefault="00135A49">
      <w:pPr>
        <w:pStyle w:val="ListNumber"/>
        <w:rPr>
          <w:rFonts w:hint="eastAsia"/>
        </w:rPr>
      </w:pPr>
      <w:r>
        <w:t>9. Python Technology Stack and Justification</w:t>
      </w:r>
    </w:p>
    <w:p w:rsidR="00C42E54" w:rsidRDefault="00135A49">
      <w:pPr>
        <w:pStyle w:val="ListNumber"/>
        <w:rPr>
          <w:rFonts w:hint="eastAsia"/>
        </w:rPr>
      </w:pPr>
      <w:r>
        <w:t>10. Visualization and Insight Communication</w:t>
      </w:r>
    </w:p>
    <w:p w:rsidR="00C42E54" w:rsidRDefault="00135A49">
      <w:pPr>
        <w:pStyle w:val="ListNumber"/>
        <w:rPr>
          <w:rFonts w:hint="eastAsia"/>
        </w:rPr>
      </w:pPr>
      <w:r>
        <w:t xml:space="preserve">11. Risk Register, </w:t>
      </w:r>
      <w:r>
        <w:t>Challenges and Mitigation</w:t>
      </w:r>
    </w:p>
    <w:p w:rsidR="00C42E54" w:rsidRDefault="00135A49">
      <w:pPr>
        <w:pStyle w:val="ListNumber"/>
        <w:rPr>
          <w:rFonts w:hint="eastAsia"/>
        </w:rPr>
      </w:pPr>
      <w:r>
        <w:t>12. 34-Hour Timeline and Project Roadmap</w:t>
      </w:r>
    </w:p>
    <w:p w:rsidR="00C42E54" w:rsidRDefault="00135A49">
      <w:pPr>
        <w:pStyle w:val="ListNumber"/>
        <w:rPr>
          <w:rFonts w:hint="eastAsia"/>
        </w:rPr>
      </w:pPr>
      <w:r>
        <w:t>13. Milestones, Decision Gates and Governance</w:t>
      </w:r>
    </w:p>
    <w:p w:rsidR="00C42E54" w:rsidRDefault="00135A49">
      <w:pPr>
        <w:pStyle w:val="ListNumber"/>
        <w:rPr>
          <w:rFonts w:hint="eastAsia"/>
        </w:rPr>
      </w:pPr>
      <w:r>
        <w:t>14. Expected Outcomes and Future Implementation</w:t>
      </w:r>
    </w:p>
    <w:p w:rsidR="00C42E54" w:rsidRDefault="00135A49">
      <w:pPr>
        <w:pStyle w:val="ListNumber"/>
        <w:rPr>
          <w:rFonts w:hint="eastAsia"/>
        </w:rPr>
      </w:pPr>
      <w:r>
        <w:t>15. Conclusion</w:t>
      </w:r>
    </w:p>
    <w:p w:rsidR="00C42E54" w:rsidRDefault="00135A49">
      <w:pPr>
        <w:pStyle w:val="ListNumber"/>
        <w:rPr>
          <w:rFonts w:hint="eastAsia"/>
        </w:rPr>
      </w:pPr>
      <w:r>
        <w:t>16. References and Research Basis</w:t>
      </w:r>
    </w:p>
    <w:p w:rsidR="00C42E54" w:rsidRDefault="00135A49">
      <w:pPr>
        <w:rPr>
          <w:rFonts w:hint="eastAsia"/>
        </w:rPr>
      </w:pPr>
      <w:r>
        <w:t xml:space="preserve">Submission note: This document describes the </w:t>
      </w:r>
      <w:r>
        <w:t>proposed strategy and expected outputs. It does not fabricate analytical findings or business results before the project data is actually analyzed.</w:t>
      </w:r>
    </w:p>
    <w:p w:rsidR="00C42E54" w:rsidRDefault="00135A49">
      <w:pPr>
        <w:pStyle w:val="Heading1"/>
      </w:pPr>
      <w:r>
        <w:t>1. Executive Summary</w:t>
      </w:r>
    </w:p>
    <w:p w:rsidR="00C42E54" w:rsidRDefault="00135A49">
      <w:pPr>
        <w:rPr>
          <w:rFonts w:hint="eastAsia"/>
        </w:rPr>
      </w:pPr>
      <w:r>
        <w:t>Smart Supply Chain Analytics is proposed as an end-to-end data analytics project focuse</w:t>
      </w:r>
      <w:r>
        <w:t>d on understanding demand patterns, inventory conditions, supplier performance and delivery outcomes. The project is designed to convert operational supply-chain data into measurable insights and decision-support outputs.</w:t>
      </w:r>
    </w:p>
    <w:p w:rsidR="00C42E54" w:rsidRDefault="00135A49">
      <w:pPr>
        <w:rPr>
          <w:rFonts w:hint="eastAsia"/>
        </w:rPr>
      </w:pPr>
      <w:r>
        <w:t>The Week 1 deliverable establishes</w:t>
      </w:r>
      <w:r>
        <w:t xml:space="preserve"> the strategic foundation: business questions, objectives, data requirements, KPI definitions, acquisition strategy, processing standards, analytical methods, technology stack, dashboard approach, risks and a 34-hour implementation roadmap.</w:t>
      </w:r>
    </w:p>
    <w:p w:rsidR="00C42E54" w:rsidRDefault="00135A49">
      <w:pPr>
        <w:rPr>
          <w:rFonts w:hint="eastAsia"/>
        </w:rPr>
      </w:pPr>
      <w:r>
        <w:lastRenderedPageBreak/>
        <w:t xml:space="preserve">Python will be </w:t>
      </w:r>
      <w:r>
        <w:t>the primary analytical environment for data loading, cleaning, transformation, exploratory analysis, KPI computation and forecasting. Microsoft Power BI will be used to communicate validated analytical outputs through an interactive management dashboard.</w:t>
      </w:r>
    </w:p>
    <w:p w:rsidR="00C42E54" w:rsidRDefault="00135A49">
      <w:pPr>
        <w:pStyle w:val="Heading1"/>
      </w:pPr>
      <w:r>
        <w:t>2</w:t>
      </w:r>
      <w:r>
        <w:t>. Project Overview and Strategic Vision</w:t>
      </w:r>
    </w:p>
    <w:p w:rsidR="00C42E54" w:rsidRDefault="00135A49">
      <w:pPr>
        <w:pStyle w:val="Heading2"/>
      </w:pPr>
      <w:r>
        <w:t>2.1 Project Overview</w:t>
      </w:r>
    </w:p>
    <w:p w:rsidR="00C42E54" w:rsidRDefault="00135A49">
      <w:pPr>
        <w:rPr>
          <w:rFonts w:hint="eastAsia"/>
        </w:rPr>
      </w:pPr>
      <w:r>
        <w:t>The project will analyze supply-chain data across demand, inventory, suppliers and deliveries. The goal is not only to describe historical performance, but to create a repeatable analytical workf</w:t>
      </w:r>
      <w:r>
        <w:t>low that can support operational planning.</w:t>
      </w:r>
    </w:p>
    <w:p w:rsidR="00C42E54" w:rsidRDefault="00135A49">
      <w:pPr>
        <w:pStyle w:val="Heading2"/>
      </w:pPr>
      <w:r>
        <w:t>2.2 Strategic Vision</w:t>
      </w:r>
    </w:p>
    <w:p w:rsidR="00C42E54" w:rsidRDefault="00135A49">
      <w:pPr>
        <w:rPr>
          <w:rFonts w:hint="eastAsia"/>
        </w:rPr>
      </w:pPr>
      <w:r>
        <w:t>The long-term vision is to create a practical supply-chain analytics framework in which raw operational data is transformed into reliable KPIs, diagnostic insights, demand forecasts and decisi</w:t>
      </w:r>
      <w:r>
        <w:t>on-support dashboards.</w:t>
      </w:r>
    </w:p>
    <w:p w:rsidR="00C42E54" w:rsidRDefault="00135A49">
      <w:pPr>
        <w:pStyle w:val="Heading2"/>
      </w:pPr>
      <w:r>
        <w:t>2.3 End-to-End Workflow</w:t>
      </w:r>
    </w:p>
    <w:p w:rsidR="00C42E54" w:rsidRDefault="00135A49">
      <w:pPr>
        <w:pStyle w:val="ListNumber"/>
        <w:rPr>
          <w:rFonts w:hint="eastAsia"/>
        </w:rPr>
      </w:pPr>
      <w:r>
        <w:t>Public / open supply-chain dataset acquisition in CSV format.</w:t>
      </w:r>
    </w:p>
    <w:p w:rsidR="00C42E54" w:rsidRDefault="00135A49">
      <w:pPr>
        <w:pStyle w:val="ListNumber"/>
        <w:rPr>
          <w:rFonts w:hint="eastAsia"/>
        </w:rPr>
      </w:pPr>
      <w:r>
        <w:t>Preserve the raw dataset without manual modification.</w:t>
      </w:r>
    </w:p>
    <w:p w:rsidR="00C42E54" w:rsidRDefault="00135A49">
      <w:pPr>
        <w:pStyle w:val="ListNumber"/>
        <w:rPr>
          <w:rFonts w:hint="eastAsia"/>
        </w:rPr>
      </w:pPr>
      <w:r>
        <w:t>Load and process the data using Python and Pandas.</w:t>
      </w:r>
    </w:p>
    <w:p w:rsidR="00C42E54" w:rsidRDefault="00135A49">
      <w:pPr>
        <w:pStyle w:val="ListNumber"/>
        <w:rPr>
          <w:rFonts w:hint="eastAsia"/>
        </w:rPr>
      </w:pPr>
      <w:r>
        <w:t>Validate, clean and transform the data int</w:t>
      </w:r>
      <w:r>
        <w:t>o an analytical dataset.</w:t>
      </w:r>
    </w:p>
    <w:p w:rsidR="00C42E54" w:rsidRDefault="00135A49">
      <w:pPr>
        <w:pStyle w:val="ListNumber"/>
        <w:rPr>
          <w:rFonts w:hint="eastAsia"/>
        </w:rPr>
      </w:pPr>
      <w:r>
        <w:t>Perform EDA, KPI analysis and forecasting where the data supports it.</w:t>
      </w:r>
    </w:p>
    <w:p w:rsidR="00C42E54" w:rsidRDefault="00135A49">
      <w:pPr>
        <w:pStyle w:val="ListNumber"/>
        <w:rPr>
          <w:rFonts w:hint="eastAsia"/>
        </w:rPr>
      </w:pPr>
      <w:r>
        <w:t>Export a clean analytical CSV for reporting.</w:t>
      </w:r>
    </w:p>
    <w:p w:rsidR="00C42E54" w:rsidRDefault="00135A49">
      <w:pPr>
        <w:pStyle w:val="ListNumber"/>
        <w:rPr>
          <w:rFonts w:hint="eastAsia"/>
        </w:rPr>
      </w:pPr>
      <w:r>
        <w:t>Connect the analytical dataset to Microsoft Power BI.</w:t>
      </w:r>
    </w:p>
    <w:p w:rsidR="00C42E54" w:rsidRDefault="00135A49">
      <w:pPr>
        <w:pStyle w:val="ListNumber"/>
        <w:rPr>
          <w:rFonts w:hint="eastAsia"/>
        </w:rPr>
      </w:pPr>
      <w:r>
        <w:t xml:space="preserve">Build interactive dashboards and translate findings into </w:t>
      </w:r>
      <w:r>
        <w:t>business recommendations.</w:t>
      </w:r>
    </w:p>
    <w:p w:rsidR="00C42E54" w:rsidRDefault="00135A49">
      <w:pPr>
        <w:pStyle w:val="Heading1"/>
      </w:pPr>
      <w:r>
        <w:t>3. Business Problem and Rationale</w:t>
      </w:r>
    </w:p>
    <w:p w:rsidR="00C42E54" w:rsidRDefault="00135A49">
      <w:pPr>
        <w:pStyle w:val="Heading2"/>
      </w:pPr>
      <w:r>
        <w:t>3.1 Business Problem</w:t>
      </w:r>
    </w:p>
    <w:p w:rsidR="00C42E54" w:rsidRDefault="00135A49">
      <w:pPr>
        <w:rPr>
          <w:rFonts w:hint="eastAsia"/>
        </w:rPr>
      </w:pPr>
      <w:r>
        <w:t>Supply-chain decisions depend on timely information about demand, stock availability, suppliers and deliveries. When operational data is fragmented or not systematically analy</w:t>
      </w:r>
      <w:r>
        <w:t>zed, organizations may face stock-out risk, excess inventory, inconsistent supplier performance, delayed deliveries and difficulty identifying demand trends.</w:t>
      </w:r>
    </w:p>
    <w:p w:rsidR="00C42E54" w:rsidRDefault="00135A49">
      <w:pPr>
        <w:pStyle w:val="Heading2"/>
      </w:pPr>
      <w:r>
        <w:t>3.2 Key Business Questions</w:t>
      </w:r>
    </w:p>
    <w:p w:rsidR="00C42E54" w:rsidRDefault="00135A49">
      <w:pPr>
        <w:pStyle w:val="ListBullet"/>
        <w:rPr>
          <w:rFonts w:hint="eastAsia"/>
        </w:rPr>
      </w:pPr>
      <w:r>
        <w:t>How does demand vary over time, by product and by location?</w:t>
      </w:r>
    </w:p>
    <w:p w:rsidR="00C42E54" w:rsidRDefault="00135A49">
      <w:pPr>
        <w:pStyle w:val="ListBullet"/>
        <w:rPr>
          <w:rFonts w:hint="eastAsia"/>
        </w:rPr>
      </w:pPr>
      <w:r>
        <w:t>Which produ</w:t>
      </w:r>
      <w:r>
        <w:t>cts or categories show consistently high or volatile demand?</w:t>
      </w:r>
    </w:p>
    <w:p w:rsidR="00C42E54" w:rsidRDefault="00135A49">
      <w:pPr>
        <w:pStyle w:val="ListBullet"/>
        <w:rPr>
          <w:rFonts w:hint="eastAsia"/>
        </w:rPr>
      </w:pPr>
      <w:r>
        <w:t>Where are potential inventory shortages or excess-stock patterns visible?</w:t>
      </w:r>
    </w:p>
    <w:p w:rsidR="00C42E54" w:rsidRDefault="00135A49">
      <w:pPr>
        <w:pStyle w:val="ListBullet"/>
        <w:rPr>
          <w:rFonts w:hint="eastAsia"/>
        </w:rPr>
      </w:pPr>
      <w:r>
        <w:t>Which suppliers show differences in delivery time, reliability or order performance?</w:t>
      </w:r>
    </w:p>
    <w:p w:rsidR="00C42E54" w:rsidRDefault="00135A49">
      <w:pPr>
        <w:pStyle w:val="ListBullet"/>
        <w:rPr>
          <w:rFonts w:hint="eastAsia"/>
        </w:rPr>
      </w:pPr>
      <w:r>
        <w:t>What factors are associated with del</w:t>
      </w:r>
      <w:r>
        <w:t>ayed deliveries?</w:t>
      </w:r>
    </w:p>
    <w:p w:rsidR="00C42E54" w:rsidRDefault="00135A49">
      <w:pPr>
        <w:pStyle w:val="ListBullet"/>
        <w:rPr>
          <w:rFonts w:hint="eastAsia"/>
        </w:rPr>
      </w:pPr>
      <w:r>
        <w:t>What historical demand patterns can support short-term forecasting?</w:t>
      </w:r>
    </w:p>
    <w:p w:rsidR="00C42E54" w:rsidRDefault="00135A49">
      <w:pPr>
        <w:pStyle w:val="ListBullet"/>
        <w:rPr>
          <w:rFonts w:hint="eastAsia"/>
        </w:rPr>
      </w:pPr>
      <w:r>
        <w:t>Which KPIs should management monitor regularly?</w:t>
      </w:r>
    </w:p>
    <w:p w:rsidR="00C42E54" w:rsidRDefault="00135A49">
      <w:pPr>
        <w:pStyle w:val="Heading2"/>
      </w:pPr>
      <w:r>
        <w:lastRenderedPageBreak/>
        <w:t>3.3 Rationale</w:t>
      </w:r>
    </w:p>
    <w:p w:rsidR="00C42E54" w:rsidRDefault="00135A49">
      <w:pPr>
        <w:rPr>
          <w:rFonts w:hint="eastAsia"/>
        </w:rPr>
      </w:pPr>
      <w:r>
        <w:t>Supply-chain analytics is suitable for a structured internship project because it combines data cleaning, EDA</w:t>
      </w:r>
      <w:r>
        <w:t>, KPI design, statistical analysis, forecasting and business intelligence into one continuous workflow.</w:t>
      </w:r>
    </w:p>
    <w:p w:rsidR="00C42E54" w:rsidRDefault="00135A49">
      <w:pPr>
        <w:pStyle w:val="Heading1"/>
      </w:pPr>
      <w:r>
        <w:t>4. Objectives, Scope and Success Criteria</w:t>
      </w:r>
    </w:p>
    <w:p w:rsidR="00C42E54" w:rsidRDefault="00135A49">
      <w:pPr>
        <w:pStyle w:val="Heading2"/>
      </w:pPr>
      <w:r>
        <w:t>4.1 Objectives</w:t>
      </w:r>
    </w:p>
    <w:p w:rsidR="00C42E54" w:rsidRDefault="00135A49">
      <w:pPr>
        <w:pStyle w:val="ListBullet"/>
        <w:rPr>
          <w:rFonts w:hint="eastAsia"/>
        </w:rPr>
      </w:pPr>
      <w:r>
        <w:t>Create a structured supply-chain analytics framework.</w:t>
      </w:r>
    </w:p>
    <w:p w:rsidR="00C42E54" w:rsidRDefault="00135A49">
      <w:pPr>
        <w:pStyle w:val="ListBullet"/>
        <w:rPr>
          <w:rFonts w:hint="eastAsia"/>
        </w:rPr>
      </w:pPr>
      <w:r>
        <w:t>Acquire and validate a suitable dataset c</w:t>
      </w:r>
      <w:r>
        <w:t>ontaining relevant operational fields.</w:t>
      </w:r>
    </w:p>
    <w:p w:rsidR="00C42E54" w:rsidRDefault="00135A49">
      <w:pPr>
        <w:pStyle w:val="ListBullet"/>
        <w:rPr>
          <w:rFonts w:hint="eastAsia"/>
        </w:rPr>
      </w:pPr>
      <w:r>
        <w:t>Build a reproducible Python-based data preparation pipeline.</w:t>
      </w:r>
    </w:p>
    <w:p w:rsidR="00C42E54" w:rsidRDefault="00135A49">
      <w:pPr>
        <w:pStyle w:val="ListBullet"/>
        <w:rPr>
          <w:rFonts w:hint="eastAsia"/>
        </w:rPr>
      </w:pPr>
      <w:r>
        <w:t>Analyze demand, inventory, supplier and delivery performance.</w:t>
      </w:r>
    </w:p>
    <w:p w:rsidR="00C42E54" w:rsidRDefault="00135A49">
      <w:pPr>
        <w:pStyle w:val="ListBullet"/>
        <w:rPr>
          <w:rFonts w:hint="eastAsia"/>
        </w:rPr>
      </w:pPr>
      <w:r>
        <w:t>Define and calculate meaningful supply-chain KPIs.</w:t>
      </w:r>
    </w:p>
    <w:p w:rsidR="00C42E54" w:rsidRDefault="00135A49">
      <w:pPr>
        <w:pStyle w:val="ListBullet"/>
        <w:rPr>
          <w:rFonts w:hint="eastAsia"/>
        </w:rPr>
      </w:pPr>
      <w:r>
        <w:t>Develop a demand forecasting component wher</w:t>
      </w:r>
      <w:r>
        <w:t>e sufficient time-series data is available.</w:t>
      </w:r>
    </w:p>
    <w:p w:rsidR="00C42E54" w:rsidRDefault="00135A49">
      <w:pPr>
        <w:pStyle w:val="ListBullet"/>
        <w:rPr>
          <w:rFonts w:hint="eastAsia"/>
        </w:rPr>
      </w:pPr>
      <w:r>
        <w:t>Create an interactive Power BI dashboard for business reporting.</w:t>
      </w:r>
    </w:p>
    <w:p w:rsidR="00C42E54" w:rsidRDefault="00135A49">
      <w:pPr>
        <w:pStyle w:val="ListBullet"/>
        <w:rPr>
          <w:rFonts w:hint="eastAsia"/>
        </w:rPr>
      </w:pPr>
      <w:r>
        <w:t>Translate analytical results into clearly documented decision-support insights.</w:t>
      </w:r>
    </w:p>
    <w:p w:rsidR="00C42E54" w:rsidRDefault="00135A49">
      <w:pPr>
        <w:pStyle w:val="Heading2"/>
      </w:pPr>
      <w:r>
        <w:t>4.2 In Scope</w:t>
      </w:r>
    </w:p>
    <w:p w:rsidR="00C42E54" w:rsidRDefault="00135A49">
      <w:pPr>
        <w:pStyle w:val="ListBullet"/>
        <w:rPr>
          <w:rFonts w:hint="eastAsia"/>
        </w:rPr>
      </w:pPr>
      <w:r>
        <w:t>Demand and sales/order trend analysis</w:t>
      </w:r>
    </w:p>
    <w:p w:rsidR="00C42E54" w:rsidRDefault="00135A49">
      <w:pPr>
        <w:pStyle w:val="ListBullet"/>
        <w:rPr>
          <w:rFonts w:hint="eastAsia"/>
        </w:rPr>
      </w:pPr>
      <w:r>
        <w:t>Inventory perfor</w:t>
      </w:r>
      <w:r>
        <w:t>mance and stock-risk indicators</w:t>
      </w:r>
    </w:p>
    <w:p w:rsidR="00C42E54" w:rsidRDefault="00135A49">
      <w:pPr>
        <w:pStyle w:val="ListBullet"/>
        <w:rPr>
          <w:rFonts w:hint="eastAsia"/>
        </w:rPr>
      </w:pPr>
      <w:r>
        <w:t>Supplier performance analysis</w:t>
      </w:r>
    </w:p>
    <w:p w:rsidR="00C42E54" w:rsidRDefault="00135A49">
      <w:pPr>
        <w:pStyle w:val="ListBullet"/>
        <w:rPr>
          <w:rFonts w:hint="eastAsia"/>
        </w:rPr>
      </w:pPr>
      <w:r>
        <w:t>Delivery and lead-time analysis</w:t>
      </w:r>
    </w:p>
    <w:p w:rsidR="00C42E54" w:rsidRDefault="00135A49">
      <w:pPr>
        <w:pStyle w:val="ListBullet"/>
        <w:rPr>
          <w:rFonts w:hint="eastAsia"/>
        </w:rPr>
      </w:pPr>
      <w:r>
        <w:t>KPI development</w:t>
      </w:r>
    </w:p>
    <w:p w:rsidR="00C42E54" w:rsidRDefault="00135A49">
      <w:pPr>
        <w:pStyle w:val="ListBullet"/>
        <w:rPr>
          <w:rFonts w:hint="eastAsia"/>
        </w:rPr>
      </w:pPr>
      <w:r>
        <w:t>Exploratory data analysis</w:t>
      </w:r>
    </w:p>
    <w:p w:rsidR="00C42E54" w:rsidRDefault="00135A49">
      <w:pPr>
        <w:pStyle w:val="ListBullet"/>
        <w:rPr>
          <w:rFonts w:hint="eastAsia"/>
        </w:rPr>
      </w:pPr>
      <w:r>
        <w:t>Demand forecasting where data quality and history permit</w:t>
      </w:r>
    </w:p>
    <w:p w:rsidR="00C42E54" w:rsidRDefault="00135A49">
      <w:pPr>
        <w:pStyle w:val="ListBullet"/>
        <w:rPr>
          <w:rFonts w:hint="eastAsia"/>
        </w:rPr>
      </w:pPr>
      <w:r>
        <w:t>Power BI dashboard development</w:t>
      </w:r>
    </w:p>
    <w:p w:rsidR="00C42E54" w:rsidRDefault="00135A49">
      <w:pPr>
        <w:pStyle w:val="Heading2"/>
      </w:pPr>
      <w:r>
        <w:t>4.3 Out of Scope for Week 1</w:t>
      </w:r>
    </w:p>
    <w:p w:rsidR="00C42E54" w:rsidRDefault="00135A49">
      <w:pPr>
        <w:pStyle w:val="ListBullet"/>
        <w:rPr>
          <w:rFonts w:hint="eastAsia"/>
        </w:rPr>
      </w:pPr>
      <w:r>
        <w:t>Final business findings before data analysis</w:t>
      </w:r>
    </w:p>
    <w:p w:rsidR="00C42E54" w:rsidRDefault="00135A49">
      <w:pPr>
        <w:pStyle w:val="ListBullet"/>
        <w:rPr>
          <w:rFonts w:hint="eastAsia"/>
        </w:rPr>
      </w:pPr>
      <w:r>
        <w:t>Production deployment</w:t>
      </w:r>
    </w:p>
    <w:p w:rsidR="00C42E54" w:rsidRDefault="00135A49">
      <w:pPr>
        <w:pStyle w:val="ListBullet"/>
        <w:rPr>
          <w:rFonts w:hint="eastAsia"/>
        </w:rPr>
      </w:pPr>
      <w:r>
        <w:t>Live ERP integration</w:t>
      </w:r>
    </w:p>
    <w:p w:rsidR="00C42E54" w:rsidRDefault="00135A49">
      <w:pPr>
        <w:pStyle w:val="ListBullet"/>
        <w:rPr>
          <w:rFonts w:hint="eastAsia"/>
        </w:rPr>
      </w:pPr>
      <w:r>
        <w:t>Automated procurement execution</w:t>
      </w:r>
    </w:p>
    <w:p w:rsidR="00C42E54" w:rsidRDefault="00135A49">
      <w:pPr>
        <w:pStyle w:val="ListBullet"/>
        <w:rPr>
          <w:rFonts w:hint="eastAsia"/>
        </w:rPr>
      </w:pPr>
      <w:r>
        <w:t>Real-time supply-chain monitoring</w:t>
      </w:r>
    </w:p>
    <w:p w:rsidR="00C42E54" w:rsidRDefault="00135A49">
      <w:pPr>
        <w:pStyle w:val="Heading2"/>
      </w:pPr>
      <w:r>
        <w:t>4.4 Success Criteria</w:t>
      </w:r>
    </w:p>
    <w:p w:rsidR="00C42E54" w:rsidRDefault="00135A49">
      <w:pPr>
        <w:pStyle w:val="ListBullet"/>
        <w:rPr>
          <w:rFonts w:hint="eastAsia"/>
        </w:rPr>
      </w:pPr>
      <w:r>
        <w:t>A clearly defined analytical problem and scope</w:t>
      </w:r>
    </w:p>
    <w:p w:rsidR="00C42E54" w:rsidRDefault="00135A49">
      <w:pPr>
        <w:pStyle w:val="ListBullet"/>
        <w:rPr>
          <w:rFonts w:hint="eastAsia"/>
        </w:rPr>
      </w:pPr>
      <w:r>
        <w:t>A validated dataset and reproducib</w:t>
      </w:r>
      <w:r>
        <w:t>le preparation workflow</w:t>
      </w:r>
    </w:p>
    <w:p w:rsidR="00C42E54" w:rsidRDefault="00135A49">
      <w:pPr>
        <w:pStyle w:val="ListBullet"/>
        <w:rPr>
          <w:rFonts w:hint="eastAsia"/>
        </w:rPr>
      </w:pPr>
      <w:r>
        <w:t>Documented KPI definitions</w:t>
      </w:r>
    </w:p>
    <w:p w:rsidR="00C42E54" w:rsidRDefault="00135A49">
      <w:pPr>
        <w:pStyle w:val="ListBullet"/>
        <w:rPr>
          <w:rFonts w:hint="eastAsia"/>
        </w:rPr>
      </w:pPr>
      <w:r>
        <w:t>Meaningful analytical insights supported by data</w:t>
      </w:r>
    </w:p>
    <w:p w:rsidR="00C42E54" w:rsidRDefault="00135A49">
      <w:pPr>
        <w:pStyle w:val="ListBullet"/>
        <w:rPr>
          <w:rFonts w:hint="eastAsia"/>
        </w:rPr>
      </w:pPr>
      <w:r>
        <w:t>A functional Power BI dashboard</w:t>
      </w:r>
    </w:p>
    <w:p w:rsidR="00C42E54" w:rsidRDefault="00135A49">
      <w:pPr>
        <w:pStyle w:val="ListBullet"/>
        <w:rPr>
          <w:rFonts w:hint="eastAsia"/>
        </w:rPr>
      </w:pPr>
      <w:r>
        <w:t>A complete project report connecting analysis to business decisions</w:t>
      </w:r>
    </w:p>
    <w:p w:rsidR="00C42E54" w:rsidRDefault="00135A49">
      <w:pPr>
        <w:pStyle w:val="Heading1"/>
      </w:pPr>
      <w:r>
        <w:lastRenderedPageBreak/>
        <w:t>5. Stakeholder and KPI Framework</w:t>
      </w:r>
    </w:p>
    <w:p w:rsidR="00C42E54" w:rsidRDefault="00135A49">
      <w:pPr>
        <w:pStyle w:val="Heading2"/>
      </w:pPr>
      <w:r>
        <w:t>5.1 Stakeholder Groups</w:t>
      </w:r>
    </w:p>
    <w:p w:rsidR="00C42E54" w:rsidRDefault="00135A49">
      <w:pPr>
        <w:pStyle w:val="ListBullet"/>
        <w:rPr>
          <w:rFonts w:hint="eastAsia"/>
        </w:rPr>
      </w:pPr>
      <w:r>
        <w:t>Supply-chain / operations managers</w:t>
      </w:r>
    </w:p>
    <w:p w:rsidR="00C42E54" w:rsidRDefault="00135A49">
      <w:pPr>
        <w:pStyle w:val="ListBullet"/>
        <w:rPr>
          <w:rFonts w:hint="eastAsia"/>
        </w:rPr>
      </w:pPr>
      <w:r>
        <w:t>Inventory planners</w:t>
      </w:r>
    </w:p>
    <w:p w:rsidR="00C42E54" w:rsidRDefault="00135A49">
      <w:pPr>
        <w:pStyle w:val="ListBullet"/>
        <w:rPr>
          <w:rFonts w:hint="eastAsia"/>
        </w:rPr>
      </w:pPr>
      <w:r>
        <w:t>Procurement and supplier-management teams</w:t>
      </w:r>
    </w:p>
    <w:p w:rsidR="00C42E54" w:rsidRDefault="00135A49">
      <w:pPr>
        <w:pStyle w:val="ListBullet"/>
        <w:rPr>
          <w:rFonts w:hint="eastAsia"/>
        </w:rPr>
      </w:pPr>
      <w:r>
        <w:t>Logistics and delivery teams</w:t>
      </w:r>
    </w:p>
    <w:p w:rsidR="00C42E54" w:rsidRDefault="00135A49">
      <w:pPr>
        <w:pStyle w:val="ListBullet"/>
        <w:rPr>
          <w:rFonts w:hint="eastAsia"/>
        </w:rPr>
      </w:pPr>
      <w:r>
        <w:t>Business managers / decision makers</w:t>
      </w:r>
    </w:p>
    <w:p w:rsidR="00C42E54" w:rsidRDefault="00135A49">
      <w:pPr>
        <w:pStyle w:val="ListBullet"/>
        <w:rPr>
          <w:rFonts w:hint="eastAsia"/>
        </w:rPr>
      </w:pPr>
      <w:r>
        <w:t>Data and analytics teams</w:t>
      </w:r>
    </w:p>
    <w:p w:rsidR="00C42E54" w:rsidRDefault="00135A49">
      <w:pPr>
        <w:pStyle w:val="Heading2"/>
      </w:pPr>
      <w:r>
        <w:t>5.2 KPI Framework</w:t>
      </w:r>
    </w:p>
    <w:tbl>
      <w:tblPr>
        <w:tblStyle w:val="TableGrid"/>
        <w:tblW w:w="0" w:type="auto"/>
        <w:jc w:val="center"/>
        <w:tblLook w:val="04A0" w:firstRow="1" w:lastRow="0" w:firstColumn="1" w:lastColumn="0" w:noHBand="0" w:noVBand="1"/>
      </w:tblPr>
      <w:tblGrid>
        <w:gridCol w:w="2880"/>
        <w:gridCol w:w="2880"/>
        <w:gridCol w:w="2880"/>
      </w:tblGrid>
      <w:tr w:rsidR="00C42E54">
        <w:trPr>
          <w:jc w:val="center"/>
        </w:trPr>
        <w:tc>
          <w:tcPr>
            <w:tcW w:w="2880" w:type="dxa"/>
            <w:shd w:val="clear" w:color="auto" w:fill="D9EAF7"/>
            <w:vAlign w:val="center"/>
          </w:tcPr>
          <w:p w:rsidR="00C42E54" w:rsidRDefault="00135A49">
            <w:pPr>
              <w:rPr>
                <w:rFonts w:hint="eastAsia"/>
              </w:rPr>
            </w:pPr>
            <w:r>
              <w:rPr>
                <w:b/>
                <w:sz w:val="20"/>
              </w:rPr>
              <w:t>Area</w:t>
            </w:r>
          </w:p>
        </w:tc>
        <w:tc>
          <w:tcPr>
            <w:tcW w:w="2880" w:type="dxa"/>
            <w:shd w:val="clear" w:color="auto" w:fill="D9EAF7"/>
            <w:vAlign w:val="center"/>
          </w:tcPr>
          <w:p w:rsidR="00C42E54" w:rsidRDefault="00135A49">
            <w:pPr>
              <w:rPr>
                <w:rFonts w:hint="eastAsia"/>
              </w:rPr>
            </w:pPr>
            <w:r>
              <w:rPr>
                <w:b/>
                <w:sz w:val="20"/>
              </w:rPr>
              <w:t>Indicative KPI</w:t>
            </w:r>
          </w:p>
        </w:tc>
        <w:tc>
          <w:tcPr>
            <w:tcW w:w="2880" w:type="dxa"/>
            <w:shd w:val="clear" w:color="auto" w:fill="D9EAF7"/>
            <w:vAlign w:val="center"/>
          </w:tcPr>
          <w:p w:rsidR="00C42E54" w:rsidRDefault="00135A49">
            <w:pPr>
              <w:rPr>
                <w:rFonts w:hint="eastAsia"/>
              </w:rPr>
            </w:pPr>
            <w:r>
              <w:rPr>
                <w:b/>
                <w:sz w:val="20"/>
              </w:rPr>
              <w:t>Purpose</w:t>
            </w:r>
          </w:p>
        </w:tc>
      </w:tr>
      <w:tr w:rsidR="00C42E54">
        <w:trPr>
          <w:jc w:val="center"/>
        </w:trPr>
        <w:tc>
          <w:tcPr>
            <w:tcW w:w="2880" w:type="dxa"/>
            <w:vAlign w:val="center"/>
          </w:tcPr>
          <w:p w:rsidR="00C42E54" w:rsidRDefault="00135A49">
            <w:pPr>
              <w:rPr>
                <w:rFonts w:hint="eastAsia"/>
              </w:rPr>
            </w:pPr>
            <w:r>
              <w:rPr>
                <w:sz w:val="20"/>
              </w:rPr>
              <w:t>Demand</w:t>
            </w:r>
          </w:p>
        </w:tc>
        <w:tc>
          <w:tcPr>
            <w:tcW w:w="2880" w:type="dxa"/>
            <w:vAlign w:val="center"/>
          </w:tcPr>
          <w:p w:rsidR="00C42E54" w:rsidRDefault="00135A49">
            <w:pPr>
              <w:rPr>
                <w:rFonts w:hint="eastAsia"/>
              </w:rPr>
            </w:pPr>
            <w:r>
              <w:rPr>
                <w:sz w:val="20"/>
              </w:rPr>
              <w:t xml:space="preserve">Order / Sales </w:t>
            </w:r>
            <w:r>
              <w:rPr>
                <w:sz w:val="20"/>
              </w:rPr>
              <w:t>Volume</w:t>
            </w:r>
          </w:p>
        </w:tc>
        <w:tc>
          <w:tcPr>
            <w:tcW w:w="2880" w:type="dxa"/>
            <w:vAlign w:val="center"/>
          </w:tcPr>
          <w:p w:rsidR="00C42E54" w:rsidRDefault="00135A49">
            <w:pPr>
              <w:rPr>
                <w:rFonts w:hint="eastAsia"/>
              </w:rPr>
            </w:pPr>
            <w:r>
              <w:rPr>
                <w:sz w:val="20"/>
              </w:rPr>
              <w:t>Measure demand scale and trends</w:t>
            </w:r>
          </w:p>
        </w:tc>
      </w:tr>
      <w:tr w:rsidR="00C42E54">
        <w:trPr>
          <w:jc w:val="center"/>
        </w:trPr>
        <w:tc>
          <w:tcPr>
            <w:tcW w:w="2880" w:type="dxa"/>
            <w:vAlign w:val="center"/>
          </w:tcPr>
          <w:p w:rsidR="00C42E54" w:rsidRDefault="00135A49">
            <w:pPr>
              <w:rPr>
                <w:rFonts w:hint="eastAsia"/>
              </w:rPr>
            </w:pPr>
            <w:r>
              <w:rPr>
                <w:sz w:val="20"/>
              </w:rPr>
              <w:t>Demand</w:t>
            </w:r>
          </w:p>
        </w:tc>
        <w:tc>
          <w:tcPr>
            <w:tcW w:w="2880" w:type="dxa"/>
            <w:vAlign w:val="center"/>
          </w:tcPr>
          <w:p w:rsidR="00C42E54" w:rsidRDefault="00135A49">
            <w:pPr>
              <w:rPr>
                <w:rFonts w:hint="eastAsia"/>
              </w:rPr>
            </w:pPr>
            <w:r>
              <w:rPr>
                <w:sz w:val="20"/>
              </w:rPr>
              <w:t>Demand Growth Rate</w:t>
            </w:r>
          </w:p>
        </w:tc>
        <w:tc>
          <w:tcPr>
            <w:tcW w:w="2880" w:type="dxa"/>
            <w:vAlign w:val="center"/>
          </w:tcPr>
          <w:p w:rsidR="00C42E54" w:rsidRDefault="00135A49">
            <w:pPr>
              <w:rPr>
                <w:rFonts w:hint="eastAsia"/>
              </w:rPr>
            </w:pPr>
            <w:r>
              <w:rPr>
                <w:sz w:val="20"/>
              </w:rPr>
              <w:t>Track changes over time</w:t>
            </w:r>
          </w:p>
        </w:tc>
      </w:tr>
      <w:tr w:rsidR="00C42E54">
        <w:trPr>
          <w:jc w:val="center"/>
        </w:trPr>
        <w:tc>
          <w:tcPr>
            <w:tcW w:w="2880" w:type="dxa"/>
            <w:vAlign w:val="center"/>
          </w:tcPr>
          <w:p w:rsidR="00C42E54" w:rsidRDefault="00135A49">
            <w:pPr>
              <w:rPr>
                <w:rFonts w:hint="eastAsia"/>
              </w:rPr>
            </w:pPr>
            <w:r>
              <w:rPr>
                <w:sz w:val="20"/>
              </w:rPr>
              <w:t>Inventory</w:t>
            </w:r>
          </w:p>
        </w:tc>
        <w:tc>
          <w:tcPr>
            <w:tcW w:w="2880" w:type="dxa"/>
            <w:vAlign w:val="center"/>
          </w:tcPr>
          <w:p w:rsidR="00C42E54" w:rsidRDefault="00135A49">
            <w:pPr>
              <w:rPr>
                <w:rFonts w:hint="eastAsia"/>
              </w:rPr>
            </w:pPr>
            <w:r>
              <w:rPr>
                <w:sz w:val="20"/>
              </w:rPr>
              <w:t>Inventory Turnover</w:t>
            </w:r>
          </w:p>
        </w:tc>
        <w:tc>
          <w:tcPr>
            <w:tcW w:w="2880" w:type="dxa"/>
            <w:vAlign w:val="center"/>
          </w:tcPr>
          <w:p w:rsidR="00C42E54" w:rsidRDefault="00135A49">
            <w:pPr>
              <w:rPr>
                <w:rFonts w:hint="eastAsia"/>
              </w:rPr>
            </w:pPr>
            <w:r>
              <w:rPr>
                <w:sz w:val="20"/>
              </w:rPr>
              <w:t>Assess inventory movement</w:t>
            </w:r>
          </w:p>
        </w:tc>
      </w:tr>
      <w:tr w:rsidR="00C42E54">
        <w:trPr>
          <w:jc w:val="center"/>
        </w:trPr>
        <w:tc>
          <w:tcPr>
            <w:tcW w:w="2880" w:type="dxa"/>
            <w:vAlign w:val="center"/>
          </w:tcPr>
          <w:p w:rsidR="00C42E54" w:rsidRDefault="00135A49">
            <w:pPr>
              <w:rPr>
                <w:rFonts w:hint="eastAsia"/>
              </w:rPr>
            </w:pPr>
            <w:r>
              <w:rPr>
                <w:sz w:val="20"/>
              </w:rPr>
              <w:t>Inventory</w:t>
            </w:r>
          </w:p>
        </w:tc>
        <w:tc>
          <w:tcPr>
            <w:tcW w:w="2880" w:type="dxa"/>
            <w:vAlign w:val="center"/>
          </w:tcPr>
          <w:p w:rsidR="00C42E54" w:rsidRDefault="00135A49">
            <w:pPr>
              <w:rPr>
                <w:rFonts w:hint="eastAsia"/>
              </w:rPr>
            </w:pPr>
            <w:r>
              <w:rPr>
                <w:sz w:val="20"/>
              </w:rPr>
              <w:t>Stock-out / Low-stock Indicator</w:t>
            </w:r>
          </w:p>
        </w:tc>
        <w:tc>
          <w:tcPr>
            <w:tcW w:w="2880" w:type="dxa"/>
            <w:vAlign w:val="center"/>
          </w:tcPr>
          <w:p w:rsidR="00C42E54" w:rsidRDefault="00135A49">
            <w:pPr>
              <w:rPr>
                <w:rFonts w:hint="eastAsia"/>
              </w:rPr>
            </w:pPr>
            <w:r>
              <w:rPr>
                <w:sz w:val="20"/>
              </w:rPr>
              <w:t>Identify availability risk</w:t>
            </w:r>
          </w:p>
        </w:tc>
      </w:tr>
      <w:tr w:rsidR="00C42E54">
        <w:trPr>
          <w:jc w:val="center"/>
        </w:trPr>
        <w:tc>
          <w:tcPr>
            <w:tcW w:w="2880" w:type="dxa"/>
            <w:vAlign w:val="center"/>
          </w:tcPr>
          <w:p w:rsidR="00C42E54" w:rsidRDefault="00135A49">
            <w:pPr>
              <w:rPr>
                <w:rFonts w:hint="eastAsia"/>
              </w:rPr>
            </w:pPr>
            <w:r>
              <w:rPr>
                <w:sz w:val="20"/>
              </w:rPr>
              <w:t>Supplier</w:t>
            </w:r>
          </w:p>
        </w:tc>
        <w:tc>
          <w:tcPr>
            <w:tcW w:w="2880" w:type="dxa"/>
            <w:vAlign w:val="center"/>
          </w:tcPr>
          <w:p w:rsidR="00C42E54" w:rsidRDefault="00135A49">
            <w:pPr>
              <w:rPr>
                <w:rFonts w:hint="eastAsia"/>
              </w:rPr>
            </w:pPr>
            <w:r>
              <w:rPr>
                <w:sz w:val="20"/>
              </w:rPr>
              <w:t>Supplier Lead Time</w:t>
            </w:r>
          </w:p>
        </w:tc>
        <w:tc>
          <w:tcPr>
            <w:tcW w:w="2880" w:type="dxa"/>
            <w:vAlign w:val="center"/>
          </w:tcPr>
          <w:p w:rsidR="00C42E54" w:rsidRDefault="00135A49">
            <w:pPr>
              <w:rPr>
                <w:rFonts w:hint="eastAsia"/>
              </w:rPr>
            </w:pPr>
            <w:r>
              <w:rPr>
                <w:sz w:val="20"/>
              </w:rPr>
              <w:t xml:space="preserve">Measure </w:t>
            </w:r>
            <w:r>
              <w:rPr>
                <w:sz w:val="20"/>
              </w:rPr>
              <w:t>procurement responsiveness</w:t>
            </w:r>
          </w:p>
        </w:tc>
      </w:tr>
      <w:tr w:rsidR="00C42E54">
        <w:trPr>
          <w:jc w:val="center"/>
        </w:trPr>
        <w:tc>
          <w:tcPr>
            <w:tcW w:w="2880" w:type="dxa"/>
            <w:vAlign w:val="center"/>
          </w:tcPr>
          <w:p w:rsidR="00C42E54" w:rsidRDefault="00135A49">
            <w:pPr>
              <w:rPr>
                <w:rFonts w:hint="eastAsia"/>
              </w:rPr>
            </w:pPr>
            <w:r>
              <w:rPr>
                <w:sz w:val="20"/>
              </w:rPr>
              <w:t>Supplier</w:t>
            </w:r>
          </w:p>
        </w:tc>
        <w:tc>
          <w:tcPr>
            <w:tcW w:w="2880" w:type="dxa"/>
            <w:vAlign w:val="center"/>
          </w:tcPr>
          <w:p w:rsidR="00C42E54" w:rsidRDefault="00135A49">
            <w:pPr>
              <w:rPr>
                <w:rFonts w:hint="eastAsia"/>
              </w:rPr>
            </w:pPr>
            <w:r>
              <w:rPr>
                <w:sz w:val="20"/>
              </w:rPr>
              <w:t>Supplier On-time Rate</w:t>
            </w:r>
          </w:p>
        </w:tc>
        <w:tc>
          <w:tcPr>
            <w:tcW w:w="2880" w:type="dxa"/>
            <w:vAlign w:val="center"/>
          </w:tcPr>
          <w:p w:rsidR="00C42E54" w:rsidRDefault="00135A49">
            <w:pPr>
              <w:rPr>
                <w:rFonts w:hint="eastAsia"/>
              </w:rPr>
            </w:pPr>
            <w:r>
              <w:rPr>
                <w:sz w:val="20"/>
              </w:rPr>
              <w:t>Monitor delivery reliability</w:t>
            </w:r>
          </w:p>
        </w:tc>
      </w:tr>
      <w:tr w:rsidR="00C42E54">
        <w:trPr>
          <w:jc w:val="center"/>
        </w:trPr>
        <w:tc>
          <w:tcPr>
            <w:tcW w:w="2880" w:type="dxa"/>
            <w:vAlign w:val="center"/>
          </w:tcPr>
          <w:p w:rsidR="00C42E54" w:rsidRDefault="00135A49">
            <w:pPr>
              <w:rPr>
                <w:rFonts w:hint="eastAsia"/>
              </w:rPr>
            </w:pPr>
            <w:r>
              <w:rPr>
                <w:sz w:val="20"/>
              </w:rPr>
              <w:t>Delivery</w:t>
            </w:r>
          </w:p>
        </w:tc>
        <w:tc>
          <w:tcPr>
            <w:tcW w:w="2880" w:type="dxa"/>
            <w:vAlign w:val="center"/>
          </w:tcPr>
          <w:p w:rsidR="00C42E54" w:rsidRDefault="00135A49">
            <w:pPr>
              <w:rPr>
                <w:rFonts w:hint="eastAsia"/>
              </w:rPr>
            </w:pPr>
            <w:r>
              <w:rPr>
                <w:sz w:val="20"/>
              </w:rPr>
              <w:t>Average Delivery Delay</w:t>
            </w:r>
          </w:p>
        </w:tc>
        <w:tc>
          <w:tcPr>
            <w:tcW w:w="2880" w:type="dxa"/>
            <w:vAlign w:val="center"/>
          </w:tcPr>
          <w:p w:rsidR="00C42E54" w:rsidRDefault="00135A49">
            <w:pPr>
              <w:rPr>
                <w:rFonts w:hint="eastAsia"/>
              </w:rPr>
            </w:pPr>
            <w:r>
              <w:rPr>
                <w:sz w:val="20"/>
              </w:rPr>
              <w:t>Measure logistics performance</w:t>
            </w:r>
          </w:p>
        </w:tc>
      </w:tr>
      <w:tr w:rsidR="00C42E54">
        <w:trPr>
          <w:jc w:val="center"/>
        </w:trPr>
        <w:tc>
          <w:tcPr>
            <w:tcW w:w="2880" w:type="dxa"/>
            <w:vAlign w:val="center"/>
          </w:tcPr>
          <w:p w:rsidR="00C42E54" w:rsidRDefault="00135A49">
            <w:pPr>
              <w:rPr>
                <w:rFonts w:hint="eastAsia"/>
              </w:rPr>
            </w:pPr>
            <w:r>
              <w:rPr>
                <w:sz w:val="20"/>
              </w:rPr>
              <w:t>Delivery</w:t>
            </w:r>
          </w:p>
        </w:tc>
        <w:tc>
          <w:tcPr>
            <w:tcW w:w="2880" w:type="dxa"/>
            <w:vAlign w:val="center"/>
          </w:tcPr>
          <w:p w:rsidR="00C42E54" w:rsidRDefault="00135A49">
            <w:pPr>
              <w:rPr>
                <w:rFonts w:hint="eastAsia"/>
              </w:rPr>
            </w:pPr>
            <w:r>
              <w:rPr>
                <w:sz w:val="20"/>
              </w:rPr>
              <w:t>On-time Delivery Rate</w:t>
            </w:r>
          </w:p>
        </w:tc>
        <w:tc>
          <w:tcPr>
            <w:tcW w:w="2880" w:type="dxa"/>
            <w:vAlign w:val="center"/>
          </w:tcPr>
          <w:p w:rsidR="00C42E54" w:rsidRDefault="00135A49">
            <w:pPr>
              <w:rPr>
                <w:rFonts w:hint="eastAsia"/>
              </w:rPr>
            </w:pPr>
            <w:r>
              <w:rPr>
                <w:sz w:val="20"/>
              </w:rPr>
              <w:t>Track customer-facing reliability</w:t>
            </w:r>
          </w:p>
        </w:tc>
      </w:tr>
    </w:tbl>
    <w:p w:rsidR="00C42E54" w:rsidRDefault="00135A49">
      <w:pPr>
        <w:pStyle w:val="Heading1"/>
      </w:pPr>
      <w:r>
        <w:t xml:space="preserve">6. Data Acquisition and Source </w:t>
      </w:r>
      <w:r>
        <w:t>Strategy</w:t>
      </w:r>
    </w:p>
    <w:p w:rsidR="00C42E54" w:rsidRDefault="00135A49">
      <w:pPr>
        <w:pStyle w:val="Heading2"/>
      </w:pPr>
      <w:r>
        <w:t>6.1 Preferred Dataset Characteristics</w:t>
      </w:r>
    </w:p>
    <w:p w:rsidR="00C42E54" w:rsidRDefault="00135A49">
      <w:pPr>
        <w:pStyle w:val="ListBullet"/>
        <w:rPr>
          <w:rFonts w:hint="eastAsia"/>
        </w:rPr>
      </w:pPr>
      <w:r>
        <w:t>CSV or tabular format suitable for Python processing</w:t>
      </w:r>
    </w:p>
    <w:p w:rsidR="00C42E54" w:rsidRDefault="00135A49">
      <w:pPr>
        <w:pStyle w:val="ListBullet"/>
        <w:rPr>
          <w:rFonts w:hint="eastAsia"/>
        </w:rPr>
      </w:pPr>
      <w:r>
        <w:t>Transaction/order dates or another time dimension</w:t>
      </w:r>
    </w:p>
    <w:p w:rsidR="00C42E54" w:rsidRDefault="00135A49">
      <w:pPr>
        <w:pStyle w:val="ListBullet"/>
        <w:rPr>
          <w:rFonts w:hint="eastAsia"/>
        </w:rPr>
      </w:pPr>
      <w:r>
        <w:t>Product identifiers and product/category attributes</w:t>
      </w:r>
    </w:p>
    <w:p w:rsidR="00C42E54" w:rsidRDefault="00135A49">
      <w:pPr>
        <w:pStyle w:val="ListBullet"/>
        <w:rPr>
          <w:rFonts w:hint="eastAsia"/>
        </w:rPr>
      </w:pPr>
      <w:r>
        <w:t>Quantity, sales/order or demand measures</w:t>
      </w:r>
    </w:p>
    <w:p w:rsidR="00C42E54" w:rsidRDefault="00135A49">
      <w:pPr>
        <w:pStyle w:val="ListBullet"/>
        <w:rPr>
          <w:rFonts w:hint="eastAsia"/>
        </w:rPr>
      </w:pPr>
      <w:r>
        <w:t>Inventory-related fields where available</w:t>
      </w:r>
    </w:p>
    <w:p w:rsidR="00C42E54" w:rsidRDefault="00135A49">
      <w:pPr>
        <w:pStyle w:val="ListBullet"/>
        <w:rPr>
          <w:rFonts w:hint="eastAsia"/>
        </w:rPr>
      </w:pPr>
      <w:r>
        <w:t>Supplier identifiers and/or supplier performance fields</w:t>
      </w:r>
    </w:p>
    <w:p w:rsidR="00C42E54" w:rsidRDefault="00135A49">
      <w:pPr>
        <w:pStyle w:val="ListBullet"/>
        <w:rPr>
          <w:rFonts w:hint="eastAsia"/>
        </w:rPr>
      </w:pPr>
      <w:r>
        <w:t>Delivery dates, shipment status or lead-time information</w:t>
      </w:r>
    </w:p>
    <w:p w:rsidR="00C42E54" w:rsidRDefault="00135A49">
      <w:pPr>
        <w:pStyle w:val="ListBullet"/>
        <w:rPr>
          <w:rFonts w:hint="eastAsia"/>
        </w:rPr>
      </w:pPr>
      <w:r>
        <w:t>Location fields where available</w:t>
      </w:r>
    </w:p>
    <w:p w:rsidR="00C42E54" w:rsidRDefault="00135A49">
      <w:pPr>
        <w:pStyle w:val="Heading2"/>
      </w:pPr>
      <w:r>
        <w:t>6.2 Potential Public Sources</w:t>
      </w:r>
    </w:p>
    <w:p w:rsidR="00C42E54" w:rsidRDefault="00135A49">
      <w:pPr>
        <w:rPr>
          <w:rFonts w:hint="eastAsia"/>
        </w:rPr>
      </w:pPr>
      <w:r>
        <w:t>Candidate sources may include Kaggle, UCI</w:t>
      </w:r>
      <w:r>
        <w:t xml:space="preserve"> Machine Learning Repository, government/open-data portals, or other reputable public datasets. The final source will be selected based on relevance, completeness, licensing/usage conditions and suitability for the planned analysis.</w:t>
      </w:r>
    </w:p>
    <w:p w:rsidR="00C42E54" w:rsidRDefault="00135A49">
      <w:pPr>
        <w:pStyle w:val="Heading2"/>
      </w:pPr>
      <w:r>
        <w:t>6.3 Data Acquisition Pr</w:t>
      </w:r>
      <w:r>
        <w:t>inciple</w:t>
      </w:r>
    </w:p>
    <w:p w:rsidR="00C42E54" w:rsidRDefault="00135A49">
      <w:pPr>
        <w:rPr>
          <w:rFonts w:hint="eastAsia"/>
        </w:rPr>
      </w:pPr>
      <w:r>
        <w:t>The raw CSV should be preserved as the source-of-truth input. It should not be manually edited in Excel. Python will be used for cleaning and transformation so that the process is reproducible.</w:t>
      </w:r>
    </w:p>
    <w:p w:rsidR="00C42E54" w:rsidRDefault="00135A49">
      <w:pPr>
        <w:pStyle w:val="Heading1"/>
      </w:pPr>
      <w:r>
        <w:lastRenderedPageBreak/>
        <w:t>7. Data Processing and Quality Strategy</w:t>
      </w:r>
    </w:p>
    <w:p w:rsidR="00C42E54" w:rsidRDefault="00135A49">
      <w:pPr>
        <w:pStyle w:val="Heading2"/>
      </w:pPr>
      <w:r>
        <w:t>7.1 Processing</w:t>
      </w:r>
      <w:r>
        <w:t xml:space="preserve"> Workflow</w:t>
      </w:r>
    </w:p>
    <w:p w:rsidR="00C42E54" w:rsidRDefault="00135A49">
      <w:pPr>
        <w:pStyle w:val="ListNumber"/>
        <w:rPr>
          <w:rFonts w:hint="eastAsia"/>
        </w:rPr>
      </w:pPr>
      <w:r>
        <w:t>Load raw CSV into Pandas.</w:t>
      </w:r>
    </w:p>
    <w:p w:rsidR="00C42E54" w:rsidRDefault="00135A49">
      <w:pPr>
        <w:pStyle w:val="ListNumber"/>
        <w:rPr>
          <w:rFonts w:hint="eastAsia"/>
        </w:rPr>
      </w:pPr>
      <w:r>
        <w:t>Inspect rows, columns, data types and unique values.</w:t>
      </w:r>
    </w:p>
    <w:p w:rsidR="00C42E54" w:rsidRDefault="00135A49">
      <w:pPr>
        <w:pStyle w:val="ListNumber"/>
        <w:rPr>
          <w:rFonts w:hint="eastAsia"/>
        </w:rPr>
      </w:pPr>
      <w:r>
        <w:t>Identify missing values, duplicates and inconsistent categories.</w:t>
      </w:r>
    </w:p>
    <w:p w:rsidR="00C42E54" w:rsidRDefault="00135A49">
      <w:pPr>
        <w:pStyle w:val="ListNumber"/>
        <w:rPr>
          <w:rFonts w:hint="eastAsia"/>
        </w:rPr>
      </w:pPr>
      <w:r>
        <w:t>Standardize dates, numeric fields, text labels and identifiers.</w:t>
      </w:r>
    </w:p>
    <w:p w:rsidR="00C42E54" w:rsidRDefault="00135A49">
      <w:pPr>
        <w:pStyle w:val="ListNumber"/>
        <w:rPr>
          <w:rFonts w:hint="eastAsia"/>
        </w:rPr>
      </w:pPr>
      <w:r>
        <w:t>Validate logical relationships and bus</w:t>
      </w:r>
      <w:r>
        <w:t>iness rules.</w:t>
      </w:r>
    </w:p>
    <w:p w:rsidR="00C42E54" w:rsidRDefault="00135A49">
      <w:pPr>
        <w:pStyle w:val="ListNumber"/>
        <w:rPr>
          <w:rFonts w:hint="eastAsia"/>
        </w:rPr>
      </w:pPr>
      <w:r>
        <w:t>Handle missing or anomalous records using documented rules.</w:t>
      </w:r>
    </w:p>
    <w:p w:rsidR="00C42E54" w:rsidRDefault="00135A49">
      <w:pPr>
        <w:pStyle w:val="ListNumber"/>
        <w:rPr>
          <w:rFonts w:hint="eastAsia"/>
        </w:rPr>
      </w:pPr>
      <w:r>
        <w:t>Create derived analytical fields and KPI components.</w:t>
      </w:r>
    </w:p>
    <w:p w:rsidR="00C42E54" w:rsidRDefault="00135A49">
      <w:pPr>
        <w:pStyle w:val="ListNumber"/>
        <w:rPr>
          <w:rFonts w:hint="eastAsia"/>
        </w:rPr>
      </w:pPr>
      <w:r>
        <w:t>Export a clean analytical CSV for Power BI.</w:t>
      </w:r>
    </w:p>
    <w:p w:rsidR="00C42E54" w:rsidRDefault="00135A49">
      <w:pPr>
        <w:pStyle w:val="Heading2"/>
      </w:pPr>
      <w:r>
        <w:t>7.2 Data Quality Dimensions</w:t>
      </w:r>
    </w:p>
    <w:p w:rsidR="00C42E54" w:rsidRDefault="00135A49">
      <w:pPr>
        <w:pStyle w:val="ListBullet"/>
        <w:rPr>
          <w:rFonts w:hint="eastAsia"/>
        </w:rPr>
      </w:pPr>
      <w:r>
        <w:t>Completeness</w:t>
      </w:r>
    </w:p>
    <w:p w:rsidR="00C42E54" w:rsidRDefault="00135A49">
      <w:pPr>
        <w:pStyle w:val="ListBullet"/>
        <w:rPr>
          <w:rFonts w:hint="eastAsia"/>
        </w:rPr>
      </w:pPr>
      <w:r>
        <w:t>Accuracy</w:t>
      </w:r>
    </w:p>
    <w:p w:rsidR="00C42E54" w:rsidRDefault="00135A49">
      <w:pPr>
        <w:pStyle w:val="ListBullet"/>
        <w:rPr>
          <w:rFonts w:hint="eastAsia"/>
        </w:rPr>
      </w:pPr>
      <w:r>
        <w:t>Consistency</w:t>
      </w:r>
    </w:p>
    <w:p w:rsidR="00C42E54" w:rsidRDefault="00135A49">
      <w:pPr>
        <w:pStyle w:val="ListBullet"/>
        <w:rPr>
          <w:rFonts w:hint="eastAsia"/>
        </w:rPr>
      </w:pPr>
      <w:r>
        <w:t>Validity</w:t>
      </w:r>
    </w:p>
    <w:p w:rsidR="00C42E54" w:rsidRDefault="00135A49">
      <w:pPr>
        <w:pStyle w:val="ListBullet"/>
        <w:rPr>
          <w:rFonts w:hint="eastAsia"/>
        </w:rPr>
      </w:pPr>
      <w:r>
        <w:t>Uniqueness</w:t>
      </w:r>
    </w:p>
    <w:p w:rsidR="00C42E54" w:rsidRDefault="00135A49">
      <w:pPr>
        <w:pStyle w:val="ListBullet"/>
        <w:rPr>
          <w:rFonts w:hint="eastAsia"/>
        </w:rPr>
      </w:pPr>
      <w:r>
        <w:t>Time</w:t>
      </w:r>
      <w:r>
        <w:t>liness</w:t>
      </w:r>
    </w:p>
    <w:p w:rsidR="00C42E54" w:rsidRDefault="00135A49">
      <w:pPr>
        <w:pStyle w:val="Heading2"/>
      </w:pPr>
      <w:r>
        <w:t>7.3 Excel Usage</w:t>
      </w:r>
    </w:p>
    <w:p w:rsidR="00C42E54" w:rsidRDefault="00135A49">
      <w:pPr>
        <w:rPr>
          <w:rFonts w:hint="eastAsia"/>
        </w:rPr>
      </w:pPr>
      <w:r>
        <w:t>Excel may be used for quick inspection, manual reference or viewing small extracts, but it should not be the main cleaning environment. Direct manual edits to the raw dataset can reduce reproducibility and make the analytical workflo</w:t>
      </w:r>
      <w:r>
        <w:t>w harder to audit.</w:t>
      </w:r>
    </w:p>
    <w:p w:rsidR="00C42E54" w:rsidRDefault="00135A49">
      <w:pPr>
        <w:pStyle w:val="Heading1"/>
      </w:pPr>
      <w:r>
        <w:t>8. Analytical Methodology</w:t>
      </w:r>
    </w:p>
    <w:p w:rsidR="00C42E54" w:rsidRDefault="00135A49">
      <w:pPr>
        <w:pStyle w:val="Heading2"/>
      </w:pPr>
      <w:r>
        <w:t>8.1 Descriptive Analytics</w:t>
      </w:r>
    </w:p>
    <w:p w:rsidR="00C42E54" w:rsidRDefault="00135A49">
      <w:pPr>
        <w:rPr>
          <w:rFonts w:hint="eastAsia"/>
        </w:rPr>
      </w:pPr>
      <w:r>
        <w:t>Summarize demand, inventory, supplier and delivery performance using KPIs, distributions and trends.</w:t>
      </w:r>
    </w:p>
    <w:p w:rsidR="00C42E54" w:rsidRDefault="00135A49">
      <w:pPr>
        <w:pStyle w:val="Heading2"/>
      </w:pPr>
      <w:r>
        <w:t>8.2 Diagnostic / Exploratory Analytics</w:t>
      </w:r>
    </w:p>
    <w:p w:rsidR="00C42E54" w:rsidRDefault="00135A49">
      <w:pPr>
        <w:rPr>
          <w:rFonts w:hint="eastAsia"/>
        </w:rPr>
      </w:pPr>
      <w:r>
        <w:t xml:space="preserve">Investigate relationships and patterns such </w:t>
      </w:r>
      <w:r>
        <w:t>as product demand variability, delivery delays by supplier, lead-time differences and location-level performance.</w:t>
      </w:r>
    </w:p>
    <w:p w:rsidR="00C42E54" w:rsidRDefault="00135A49">
      <w:pPr>
        <w:pStyle w:val="Heading2"/>
      </w:pPr>
      <w:r>
        <w:t>8.3 Predictive Analytics</w:t>
      </w:r>
    </w:p>
    <w:p w:rsidR="00C42E54" w:rsidRDefault="00135A49">
      <w:pPr>
        <w:rPr>
          <w:rFonts w:hint="eastAsia"/>
        </w:rPr>
      </w:pPr>
      <w:r>
        <w:t xml:space="preserve">Where sufficient historical demand data exists, develop a forecasting component. Baseline approaches and appropriate </w:t>
      </w:r>
      <w:r>
        <w:t>time-series or machine-learning models will be evaluated using suitable validation procedures.</w:t>
      </w:r>
    </w:p>
    <w:p w:rsidR="00C42E54" w:rsidRDefault="00135A49">
      <w:pPr>
        <w:pStyle w:val="Heading2"/>
      </w:pPr>
      <w:r>
        <w:t>8.4 Evaluation</w:t>
      </w:r>
    </w:p>
    <w:p w:rsidR="00C42E54" w:rsidRDefault="00135A49">
      <w:pPr>
        <w:pStyle w:val="ListBullet"/>
        <w:rPr>
          <w:rFonts w:hint="eastAsia"/>
        </w:rPr>
      </w:pPr>
      <w:r>
        <w:t>Use train/test or time-based validation where appropriate.</w:t>
      </w:r>
    </w:p>
    <w:p w:rsidR="00C42E54" w:rsidRDefault="00135A49">
      <w:pPr>
        <w:pStyle w:val="ListBullet"/>
        <w:rPr>
          <w:rFonts w:hint="eastAsia"/>
        </w:rPr>
      </w:pPr>
      <w:r>
        <w:t>Use MAE, RMSE and/or MAPE carefully depending on the data distribution.</w:t>
      </w:r>
    </w:p>
    <w:p w:rsidR="00C42E54" w:rsidRDefault="00135A49">
      <w:pPr>
        <w:pStyle w:val="ListBullet"/>
        <w:rPr>
          <w:rFonts w:hint="eastAsia"/>
        </w:rPr>
      </w:pPr>
      <w:r>
        <w:t xml:space="preserve">Compare model </w:t>
      </w:r>
      <w:r>
        <w:t>results against a simple baseline.</w:t>
      </w:r>
    </w:p>
    <w:p w:rsidR="00C42E54" w:rsidRDefault="00135A49">
      <w:pPr>
        <w:pStyle w:val="ListBullet"/>
        <w:rPr>
          <w:rFonts w:hint="eastAsia"/>
        </w:rPr>
      </w:pPr>
      <w:r>
        <w:lastRenderedPageBreak/>
        <w:t>Document assumptions and limitations rather than overstating forecast certainty.</w:t>
      </w:r>
    </w:p>
    <w:p w:rsidR="00C42E54" w:rsidRDefault="00135A49">
      <w:pPr>
        <w:pStyle w:val="Heading1"/>
      </w:pPr>
      <w:r>
        <w:t>9. Python Technology Stack and Justification</w:t>
      </w:r>
    </w:p>
    <w:tbl>
      <w:tblPr>
        <w:tblStyle w:val="TableGrid"/>
        <w:tblW w:w="0" w:type="auto"/>
        <w:tblLook w:val="04A0" w:firstRow="1" w:lastRow="0" w:firstColumn="1" w:lastColumn="0" w:noHBand="0" w:noVBand="1"/>
      </w:tblPr>
      <w:tblGrid>
        <w:gridCol w:w="2880"/>
        <w:gridCol w:w="2880"/>
        <w:gridCol w:w="2880"/>
      </w:tblGrid>
      <w:tr w:rsidR="00C42E54">
        <w:tc>
          <w:tcPr>
            <w:tcW w:w="2880" w:type="dxa"/>
            <w:shd w:val="clear" w:color="auto" w:fill="D9EAF7"/>
            <w:vAlign w:val="center"/>
          </w:tcPr>
          <w:p w:rsidR="00C42E54" w:rsidRDefault="00135A49">
            <w:pPr>
              <w:rPr>
                <w:rFonts w:hint="eastAsia"/>
              </w:rPr>
            </w:pPr>
            <w:r>
              <w:rPr>
                <w:b/>
                <w:sz w:val="20"/>
              </w:rPr>
              <w:t>Technology</w:t>
            </w:r>
          </w:p>
        </w:tc>
        <w:tc>
          <w:tcPr>
            <w:tcW w:w="2880" w:type="dxa"/>
            <w:shd w:val="clear" w:color="auto" w:fill="D9EAF7"/>
            <w:vAlign w:val="center"/>
          </w:tcPr>
          <w:p w:rsidR="00C42E54" w:rsidRDefault="00135A49">
            <w:pPr>
              <w:rPr>
                <w:rFonts w:hint="eastAsia"/>
              </w:rPr>
            </w:pPr>
            <w:r>
              <w:rPr>
                <w:b/>
                <w:sz w:val="20"/>
              </w:rPr>
              <w:t>Role</w:t>
            </w:r>
          </w:p>
        </w:tc>
        <w:tc>
          <w:tcPr>
            <w:tcW w:w="2880" w:type="dxa"/>
            <w:shd w:val="clear" w:color="auto" w:fill="D9EAF7"/>
            <w:vAlign w:val="center"/>
          </w:tcPr>
          <w:p w:rsidR="00C42E54" w:rsidRDefault="00135A49">
            <w:pPr>
              <w:rPr>
                <w:rFonts w:hint="eastAsia"/>
              </w:rPr>
            </w:pPr>
            <w:r>
              <w:rPr>
                <w:b/>
                <w:sz w:val="20"/>
              </w:rPr>
              <w:t>Justification</w:t>
            </w:r>
          </w:p>
        </w:tc>
      </w:tr>
      <w:tr w:rsidR="00C42E54">
        <w:tc>
          <w:tcPr>
            <w:tcW w:w="2880" w:type="dxa"/>
            <w:vAlign w:val="center"/>
          </w:tcPr>
          <w:p w:rsidR="00C42E54" w:rsidRDefault="00135A49">
            <w:pPr>
              <w:rPr>
                <w:rFonts w:hint="eastAsia"/>
              </w:rPr>
            </w:pPr>
            <w:r>
              <w:rPr>
                <w:sz w:val="20"/>
              </w:rPr>
              <w:t>Python</w:t>
            </w:r>
          </w:p>
        </w:tc>
        <w:tc>
          <w:tcPr>
            <w:tcW w:w="2880" w:type="dxa"/>
            <w:vAlign w:val="center"/>
          </w:tcPr>
          <w:p w:rsidR="00C42E54" w:rsidRDefault="00135A49">
            <w:pPr>
              <w:rPr>
                <w:rFonts w:hint="eastAsia"/>
              </w:rPr>
            </w:pPr>
            <w:r>
              <w:rPr>
                <w:sz w:val="20"/>
              </w:rPr>
              <w:t>Core analytics</w:t>
            </w:r>
          </w:p>
        </w:tc>
        <w:tc>
          <w:tcPr>
            <w:tcW w:w="2880" w:type="dxa"/>
            <w:vAlign w:val="center"/>
          </w:tcPr>
          <w:p w:rsidR="00C42E54" w:rsidRDefault="00135A49">
            <w:pPr>
              <w:rPr>
                <w:rFonts w:hint="eastAsia"/>
              </w:rPr>
            </w:pPr>
            <w:r>
              <w:rPr>
                <w:sz w:val="20"/>
              </w:rPr>
              <w:t>Flexible and reproducible analytical workf</w:t>
            </w:r>
            <w:r>
              <w:rPr>
                <w:sz w:val="20"/>
              </w:rPr>
              <w:t>low</w:t>
            </w:r>
          </w:p>
        </w:tc>
      </w:tr>
      <w:tr w:rsidR="00C42E54">
        <w:tc>
          <w:tcPr>
            <w:tcW w:w="2880" w:type="dxa"/>
            <w:vAlign w:val="center"/>
          </w:tcPr>
          <w:p w:rsidR="00C42E54" w:rsidRDefault="00135A49">
            <w:pPr>
              <w:rPr>
                <w:rFonts w:hint="eastAsia"/>
              </w:rPr>
            </w:pPr>
            <w:r>
              <w:rPr>
                <w:sz w:val="20"/>
              </w:rPr>
              <w:t>Pandas</w:t>
            </w:r>
          </w:p>
        </w:tc>
        <w:tc>
          <w:tcPr>
            <w:tcW w:w="2880" w:type="dxa"/>
            <w:vAlign w:val="center"/>
          </w:tcPr>
          <w:p w:rsidR="00C42E54" w:rsidRDefault="00135A49">
            <w:pPr>
              <w:rPr>
                <w:rFonts w:hint="eastAsia"/>
              </w:rPr>
            </w:pPr>
            <w:r>
              <w:rPr>
                <w:sz w:val="20"/>
              </w:rPr>
              <w:t>Data loading and transformation</w:t>
            </w:r>
          </w:p>
        </w:tc>
        <w:tc>
          <w:tcPr>
            <w:tcW w:w="2880" w:type="dxa"/>
            <w:vAlign w:val="center"/>
          </w:tcPr>
          <w:p w:rsidR="00C42E54" w:rsidRDefault="00135A49">
            <w:pPr>
              <w:rPr>
                <w:rFonts w:hint="eastAsia"/>
              </w:rPr>
            </w:pPr>
            <w:r>
              <w:rPr>
                <w:sz w:val="20"/>
              </w:rPr>
              <w:t>Efficient tabular data processing</w:t>
            </w:r>
          </w:p>
        </w:tc>
      </w:tr>
      <w:tr w:rsidR="00C42E54">
        <w:tc>
          <w:tcPr>
            <w:tcW w:w="2880" w:type="dxa"/>
            <w:vAlign w:val="center"/>
          </w:tcPr>
          <w:p w:rsidR="00C42E54" w:rsidRDefault="00135A49">
            <w:pPr>
              <w:rPr>
                <w:rFonts w:hint="eastAsia"/>
              </w:rPr>
            </w:pPr>
            <w:r>
              <w:rPr>
                <w:sz w:val="20"/>
              </w:rPr>
              <w:t>NumPy</w:t>
            </w:r>
          </w:p>
        </w:tc>
        <w:tc>
          <w:tcPr>
            <w:tcW w:w="2880" w:type="dxa"/>
            <w:vAlign w:val="center"/>
          </w:tcPr>
          <w:p w:rsidR="00C42E54" w:rsidRDefault="00135A49">
            <w:pPr>
              <w:rPr>
                <w:rFonts w:hint="eastAsia"/>
              </w:rPr>
            </w:pPr>
            <w:r>
              <w:rPr>
                <w:sz w:val="20"/>
              </w:rPr>
              <w:t>Numerical operations</w:t>
            </w:r>
          </w:p>
        </w:tc>
        <w:tc>
          <w:tcPr>
            <w:tcW w:w="2880" w:type="dxa"/>
            <w:vAlign w:val="center"/>
          </w:tcPr>
          <w:p w:rsidR="00C42E54" w:rsidRDefault="00135A49">
            <w:pPr>
              <w:rPr>
                <w:rFonts w:hint="eastAsia"/>
              </w:rPr>
            </w:pPr>
            <w:r>
              <w:rPr>
                <w:sz w:val="20"/>
              </w:rPr>
              <w:t>Supports analytical calculations</w:t>
            </w:r>
          </w:p>
        </w:tc>
      </w:tr>
      <w:tr w:rsidR="00C42E54">
        <w:tc>
          <w:tcPr>
            <w:tcW w:w="2880" w:type="dxa"/>
            <w:vAlign w:val="center"/>
          </w:tcPr>
          <w:p w:rsidR="00C42E54" w:rsidRDefault="00135A49">
            <w:pPr>
              <w:rPr>
                <w:rFonts w:hint="eastAsia"/>
              </w:rPr>
            </w:pPr>
            <w:r>
              <w:rPr>
                <w:sz w:val="20"/>
              </w:rPr>
              <w:t>Matplotlib</w:t>
            </w:r>
          </w:p>
        </w:tc>
        <w:tc>
          <w:tcPr>
            <w:tcW w:w="2880" w:type="dxa"/>
            <w:vAlign w:val="center"/>
          </w:tcPr>
          <w:p w:rsidR="00C42E54" w:rsidRDefault="00135A49">
            <w:pPr>
              <w:rPr>
                <w:rFonts w:hint="eastAsia"/>
              </w:rPr>
            </w:pPr>
            <w:r>
              <w:rPr>
                <w:sz w:val="20"/>
              </w:rPr>
              <w:t>Visualization</w:t>
            </w:r>
          </w:p>
        </w:tc>
        <w:tc>
          <w:tcPr>
            <w:tcW w:w="2880" w:type="dxa"/>
            <w:vAlign w:val="center"/>
          </w:tcPr>
          <w:p w:rsidR="00C42E54" w:rsidRDefault="00135A49">
            <w:pPr>
              <w:rPr>
                <w:rFonts w:hint="eastAsia"/>
              </w:rPr>
            </w:pPr>
            <w:r>
              <w:rPr>
                <w:sz w:val="20"/>
              </w:rPr>
              <w:t>Standard analytical plotting</w:t>
            </w:r>
          </w:p>
        </w:tc>
      </w:tr>
      <w:tr w:rsidR="00C42E54">
        <w:tc>
          <w:tcPr>
            <w:tcW w:w="2880" w:type="dxa"/>
            <w:vAlign w:val="center"/>
          </w:tcPr>
          <w:p w:rsidR="00C42E54" w:rsidRDefault="00135A49">
            <w:pPr>
              <w:rPr>
                <w:rFonts w:hint="eastAsia"/>
              </w:rPr>
            </w:pPr>
            <w:r>
              <w:rPr>
                <w:sz w:val="20"/>
              </w:rPr>
              <w:t>Seaborn</w:t>
            </w:r>
          </w:p>
        </w:tc>
        <w:tc>
          <w:tcPr>
            <w:tcW w:w="2880" w:type="dxa"/>
            <w:vAlign w:val="center"/>
          </w:tcPr>
          <w:p w:rsidR="00C42E54" w:rsidRDefault="00135A49">
            <w:pPr>
              <w:rPr>
                <w:rFonts w:hint="eastAsia"/>
              </w:rPr>
            </w:pPr>
            <w:r>
              <w:rPr>
                <w:sz w:val="20"/>
              </w:rPr>
              <w:t>EDA visualization</w:t>
            </w:r>
          </w:p>
        </w:tc>
        <w:tc>
          <w:tcPr>
            <w:tcW w:w="2880" w:type="dxa"/>
            <w:vAlign w:val="center"/>
          </w:tcPr>
          <w:p w:rsidR="00C42E54" w:rsidRDefault="00135A49">
            <w:pPr>
              <w:rPr>
                <w:rFonts w:hint="eastAsia"/>
              </w:rPr>
            </w:pPr>
            <w:r>
              <w:rPr>
                <w:sz w:val="20"/>
              </w:rPr>
              <w:t>Useful statistical visualizations</w:t>
            </w:r>
          </w:p>
        </w:tc>
      </w:tr>
      <w:tr w:rsidR="00C42E54">
        <w:tc>
          <w:tcPr>
            <w:tcW w:w="2880" w:type="dxa"/>
            <w:vAlign w:val="center"/>
          </w:tcPr>
          <w:p w:rsidR="00C42E54" w:rsidRDefault="00135A49">
            <w:pPr>
              <w:rPr>
                <w:rFonts w:hint="eastAsia"/>
              </w:rPr>
            </w:pPr>
            <w:r>
              <w:rPr>
                <w:sz w:val="20"/>
              </w:rPr>
              <w:t>Scikit-learn</w:t>
            </w:r>
          </w:p>
        </w:tc>
        <w:tc>
          <w:tcPr>
            <w:tcW w:w="2880" w:type="dxa"/>
            <w:vAlign w:val="center"/>
          </w:tcPr>
          <w:p w:rsidR="00C42E54" w:rsidRDefault="00135A49">
            <w:pPr>
              <w:rPr>
                <w:rFonts w:hint="eastAsia"/>
              </w:rPr>
            </w:pPr>
            <w:r>
              <w:rPr>
                <w:sz w:val="20"/>
              </w:rPr>
              <w:t>Modeling</w:t>
            </w:r>
          </w:p>
        </w:tc>
        <w:tc>
          <w:tcPr>
            <w:tcW w:w="2880" w:type="dxa"/>
            <w:vAlign w:val="center"/>
          </w:tcPr>
          <w:p w:rsidR="00C42E54" w:rsidRDefault="00135A49">
            <w:pPr>
              <w:rPr>
                <w:rFonts w:hint="eastAsia"/>
              </w:rPr>
            </w:pPr>
            <w:r>
              <w:rPr>
                <w:sz w:val="20"/>
              </w:rPr>
              <w:t>Preprocessing, baselines and machine-learning methods</w:t>
            </w:r>
          </w:p>
        </w:tc>
      </w:tr>
      <w:tr w:rsidR="00C42E54">
        <w:tc>
          <w:tcPr>
            <w:tcW w:w="2880" w:type="dxa"/>
            <w:vAlign w:val="center"/>
          </w:tcPr>
          <w:p w:rsidR="00C42E54" w:rsidRDefault="00135A49">
            <w:pPr>
              <w:rPr>
                <w:rFonts w:hint="eastAsia"/>
              </w:rPr>
            </w:pPr>
            <w:r>
              <w:rPr>
                <w:sz w:val="20"/>
              </w:rPr>
              <w:t>Statsmodels</w:t>
            </w:r>
          </w:p>
        </w:tc>
        <w:tc>
          <w:tcPr>
            <w:tcW w:w="2880" w:type="dxa"/>
            <w:vAlign w:val="center"/>
          </w:tcPr>
          <w:p w:rsidR="00C42E54" w:rsidRDefault="00135A49">
            <w:pPr>
              <w:rPr>
                <w:rFonts w:hint="eastAsia"/>
              </w:rPr>
            </w:pPr>
            <w:r>
              <w:rPr>
                <w:sz w:val="20"/>
              </w:rPr>
              <w:t>Statistical / time-series analysis</w:t>
            </w:r>
          </w:p>
        </w:tc>
        <w:tc>
          <w:tcPr>
            <w:tcW w:w="2880" w:type="dxa"/>
            <w:vAlign w:val="center"/>
          </w:tcPr>
          <w:p w:rsidR="00C42E54" w:rsidRDefault="00135A49">
            <w:pPr>
              <w:rPr>
                <w:rFonts w:hint="eastAsia"/>
              </w:rPr>
            </w:pPr>
            <w:r>
              <w:rPr>
                <w:sz w:val="20"/>
              </w:rPr>
              <w:t>Useful for interpretable statistical models</w:t>
            </w:r>
          </w:p>
        </w:tc>
      </w:tr>
      <w:tr w:rsidR="00C42E54">
        <w:tc>
          <w:tcPr>
            <w:tcW w:w="2880" w:type="dxa"/>
            <w:vAlign w:val="center"/>
          </w:tcPr>
          <w:p w:rsidR="00C42E54" w:rsidRDefault="00135A49">
            <w:pPr>
              <w:rPr>
                <w:rFonts w:hint="eastAsia"/>
              </w:rPr>
            </w:pPr>
            <w:r>
              <w:rPr>
                <w:sz w:val="20"/>
              </w:rPr>
              <w:t>Plotly</w:t>
            </w:r>
          </w:p>
        </w:tc>
        <w:tc>
          <w:tcPr>
            <w:tcW w:w="2880" w:type="dxa"/>
            <w:vAlign w:val="center"/>
          </w:tcPr>
          <w:p w:rsidR="00C42E54" w:rsidRDefault="00135A49">
            <w:pPr>
              <w:rPr>
                <w:rFonts w:hint="eastAsia"/>
              </w:rPr>
            </w:pPr>
            <w:r>
              <w:rPr>
                <w:sz w:val="20"/>
              </w:rPr>
              <w:t>Interactive Python visuals</w:t>
            </w:r>
          </w:p>
        </w:tc>
        <w:tc>
          <w:tcPr>
            <w:tcW w:w="2880" w:type="dxa"/>
            <w:vAlign w:val="center"/>
          </w:tcPr>
          <w:p w:rsidR="00C42E54" w:rsidRDefault="00135A49">
            <w:pPr>
              <w:rPr>
                <w:rFonts w:hint="eastAsia"/>
              </w:rPr>
            </w:pPr>
            <w:r>
              <w:rPr>
                <w:sz w:val="20"/>
              </w:rPr>
              <w:t>Supports exploratory interactive charts</w:t>
            </w:r>
          </w:p>
        </w:tc>
      </w:tr>
      <w:tr w:rsidR="00C42E54">
        <w:tc>
          <w:tcPr>
            <w:tcW w:w="2880" w:type="dxa"/>
            <w:vAlign w:val="center"/>
          </w:tcPr>
          <w:p w:rsidR="00C42E54" w:rsidRDefault="00135A49">
            <w:pPr>
              <w:rPr>
                <w:rFonts w:hint="eastAsia"/>
              </w:rPr>
            </w:pPr>
            <w:r>
              <w:rPr>
                <w:sz w:val="20"/>
              </w:rPr>
              <w:t xml:space="preserve">Jupyter </w:t>
            </w:r>
            <w:r>
              <w:rPr>
                <w:sz w:val="20"/>
              </w:rPr>
              <w:t>Notebook</w:t>
            </w:r>
          </w:p>
        </w:tc>
        <w:tc>
          <w:tcPr>
            <w:tcW w:w="2880" w:type="dxa"/>
            <w:vAlign w:val="center"/>
          </w:tcPr>
          <w:p w:rsidR="00C42E54" w:rsidRDefault="00135A49">
            <w:pPr>
              <w:rPr>
                <w:rFonts w:hint="eastAsia"/>
              </w:rPr>
            </w:pPr>
            <w:r>
              <w:rPr>
                <w:sz w:val="20"/>
              </w:rPr>
              <w:t>Development and documentation</w:t>
            </w:r>
          </w:p>
        </w:tc>
        <w:tc>
          <w:tcPr>
            <w:tcW w:w="2880" w:type="dxa"/>
            <w:vAlign w:val="center"/>
          </w:tcPr>
          <w:p w:rsidR="00C42E54" w:rsidRDefault="00135A49">
            <w:pPr>
              <w:rPr>
                <w:rFonts w:hint="eastAsia"/>
              </w:rPr>
            </w:pPr>
            <w:r>
              <w:rPr>
                <w:sz w:val="20"/>
              </w:rPr>
              <w:t>Combines code, analysis and explanation</w:t>
            </w:r>
          </w:p>
        </w:tc>
      </w:tr>
      <w:tr w:rsidR="00C42E54">
        <w:tc>
          <w:tcPr>
            <w:tcW w:w="2880" w:type="dxa"/>
            <w:vAlign w:val="center"/>
          </w:tcPr>
          <w:p w:rsidR="00C42E54" w:rsidRDefault="00135A49">
            <w:pPr>
              <w:rPr>
                <w:rFonts w:hint="eastAsia"/>
              </w:rPr>
            </w:pPr>
            <w:r>
              <w:rPr>
                <w:sz w:val="20"/>
              </w:rPr>
              <w:t>Microsoft Power BI</w:t>
            </w:r>
          </w:p>
        </w:tc>
        <w:tc>
          <w:tcPr>
            <w:tcW w:w="2880" w:type="dxa"/>
            <w:vAlign w:val="center"/>
          </w:tcPr>
          <w:p w:rsidR="00C42E54" w:rsidRDefault="00135A49">
            <w:pPr>
              <w:rPr>
                <w:rFonts w:hint="eastAsia"/>
              </w:rPr>
            </w:pPr>
            <w:r>
              <w:rPr>
                <w:sz w:val="20"/>
              </w:rPr>
              <w:t>Business dashboard</w:t>
            </w:r>
          </w:p>
        </w:tc>
        <w:tc>
          <w:tcPr>
            <w:tcW w:w="2880" w:type="dxa"/>
            <w:vAlign w:val="center"/>
          </w:tcPr>
          <w:p w:rsidR="00C42E54" w:rsidRDefault="00135A49">
            <w:pPr>
              <w:rPr>
                <w:rFonts w:hint="eastAsia"/>
              </w:rPr>
            </w:pPr>
            <w:r>
              <w:rPr>
                <w:sz w:val="20"/>
              </w:rPr>
              <w:t>Interactive KPI monitoring and management reporting</w:t>
            </w:r>
          </w:p>
        </w:tc>
      </w:tr>
    </w:tbl>
    <w:p w:rsidR="00C42E54" w:rsidRDefault="00135A49">
      <w:pPr>
        <w:pStyle w:val="Heading1"/>
      </w:pPr>
      <w:r>
        <w:t>10. Visualization and Insight Communication</w:t>
      </w:r>
    </w:p>
    <w:p w:rsidR="00C42E54" w:rsidRDefault="00135A49">
      <w:pPr>
        <w:pStyle w:val="Heading2"/>
      </w:pPr>
      <w:r>
        <w:t>10.1 Power BI Dashboard Plan</w:t>
      </w:r>
    </w:p>
    <w:p w:rsidR="00C42E54" w:rsidRDefault="00135A49">
      <w:pPr>
        <w:pStyle w:val="ListBullet"/>
        <w:rPr>
          <w:rFonts w:hint="eastAsia"/>
        </w:rPr>
      </w:pPr>
      <w:r>
        <w:t>Executive Ov</w:t>
      </w:r>
      <w:r>
        <w:t>erview: key supply-chain KPIs and headline trends</w:t>
      </w:r>
    </w:p>
    <w:p w:rsidR="00C42E54" w:rsidRDefault="00135A49">
      <w:pPr>
        <w:pStyle w:val="ListBullet"/>
        <w:rPr>
          <w:rFonts w:hint="eastAsia"/>
        </w:rPr>
      </w:pPr>
      <w:r>
        <w:t>Demand Analysis: demand trends, product/category performance and seasonality where applicable</w:t>
      </w:r>
    </w:p>
    <w:p w:rsidR="00C42E54" w:rsidRDefault="00135A49">
      <w:pPr>
        <w:pStyle w:val="ListBullet"/>
        <w:rPr>
          <w:rFonts w:hint="eastAsia"/>
        </w:rPr>
      </w:pPr>
      <w:r>
        <w:t>Inventory Analysis: stock indicators, inventory movement and potential risk areas</w:t>
      </w:r>
    </w:p>
    <w:p w:rsidR="00C42E54" w:rsidRDefault="00135A49">
      <w:pPr>
        <w:pStyle w:val="ListBullet"/>
        <w:rPr>
          <w:rFonts w:hint="eastAsia"/>
        </w:rPr>
      </w:pPr>
      <w:r>
        <w:t>Supplier Performance: supplier</w:t>
      </w:r>
      <w:r>
        <w:t xml:space="preserve"> lead time, on-time performance and comparative metrics</w:t>
      </w:r>
    </w:p>
    <w:p w:rsidR="00C42E54" w:rsidRDefault="00135A49">
      <w:pPr>
        <w:pStyle w:val="ListBullet"/>
        <w:rPr>
          <w:rFonts w:hint="eastAsia"/>
        </w:rPr>
      </w:pPr>
      <w:r>
        <w:t>Delivery Analysis: delays, delivery status and location-level patterns</w:t>
      </w:r>
    </w:p>
    <w:p w:rsidR="00C42E54" w:rsidRDefault="00135A49">
      <w:pPr>
        <w:pStyle w:val="ListBullet"/>
        <w:rPr>
          <w:rFonts w:hint="eastAsia"/>
        </w:rPr>
      </w:pPr>
      <w:r>
        <w:t>Forecasting View: actual versus forecast demand where a forecasting model is implemented</w:t>
      </w:r>
    </w:p>
    <w:p w:rsidR="00C42E54" w:rsidRDefault="00135A49">
      <w:pPr>
        <w:pStyle w:val="Heading2"/>
      </w:pPr>
      <w:r>
        <w:t>10.2 Visualization Principles</w:t>
      </w:r>
    </w:p>
    <w:p w:rsidR="00C42E54" w:rsidRDefault="00135A49">
      <w:pPr>
        <w:pStyle w:val="ListBullet"/>
        <w:rPr>
          <w:rFonts w:hint="eastAsia"/>
        </w:rPr>
      </w:pPr>
      <w:r>
        <w:t xml:space="preserve">Use clear </w:t>
      </w:r>
      <w:r>
        <w:t>KPI cards for management-level metrics.</w:t>
      </w:r>
    </w:p>
    <w:p w:rsidR="00C42E54" w:rsidRDefault="00135A49">
      <w:pPr>
        <w:pStyle w:val="ListBullet"/>
        <w:rPr>
          <w:rFonts w:hint="eastAsia"/>
        </w:rPr>
      </w:pPr>
      <w:r>
        <w:t>Use time-series charts for trends.</w:t>
      </w:r>
    </w:p>
    <w:p w:rsidR="00C42E54" w:rsidRDefault="00135A49">
      <w:pPr>
        <w:pStyle w:val="ListBullet"/>
        <w:rPr>
          <w:rFonts w:hint="eastAsia"/>
        </w:rPr>
      </w:pPr>
      <w:r>
        <w:t>Use bar charts for category, supplier and product comparisons.</w:t>
      </w:r>
    </w:p>
    <w:p w:rsidR="00C42E54" w:rsidRDefault="00135A49">
      <w:pPr>
        <w:pStyle w:val="ListBullet"/>
        <w:rPr>
          <w:rFonts w:hint="eastAsia"/>
        </w:rPr>
      </w:pPr>
      <w:r>
        <w:t>Use tables or matrices when exact values are important.</w:t>
      </w:r>
    </w:p>
    <w:p w:rsidR="00C42E54" w:rsidRDefault="00135A49">
      <w:pPr>
        <w:pStyle w:val="ListBullet"/>
        <w:rPr>
          <w:rFonts w:hint="eastAsia"/>
        </w:rPr>
      </w:pPr>
      <w:r>
        <w:t xml:space="preserve">Use filters/slicers for product, supplier, location and time </w:t>
      </w:r>
      <w:r>
        <w:t>dimensions where appropriate.</w:t>
      </w:r>
    </w:p>
    <w:p w:rsidR="00C42E54" w:rsidRDefault="00135A49">
      <w:pPr>
        <w:pStyle w:val="ListBullet"/>
        <w:rPr>
          <w:rFonts w:hint="eastAsia"/>
        </w:rPr>
      </w:pPr>
      <w:r>
        <w:t>Avoid unnecessary visual complexity and ensure every chart supports a business question.</w:t>
      </w:r>
    </w:p>
    <w:p w:rsidR="00C42E54" w:rsidRDefault="00135A49">
      <w:pPr>
        <w:pStyle w:val="Heading1"/>
      </w:pPr>
      <w:r>
        <w:t>11. Risk Register, Challenges and Mitigation</w:t>
      </w:r>
    </w:p>
    <w:tbl>
      <w:tblPr>
        <w:tblStyle w:val="TableGrid"/>
        <w:tblW w:w="0" w:type="auto"/>
        <w:tblLook w:val="04A0" w:firstRow="1" w:lastRow="0" w:firstColumn="1" w:lastColumn="0" w:noHBand="0" w:noVBand="1"/>
      </w:tblPr>
      <w:tblGrid>
        <w:gridCol w:w="2880"/>
        <w:gridCol w:w="2880"/>
        <w:gridCol w:w="2880"/>
      </w:tblGrid>
      <w:tr w:rsidR="00C42E54">
        <w:tc>
          <w:tcPr>
            <w:tcW w:w="2880" w:type="dxa"/>
            <w:shd w:val="clear" w:color="auto" w:fill="D9EAF7"/>
            <w:vAlign w:val="center"/>
          </w:tcPr>
          <w:p w:rsidR="00C42E54" w:rsidRDefault="00135A49">
            <w:pPr>
              <w:rPr>
                <w:rFonts w:hint="eastAsia"/>
              </w:rPr>
            </w:pPr>
            <w:r>
              <w:rPr>
                <w:b/>
                <w:sz w:val="20"/>
              </w:rPr>
              <w:t>Risk / Challenge</w:t>
            </w:r>
          </w:p>
        </w:tc>
        <w:tc>
          <w:tcPr>
            <w:tcW w:w="2880" w:type="dxa"/>
            <w:shd w:val="clear" w:color="auto" w:fill="D9EAF7"/>
            <w:vAlign w:val="center"/>
          </w:tcPr>
          <w:p w:rsidR="00C42E54" w:rsidRDefault="00135A49">
            <w:pPr>
              <w:rPr>
                <w:rFonts w:hint="eastAsia"/>
              </w:rPr>
            </w:pPr>
            <w:r>
              <w:rPr>
                <w:b/>
                <w:sz w:val="20"/>
              </w:rPr>
              <w:t>Potential Impact</w:t>
            </w:r>
          </w:p>
        </w:tc>
        <w:tc>
          <w:tcPr>
            <w:tcW w:w="2880" w:type="dxa"/>
            <w:shd w:val="clear" w:color="auto" w:fill="D9EAF7"/>
            <w:vAlign w:val="center"/>
          </w:tcPr>
          <w:p w:rsidR="00C42E54" w:rsidRDefault="00135A49">
            <w:pPr>
              <w:rPr>
                <w:rFonts w:hint="eastAsia"/>
              </w:rPr>
            </w:pPr>
            <w:r>
              <w:rPr>
                <w:b/>
                <w:sz w:val="20"/>
              </w:rPr>
              <w:t>Mitigation</w:t>
            </w:r>
          </w:p>
        </w:tc>
      </w:tr>
      <w:tr w:rsidR="00C42E54">
        <w:tc>
          <w:tcPr>
            <w:tcW w:w="2880" w:type="dxa"/>
            <w:vAlign w:val="center"/>
          </w:tcPr>
          <w:p w:rsidR="00C42E54" w:rsidRDefault="00135A49">
            <w:pPr>
              <w:rPr>
                <w:rFonts w:hint="eastAsia"/>
              </w:rPr>
            </w:pPr>
            <w:r>
              <w:rPr>
                <w:sz w:val="20"/>
              </w:rPr>
              <w:t>Incomplete dataset</w:t>
            </w:r>
          </w:p>
        </w:tc>
        <w:tc>
          <w:tcPr>
            <w:tcW w:w="2880" w:type="dxa"/>
            <w:vAlign w:val="center"/>
          </w:tcPr>
          <w:p w:rsidR="00C42E54" w:rsidRDefault="00135A49">
            <w:pPr>
              <w:rPr>
                <w:rFonts w:hint="eastAsia"/>
              </w:rPr>
            </w:pPr>
            <w:r>
              <w:rPr>
                <w:sz w:val="20"/>
              </w:rPr>
              <w:t>Some KPIs or analyses may n</w:t>
            </w:r>
            <w:r>
              <w:rPr>
                <w:sz w:val="20"/>
              </w:rPr>
              <w:t>ot be possible</w:t>
            </w:r>
          </w:p>
        </w:tc>
        <w:tc>
          <w:tcPr>
            <w:tcW w:w="2880" w:type="dxa"/>
            <w:vAlign w:val="center"/>
          </w:tcPr>
          <w:p w:rsidR="00C42E54" w:rsidRDefault="00135A49">
            <w:pPr>
              <w:rPr>
                <w:rFonts w:hint="eastAsia"/>
              </w:rPr>
            </w:pPr>
            <w:r>
              <w:rPr>
                <w:sz w:val="20"/>
              </w:rPr>
              <w:t>Select a dataset with sufficient fields; clearly document gaps</w:t>
            </w:r>
          </w:p>
        </w:tc>
      </w:tr>
      <w:tr w:rsidR="00C42E54">
        <w:tc>
          <w:tcPr>
            <w:tcW w:w="2880" w:type="dxa"/>
            <w:vAlign w:val="center"/>
          </w:tcPr>
          <w:p w:rsidR="00C42E54" w:rsidRDefault="00135A49">
            <w:pPr>
              <w:rPr>
                <w:rFonts w:hint="eastAsia"/>
              </w:rPr>
            </w:pPr>
            <w:r>
              <w:rPr>
                <w:sz w:val="20"/>
              </w:rPr>
              <w:t>Missing / inconsistent values</w:t>
            </w:r>
          </w:p>
        </w:tc>
        <w:tc>
          <w:tcPr>
            <w:tcW w:w="2880" w:type="dxa"/>
            <w:vAlign w:val="center"/>
          </w:tcPr>
          <w:p w:rsidR="00C42E54" w:rsidRDefault="00135A49">
            <w:pPr>
              <w:rPr>
                <w:rFonts w:hint="eastAsia"/>
              </w:rPr>
            </w:pPr>
            <w:r>
              <w:rPr>
                <w:sz w:val="20"/>
              </w:rPr>
              <w:t>Biased or unreliable analysis</w:t>
            </w:r>
          </w:p>
        </w:tc>
        <w:tc>
          <w:tcPr>
            <w:tcW w:w="2880" w:type="dxa"/>
            <w:vAlign w:val="center"/>
          </w:tcPr>
          <w:p w:rsidR="00C42E54" w:rsidRDefault="00135A49">
            <w:pPr>
              <w:rPr>
                <w:rFonts w:hint="eastAsia"/>
              </w:rPr>
            </w:pPr>
            <w:r>
              <w:rPr>
                <w:sz w:val="20"/>
              </w:rPr>
              <w:t xml:space="preserve">Profile data first and apply </w:t>
            </w:r>
            <w:r>
              <w:rPr>
                <w:sz w:val="20"/>
              </w:rPr>
              <w:lastRenderedPageBreak/>
              <w:t>documented cleaning rules</w:t>
            </w:r>
          </w:p>
        </w:tc>
      </w:tr>
      <w:tr w:rsidR="00C42E54">
        <w:tc>
          <w:tcPr>
            <w:tcW w:w="2880" w:type="dxa"/>
            <w:vAlign w:val="center"/>
          </w:tcPr>
          <w:p w:rsidR="00C42E54" w:rsidRDefault="00135A49">
            <w:pPr>
              <w:rPr>
                <w:rFonts w:hint="eastAsia"/>
              </w:rPr>
            </w:pPr>
            <w:r>
              <w:rPr>
                <w:sz w:val="20"/>
              </w:rPr>
              <w:lastRenderedPageBreak/>
              <w:t>Insufficient time history</w:t>
            </w:r>
          </w:p>
        </w:tc>
        <w:tc>
          <w:tcPr>
            <w:tcW w:w="2880" w:type="dxa"/>
            <w:vAlign w:val="center"/>
          </w:tcPr>
          <w:p w:rsidR="00C42E54" w:rsidRDefault="00135A49">
            <w:pPr>
              <w:rPr>
                <w:rFonts w:hint="eastAsia"/>
              </w:rPr>
            </w:pPr>
            <w:r>
              <w:rPr>
                <w:sz w:val="20"/>
              </w:rPr>
              <w:t>Weak forecasting capability</w:t>
            </w:r>
          </w:p>
        </w:tc>
        <w:tc>
          <w:tcPr>
            <w:tcW w:w="2880" w:type="dxa"/>
            <w:vAlign w:val="center"/>
          </w:tcPr>
          <w:p w:rsidR="00C42E54" w:rsidRDefault="00135A49">
            <w:pPr>
              <w:rPr>
                <w:rFonts w:hint="eastAsia"/>
              </w:rPr>
            </w:pPr>
            <w:r>
              <w:rPr>
                <w:sz w:val="20"/>
              </w:rPr>
              <w:t xml:space="preserve">Use a </w:t>
            </w:r>
            <w:r>
              <w:rPr>
                <w:sz w:val="20"/>
              </w:rPr>
              <w:t>simple baseline or limit forecasting scope</w:t>
            </w:r>
          </w:p>
        </w:tc>
      </w:tr>
      <w:tr w:rsidR="00C42E54">
        <w:tc>
          <w:tcPr>
            <w:tcW w:w="2880" w:type="dxa"/>
            <w:vAlign w:val="center"/>
          </w:tcPr>
          <w:p w:rsidR="00C42E54" w:rsidRDefault="00135A49">
            <w:pPr>
              <w:rPr>
                <w:rFonts w:hint="eastAsia"/>
              </w:rPr>
            </w:pPr>
            <w:r>
              <w:rPr>
                <w:sz w:val="20"/>
              </w:rPr>
              <w:t>Outliers</w:t>
            </w:r>
          </w:p>
        </w:tc>
        <w:tc>
          <w:tcPr>
            <w:tcW w:w="2880" w:type="dxa"/>
            <w:vAlign w:val="center"/>
          </w:tcPr>
          <w:p w:rsidR="00C42E54" w:rsidRDefault="00135A49">
            <w:pPr>
              <w:rPr>
                <w:rFonts w:hint="eastAsia"/>
              </w:rPr>
            </w:pPr>
            <w:r>
              <w:rPr>
                <w:sz w:val="20"/>
              </w:rPr>
              <w:t>Distorted KPIs or models</w:t>
            </w:r>
          </w:p>
        </w:tc>
        <w:tc>
          <w:tcPr>
            <w:tcW w:w="2880" w:type="dxa"/>
            <w:vAlign w:val="center"/>
          </w:tcPr>
          <w:p w:rsidR="00C42E54" w:rsidRDefault="00135A49">
            <w:pPr>
              <w:rPr>
                <w:rFonts w:hint="eastAsia"/>
              </w:rPr>
            </w:pPr>
            <w:r>
              <w:rPr>
                <w:sz w:val="20"/>
              </w:rPr>
              <w:t>Investigate context and document treatment</w:t>
            </w:r>
          </w:p>
        </w:tc>
      </w:tr>
      <w:tr w:rsidR="00C42E54">
        <w:tc>
          <w:tcPr>
            <w:tcW w:w="2880" w:type="dxa"/>
            <w:vAlign w:val="center"/>
          </w:tcPr>
          <w:p w:rsidR="00C42E54" w:rsidRDefault="00135A49">
            <w:pPr>
              <w:rPr>
                <w:rFonts w:hint="eastAsia"/>
              </w:rPr>
            </w:pPr>
            <w:r>
              <w:rPr>
                <w:sz w:val="20"/>
              </w:rPr>
              <w:t>Manual spreadsheet changes</w:t>
            </w:r>
          </w:p>
        </w:tc>
        <w:tc>
          <w:tcPr>
            <w:tcW w:w="2880" w:type="dxa"/>
            <w:vAlign w:val="center"/>
          </w:tcPr>
          <w:p w:rsidR="00C42E54" w:rsidRDefault="00135A49">
            <w:pPr>
              <w:rPr>
                <w:rFonts w:hint="eastAsia"/>
              </w:rPr>
            </w:pPr>
            <w:r>
              <w:rPr>
                <w:sz w:val="20"/>
              </w:rPr>
              <w:t>Poor reproducibility</w:t>
            </w:r>
          </w:p>
        </w:tc>
        <w:tc>
          <w:tcPr>
            <w:tcW w:w="2880" w:type="dxa"/>
            <w:vAlign w:val="center"/>
          </w:tcPr>
          <w:p w:rsidR="00C42E54" w:rsidRDefault="00135A49">
            <w:pPr>
              <w:rPr>
                <w:rFonts w:hint="eastAsia"/>
              </w:rPr>
            </w:pPr>
            <w:r>
              <w:rPr>
                <w:sz w:val="20"/>
              </w:rPr>
              <w:t>Preserve raw data and perform transformations in Python</w:t>
            </w:r>
          </w:p>
        </w:tc>
      </w:tr>
      <w:tr w:rsidR="00C42E54">
        <w:tc>
          <w:tcPr>
            <w:tcW w:w="2880" w:type="dxa"/>
            <w:vAlign w:val="center"/>
          </w:tcPr>
          <w:p w:rsidR="00C42E54" w:rsidRDefault="00135A49">
            <w:pPr>
              <w:rPr>
                <w:rFonts w:hint="eastAsia"/>
              </w:rPr>
            </w:pPr>
            <w:r>
              <w:rPr>
                <w:sz w:val="20"/>
              </w:rPr>
              <w:t>Dashboard complexity</w:t>
            </w:r>
          </w:p>
        </w:tc>
        <w:tc>
          <w:tcPr>
            <w:tcW w:w="2880" w:type="dxa"/>
            <w:vAlign w:val="center"/>
          </w:tcPr>
          <w:p w:rsidR="00C42E54" w:rsidRDefault="00135A49">
            <w:pPr>
              <w:rPr>
                <w:rFonts w:hint="eastAsia"/>
              </w:rPr>
            </w:pPr>
            <w:r>
              <w:rPr>
                <w:sz w:val="20"/>
              </w:rPr>
              <w:t>Low usab</w:t>
            </w:r>
            <w:r>
              <w:rPr>
                <w:sz w:val="20"/>
              </w:rPr>
              <w:t>ility</w:t>
            </w:r>
          </w:p>
        </w:tc>
        <w:tc>
          <w:tcPr>
            <w:tcW w:w="2880" w:type="dxa"/>
            <w:vAlign w:val="center"/>
          </w:tcPr>
          <w:p w:rsidR="00C42E54" w:rsidRDefault="00135A49">
            <w:pPr>
              <w:rPr>
                <w:rFonts w:hint="eastAsia"/>
              </w:rPr>
            </w:pPr>
            <w:r>
              <w:rPr>
                <w:sz w:val="20"/>
              </w:rPr>
              <w:t>Use a focused KPI and page structure</w:t>
            </w:r>
          </w:p>
        </w:tc>
      </w:tr>
      <w:tr w:rsidR="00C42E54">
        <w:tc>
          <w:tcPr>
            <w:tcW w:w="2880" w:type="dxa"/>
            <w:vAlign w:val="center"/>
          </w:tcPr>
          <w:p w:rsidR="00C42E54" w:rsidRDefault="00135A49">
            <w:pPr>
              <w:rPr>
                <w:rFonts w:hint="eastAsia"/>
              </w:rPr>
            </w:pPr>
            <w:r>
              <w:rPr>
                <w:sz w:val="20"/>
              </w:rPr>
              <w:t>Overinterpretation</w:t>
            </w:r>
          </w:p>
        </w:tc>
        <w:tc>
          <w:tcPr>
            <w:tcW w:w="2880" w:type="dxa"/>
            <w:vAlign w:val="center"/>
          </w:tcPr>
          <w:p w:rsidR="00C42E54" w:rsidRDefault="00135A49">
            <w:pPr>
              <w:rPr>
                <w:rFonts w:hint="eastAsia"/>
              </w:rPr>
            </w:pPr>
            <w:r>
              <w:rPr>
                <w:sz w:val="20"/>
              </w:rPr>
              <w:t>Unsupported business conclusions</w:t>
            </w:r>
          </w:p>
        </w:tc>
        <w:tc>
          <w:tcPr>
            <w:tcW w:w="2880" w:type="dxa"/>
            <w:vAlign w:val="center"/>
          </w:tcPr>
          <w:p w:rsidR="00C42E54" w:rsidRDefault="00135A49">
            <w:pPr>
              <w:rPr>
                <w:rFonts w:hint="eastAsia"/>
              </w:rPr>
            </w:pPr>
            <w:r>
              <w:rPr>
                <w:sz w:val="20"/>
              </w:rPr>
              <w:t>Separate observed findings from assumptions and recommendations</w:t>
            </w:r>
          </w:p>
        </w:tc>
      </w:tr>
    </w:tbl>
    <w:p w:rsidR="00C42E54" w:rsidRDefault="00135A49">
      <w:pPr>
        <w:pStyle w:val="Heading1"/>
      </w:pPr>
      <w:r>
        <w:t>12. 34-Hour Timeline and Project Roadmap</w:t>
      </w:r>
    </w:p>
    <w:tbl>
      <w:tblPr>
        <w:tblStyle w:val="TableGrid"/>
        <w:tblW w:w="0" w:type="auto"/>
        <w:tblLook w:val="04A0" w:firstRow="1" w:lastRow="0" w:firstColumn="1" w:lastColumn="0" w:noHBand="0" w:noVBand="1"/>
      </w:tblPr>
      <w:tblGrid>
        <w:gridCol w:w="2880"/>
        <w:gridCol w:w="2880"/>
        <w:gridCol w:w="2880"/>
      </w:tblGrid>
      <w:tr w:rsidR="00C42E54">
        <w:tc>
          <w:tcPr>
            <w:tcW w:w="2880" w:type="dxa"/>
            <w:shd w:val="clear" w:color="auto" w:fill="D9EAF7"/>
            <w:vAlign w:val="center"/>
          </w:tcPr>
          <w:p w:rsidR="00C42E54" w:rsidRDefault="00135A49">
            <w:pPr>
              <w:rPr>
                <w:rFonts w:hint="eastAsia"/>
              </w:rPr>
            </w:pPr>
            <w:r>
              <w:rPr>
                <w:b/>
                <w:sz w:val="20"/>
              </w:rPr>
              <w:t>Activity</w:t>
            </w:r>
          </w:p>
        </w:tc>
        <w:tc>
          <w:tcPr>
            <w:tcW w:w="2880" w:type="dxa"/>
            <w:shd w:val="clear" w:color="auto" w:fill="D9EAF7"/>
            <w:vAlign w:val="center"/>
          </w:tcPr>
          <w:p w:rsidR="00C42E54" w:rsidRDefault="00135A49">
            <w:pPr>
              <w:rPr>
                <w:rFonts w:hint="eastAsia"/>
              </w:rPr>
            </w:pPr>
            <w:r>
              <w:rPr>
                <w:b/>
                <w:sz w:val="20"/>
              </w:rPr>
              <w:t>Hours</w:t>
            </w:r>
          </w:p>
        </w:tc>
        <w:tc>
          <w:tcPr>
            <w:tcW w:w="2880" w:type="dxa"/>
            <w:shd w:val="clear" w:color="auto" w:fill="D9EAF7"/>
            <w:vAlign w:val="center"/>
          </w:tcPr>
          <w:p w:rsidR="00C42E54" w:rsidRDefault="00135A49">
            <w:pPr>
              <w:rPr>
                <w:rFonts w:hint="eastAsia"/>
              </w:rPr>
            </w:pPr>
            <w:r>
              <w:rPr>
                <w:b/>
                <w:sz w:val="20"/>
              </w:rPr>
              <w:t>Output</w:t>
            </w:r>
          </w:p>
        </w:tc>
      </w:tr>
      <w:tr w:rsidR="00C42E54">
        <w:tc>
          <w:tcPr>
            <w:tcW w:w="2880" w:type="dxa"/>
            <w:vAlign w:val="center"/>
          </w:tcPr>
          <w:p w:rsidR="00C42E54" w:rsidRDefault="00135A49">
            <w:pPr>
              <w:rPr>
                <w:rFonts w:hint="eastAsia"/>
              </w:rPr>
            </w:pPr>
            <w:r>
              <w:rPr>
                <w:sz w:val="20"/>
              </w:rPr>
              <w:t xml:space="preserve">Business problem, scope and </w:t>
            </w:r>
            <w:r>
              <w:rPr>
                <w:sz w:val="20"/>
              </w:rPr>
              <w:t>project framework</w:t>
            </w:r>
          </w:p>
        </w:tc>
        <w:tc>
          <w:tcPr>
            <w:tcW w:w="2880" w:type="dxa"/>
            <w:vAlign w:val="center"/>
          </w:tcPr>
          <w:p w:rsidR="00C42E54" w:rsidRDefault="00135A49">
            <w:pPr>
              <w:rPr>
                <w:rFonts w:hint="eastAsia"/>
              </w:rPr>
            </w:pPr>
            <w:r>
              <w:rPr>
                <w:sz w:val="20"/>
              </w:rPr>
              <w:t>4</w:t>
            </w:r>
          </w:p>
        </w:tc>
        <w:tc>
          <w:tcPr>
            <w:tcW w:w="2880" w:type="dxa"/>
            <w:vAlign w:val="center"/>
          </w:tcPr>
          <w:p w:rsidR="00C42E54" w:rsidRDefault="00135A49">
            <w:pPr>
              <w:rPr>
                <w:rFonts w:hint="eastAsia"/>
              </w:rPr>
            </w:pPr>
            <w:r>
              <w:rPr>
                <w:sz w:val="20"/>
              </w:rPr>
              <w:t>Strategic project definition</w:t>
            </w:r>
          </w:p>
        </w:tc>
      </w:tr>
      <w:tr w:rsidR="00C42E54">
        <w:tc>
          <w:tcPr>
            <w:tcW w:w="2880" w:type="dxa"/>
            <w:vAlign w:val="center"/>
          </w:tcPr>
          <w:p w:rsidR="00C42E54" w:rsidRDefault="00135A49">
            <w:pPr>
              <w:rPr>
                <w:rFonts w:hint="eastAsia"/>
              </w:rPr>
            </w:pPr>
            <w:r>
              <w:rPr>
                <w:sz w:val="20"/>
              </w:rPr>
              <w:t>Dataset research and acquisition plan</w:t>
            </w:r>
          </w:p>
        </w:tc>
        <w:tc>
          <w:tcPr>
            <w:tcW w:w="2880" w:type="dxa"/>
            <w:vAlign w:val="center"/>
          </w:tcPr>
          <w:p w:rsidR="00C42E54" w:rsidRDefault="00135A49">
            <w:pPr>
              <w:rPr>
                <w:rFonts w:hint="eastAsia"/>
              </w:rPr>
            </w:pPr>
            <w:r>
              <w:rPr>
                <w:sz w:val="20"/>
              </w:rPr>
              <w:t>4</w:t>
            </w:r>
          </w:p>
        </w:tc>
        <w:tc>
          <w:tcPr>
            <w:tcW w:w="2880" w:type="dxa"/>
            <w:vAlign w:val="center"/>
          </w:tcPr>
          <w:p w:rsidR="00C42E54" w:rsidRDefault="00135A49">
            <w:pPr>
              <w:rPr>
                <w:rFonts w:hint="eastAsia"/>
              </w:rPr>
            </w:pPr>
            <w:r>
              <w:rPr>
                <w:sz w:val="20"/>
              </w:rPr>
              <w:t>Source and data requirements</w:t>
            </w:r>
          </w:p>
        </w:tc>
      </w:tr>
      <w:tr w:rsidR="00C42E54">
        <w:tc>
          <w:tcPr>
            <w:tcW w:w="2880" w:type="dxa"/>
            <w:vAlign w:val="center"/>
          </w:tcPr>
          <w:p w:rsidR="00C42E54" w:rsidRDefault="00135A49">
            <w:pPr>
              <w:rPr>
                <w:rFonts w:hint="eastAsia"/>
              </w:rPr>
            </w:pPr>
            <w:r>
              <w:rPr>
                <w:sz w:val="20"/>
              </w:rPr>
              <w:t>Data architecture, fields and KPI design</w:t>
            </w:r>
          </w:p>
        </w:tc>
        <w:tc>
          <w:tcPr>
            <w:tcW w:w="2880" w:type="dxa"/>
            <w:vAlign w:val="center"/>
          </w:tcPr>
          <w:p w:rsidR="00C42E54" w:rsidRDefault="00135A49">
            <w:pPr>
              <w:rPr>
                <w:rFonts w:hint="eastAsia"/>
              </w:rPr>
            </w:pPr>
            <w:r>
              <w:rPr>
                <w:sz w:val="20"/>
              </w:rPr>
              <w:t>4</w:t>
            </w:r>
          </w:p>
        </w:tc>
        <w:tc>
          <w:tcPr>
            <w:tcW w:w="2880" w:type="dxa"/>
            <w:vAlign w:val="center"/>
          </w:tcPr>
          <w:p w:rsidR="00C42E54" w:rsidRDefault="00135A49">
            <w:pPr>
              <w:rPr>
                <w:rFonts w:hint="eastAsia"/>
              </w:rPr>
            </w:pPr>
            <w:r>
              <w:rPr>
                <w:sz w:val="20"/>
              </w:rPr>
              <w:t>Data/KPI specification</w:t>
            </w:r>
          </w:p>
        </w:tc>
      </w:tr>
      <w:tr w:rsidR="00C42E54">
        <w:tc>
          <w:tcPr>
            <w:tcW w:w="2880" w:type="dxa"/>
            <w:vAlign w:val="center"/>
          </w:tcPr>
          <w:p w:rsidR="00C42E54" w:rsidRDefault="00135A49">
            <w:pPr>
              <w:rPr>
                <w:rFonts w:hint="eastAsia"/>
              </w:rPr>
            </w:pPr>
            <w:r>
              <w:rPr>
                <w:sz w:val="20"/>
              </w:rPr>
              <w:t>Python workflow and quality strategy</w:t>
            </w:r>
          </w:p>
        </w:tc>
        <w:tc>
          <w:tcPr>
            <w:tcW w:w="2880" w:type="dxa"/>
            <w:vAlign w:val="center"/>
          </w:tcPr>
          <w:p w:rsidR="00C42E54" w:rsidRDefault="00135A49">
            <w:pPr>
              <w:rPr>
                <w:rFonts w:hint="eastAsia"/>
              </w:rPr>
            </w:pPr>
            <w:r>
              <w:rPr>
                <w:sz w:val="20"/>
              </w:rPr>
              <w:t>4</w:t>
            </w:r>
          </w:p>
        </w:tc>
        <w:tc>
          <w:tcPr>
            <w:tcW w:w="2880" w:type="dxa"/>
            <w:vAlign w:val="center"/>
          </w:tcPr>
          <w:p w:rsidR="00C42E54" w:rsidRDefault="00135A49">
            <w:pPr>
              <w:rPr>
                <w:rFonts w:hint="eastAsia"/>
              </w:rPr>
            </w:pPr>
            <w:r>
              <w:rPr>
                <w:sz w:val="20"/>
              </w:rPr>
              <w:t>Processing blueprint</w:t>
            </w:r>
          </w:p>
        </w:tc>
      </w:tr>
      <w:tr w:rsidR="00C42E54">
        <w:tc>
          <w:tcPr>
            <w:tcW w:w="2880" w:type="dxa"/>
            <w:vAlign w:val="center"/>
          </w:tcPr>
          <w:p w:rsidR="00C42E54" w:rsidRDefault="00135A49">
            <w:pPr>
              <w:rPr>
                <w:rFonts w:hint="eastAsia"/>
              </w:rPr>
            </w:pPr>
            <w:r>
              <w:rPr>
                <w:sz w:val="20"/>
              </w:rPr>
              <w:t xml:space="preserve">EDA and </w:t>
            </w:r>
            <w:r>
              <w:rPr>
                <w:sz w:val="20"/>
              </w:rPr>
              <w:t>analytical methodology planning</w:t>
            </w:r>
          </w:p>
        </w:tc>
        <w:tc>
          <w:tcPr>
            <w:tcW w:w="2880" w:type="dxa"/>
            <w:vAlign w:val="center"/>
          </w:tcPr>
          <w:p w:rsidR="00C42E54" w:rsidRDefault="00135A49">
            <w:pPr>
              <w:rPr>
                <w:rFonts w:hint="eastAsia"/>
              </w:rPr>
            </w:pPr>
            <w:r>
              <w:rPr>
                <w:sz w:val="20"/>
              </w:rPr>
              <w:t>4</w:t>
            </w:r>
          </w:p>
        </w:tc>
        <w:tc>
          <w:tcPr>
            <w:tcW w:w="2880" w:type="dxa"/>
            <w:vAlign w:val="center"/>
          </w:tcPr>
          <w:p w:rsidR="00C42E54" w:rsidRDefault="00135A49">
            <w:pPr>
              <w:rPr>
                <w:rFonts w:hint="eastAsia"/>
              </w:rPr>
            </w:pPr>
            <w:r>
              <w:rPr>
                <w:sz w:val="20"/>
              </w:rPr>
              <w:t>Analysis plan</w:t>
            </w:r>
          </w:p>
        </w:tc>
      </w:tr>
      <w:tr w:rsidR="00C42E54">
        <w:tc>
          <w:tcPr>
            <w:tcW w:w="2880" w:type="dxa"/>
            <w:vAlign w:val="center"/>
          </w:tcPr>
          <w:p w:rsidR="00C42E54" w:rsidRDefault="00135A49">
            <w:pPr>
              <w:rPr>
                <w:rFonts w:hint="eastAsia"/>
              </w:rPr>
            </w:pPr>
            <w:r>
              <w:rPr>
                <w:sz w:val="20"/>
              </w:rPr>
              <w:t>Forecasting and model evaluation plan</w:t>
            </w:r>
          </w:p>
        </w:tc>
        <w:tc>
          <w:tcPr>
            <w:tcW w:w="2880" w:type="dxa"/>
            <w:vAlign w:val="center"/>
          </w:tcPr>
          <w:p w:rsidR="00C42E54" w:rsidRDefault="00135A49">
            <w:pPr>
              <w:rPr>
                <w:rFonts w:hint="eastAsia"/>
              </w:rPr>
            </w:pPr>
            <w:r>
              <w:rPr>
                <w:sz w:val="20"/>
              </w:rPr>
              <w:t>3</w:t>
            </w:r>
          </w:p>
        </w:tc>
        <w:tc>
          <w:tcPr>
            <w:tcW w:w="2880" w:type="dxa"/>
            <w:vAlign w:val="center"/>
          </w:tcPr>
          <w:p w:rsidR="00C42E54" w:rsidRDefault="00135A49">
            <w:pPr>
              <w:rPr>
                <w:rFonts w:hint="eastAsia"/>
              </w:rPr>
            </w:pPr>
            <w:r>
              <w:rPr>
                <w:sz w:val="20"/>
              </w:rPr>
              <w:t>Predictive analytics plan</w:t>
            </w:r>
          </w:p>
        </w:tc>
      </w:tr>
      <w:tr w:rsidR="00C42E54">
        <w:tc>
          <w:tcPr>
            <w:tcW w:w="2880" w:type="dxa"/>
            <w:vAlign w:val="center"/>
          </w:tcPr>
          <w:p w:rsidR="00C42E54" w:rsidRDefault="00135A49">
            <w:pPr>
              <w:rPr>
                <w:rFonts w:hint="eastAsia"/>
              </w:rPr>
            </w:pPr>
            <w:r>
              <w:rPr>
                <w:sz w:val="20"/>
              </w:rPr>
              <w:t>Power BI dashboard and visualization plan</w:t>
            </w:r>
          </w:p>
        </w:tc>
        <w:tc>
          <w:tcPr>
            <w:tcW w:w="2880" w:type="dxa"/>
            <w:vAlign w:val="center"/>
          </w:tcPr>
          <w:p w:rsidR="00C42E54" w:rsidRDefault="00135A49">
            <w:pPr>
              <w:rPr>
                <w:rFonts w:hint="eastAsia"/>
              </w:rPr>
            </w:pPr>
            <w:r>
              <w:rPr>
                <w:sz w:val="20"/>
              </w:rPr>
              <w:t>3</w:t>
            </w:r>
          </w:p>
        </w:tc>
        <w:tc>
          <w:tcPr>
            <w:tcW w:w="2880" w:type="dxa"/>
            <w:vAlign w:val="center"/>
          </w:tcPr>
          <w:p w:rsidR="00C42E54" w:rsidRDefault="00135A49">
            <w:pPr>
              <w:rPr>
                <w:rFonts w:hint="eastAsia"/>
              </w:rPr>
            </w:pPr>
            <w:r>
              <w:rPr>
                <w:sz w:val="20"/>
              </w:rPr>
              <w:t>Dashboard blueprint</w:t>
            </w:r>
          </w:p>
        </w:tc>
      </w:tr>
      <w:tr w:rsidR="00C42E54">
        <w:tc>
          <w:tcPr>
            <w:tcW w:w="2880" w:type="dxa"/>
            <w:vAlign w:val="center"/>
          </w:tcPr>
          <w:p w:rsidR="00C42E54" w:rsidRDefault="00135A49">
            <w:pPr>
              <w:rPr>
                <w:rFonts w:hint="eastAsia"/>
              </w:rPr>
            </w:pPr>
            <w:r>
              <w:rPr>
                <w:sz w:val="20"/>
              </w:rPr>
              <w:t>Risk, governance and documentation</w:t>
            </w:r>
          </w:p>
        </w:tc>
        <w:tc>
          <w:tcPr>
            <w:tcW w:w="2880" w:type="dxa"/>
            <w:vAlign w:val="center"/>
          </w:tcPr>
          <w:p w:rsidR="00C42E54" w:rsidRDefault="00135A49">
            <w:pPr>
              <w:rPr>
                <w:rFonts w:hint="eastAsia"/>
              </w:rPr>
            </w:pPr>
            <w:r>
              <w:rPr>
                <w:sz w:val="20"/>
              </w:rPr>
              <w:t>3</w:t>
            </w:r>
          </w:p>
        </w:tc>
        <w:tc>
          <w:tcPr>
            <w:tcW w:w="2880" w:type="dxa"/>
            <w:vAlign w:val="center"/>
          </w:tcPr>
          <w:p w:rsidR="00C42E54" w:rsidRDefault="00135A49">
            <w:pPr>
              <w:rPr>
                <w:rFonts w:hint="eastAsia"/>
              </w:rPr>
            </w:pPr>
            <w:r>
              <w:rPr>
                <w:sz w:val="20"/>
              </w:rPr>
              <w:t>Risk register and controls</w:t>
            </w:r>
          </w:p>
        </w:tc>
      </w:tr>
      <w:tr w:rsidR="00C42E54">
        <w:tc>
          <w:tcPr>
            <w:tcW w:w="2880" w:type="dxa"/>
            <w:vAlign w:val="center"/>
          </w:tcPr>
          <w:p w:rsidR="00C42E54" w:rsidRDefault="00135A49">
            <w:pPr>
              <w:rPr>
                <w:rFonts w:hint="eastAsia"/>
              </w:rPr>
            </w:pPr>
            <w:r>
              <w:rPr>
                <w:sz w:val="20"/>
              </w:rPr>
              <w:t>Final Week</w:t>
            </w:r>
            <w:r>
              <w:rPr>
                <w:sz w:val="20"/>
              </w:rPr>
              <w:t xml:space="preserve"> 1 review and roadmap</w:t>
            </w:r>
          </w:p>
        </w:tc>
        <w:tc>
          <w:tcPr>
            <w:tcW w:w="2880" w:type="dxa"/>
            <w:vAlign w:val="center"/>
          </w:tcPr>
          <w:p w:rsidR="00C42E54" w:rsidRDefault="00135A49">
            <w:pPr>
              <w:rPr>
                <w:rFonts w:hint="eastAsia"/>
              </w:rPr>
            </w:pPr>
            <w:r>
              <w:rPr>
                <w:sz w:val="20"/>
              </w:rPr>
              <w:t>5</w:t>
            </w:r>
          </w:p>
        </w:tc>
        <w:tc>
          <w:tcPr>
            <w:tcW w:w="2880" w:type="dxa"/>
            <w:vAlign w:val="center"/>
          </w:tcPr>
          <w:p w:rsidR="00C42E54" w:rsidRDefault="00135A49">
            <w:pPr>
              <w:rPr>
                <w:rFonts w:hint="eastAsia"/>
              </w:rPr>
            </w:pPr>
            <w:r>
              <w:rPr>
                <w:sz w:val="20"/>
              </w:rPr>
              <w:t>Completed strategic framework</w:t>
            </w:r>
          </w:p>
        </w:tc>
      </w:tr>
    </w:tbl>
    <w:p w:rsidR="00C42E54" w:rsidRDefault="00135A49">
      <w:pPr>
        <w:rPr>
          <w:rFonts w:hint="eastAsia"/>
        </w:rPr>
      </w:pPr>
      <w:r>
        <w:t>Total planned effort: 34 hours.</w:t>
      </w:r>
    </w:p>
    <w:p w:rsidR="00C42E54" w:rsidRDefault="00135A49">
      <w:pPr>
        <w:pStyle w:val="Heading2"/>
      </w:pPr>
      <w:r>
        <w:t>12.1 Five-Week Project Roadmap</w:t>
      </w:r>
    </w:p>
    <w:p w:rsidR="00C42E54" w:rsidRDefault="00135A49">
      <w:pPr>
        <w:rPr>
          <w:rFonts w:hint="eastAsia"/>
        </w:rPr>
      </w:pPr>
      <w:r>
        <w:rPr>
          <w:b/>
        </w:rPr>
        <w:t xml:space="preserve">Week 1 — Strategy &amp; Planning: </w:t>
      </w:r>
      <w:r>
        <w:t>Business problem, objectives, data requirements, KPIs, methodology, risks and roadmap</w:t>
      </w:r>
    </w:p>
    <w:p w:rsidR="00C42E54" w:rsidRDefault="00135A49">
      <w:pPr>
        <w:rPr>
          <w:rFonts w:hint="eastAsia"/>
        </w:rPr>
      </w:pPr>
      <w:r>
        <w:rPr>
          <w:b/>
        </w:rPr>
        <w:t>Week 2 — Data Acquisit</w:t>
      </w:r>
      <w:r>
        <w:rPr>
          <w:b/>
        </w:rPr>
        <w:t xml:space="preserve">ion &amp; Preparation: </w:t>
      </w:r>
      <w:r>
        <w:t>Dataset acquisition, validation, cleaning and preprocessing</w:t>
      </w:r>
    </w:p>
    <w:p w:rsidR="00C42E54" w:rsidRDefault="00135A49">
      <w:pPr>
        <w:rPr>
          <w:rFonts w:hint="eastAsia"/>
        </w:rPr>
      </w:pPr>
      <w:r>
        <w:rPr>
          <w:b/>
        </w:rPr>
        <w:t xml:space="preserve">Week 3 — EDA &amp; KPI Analysis: </w:t>
      </w:r>
      <w:r>
        <w:t>Trends, patterns, supply-chain KPIs and visual exploration</w:t>
      </w:r>
    </w:p>
    <w:p w:rsidR="00C42E54" w:rsidRDefault="00135A49">
      <w:pPr>
        <w:rPr>
          <w:rFonts w:hint="eastAsia"/>
        </w:rPr>
      </w:pPr>
      <w:r>
        <w:rPr>
          <w:b/>
        </w:rPr>
        <w:t xml:space="preserve">Week 4 — Predictive Analytics: </w:t>
      </w:r>
      <w:r>
        <w:t>Demand forecasting, model evaluation and interpretation</w:t>
      </w:r>
    </w:p>
    <w:p w:rsidR="00C42E54" w:rsidRDefault="00135A49">
      <w:pPr>
        <w:rPr>
          <w:rFonts w:hint="eastAsia"/>
        </w:rPr>
      </w:pPr>
      <w:r>
        <w:rPr>
          <w:b/>
        </w:rPr>
        <w:t xml:space="preserve">Week 5 — Power BI &amp; Final Reporting: </w:t>
      </w:r>
      <w:r>
        <w:t>Interactive dashboard, findings, recommendations and final documentation</w:t>
      </w:r>
    </w:p>
    <w:p w:rsidR="00C42E54" w:rsidRDefault="00135A49">
      <w:pPr>
        <w:pStyle w:val="Heading1"/>
      </w:pPr>
      <w:r>
        <w:lastRenderedPageBreak/>
        <w:t>13. Milestones, Decision Gates and Governance</w:t>
      </w:r>
    </w:p>
    <w:p w:rsidR="00C42E54" w:rsidRDefault="00135A49">
      <w:pPr>
        <w:pStyle w:val="ListNumber"/>
        <w:rPr>
          <w:rFonts w:hint="eastAsia"/>
        </w:rPr>
      </w:pPr>
      <w:r>
        <w:t>Gate 1 — Scope Approval: business questions and dataset requirements are clear.</w:t>
      </w:r>
    </w:p>
    <w:p w:rsidR="00C42E54" w:rsidRDefault="00135A49">
      <w:pPr>
        <w:pStyle w:val="ListNumber"/>
        <w:rPr>
          <w:rFonts w:hint="eastAsia"/>
        </w:rPr>
      </w:pPr>
      <w:r>
        <w:t>Gate 2 — Data Readin</w:t>
      </w:r>
      <w:r>
        <w:t>ess: dataset passes initial quality checks.</w:t>
      </w:r>
    </w:p>
    <w:p w:rsidR="00C42E54" w:rsidRDefault="00135A49">
      <w:pPr>
        <w:pStyle w:val="ListNumber"/>
        <w:rPr>
          <w:rFonts w:hint="eastAsia"/>
        </w:rPr>
      </w:pPr>
      <w:r>
        <w:t>Gate 3 — Analytical Readiness: KPIs and EDA are sufficiently defined for modeling.</w:t>
      </w:r>
    </w:p>
    <w:p w:rsidR="00C42E54" w:rsidRDefault="00135A49">
      <w:pPr>
        <w:pStyle w:val="ListNumber"/>
        <w:rPr>
          <w:rFonts w:hint="eastAsia"/>
        </w:rPr>
      </w:pPr>
      <w:r>
        <w:t>Gate 4 — Model Review: forecasting approach is evaluated against a baseline where applicable.</w:t>
      </w:r>
    </w:p>
    <w:p w:rsidR="00C42E54" w:rsidRDefault="00135A49">
      <w:pPr>
        <w:pStyle w:val="ListNumber"/>
        <w:rPr>
          <w:rFonts w:hint="eastAsia"/>
        </w:rPr>
      </w:pPr>
      <w:r>
        <w:t>Gate 5 — Reporting Readiness: Power</w:t>
      </w:r>
      <w:r>
        <w:t xml:space="preserve"> BI dashboard and conclusions are consistent with validated analysis.</w:t>
      </w:r>
    </w:p>
    <w:p w:rsidR="00C42E54" w:rsidRDefault="00135A49">
      <w:pPr>
        <w:pStyle w:val="Heading2"/>
      </w:pPr>
      <w:r>
        <w:t>13.1 Governance Principles</w:t>
      </w:r>
    </w:p>
    <w:p w:rsidR="00C42E54" w:rsidRDefault="00135A49">
      <w:pPr>
        <w:pStyle w:val="ListBullet"/>
        <w:rPr>
          <w:rFonts w:hint="eastAsia"/>
        </w:rPr>
      </w:pPr>
      <w:r>
        <w:t>Keep raw and processed data separate.</w:t>
      </w:r>
    </w:p>
    <w:p w:rsidR="00C42E54" w:rsidRDefault="00135A49">
      <w:pPr>
        <w:pStyle w:val="ListBullet"/>
        <w:rPr>
          <w:rFonts w:hint="eastAsia"/>
        </w:rPr>
      </w:pPr>
      <w:r>
        <w:t>Document major transformation decisions.</w:t>
      </w:r>
    </w:p>
    <w:p w:rsidR="00C42E54" w:rsidRDefault="00135A49">
      <w:pPr>
        <w:pStyle w:val="ListBullet"/>
        <w:rPr>
          <w:rFonts w:hint="eastAsia"/>
        </w:rPr>
      </w:pPr>
      <w:r>
        <w:t>Track assumptions and limitations.</w:t>
      </w:r>
    </w:p>
    <w:p w:rsidR="00C42E54" w:rsidRDefault="00135A49">
      <w:pPr>
        <w:pStyle w:val="ListBullet"/>
        <w:rPr>
          <w:rFonts w:hint="eastAsia"/>
        </w:rPr>
      </w:pPr>
      <w:r>
        <w:t>Use reproducible Python scripts/notebooks.</w:t>
      </w:r>
    </w:p>
    <w:p w:rsidR="00C42E54" w:rsidRDefault="00135A49">
      <w:pPr>
        <w:pStyle w:val="ListBullet"/>
        <w:rPr>
          <w:rFonts w:hint="eastAsia"/>
        </w:rPr>
      </w:pPr>
      <w:r>
        <w:t>En</w:t>
      </w:r>
      <w:r>
        <w:t>sure dashboard metrics trace back to the analytical dataset.</w:t>
      </w:r>
    </w:p>
    <w:p w:rsidR="00C42E54" w:rsidRDefault="00135A49">
      <w:pPr>
        <w:pStyle w:val="ListBullet"/>
        <w:rPr>
          <w:rFonts w:hint="eastAsia"/>
        </w:rPr>
      </w:pPr>
      <w:r>
        <w:t>Do not present unverified patterns as established business facts.</w:t>
      </w:r>
    </w:p>
    <w:p w:rsidR="00C42E54" w:rsidRDefault="00135A49">
      <w:pPr>
        <w:pStyle w:val="Heading1"/>
      </w:pPr>
      <w:r>
        <w:t>14. Expected Outcomes and Future Implementation</w:t>
      </w:r>
    </w:p>
    <w:p w:rsidR="00C42E54" w:rsidRDefault="00135A49">
      <w:pPr>
        <w:pStyle w:val="ListBullet"/>
        <w:rPr>
          <w:rFonts w:hint="eastAsia"/>
        </w:rPr>
      </w:pPr>
      <w:r>
        <w:t>A documented supply-chain analytics framework.</w:t>
      </w:r>
    </w:p>
    <w:p w:rsidR="00C42E54" w:rsidRDefault="00135A49">
      <w:pPr>
        <w:pStyle w:val="ListBullet"/>
        <w:rPr>
          <w:rFonts w:hint="eastAsia"/>
        </w:rPr>
      </w:pPr>
      <w:r>
        <w:t>A cleaned and analysis-ready datas</w:t>
      </w:r>
      <w:r>
        <w:t>et.</w:t>
      </w:r>
    </w:p>
    <w:p w:rsidR="00C42E54" w:rsidRDefault="00135A49">
      <w:pPr>
        <w:pStyle w:val="ListBullet"/>
        <w:rPr>
          <w:rFonts w:hint="eastAsia"/>
        </w:rPr>
      </w:pPr>
      <w:r>
        <w:t>A reproducible Python analysis workflow.</w:t>
      </w:r>
    </w:p>
    <w:p w:rsidR="00C42E54" w:rsidRDefault="00135A49">
      <w:pPr>
        <w:pStyle w:val="ListBullet"/>
        <w:rPr>
          <w:rFonts w:hint="eastAsia"/>
        </w:rPr>
      </w:pPr>
      <w:r>
        <w:t>A KPI framework covering demand, inventory, supplier and delivery performance.</w:t>
      </w:r>
    </w:p>
    <w:p w:rsidR="00C42E54" w:rsidRDefault="00135A49">
      <w:pPr>
        <w:pStyle w:val="ListBullet"/>
        <w:rPr>
          <w:rFonts w:hint="eastAsia"/>
        </w:rPr>
      </w:pPr>
      <w:r>
        <w:t>A demand forecasting component if the dataset supports reliable modeling.</w:t>
      </w:r>
    </w:p>
    <w:p w:rsidR="00C42E54" w:rsidRDefault="00135A49">
      <w:pPr>
        <w:pStyle w:val="ListBullet"/>
        <w:rPr>
          <w:rFonts w:hint="eastAsia"/>
        </w:rPr>
      </w:pPr>
      <w:r>
        <w:t>A Power BI dashboard for management-level reporting.</w:t>
      </w:r>
    </w:p>
    <w:p w:rsidR="00C42E54" w:rsidRDefault="00135A49">
      <w:pPr>
        <w:pStyle w:val="ListBullet"/>
        <w:rPr>
          <w:rFonts w:hint="eastAsia"/>
        </w:rPr>
      </w:pPr>
      <w:r>
        <w:t>A fin</w:t>
      </w:r>
      <w:r>
        <w:t>al report connecting data evidence to operational decision-support opportunities.</w:t>
      </w:r>
    </w:p>
    <w:p w:rsidR="00C42E54" w:rsidRDefault="00135A49">
      <w:pPr>
        <w:pStyle w:val="Heading2"/>
      </w:pPr>
      <w:r>
        <w:t>14.1 Future Extensions</w:t>
      </w:r>
    </w:p>
    <w:p w:rsidR="00C42E54" w:rsidRDefault="00135A49">
      <w:pPr>
        <w:pStyle w:val="ListBullet"/>
        <w:rPr>
          <w:rFonts w:hint="eastAsia"/>
        </w:rPr>
      </w:pPr>
      <w:r>
        <w:t>Automated data refresh</w:t>
      </w:r>
    </w:p>
    <w:p w:rsidR="00C42E54" w:rsidRDefault="00135A49">
      <w:pPr>
        <w:pStyle w:val="ListBullet"/>
        <w:rPr>
          <w:rFonts w:hint="eastAsia"/>
        </w:rPr>
      </w:pPr>
      <w:r>
        <w:t>Real-time or near-real-time supply-chain monitoring</w:t>
      </w:r>
    </w:p>
    <w:p w:rsidR="00C42E54" w:rsidRDefault="00135A49">
      <w:pPr>
        <w:pStyle w:val="ListBullet"/>
        <w:rPr>
          <w:rFonts w:hint="eastAsia"/>
        </w:rPr>
      </w:pPr>
      <w:r>
        <w:t>Inventory reorder-point optimization</w:t>
      </w:r>
    </w:p>
    <w:p w:rsidR="00C42E54" w:rsidRDefault="00135A49">
      <w:pPr>
        <w:pStyle w:val="ListBullet"/>
        <w:rPr>
          <w:rFonts w:hint="eastAsia"/>
        </w:rPr>
      </w:pPr>
      <w:r>
        <w:t>Supplier risk scoring</w:t>
      </w:r>
    </w:p>
    <w:p w:rsidR="00C42E54" w:rsidRDefault="00135A49">
      <w:pPr>
        <w:pStyle w:val="ListBullet"/>
        <w:rPr>
          <w:rFonts w:hint="eastAsia"/>
        </w:rPr>
      </w:pPr>
      <w:r>
        <w:t>Scenario analysis</w:t>
      </w:r>
    </w:p>
    <w:p w:rsidR="00C42E54" w:rsidRDefault="00135A49">
      <w:pPr>
        <w:pStyle w:val="ListBullet"/>
        <w:rPr>
          <w:rFonts w:hint="eastAsia"/>
        </w:rPr>
      </w:pPr>
      <w:r>
        <w:t>Advanced forecasting models</w:t>
      </w:r>
    </w:p>
    <w:p w:rsidR="00C42E54" w:rsidRDefault="00135A49">
      <w:pPr>
        <w:pStyle w:val="ListBullet"/>
        <w:rPr>
          <w:rFonts w:hint="eastAsia"/>
        </w:rPr>
      </w:pPr>
      <w:r>
        <w:t>Integration with ERP or warehouse-management systems</w:t>
      </w:r>
    </w:p>
    <w:p w:rsidR="00C42E54" w:rsidRDefault="00135A49">
      <w:pPr>
        <w:pStyle w:val="Heading1"/>
      </w:pPr>
      <w:r>
        <w:t>15. Conclusion</w:t>
      </w:r>
    </w:p>
    <w:p w:rsidR="00C42E54" w:rsidRDefault="00135A49">
      <w:pPr>
        <w:rPr>
          <w:rFonts w:hint="eastAsia"/>
        </w:rPr>
      </w:pPr>
      <w:r>
        <w:t>The Week 1 framework establishes Smart Supply Chain Analytics as a structured, end-to-end project that can progress from strategic planning to technical execut</w:t>
      </w:r>
      <w:r>
        <w:t>ion across the remaining internship weeks. The combination of Python for reproducible analytics and Power BI for interactive reporting creates a clear separation between data processing/modeling and business communication.</w:t>
      </w:r>
    </w:p>
    <w:p w:rsidR="00C42E54" w:rsidRDefault="00135A49">
      <w:pPr>
        <w:rPr>
          <w:rFonts w:hint="eastAsia"/>
        </w:rPr>
      </w:pPr>
      <w:r>
        <w:t>The framework intentionally avoid</w:t>
      </w:r>
      <w:r>
        <w:t>s claiming results before the data is analyzed. Actual findings, forecasts, dashboard values and recommendations will be produced only after the dataset has been acquired, validated and processed.</w:t>
      </w:r>
    </w:p>
    <w:p w:rsidR="00C42E54" w:rsidRDefault="00135A49">
      <w:pPr>
        <w:pStyle w:val="Heading1"/>
      </w:pPr>
      <w:r>
        <w:lastRenderedPageBreak/>
        <w:t>16. References and Research Basis</w:t>
      </w:r>
    </w:p>
    <w:p w:rsidR="00C42E54" w:rsidRDefault="00135A49">
      <w:pPr>
        <w:rPr>
          <w:rFonts w:hint="eastAsia"/>
        </w:rPr>
      </w:pPr>
      <w:r>
        <w:t xml:space="preserve">The project framework is </w:t>
      </w:r>
      <w:r>
        <w:t>based on standard practices in supply-chain analytics, exploratory data analysis, predictive modeling, KPI design and business intelligence. Specific dataset sources and external references will be recorded in the final implementation/report once the selec</w:t>
      </w:r>
      <w:r>
        <w:t>ted dataset and analytical methods are finalized.</w:t>
      </w:r>
    </w:p>
    <w:p w:rsidR="00C42E54" w:rsidRDefault="00135A49">
      <w:pPr>
        <w:pStyle w:val="ListBullet"/>
        <w:rPr>
          <w:rFonts w:hint="eastAsia"/>
        </w:rPr>
      </w:pPr>
      <w:r>
        <w:t>Selected public dataset documentation and data dictionary (to be finalized in Week 2).</w:t>
      </w:r>
    </w:p>
    <w:p w:rsidR="00C42E54" w:rsidRDefault="00135A49">
      <w:pPr>
        <w:pStyle w:val="ListBullet"/>
        <w:rPr>
          <w:rFonts w:hint="eastAsia"/>
        </w:rPr>
      </w:pPr>
      <w:r>
        <w:t>Python/Pandas/Scikit-learn/Statsmodels documentation used during implementation.</w:t>
      </w:r>
    </w:p>
    <w:p w:rsidR="00C42E54" w:rsidRDefault="00135A49">
      <w:pPr>
        <w:pStyle w:val="ListBullet"/>
        <w:rPr>
          <w:rFonts w:hint="eastAsia"/>
        </w:rPr>
      </w:pPr>
      <w:r>
        <w:t xml:space="preserve">Microsoft Power BI documentation used </w:t>
      </w:r>
      <w:r>
        <w:t>for dashboard development.</w:t>
      </w:r>
    </w:p>
    <w:p w:rsidR="00C42E54" w:rsidRDefault="00135A49">
      <w:pPr>
        <w:pStyle w:val="ListBullet"/>
        <w:rPr>
          <w:rFonts w:hint="eastAsia"/>
        </w:rPr>
      </w:pPr>
      <w:r>
        <w:t>Relevant supply-chain analytics and forecasting references identified during project execution.</w:t>
      </w:r>
    </w:p>
    <w:sectPr w:rsidR="00C42E54"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5A49" w:rsidRDefault="00135A49">
      <w:pPr>
        <w:spacing w:after="0" w:line="240" w:lineRule="auto"/>
        <w:rPr>
          <w:rFonts w:hint="eastAsia"/>
        </w:rPr>
      </w:pPr>
      <w:r>
        <w:separator/>
      </w:r>
    </w:p>
  </w:endnote>
  <w:endnote w:type="continuationSeparator" w:id="0">
    <w:p w:rsidR="00135A49" w:rsidRDefault="00135A4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2E54" w:rsidRDefault="00135A49">
    <w:pPr>
      <w:pStyle w:val="Footer"/>
      <w:jc w:val="center"/>
      <w:rPr>
        <w:rFonts w:hint="eastAsia"/>
      </w:rPr>
    </w:pPr>
    <w:r>
      <w:rPr>
        <w:sz w:val="16"/>
      </w:rPr>
      <w:t>Smart Supply Chain Analytics | Week 1 Deliverable | Python + Po</w:t>
    </w:r>
    <w:r>
      <w:rPr>
        <w:sz w:val="16"/>
      </w:rPr>
      <w:t>wer BI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5A49" w:rsidRDefault="00135A49">
      <w:pPr>
        <w:spacing w:after="0" w:line="240" w:lineRule="auto"/>
        <w:rPr>
          <w:rFonts w:hint="eastAsia"/>
        </w:rPr>
      </w:pPr>
      <w:r>
        <w:separator/>
      </w:r>
    </w:p>
  </w:footnote>
  <w:footnote w:type="continuationSeparator" w:id="0">
    <w:p w:rsidR="00135A49" w:rsidRDefault="00135A49">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5A49"/>
    <w:rsid w:val="0015074B"/>
    <w:rsid w:val="0029639D"/>
    <w:rsid w:val="00326F90"/>
    <w:rsid w:val="00AA1D8D"/>
    <w:rsid w:val="00B47730"/>
    <w:rsid w:val="00B81D5F"/>
    <w:rsid w:val="00C42E5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673FDC-83A7-481A-9A9D-A6E9D2FFA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2407</Words>
  <Characters>13720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16095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BAPS</cp:lastModifiedBy>
  <cp:revision>3</cp:revision>
  <dcterms:created xsi:type="dcterms:W3CDTF">2013-12-23T23:15:00Z</dcterms:created>
  <dcterms:modified xsi:type="dcterms:W3CDTF">2026-10-08T06:23:00Z</dcterms:modified>
  <cp:category/>
</cp:coreProperties>
</file>