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858F3" w:rsidRDefault="00D71001">
      <w:pPr>
        <w:spacing w:before="960"/>
        <w:jc w:val="center"/>
        <w:rPr>
          <w:rFonts w:hint="eastAsia"/>
        </w:rPr>
      </w:pPr>
      <w:r>
        <w:rPr>
          <w:b/>
          <w:color w:val="2F75B5"/>
          <w:sz w:val="26"/>
        </w:rPr>
        <w:t>WEEK 3 TASK</w:t>
      </w:r>
    </w:p>
    <w:p w:rsidR="006858F3" w:rsidRDefault="00B07E8A">
      <w:pPr>
        <w:pStyle w:val="Title"/>
        <w:jc w:val="center"/>
      </w:pPr>
      <w:r>
        <w:t xml:space="preserve">Exploratory Data Analysis </w:t>
      </w:r>
      <w:r w:rsidR="00D71001">
        <w:t>and Visualization Plan</w:t>
      </w:r>
    </w:p>
    <w:p w:rsidR="006858F3" w:rsidRDefault="00D71001">
      <w:pPr>
        <w:jc w:val="center"/>
        <w:rPr>
          <w:rFonts w:hint="eastAsia"/>
        </w:rPr>
      </w:pPr>
      <w:r>
        <w:rPr>
          <w:b/>
          <w:color w:val="1F4E79"/>
          <w:sz w:val="32"/>
        </w:rPr>
        <w:t>Smart Supply Chain Analytics</w:t>
      </w:r>
    </w:p>
    <w:p w:rsidR="006858F3" w:rsidRDefault="00D71001">
      <w:pPr>
        <w:jc w:val="center"/>
        <w:rPr>
          <w:rFonts w:hint="eastAsia"/>
        </w:rPr>
      </w:pPr>
      <w:r>
        <w:rPr>
          <w:i/>
        </w:rPr>
        <w:t>An evidence-led plan for examining sales, product categories, profitability and delivery performance</w:t>
      </w:r>
    </w:p>
    <w:p w:rsidR="006858F3" w:rsidRDefault="006858F3">
      <w:pPr>
        <w:rPr>
          <w:rFonts w:hint="eastAsia"/>
        </w:rPr>
      </w:pPr>
    </w:p>
    <w:tbl>
      <w:tblPr>
        <w:tblStyle w:val="TableGrid"/>
        <w:tblW w:w="0" w:type="auto"/>
        <w:jc w:val="center"/>
        <w:tblLook w:val="04A0" w:firstRow="1" w:lastRow="0" w:firstColumn="1" w:lastColumn="0" w:noHBand="0" w:noVBand="1"/>
      </w:tblPr>
      <w:tblGrid>
        <w:gridCol w:w="2880"/>
        <w:gridCol w:w="6768"/>
      </w:tblGrid>
      <w:tr w:rsidR="006858F3">
        <w:trPr>
          <w:cantSplit/>
          <w:jc w:val="center"/>
        </w:trPr>
        <w:tc>
          <w:tcPr>
            <w:tcW w:w="2880" w:type="dxa"/>
            <w:shd w:val="clear" w:color="auto" w:fill="17365D"/>
            <w:vAlign w:val="center"/>
          </w:tcPr>
          <w:p w:rsidR="006858F3" w:rsidRDefault="00D71001">
            <w:pPr>
              <w:spacing w:after="20"/>
              <w:rPr>
                <w:rFonts w:hint="eastAsia"/>
              </w:rPr>
            </w:pPr>
            <w:r>
              <w:rPr>
                <w:b/>
                <w:color w:val="FFFFFF"/>
                <w:sz w:val="17"/>
              </w:rPr>
              <w:t>Document Information</w:t>
            </w:r>
          </w:p>
        </w:tc>
        <w:tc>
          <w:tcPr>
            <w:tcW w:w="6768" w:type="dxa"/>
            <w:shd w:val="clear" w:color="auto" w:fill="17365D"/>
            <w:vAlign w:val="center"/>
          </w:tcPr>
          <w:p w:rsidR="006858F3" w:rsidRDefault="00D71001">
            <w:pPr>
              <w:spacing w:after="20"/>
              <w:rPr>
                <w:rFonts w:hint="eastAsia"/>
              </w:rPr>
            </w:pPr>
            <w:r>
              <w:rPr>
                <w:b/>
                <w:color w:val="FFFFFF"/>
                <w:sz w:val="17"/>
              </w:rPr>
              <w:t>Details</w:t>
            </w:r>
          </w:p>
        </w:tc>
      </w:tr>
      <w:tr w:rsidR="006858F3">
        <w:trPr>
          <w:cantSplit/>
          <w:jc w:val="center"/>
        </w:trPr>
        <w:tc>
          <w:tcPr>
            <w:tcW w:w="2880" w:type="dxa"/>
            <w:vAlign w:val="center"/>
          </w:tcPr>
          <w:p w:rsidR="006858F3" w:rsidRDefault="00D71001">
            <w:pPr>
              <w:spacing w:after="20"/>
              <w:rPr>
                <w:rFonts w:hint="eastAsia"/>
              </w:rPr>
            </w:pPr>
            <w:r>
              <w:rPr>
                <w:sz w:val="16"/>
              </w:rPr>
              <w:t>Internship</w:t>
            </w:r>
          </w:p>
        </w:tc>
        <w:tc>
          <w:tcPr>
            <w:tcW w:w="6768" w:type="dxa"/>
            <w:vAlign w:val="center"/>
          </w:tcPr>
          <w:p w:rsidR="006858F3" w:rsidRDefault="00D71001">
            <w:pPr>
              <w:spacing w:after="20"/>
              <w:rPr>
                <w:rFonts w:hint="eastAsia"/>
              </w:rPr>
            </w:pPr>
            <w:r>
              <w:rPr>
                <w:sz w:val="16"/>
              </w:rPr>
              <w:t xml:space="preserve">Data Analytics </w:t>
            </w:r>
            <w:r>
              <w:rPr>
                <w:sz w:val="16"/>
              </w:rPr>
              <w:t>Strategist Internship</w:t>
            </w:r>
          </w:p>
        </w:tc>
      </w:tr>
      <w:tr w:rsidR="006858F3">
        <w:trPr>
          <w:cantSplit/>
          <w:jc w:val="center"/>
        </w:trPr>
        <w:tc>
          <w:tcPr>
            <w:tcW w:w="2880" w:type="dxa"/>
            <w:shd w:val="clear" w:color="auto" w:fill="F2F6FA"/>
            <w:vAlign w:val="center"/>
          </w:tcPr>
          <w:p w:rsidR="006858F3" w:rsidRDefault="00D71001">
            <w:pPr>
              <w:spacing w:after="20"/>
              <w:rPr>
                <w:rFonts w:hint="eastAsia"/>
              </w:rPr>
            </w:pPr>
            <w:r>
              <w:rPr>
                <w:sz w:val="16"/>
              </w:rPr>
              <w:t>Organization</w:t>
            </w:r>
          </w:p>
        </w:tc>
        <w:tc>
          <w:tcPr>
            <w:tcW w:w="6768" w:type="dxa"/>
            <w:shd w:val="clear" w:color="auto" w:fill="F2F6FA"/>
            <w:vAlign w:val="center"/>
          </w:tcPr>
          <w:p w:rsidR="006858F3" w:rsidRDefault="00D71001">
            <w:pPr>
              <w:spacing w:after="20"/>
              <w:rPr>
                <w:rFonts w:hint="eastAsia"/>
              </w:rPr>
            </w:pPr>
            <w:r>
              <w:rPr>
                <w:sz w:val="16"/>
              </w:rPr>
              <w:t>InAmigos Foundation</w:t>
            </w:r>
          </w:p>
        </w:tc>
      </w:tr>
      <w:tr w:rsidR="006858F3">
        <w:trPr>
          <w:cantSplit/>
          <w:jc w:val="center"/>
        </w:trPr>
        <w:tc>
          <w:tcPr>
            <w:tcW w:w="2880" w:type="dxa"/>
            <w:vAlign w:val="center"/>
          </w:tcPr>
          <w:p w:rsidR="006858F3" w:rsidRDefault="00D71001">
            <w:pPr>
              <w:spacing w:after="20"/>
              <w:rPr>
                <w:rFonts w:hint="eastAsia"/>
              </w:rPr>
            </w:pPr>
            <w:r>
              <w:rPr>
                <w:sz w:val="16"/>
              </w:rPr>
              <w:t>Project title</w:t>
            </w:r>
          </w:p>
        </w:tc>
        <w:tc>
          <w:tcPr>
            <w:tcW w:w="6768" w:type="dxa"/>
            <w:vAlign w:val="center"/>
          </w:tcPr>
          <w:p w:rsidR="006858F3" w:rsidRDefault="00D71001">
            <w:pPr>
              <w:spacing w:after="20"/>
              <w:rPr>
                <w:rFonts w:hint="eastAsia"/>
              </w:rPr>
            </w:pPr>
            <w:r>
              <w:rPr>
                <w:sz w:val="16"/>
              </w:rPr>
              <w:t>Smart Supply Chain Analytics: Demand, Sales and Delivery Analysis</w:t>
            </w:r>
          </w:p>
        </w:tc>
      </w:tr>
      <w:tr w:rsidR="006858F3">
        <w:trPr>
          <w:cantSplit/>
          <w:jc w:val="center"/>
        </w:trPr>
        <w:tc>
          <w:tcPr>
            <w:tcW w:w="2880" w:type="dxa"/>
            <w:shd w:val="clear" w:color="auto" w:fill="F2F6FA"/>
            <w:vAlign w:val="center"/>
          </w:tcPr>
          <w:p w:rsidR="006858F3" w:rsidRDefault="00D71001">
            <w:pPr>
              <w:spacing w:after="20"/>
              <w:rPr>
                <w:rFonts w:hint="eastAsia"/>
              </w:rPr>
            </w:pPr>
            <w:r>
              <w:rPr>
                <w:sz w:val="16"/>
              </w:rPr>
              <w:t>Dataset</w:t>
            </w:r>
          </w:p>
        </w:tc>
        <w:tc>
          <w:tcPr>
            <w:tcW w:w="6768" w:type="dxa"/>
            <w:shd w:val="clear" w:color="auto" w:fill="F2F6FA"/>
            <w:vAlign w:val="center"/>
          </w:tcPr>
          <w:p w:rsidR="006858F3" w:rsidRDefault="00D71001">
            <w:pPr>
              <w:spacing w:after="20"/>
              <w:rPr>
                <w:rFonts w:hint="eastAsia"/>
              </w:rPr>
            </w:pPr>
            <w:r>
              <w:rPr>
                <w:sz w:val="16"/>
              </w:rPr>
              <w:t>DataCo Smart Supply Chain for Big Data Analysis</w:t>
            </w:r>
          </w:p>
        </w:tc>
      </w:tr>
      <w:tr w:rsidR="006858F3">
        <w:trPr>
          <w:cantSplit/>
          <w:jc w:val="center"/>
        </w:trPr>
        <w:tc>
          <w:tcPr>
            <w:tcW w:w="2880" w:type="dxa"/>
            <w:vAlign w:val="center"/>
          </w:tcPr>
          <w:p w:rsidR="006858F3" w:rsidRDefault="00D71001">
            <w:pPr>
              <w:spacing w:after="20"/>
              <w:rPr>
                <w:rFonts w:hint="eastAsia"/>
              </w:rPr>
            </w:pPr>
            <w:r>
              <w:rPr>
                <w:sz w:val="16"/>
              </w:rPr>
              <w:t>Deliverable</w:t>
            </w:r>
          </w:p>
        </w:tc>
        <w:tc>
          <w:tcPr>
            <w:tcW w:w="6768" w:type="dxa"/>
            <w:vAlign w:val="center"/>
          </w:tcPr>
          <w:p w:rsidR="006858F3" w:rsidRDefault="00D71001">
            <w:pPr>
              <w:spacing w:after="20"/>
              <w:rPr>
                <w:rFonts w:hint="eastAsia"/>
              </w:rPr>
            </w:pPr>
            <w:r>
              <w:rPr>
                <w:sz w:val="16"/>
              </w:rPr>
              <w:t>Week 3 EDA and visualization plan</w:t>
            </w:r>
          </w:p>
        </w:tc>
      </w:tr>
      <w:tr w:rsidR="006858F3">
        <w:trPr>
          <w:cantSplit/>
          <w:jc w:val="center"/>
        </w:trPr>
        <w:tc>
          <w:tcPr>
            <w:tcW w:w="2880" w:type="dxa"/>
            <w:shd w:val="clear" w:color="auto" w:fill="F2F6FA"/>
            <w:vAlign w:val="center"/>
          </w:tcPr>
          <w:p w:rsidR="006858F3" w:rsidRDefault="00D71001">
            <w:pPr>
              <w:spacing w:after="20"/>
              <w:rPr>
                <w:rFonts w:hint="eastAsia"/>
              </w:rPr>
            </w:pPr>
            <w:r>
              <w:rPr>
                <w:sz w:val="16"/>
              </w:rPr>
              <w:t xml:space="preserve">Primary </w:t>
            </w:r>
            <w:r>
              <w:rPr>
                <w:sz w:val="16"/>
              </w:rPr>
              <w:t>technology</w:t>
            </w:r>
          </w:p>
        </w:tc>
        <w:tc>
          <w:tcPr>
            <w:tcW w:w="6768" w:type="dxa"/>
            <w:shd w:val="clear" w:color="auto" w:fill="F2F6FA"/>
            <w:vAlign w:val="center"/>
          </w:tcPr>
          <w:p w:rsidR="006858F3" w:rsidRDefault="00D71001">
            <w:pPr>
              <w:spacing w:after="20"/>
              <w:rPr>
                <w:rFonts w:hint="eastAsia"/>
              </w:rPr>
            </w:pPr>
            <w:r>
              <w:rPr>
                <w:sz w:val="16"/>
              </w:rPr>
              <w:t>Python in Jupyter Notebook</w:t>
            </w:r>
          </w:p>
        </w:tc>
      </w:tr>
      <w:tr w:rsidR="006858F3">
        <w:trPr>
          <w:cantSplit/>
          <w:jc w:val="center"/>
        </w:trPr>
        <w:tc>
          <w:tcPr>
            <w:tcW w:w="2880" w:type="dxa"/>
            <w:vAlign w:val="center"/>
          </w:tcPr>
          <w:p w:rsidR="006858F3" w:rsidRDefault="00D71001">
            <w:pPr>
              <w:spacing w:after="20"/>
              <w:rPr>
                <w:rFonts w:hint="eastAsia"/>
              </w:rPr>
            </w:pPr>
            <w:r>
              <w:rPr>
                <w:sz w:val="16"/>
              </w:rPr>
              <w:t>Libraries</w:t>
            </w:r>
          </w:p>
        </w:tc>
        <w:tc>
          <w:tcPr>
            <w:tcW w:w="6768" w:type="dxa"/>
            <w:vAlign w:val="center"/>
          </w:tcPr>
          <w:p w:rsidR="006858F3" w:rsidRDefault="00D71001">
            <w:pPr>
              <w:spacing w:after="20"/>
              <w:rPr>
                <w:rFonts w:hint="eastAsia"/>
              </w:rPr>
            </w:pPr>
            <w:r>
              <w:rPr>
                <w:sz w:val="16"/>
              </w:rPr>
              <w:t>pandas, NumPy, Matplotlib and Seaborn; Plotly optional</w:t>
            </w:r>
          </w:p>
        </w:tc>
      </w:tr>
      <w:tr w:rsidR="006858F3">
        <w:trPr>
          <w:cantSplit/>
          <w:jc w:val="center"/>
        </w:trPr>
        <w:tc>
          <w:tcPr>
            <w:tcW w:w="2880" w:type="dxa"/>
            <w:shd w:val="clear" w:color="auto" w:fill="F2F6FA"/>
            <w:vAlign w:val="center"/>
          </w:tcPr>
          <w:p w:rsidR="006858F3" w:rsidRDefault="00D71001">
            <w:pPr>
              <w:spacing w:after="20"/>
              <w:rPr>
                <w:rFonts w:hint="eastAsia"/>
              </w:rPr>
            </w:pPr>
            <w:r>
              <w:rPr>
                <w:sz w:val="16"/>
              </w:rPr>
              <w:t>Planned effort</w:t>
            </w:r>
          </w:p>
        </w:tc>
        <w:tc>
          <w:tcPr>
            <w:tcW w:w="6768" w:type="dxa"/>
            <w:shd w:val="clear" w:color="auto" w:fill="F2F6FA"/>
            <w:vAlign w:val="center"/>
          </w:tcPr>
          <w:p w:rsidR="006858F3" w:rsidRDefault="00D71001">
            <w:pPr>
              <w:spacing w:after="20"/>
              <w:rPr>
                <w:rFonts w:hint="eastAsia"/>
              </w:rPr>
            </w:pPr>
            <w:r>
              <w:rPr>
                <w:sz w:val="16"/>
              </w:rPr>
              <w:t>33 hours (within the required 30–35 hour window)</w:t>
            </w:r>
          </w:p>
        </w:tc>
      </w:tr>
      <w:tr w:rsidR="006858F3">
        <w:trPr>
          <w:cantSplit/>
          <w:jc w:val="center"/>
        </w:trPr>
        <w:tc>
          <w:tcPr>
            <w:tcW w:w="2880" w:type="dxa"/>
            <w:vAlign w:val="center"/>
          </w:tcPr>
          <w:p w:rsidR="006858F3" w:rsidRDefault="00D71001">
            <w:pPr>
              <w:spacing w:after="20"/>
              <w:rPr>
                <w:rFonts w:hint="eastAsia"/>
              </w:rPr>
            </w:pPr>
            <w:r>
              <w:rPr>
                <w:sz w:val="16"/>
              </w:rPr>
              <w:t>Project stage</w:t>
            </w:r>
          </w:p>
        </w:tc>
        <w:tc>
          <w:tcPr>
            <w:tcW w:w="6768" w:type="dxa"/>
            <w:vAlign w:val="center"/>
          </w:tcPr>
          <w:p w:rsidR="006858F3" w:rsidRDefault="00D71001">
            <w:pPr>
              <w:spacing w:after="20"/>
              <w:rPr>
                <w:rFonts w:hint="eastAsia"/>
              </w:rPr>
            </w:pPr>
            <w:r>
              <w:rPr>
                <w:sz w:val="16"/>
              </w:rPr>
              <w:t xml:space="preserve">Exploratory analysis and visualization; advanced forecasting/dashboard </w:t>
            </w:r>
            <w:r>
              <w:rPr>
                <w:sz w:val="16"/>
              </w:rPr>
              <w:t>work follows</w:t>
            </w:r>
          </w:p>
        </w:tc>
      </w:tr>
    </w:tbl>
    <w:p w:rsidR="006858F3" w:rsidRDefault="006858F3">
      <w:pPr>
        <w:spacing w:after="20"/>
        <w:rPr>
          <w:rFonts w:hint="eastAsia"/>
        </w:rPr>
      </w:pPr>
    </w:p>
    <w:p w:rsidR="006858F3" w:rsidRDefault="00D71001">
      <w:pPr>
        <w:jc w:val="center"/>
        <w:rPr>
          <w:rFonts w:hint="eastAsia"/>
        </w:rPr>
      </w:pPr>
      <w:r>
        <w:rPr>
          <w:i/>
          <w:color w:val="667788"/>
          <w:sz w:val="18"/>
        </w:rPr>
        <w:t>Prepared as an actionable foundation for reproducible analysis and future dashboard development.</w:t>
      </w:r>
    </w:p>
    <w:p w:rsidR="006858F3" w:rsidRDefault="00D71001">
      <w:pPr>
        <w:rPr>
          <w:rFonts w:hint="eastAsia"/>
        </w:rPr>
      </w:pPr>
      <w:r>
        <w:br w:type="page"/>
      </w:r>
    </w:p>
    <w:p w:rsidR="006858F3" w:rsidRDefault="00D71001">
      <w:pPr>
        <w:pStyle w:val="Title"/>
      </w:pPr>
      <w:r>
        <w:lastRenderedPageBreak/>
        <w:t>Contents</w:t>
      </w:r>
    </w:p>
    <w:p w:rsidR="006858F3" w:rsidRDefault="00D71001">
      <w:pPr>
        <w:pStyle w:val="ListBullet"/>
        <w:spacing w:after="40"/>
        <w:rPr>
          <w:rFonts w:hint="eastAsia"/>
        </w:rPr>
      </w:pPr>
      <w:r>
        <w:t>1. Executive Summary</w:t>
      </w:r>
    </w:p>
    <w:p w:rsidR="006858F3" w:rsidRDefault="00D71001">
      <w:pPr>
        <w:pStyle w:val="ListBullet"/>
        <w:spacing w:after="40"/>
        <w:rPr>
          <w:rFonts w:hint="eastAsia"/>
        </w:rPr>
      </w:pPr>
      <w:r>
        <w:t>2. Objectives and Scope</w:t>
      </w:r>
    </w:p>
    <w:p w:rsidR="006858F3" w:rsidRDefault="00D71001">
      <w:pPr>
        <w:pStyle w:val="ListBullet"/>
        <w:spacing w:after="40"/>
        <w:rPr>
          <w:rFonts w:hint="eastAsia"/>
        </w:rPr>
      </w:pPr>
      <w:r>
        <w:t>3. Dataset Overview and Data Grain</w:t>
      </w:r>
    </w:p>
    <w:p w:rsidR="006858F3" w:rsidRDefault="00D71001">
      <w:pPr>
        <w:pStyle w:val="ListBullet"/>
        <w:spacing w:after="40"/>
        <w:rPr>
          <w:rFonts w:hint="eastAsia"/>
        </w:rPr>
      </w:pPr>
      <w:r>
        <w:t>4. Business Questions</w:t>
      </w:r>
    </w:p>
    <w:p w:rsidR="006858F3" w:rsidRDefault="00D71001">
      <w:pPr>
        <w:jc w:val="center"/>
        <w:rPr>
          <w:rFonts w:hint="eastAsia"/>
        </w:rPr>
      </w:pPr>
      <w:r>
        <w:rPr>
          <w:noProof/>
        </w:rPr>
        <w:drawing>
          <wp:inline distT="0" distB="0" distL="0" distR="0">
            <wp:extent cx="5669280" cy="313074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a_chart_selection.png"/>
                    <pic:cNvPicPr/>
                  </pic:nvPicPr>
                  <pic:blipFill>
                    <a:blip r:embed="rId9"/>
                    <a:stretch>
                      <a:fillRect/>
                    </a:stretch>
                  </pic:blipFill>
                  <pic:spPr>
                    <a:xfrm>
                      <a:off x="0" y="0"/>
                      <a:ext cx="5669280" cy="3130743"/>
                    </a:xfrm>
                    <a:prstGeom prst="rect">
                      <a:avLst/>
                    </a:prstGeom>
                  </pic:spPr>
                </pic:pic>
              </a:graphicData>
            </a:graphic>
          </wp:inline>
        </w:drawing>
      </w:r>
    </w:p>
    <w:p w:rsidR="006858F3" w:rsidRDefault="00D71001">
      <w:pPr>
        <w:jc w:val="center"/>
        <w:rPr>
          <w:rFonts w:hint="eastAsia"/>
        </w:rPr>
      </w:pPr>
      <w:r>
        <w:rPr>
          <w:i/>
          <w:color w:val="646E78"/>
          <w:sz w:val="16"/>
        </w:rPr>
        <w:t xml:space="preserve">Figure 1. Chart selection </w:t>
      </w:r>
      <w:r>
        <w:rPr>
          <w:i/>
          <w:color w:val="646E78"/>
          <w:sz w:val="16"/>
        </w:rPr>
        <w:t>aligned to the EDA business questions in the task.</w:t>
      </w:r>
    </w:p>
    <w:p w:rsidR="006858F3" w:rsidRDefault="00D71001">
      <w:pPr>
        <w:pStyle w:val="ListBullet"/>
        <w:spacing w:after="40"/>
        <w:rPr>
          <w:rFonts w:hint="eastAsia"/>
        </w:rPr>
      </w:pPr>
      <w:r>
        <w:t>5. Statistical Summarization Plan</w:t>
      </w:r>
    </w:p>
    <w:p w:rsidR="006858F3" w:rsidRDefault="00D71001">
      <w:pPr>
        <w:pStyle w:val="ListBullet"/>
        <w:spacing w:after="40"/>
        <w:rPr>
          <w:rFonts w:hint="eastAsia"/>
        </w:rPr>
      </w:pPr>
      <w:r>
        <w:t>6. Visualization Plan and Selection Rationale</w:t>
      </w:r>
    </w:p>
    <w:p w:rsidR="006858F3" w:rsidRDefault="00D71001">
      <w:pPr>
        <w:pStyle w:val="ListBullet"/>
        <w:spacing w:after="40"/>
        <w:rPr>
          <w:rFonts w:hint="eastAsia"/>
        </w:rPr>
      </w:pPr>
      <w:r>
        <w:t>7. Visualization Design and Interactivity</w:t>
      </w:r>
    </w:p>
    <w:p w:rsidR="006858F3" w:rsidRDefault="00D71001">
      <w:pPr>
        <w:pStyle w:val="ListBullet"/>
        <w:spacing w:after="40"/>
        <w:rPr>
          <w:rFonts w:hint="eastAsia"/>
        </w:rPr>
      </w:pPr>
      <w:r>
        <w:t>8. Python Tools and Notebook Structure</w:t>
      </w:r>
    </w:p>
    <w:p w:rsidR="006858F3" w:rsidRDefault="00D71001">
      <w:pPr>
        <w:jc w:val="center"/>
        <w:rPr>
          <w:rFonts w:hint="eastAsia"/>
        </w:rPr>
      </w:pPr>
      <w:r>
        <w:rPr>
          <w:noProof/>
        </w:rPr>
        <w:lastRenderedPageBreak/>
        <w:drawing>
          <wp:inline distT="0" distB="0" distL="0" distR="0">
            <wp:extent cx="4937760" cy="490347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a_process_flow.png"/>
                    <pic:cNvPicPr/>
                  </pic:nvPicPr>
                  <pic:blipFill>
                    <a:blip r:embed="rId10"/>
                    <a:stretch>
                      <a:fillRect/>
                    </a:stretch>
                  </pic:blipFill>
                  <pic:spPr>
                    <a:xfrm>
                      <a:off x="0" y="0"/>
                      <a:ext cx="4937760" cy="4903470"/>
                    </a:xfrm>
                    <a:prstGeom prst="rect">
                      <a:avLst/>
                    </a:prstGeom>
                  </pic:spPr>
                </pic:pic>
              </a:graphicData>
            </a:graphic>
          </wp:inline>
        </w:drawing>
      </w:r>
    </w:p>
    <w:p w:rsidR="006858F3" w:rsidRDefault="00D71001">
      <w:pPr>
        <w:jc w:val="center"/>
        <w:rPr>
          <w:rFonts w:hint="eastAsia"/>
        </w:rPr>
      </w:pPr>
      <w:r>
        <w:rPr>
          <w:i/>
          <w:color w:val="646E78"/>
          <w:sz w:val="16"/>
        </w:rPr>
        <w:t xml:space="preserve">Figure 2. EDA workflow aligned with the </w:t>
      </w:r>
      <w:r>
        <w:rPr>
          <w:i/>
          <w:color w:val="646E78"/>
          <w:sz w:val="16"/>
        </w:rPr>
        <w:t>supplied Week_3_EDA_Analysis.ipynb notebook.</w:t>
      </w:r>
    </w:p>
    <w:p w:rsidR="006858F3" w:rsidRDefault="00D71001">
      <w:pPr>
        <w:pStyle w:val="ListBullet"/>
        <w:spacing w:after="40"/>
        <w:rPr>
          <w:rFonts w:hint="eastAsia"/>
        </w:rPr>
      </w:pPr>
      <w:r>
        <w:t>9. Mock Analysis Plan: Hypotheses to Test</w:t>
      </w:r>
    </w:p>
    <w:p w:rsidR="006858F3" w:rsidRDefault="00D71001">
      <w:pPr>
        <w:jc w:val="center"/>
        <w:rPr>
          <w:rFonts w:hint="eastAsia"/>
        </w:rPr>
      </w:pPr>
      <w:r>
        <w:rPr>
          <w:noProof/>
        </w:rPr>
        <w:lastRenderedPageBreak/>
        <w:drawing>
          <wp:inline distT="0" distB="0" distL="0" distR="0">
            <wp:extent cx="5120640" cy="508508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a_workflow_diagram.png"/>
                    <pic:cNvPicPr/>
                  </pic:nvPicPr>
                  <pic:blipFill>
                    <a:blip r:embed="rId11"/>
                    <a:stretch>
                      <a:fillRect/>
                    </a:stretch>
                  </pic:blipFill>
                  <pic:spPr>
                    <a:xfrm>
                      <a:off x="0" y="0"/>
                      <a:ext cx="5120640" cy="5085080"/>
                    </a:xfrm>
                    <a:prstGeom prst="rect">
                      <a:avLst/>
                    </a:prstGeom>
                  </pic:spPr>
                </pic:pic>
              </a:graphicData>
            </a:graphic>
          </wp:inline>
        </w:drawing>
      </w:r>
    </w:p>
    <w:p w:rsidR="006858F3" w:rsidRDefault="00D71001">
      <w:pPr>
        <w:pStyle w:val="ListBullet"/>
        <w:spacing w:after="40"/>
        <w:rPr>
          <w:rFonts w:hint="eastAsia"/>
        </w:rPr>
      </w:pPr>
      <w:r>
        <w:t>10. Data Quality, Limitations and Responsible Use</w:t>
      </w:r>
    </w:p>
    <w:p w:rsidR="006858F3" w:rsidRDefault="00D71001">
      <w:pPr>
        <w:pStyle w:val="ListBullet"/>
        <w:spacing w:after="40"/>
        <w:rPr>
          <w:rFonts w:hint="eastAsia"/>
        </w:rPr>
      </w:pPr>
      <w:r>
        <w:t>11. 33-Hour Timeline</w:t>
      </w:r>
    </w:p>
    <w:p w:rsidR="006858F3" w:rsidRDefault="00D71001">
      <w:pPr>
        <w:pStyle w:val="ListBullet"/>
        <w:spacing w:after="40"/>
        <w:rPr>
          <w:rFonts w:hint="eastAsia"/>
        </w:rPr>
      </w:pPr>
      <w:r>
        <w:t>12. Expected Del</w:t>
      </w:r>
      <w:r>
        <w:t>iverables and Success Criteria</w:t>
      </w:r>
    </w:p>
    <w:p w:rsidR="006858F3" w:rsidRDefault="00D71001">
      <w:pPr>
        <w:pStyle w:val="ListBullet"/>
        <w:spacing w:after="40"/>
        <w:rPr>
          <w:rFonts w:hint="eastAsia"/>
        </w:rPr>
      </w:pPr>
      <w:r>
        <w:t>13. Conclusion</w:t>
      </w:r>
    </w:p>
    <w:p w:rsidR="006858F3" w:rsidRDefault="00D71001">
      <w:pPr>
        <w:pStyle w:val="ListBullet"/>
        <w:spacing w:after="40"/>
        <w:rPr>
          <w:rFonts w:hint="eastAsia"/>
        </w:rPr>
      </w:pPr>
      <w:r>
        <w:t>References</w:t>
      </w:r>
    </w:p>
    <w:p w:rsidR="006858F3" w:rsidRDefault="00D71001">
      <w:pPr>
        <w:pStyle w:val="Heading1"/>
      </w:pPr>
      <w:r>
        <w:t>1. Executive Summary</w:t>
      </w:r>
    </w:p>
    <w:p w:rsidR="006858F3" w:rsidRDefault="00D71001">
      <w:pPr>
        <w:rPr>
          <w:rFonts w:hint="eastAsia"/>
        </w:rPr>
      </w:pPr>
      <w:r>
        <w:t>Exploratory Data Analysis (EDA) is the structured process of profiling data, summarizing distributions, checking data quality and visualizing patterns before deeper statistical o</w:t>
      </w:r>
      <w:r>
        <w:t>r predictive work. This Week 3 plan is aligned with the supplied Week_3_EDA_Analysis.ipynb notebook and the DataCo Smart Supply Chain dataset.</w:t>
      </w:r>
    </w:p>
    <w:p w:rsidR="006858F3" w:rsidRDefault="00D71001">
      <w:pPr>
        <w:rPr>
          <w:rFonts w:hint="eastAsia"/>
        </w:rPr>
      </w:pPr>
      <w:r>
        <w:t>The notebook is designed to inspect dataset structure and data types; calculate descriptive statistics; assess mi</w:t>
      </w:r>
      <w:r>
        <w:t>ssing values, exact duplicate rows and potential outliers; and visualize sales by month, product category, market/region and customer segment. It also examines shipping duration, actual versus scheduled shipping time, delivery status by shipping mode, orde</w:t>
      </w:r>
      <w:r>
        <w:t>r status, and selected numerical relationships such as discount and profit.</w:t>
      </w:r>
    </w:p>
    <w:p w:rsidR="006858F3" w:rsidRDefault="00D71001">
      <w:pPr>
        <w:rPr>
          <w:rFonts w:hint="eastAsia"/>
        </w:rPr>
      </w:pPr>
      <w:r>
        <w:t>The notebook is a planned/reproducible analysis workflow. Unless the CSV has been loaded and the cells executed successfully, the report does not present chart rankings, correlatio</w:t>
      </w:r>
      <w:r>
        <w:t>ns or business outcomes as verified findings. Possible patterns in this document are hypotheses to test, not conclusions.</w:t>
      </w:r>
    </w:p>
    <w:p w:rsidR="006858F3" w:rsidRDefault="00D71001">
      <w:pPr>
        <w:pStyle w:val="Heading1"/>
      </w:pPr>
      <w:r>
        <w:lastRenderedPageBreak/>
        <w:t>2. Objectives and Scope</w:t>
      </w:r>
    </w:p>
    <w:p w:rsidR="006858F3" w:rsidRDefault="00D71001">
      <w:pPr>
        <w:pStyle w:val="ListBullet"/>
        <w:spacing w:after="40"/>
        <w:rPr>
          <w:rFonts w:hint="eastAsia"/>
        </w:rPr>
      </w:pPr>
      <w:r>
        <w:t>Understand the dataset dimensions, columns, data types and level of detail.</w:t>
      </w:r>
    </w:p>
    <w:p w:rsidR="006858F3" w:rsidRDefault="00D71001">
      <w:pPr>
        <w:pStyle w:val="ListBullet"/>
        <w:spacing w:after="40"/>
        <w:rPr>
          <w:rFonts w:hint="eastAsia"/>
        </w:rPr>
      </w:pPr>
      <w:r>
        <w:t xml:space="preserve">Produce numerical and categorical </w:t>
      </w:r>
      <w:r>
        <w:t>summaries, including counts, quartiles and missingness.</w:t>
      </w:r>
    </w:p>
    <w:p w:rsidR="006858F3" w:rsidRDefault="00D71001">
      <w:pPr>
        <w:pStyle w:val="ListBullet"/>
        <w:spacing w:after="40"/>
        <w:rPr>
          <w:rFonts w:hint="eastAsia"/>
        </w:rPr>
      </w:pPr>
      <w:r>
        <w:t>Investigate data-quality concerns such as missing values, exact duplicates, invalid dates and implausible numeric values.</w:t>
      </w:r>
    </w:p>
    <w:p w:rsidR="006858F3" w:rsidRDefault="00D71001">
      <w:pPr>
        <w:pStyle w:val="ListBullet"/>
        <w:spacing w:after="40"/>
        <w:rPr>
          <w:rFonts w:hint="eastAsia"/>
        </w:rPr>
      </w:pPr>
      <w:r>
        <w:t>Compare recorded sales across product categories, time periods, markets/region</w:t>
      </w:r>
      <w:r>
        <w:t>s and customer segments.</w:t>
      </w:r>
    </w:p>
    <w:p w:rsidR="006858F3" w:rsidRDefault="00D71001">
      <w:pPr>
        <w:pStyle w:val="ListBullet"/>
        <w:spacing w:after="40"/>
        <w:rPr>
          <w:rFonts w:hint="eastAsia"/>
        </w:rPr>
      </w:pPr>
      <w:r>
        <w:t>Explore shipping duration, scheduled-versus-actual shipping time and delivery-status distributions.</w:t>
      </w:r>
    </w:p>
    <w:p w:rsidR="006858F3" w:rsidRDefault="00D71001">
      <w:pPr>
        <w:pStyle w:val="ListBullet"/>
        <w:spacing w:after="40"/>
        <w:rPr>
          <w:rFonts w:hint="eastAsia"/>
        </w:rPr>
      </w:pPr>
      <w:r>
        <w:t>Explore associations between discounts, profit, quantity, sales and shipping-time variables without making causal claims.</w:t>
      </w:r>
    </w:p>
    <w:p w:rsidR="006858F3" w:rsidRDefault="00D71001">
      <w:pPr>
        <w:pStyle w:val="ListBullet"/>
        <w:spacing w:after="40"/>
        <w:rPr>
          <w:rFonts w:hint="eastAsia"/>
        </w:rPr>
      </w:pPr>
      <w:r>
        <w:t>Create re</w:t>
      </w:r>
      <w:r>
        <w:t>adable, labelled visualizations and export useful summary tables for later reporting.</w:t>
      </w:r>
    </w:p>
    <w:p w:rsidR="006858F3" w:rsidRDefault="00D71001">
      <w:pPr>
        <w:rPr>
          <w:rFonts w:hint="eastAsia"/>
        </w:rPr>
      </w:pPr>
      <w:r>
        <w:t xml:space="preserve">Scope boundary: this EDA focuses on the fields available in the selected dataset. Complete inventory optimization, supplier scorecards and reliable future demand </w:t>
      </w:r>
      <w:r>
        <w:t>forecasting may require additional inventory, supplier, purchase-order, replenishment and future-period data not established as available in this dataset.</w:t>
      </w:r>
    </w:p>
    <w:p w:rsidR="006858F3" w:rsidRDefault="00D71001">
      <w:pPr>
        <w:pStyle w:val="Heading1"/>
      </w:pPr>
      <w:r>
        <w:t>3. Dataset Overview and Data Grain</w:t>
      </w:r>
    </w:p>
    <w:p w:rsidR="006858F3" w:rsidRDefault="00D71001">
      <w:pPr>
        <w:rPr>
          <w:rFonts w:hint="eastAsia"/>
        </w:rPr>
      </w:pPr>
      <w:r>
        <w:t>Dataset source: Kaggle — DataCo Smart Supply Chain for Big Data An</w:t>
      </w:r>
      <w:r>
        <w:t>alysis.</w:t>
      </w:r>
    </w:p>
    <w:p w:rsidR="006858F3" w:rsidRDefault="00D71001">
      <w:pPr>
        <w:rPr>
          <w:rFonts w:hint="eastAsia"/>
        </w:rPr>
      </w:pPr>
      <w:r>
        <w:t>https://www.kaggle.com/datasets/shashwatwork/dataco-smart-supply-chain-for-big-data-analysis</w:t>
      </w:r>
    </w:p>
    <w:p w:rsidR="006858F3" w:rsidRDefault="00D71001">
      <w:pPr>
        <w:rPr>
          <w:rFonts w:hint="eastAsia"/>
        </w:rPr>
      </w:pPr>
      <w:r>
        <w:t>The notebook expects a file named DataCoSupplyChainDataset.csv in the same folder as the notebook and reads it using pandas with latin1 encoding. The noteb</w:t>
      </w:r>
      <w:r>
        <w:t>ook prints the actual shape and column list at runtime. The supplied planning draft reported an initial profile of 180,519 rows and 53 columns, with Product Description fully missing, Order Zipcode substantially missing, and a small number of missing custo</w:t>
      </w:r>
      <w:r>
        <w:t>mer surname/zipcode values. These figures should be reconfirmed from the exact CSV used for submission.</w:t>
      </w:r>
    </w:p>
    <w:tbl>
      <w:tblPr>
        <w:tblStyle w:val="TableGrid"/>
        <w:tblW w:w="0" w:type="auto"/>
        <w:jc w:val="center"/>
        <w:tblLook w:val="04A0" w:firstRow="1" w:lastRow="0" w:firstColumn="1" w:lastColumn="0" w:noHBand="0" w:noVBand="1"/>
      </w:tblPr>
      <w:tblGrid>
        <w:gridCol w:w="1944"/>
        <w:gridCol w:w="4032"/>
        <w:gridCol w:w="3672"/>
      </w:tblGrid>
      <w:tr w:rsidR="006858F3">
        <w:trPr>
          <w:cantSplit/>
          <w:jc w:val="center"/>
        </w:trPr>
        <w:tc>
          <w:tcPr>
            <w:tcW w:w="1944" w:type="dxa"/>
            <w:shd w:val="clear" w:color="auto" w:fill="17365D"/>
            <w:vAlign w:val="center"/>
          </w:tcPr>
          <w:p w:rsidR="006858F3" w:rsidRDefault="00D71001">
            <w:pPr>
              <w:spacing w:after="20"/>
              <w:rPr>
                <w:rFonts w:hint="eastAsia"/>
              </w:rPr>
            </w:pPr>
            <w:r>
              <w:rPr>
                <w:b/>
                <w:color w:val="FFFFFF"/>
                <w:sz w:val="17"/>
              </w:rPr>
              <w:t>Analysis group</w:t>
            </w:r>
          </w:p>
        </w:tc>
        <w:tc>
          <w:tcPr>
            <w:tcW w:w="4032" w:type="dxa"/>
            <w:shd w:val="clear" w:color="auto" w:fill="17365D"/>
            <w:vAlign w:val="center"/>
          </w:tcPr>
          <w:p w:rsidR="006858F3" w:rsidRDefault="00D71001">
            <w:pPr>
              <w:spacing w:after="20"/>
              <w:rPr>
                <w:rFonts w:hint="eastAsia"/>
              </w:rPr>
            </w:pPr>
            <w:r>
              <w:rPr>
                <w:b/>
                <w:color w:val="FFFFFF"/>
                <w:sz w:val="17"/>
              </w:rPr>
              <w:t>Example fields in the notebook/report</w:t>
            </w:r>
          </w:p>
        </w:tc>
        <w:tc>
          <w:tcPr>
            <w:tcW w:w="3672" w:type="dxa"/>
            <w:shd w:val="clear" w:color="auto" w:fill="17365D"/>
            <w:vAlign w:val="center"/>
          </w:tcPr>
          <w:p w:rsidR="006858F3" w:rsidRDefault="00D71001">
            <w:pPr>
              <w:spacing w:after="20"/>
              <w:rPr>
                <w:rFonts w:hint="eastAsia"/>
              </w:rPr>
            </w:pPr>
            <w:r>
              <w:rPr>
                <w:b/>
                <w:color w:val="FFFFFF"/>
                <w:sz w:val="17"/>
              </w:rPr>
              <w:t>Potential use</w:t>
            </w:r>
          </w:p>
        </w:tc>
      </w:tr>
      <w:tr w:rsidR="006858F3">
        <w:trPr>
          <w:cantSplit/>
          <w:jc w:val="center"/>
        </w:trPr>
        <w:tc>
          <w:tcPr>
            <w:tcW w:w="1944" w:type="dxa"/>
            <w:vAlign w:val="center"/>
          </w:tcPr>
          <w:p w:rsidR="006858F3" w:rsidRDefault="00D71001">
            <w:pPr>
              <w:spacing w:after="20"/>
              <w:rPr>
                <w:rFonts w:hint="eastAsia"/>
              </w:rPr>
            </w:pPr>
            <w:r>
              <w:rPr>
                <w:sz w:val="16"/>
              </w:rPr>
              <w:t>Sales and value</w:t>
            </w:r>
          </w:p>
        </w:tc>
        <w:tc>
          <w:tcPr>
            <w:tcW w:w="4032" w:type="dxa"/>
            <w:vAlign w:val="center"/>
          </w:tcPr>
          <w:p w:rsidR="006858F3" w:rsidRDefault="00D71001">
            <w:pPr>
              <w:spacing w:after="20"/>
              <w:rPr>
                <w:rFonts w:hint="eastAsia"/>
              </w:rPr>
            </w:pPr>
            <w:r>
              <w:rPr>
                <w:sz w:val="16"/>
              </w:rPr>
              <w:t>Sales, Order Profit Per Order, Order Item Discount</w:t>
            </w:r>
          </w:p>
        </w:tc>
        <w:tc>
          <w:tcPr>
            <w:tcW w:w="3672" w:type="dxa"/>
            <w:vAlign w:val="center"/>
          </w:tcPr>
          <w:p w:rsidR="006858F3" w:rsidRDefault="00D71001">
            <w:pPr>
              <w:spacing w:after="20"/>
              <w:rPr>
                <w:rFonts w:hint="eastAsia"/>
              </w:rPr>
            </w:pPr>
            <w:r>
              <w:rPr>
                <w:sz w:val="16"/>
              </w:rPr>
              <w:t xml:space="preserve">Compare recorded </w:t>
            </w:r>
            <w:r>
              <w:rPr>
                <w:sz w:val="16"/>
              </w:rPr>
              <w:t>sales and explore profit/discount associations.</w:t>
            </w:r>
          </w:p>
        </w:tc>
      </w:tr>
      <w:tr w:rsidR="006858F3">
        <w:trPr>
          <w:cantSplit/>
          <w:jc w:val="center"/>
        </w:trPr>
        <w:tc>
          <w:tcPr>
            <w:tcW w:w="1944" w:type="dxa"/>
            <w:shd w:val="clear" w:color="auto" w:fill="F2F6FA"/>
            <w:vAlign w:val="center"/>
          </w:tcPr>
          <w:p w:rsidR="006858F3" w:rsidRDefault="00D71001">
            <w:pPr>
              <w:spacing w:after="20"/>
              <w:rPr>
                <w:rFonts w:hint="eastAsia"/>
              </w:rPr>
            </w:pPr>
            <w:r>
              <w:rPr>
                <w:sz w:val="16"/>
              </w:rPr>
              <w:t>Order/item details</w:t>
            </w:r>
          </w:p>
        </w:tc>
        <w:tc>
          <w:tcPr>
            <w:tcW w:w="4032" w:type="dxa"/>
            <w:shd w:val="clear" w:color="auto" w:fill="F2F6FA"/>
            <w:vAlign w:val="center"/>
          </w:tcPr>
          <w:p w:rsidR="006858F3" w:rsidRDefault="00D71001">
            <w:pPr>
              <w:spacing w:after="20"/>
              <w:rPr>
                <w:rFonts w:hint="eastAsia"/>
              </w:rPr>
            </w:pPr>
            <w:r>
              <w:rPr>
                <w:sz w:val="16"/>
              </w:rPr>
              <w:t>Order Id, Order Item Quantity, Order Status</w:t>
            </w:r>
          </w:p>
        </w:tc>
        <w:tc>
          <w:tcPr>
            <w:tcW w:w="3672" w:type="dxa"/>
            <w:shd w:val="clear" w:color="auto" w:fill="F2F6FA"/>
            <w:vAlign w:val="center"/>
          </w:tcPr>
          <w:p w:rsidR="006858F3" w:rsidRDefault="00D71001">
            <w:pPr>
              <w:spacing w:after="20"/>
              <w:rPr>
                <w:rFonts w:hint="eastAsia"/>
              </w:rPr>
            </w:pPr>
            <w:r>
              <w:rPr>
                <w:sz w:val="16"/>
              </w:rPr>
              <w:t>Distinguish orders from item-level records and review status distribution.</w:t>
            </w:r>
          </w:p>
        </w:tc>
      </w:tr>
      <w:tr w:rsidR="006858F3">
        <w:trPr>
          <w:cantSplit/>
          <w:jc w:val="center"/>
        </w:trPr>
        <w:tc>
          <w:tcPr>
            <w:tcW w:w="1944" w:type="dxa"/>
            <w:vAlign w:val="center"/>
          </w:tcPr>
          <w:p w:rsidR="006858F3" w:rsidRDefault="00D71001">
            <w:pPr>
              <w:spacing w:after="20"/>
              <w:rPr>
                <w:rFonts w:hint="eastAsia"/>
              </w:rPr>
            </w:pPr>
            <w:r>
              <w:rPr>
                <w:sz w:val="16"/>
              </w:rPr>
              <w:t>Products</w:t>
            </w:r>
          </w:p>
        </w:tc>
        <w:tc>
          <w:tcPr>
            <w:tcW w:w="4032" w:type="dxa"/>
            <w:vAlign w:val="center"/>
          </w:tcPr>
          <w:p w:rsidR="006858F3" w:rsidRDefault="00D71001">
            <w:pPr>
              <w:spacing w:after="20"/>
              <w:rPr>
                <w:rFonts w:hint="eastAsia"/>
              </w:rPr>
            </w:pPr>
            <w:r>
              <w:rPr>
                <w:sz w:val="16"/>
              </w:rPr>
              <w:t>Category Name, Product Name, Department Name, Product Price</w:t>
            </w:r>
          </w:p>
        </w:tc>
        <w:tc>
          <w:tcPr>
            <w:tcW w:w="3672" w:type="dxa"/>
            <w:vAlign w:val="center"/>
          </w:tcPr>
          <w:p w:rsidR="006858F3" w:rsidRDefault="00D71001">
            <w:pPr>
              <w:spacing w:after="20"/>
              <w:rPr>
                <w:rFonts w:hint="eastAsia"/>
              </w:rPr>
            </w:pPr>
            <w:r>
              <w:rPr>
                <w:sz w:val="16"/>
              </w:rPr>
              <w:t>Compare category-level recorded sales and product mix.</w:t>
            </w:r>
          </w:p>
        </w:tc>
      </w:tr>
      <w:tr w:rsidR="006858F3">
        <w:trPr>
          <w:cantSplit/>
          <w:jc w:val="center"/>
        </w:trPr>
        <w:tc>
          <w:tcPr>
            <w:tcW w:w="1944" w:type="dxa"/>
            <w:shd w:val="clear" w:color="auto" w:fill="F2F6FA"/>
            <w:vAlign w:val="center"/>
          </w:tcPr>
          <w:p w:rsidR="006858F3" w:rsidRDefault="00D71001">
            <w:pPr>
              <w:spacing w:after="20"/>
              <w:rPr>
                <w:rFonts w:hint="eastAsia"/>
              </w:rPr>
            </w:pPr>
            <w:r>
              <w:rPr>
                <w:sz w:val="16"/>
              </w:rPr>
              <w:t>Customers</w:t>
            </w:r>
          </w:p>
        </w:tc>
        <w:tc>
          <w:tcPr>
            <w:tcW w:w="4032" w:type="dxa"/>
            <w:shd w:val="clear" w:color="auto" w:fill="F2F6FA"/>
            <w:vAlign w:val="center"/>
          </w:tcPr>
          <w:p w:rsidR="006858F3" w:rsidRDefault="00D71001">
            <w:pPr>
              <w:spacing w:after="20"/>
              <w:rPr>
                <w:rFonts w:hint="eastAsia"/>
              </w:rPr>
            </w:pPr>
            <w:r>
              <w:rPr>
                <w:sz w:val="16"/>
              </w:rPr>
              <w:t>Customer Segment, Customer City, Customer Country</w:t>
            </w:r>
          </w:p>
        </w:tc>
        <w:tc>
          <w:tcPr>
            <w:tcW w:w="3672" w:type="dxa"/>
            <w:shd w:val="clear" w:color="auto" w:fill="F2F6FA"/>
            <w:vAlign w:val="center"/>
          </w:tcPr>
          <w:p w:rsidR="006858F3" w:rsidRDefault="00D71001">
            <w:pPr>
              <w:spacing w:after="20"/>
              <w:rPr>
                <w:rFonts w:hint="eastAsia"/>
              </w:rPr>
            </w:pPr>
            <w:r>
              <w:rPr>
                <w:sz w:val="16"/>
              </w:rPr>
              <w:t>Summarize sales by customer segment and explore geography.</w:t>
            </w:r>
          </w:p>
        </w:tc>
      </w:tr>
      <w:tr w:rsidR="006858F3">
        <w:trPr>
          <w:cantSplit/>
          <w:jc w:val="center"/>
        </w:trPr>
        <w:tc>
          <w:tcPr>
            <w:tcW w:w="1944" w:type="dxa"/>
            <w:vAlign w:val="center"/>
          </w:tcPr>
          <w:p w:rsidR="006858F3" w:rsidRDefault="00D71001">
            <w:pPr>
              <w:spacing w:after="20"/>
              <w:rPr>
                <w:rFonts w:hint="eastAsia"/>
              </w:rPr>
            </w:pPr>
            <w:r>
              <w:rPr>
                <w:sz w:val="16"/>
              </w:rPr>
              <w:t>Delivery/shipping</w:t>
            </w:r>
          </w:p>
        </w:tc>
        <w:tc>
          <w:tcPr>
            <w:tcW w:w="4032" w:type="dxa"/>
            <w:vAlign w:val="center"/>
          </w:tcPr>
          <w:p w:rsidR="006858F3" w:rsidRDefault="00D71001">
            <w:pPr>
              <w:spacing w:after="20"/>
              <w:rPr>
                <w:rFonts w:hint="eastAsia"/>
              </w:rPr>
            </w:pPr>
            <w:r>
              <w:rPr>
                <w:sz w:val="16"/>
              </w:rPr>
              <w:t xml:space="preserve">Delivery Status, Shipping Mode, Days for shipping (real), </w:t>
            </w:r>
            <w:r>
              <w:rPr>
                <w:sz w:val="16"/>
              </w:rPr>
              <w:t>Days for shipment (scheduled), Late_delivery_risk</w:t>
            </w:r>
          </w:p>
        </w:tc>
        <w:tc>
          <w:tcPr>
            <w:tcW w:w="3672" w:type="dxa"/>
            <w:vAlign w:val="center"/>
          </w:tcPr>
          <w:p w:rsidR="006858F3" w:rsidRDefault="00D71001">
            <w:pPr>
              <w:spacing w:after="20"/>
              <w:rPr>
                <w:rFonts w:hint="eastAsia"/>
              </w:rPr>
            </w:pPr>
            <w:r>
              <w:rPr>
                <w:sz w:val="16"/>
              </w:rPr>
              <w:t>Compare shipping-time distributions and delivery outcomes.</w:t>
            </w:r>
          </w:p>
        </w:tc>
      </w:tr>
      <w:tr w:rsidR="006858F3">
        <w:trPr>
          <w:cantSplit/>
          <w:jc w:val="center"/>
        </w:trPr>
        <w:tc>
          <w:tcPr>
            <w:tcW w:w="1944" w:type="dxa"/>
            <w:shd w:val="clear" w:color="auto" w:fill="F2F6FA"/>
            <w:vAlign w:val="center"/>
          </w:tcPr>
          <w:p w:rsidR="006858F3" w:rsidRDefault="00D71001">
            <w:pPr>
              <w:spacing w:after="20"/>
              <w:rPr>
                <w:rFonts w:hint="eastAsia"/>
              </w:rPr>
            </w:pPr>
            <w:r>
              <w:rPr>
                <w:sz w:val="16"/>
              </w:rPr>
              <w:t>Time/geography</w:t>
            </w:r>
          </w:p>
        </w:tc>
        <w:tc>
          <w:tcPr>
            <w:tcW w:w="4032" w:type="dxa"/>
            <w:shd w:val="clear" w:color="auto" w:fill="F2F6FA"/>
            <w:vAlign w:val="center"/>
          </w:tcPr>
          <w:p w:rsidR="006858F3" w:rsidRDefault="00D71001">
            <w:pPr>
              <w:spacing w:after="20"/>
              <w:rPr>
                <w:rFonts w:hint="eastAsia"/>
              </w:rPr>
            </w:pPr>
            <w:r>
              <w:rPr>
                <w:sz w:val="16"/>
              </w:rPr>
              <w:t>order date (DateOrders), Market, Order Region, Order Country</w:t>
            </w:r>
          </w:p>
        </w:tc>
        <w:tc>
          <w:tcPr>
            <w:tcW w:w="3672" w:type="dxa"/>
            <w:shd w:val="clear" w:color="auto" w:fill="F2F6FA"/>
            <w:vAlign w:val="center"/>
          </w:tcPr>
          <w:p w:rsidR="006858F3" w:rsidRDefault="00D71001">
            <w:pPr>
              <w:spacing w:after="20"/>
              <w:rPr>
                <w:rFonts w:hint="eastAsia"/>
              </w:rPr>
            </w:pPr>
            <w:r>
              <w:rPr>
                <w:sz w:val="16"/>
              </w:rPr>
              <w:t>Create monthly sales summaries and regional/market comparisons.</w:t>
            </w:r>
          </w:p>
        </w:tc>
      </w:tr>
    </w:tbl>
    <w:p w:rsidR="006858F3" w:rsidRDefault="006858F3">
      <w:pPr>
        <w:spacing w:after="20"/>
        <w:rPr>
          <w:rFonts w:hint="eastAsia"/>
        </w:rPr>
      </w:pPr>
    </w:p>
    <w:p w:rsidR="006858F3" w:rsidRDefault="00D71001">
      <w:pPr>
        <w:rPr>
          <w:rFonts w:hint="eastAsia"/>
        </w:rPr>
      </w:pPr>
      <w:r>
        <w:t>Data</w:t>
      </w:r>
      <w:r>
        <w:t xml:space="preserve"> grain warning: the dataset contains order-item records. One order can appear on multiple rows. Repeated Order Id values are therefore not automatically duplicate records. Use exact full-row duplicate checks separately from unique-order counts and order-it</w:t>
      </w:r>
      <w:r>
        <w:t>em record counts.</w:t>
      </w:r>
    </w:p>
    <w:p w:rsidR="006858F3" w:rsidRDefault="00D71001">
      <w:pPr>
        <w:pStyle w:val="Heading1"/>
      </w:pPr>
      <w:r>
        <w:t>4. Business Questions</w:t>
      </w:r>
    </w:p>
    <w:p w:rsidR="006858F3" w:rsidRDefault="00D71001">
      <w:pPr>
        <w:pStyle w:val="Heading2"/>
      </w:pPr>
      <w:r>
        <w:t>4.1 Sales and product mix</w:t>
      </w:r>
    </w:p>
    <w:p w:rsidR="006858F3" w:rsidRDefault="00D71001">
      <w:pPr>
        <w:pStyle w:val="ListBullet"/>
        <w:spacing w:after="40"/>
        <w:rPr>
          <w:rFonts w:hint="eastAsia"/>
        </w:rPr>
      </w:pPr>
      <w:r>
        <w:t>Which product categories have the highest recorded sales?</w:t>
      </w:r>
    </w:p>
    <w:p w:rsidR="006858F3" w:rsidRDefault="00D71001">
      <w:pPr>
        <w:pStyle w:val="ListBullet"/>
        <w:spacing w:after="40"/>
        <w:rPr>
          <w:rFonts w:hint="eastAsia"/>
        </w:rPr>
      </w:pPr>
      <w:r>
        <w:t>How do recorded sales vary by month?</w:t>
      </w:r>
    </w:p>
    <w:p w:rsidR="006858F3" w:rsidRDefault="00D71001">
      <w:pPr>
        <w:pStyle w:val="ListBullet"/>
        <w:spacing w:after="40"/>
        <w:rPr>
          <w:rFonts w:hint="eastAsia"/>
        </w:rPr>
      </w:pPr>
      <w:r>
        <w:t>Which markets or regions contribute most to recorded sales?</w:t>
      </w:r>
    </w:p>
    <w:p w:rsidR="006858F3" w:rsidRDefault="00D71001">
      <w:pPr>
        <w:pStyle w:val="ListBullet"/>
        <w:spacing w:after="40"/>
        <w:rPr>
          <w:rFonts w:hint="eastAsia"/>
        </w:rPr>
      </w:pPr>
      <w:r>
        <w:t xml:space="preserve">How do sales totals and row counts </w:t>
      </w:r>
      <w:r>
        <w:t>vary by customer segment?</w:t>
      </w:r>
    </w:p>
    <w:p w:rsidR="006858F3" w:rsidRDefault="00D71001">
      <w:pPr>
        <w:pStyle w:val="ListBullet"/>
        <w:spacing w:after="40"/>
        <w:rPr>
          <w:rFonts w:hint="eastAsia"/>
        </w:rPr>
      </w:pPr>
      <w:r>
        <w:t>Are recorded sales concentrated in a limited number of categories or geographies?</w:t>
      </w:r>
    </w:p>
    <w:p w:rsidR="006858F3" w:rsidRDefault="00D71001">
      <w:pPr>
        <w:pStyle w:val="Heading2"/>
      </w:pPr>
      <w:r>
        <w:t>4.2 Profitability and discounts</w:t>
      </w:r>
    </w:p>
    <w:p w:rsidR="006858F3" w:rsidRDefault="00D71001">
      <w:pPr>
        <w:pStyle w:val="ListBullet"/>
        <w:spacing w:after="40"/>
        <w:rPr>
          <w:rFonts w:hint="eastAsia"/>
        </w:rPr>
      </w:pPr>
      <w:r>
        <w:t>How are Order Item Discount and Order Profit Per Order associated in the observed records?</w:t>
      </w:r>
    </w:p>
    <w:p w:rsidR="006858F3" w:rsidRDefault="00D71001">
      <w:pPr>
        <w:pStyle w:val="ListBullet"/>
        <w:spacing w:after="40"/>
        <w:rPr>
          <w:rFonts w:hint="eastAsia"/>
        </w:rPr>
      </w:pPr>
      <w:r>
        <w:t>Are there categories with</w:t>
      </w:r>
      <w:r>
        <w:t xml:space="preserve"> high recorded sales but comparatively lower recorded profit?</w:t>
      </w:r>
    </w:p>
    <w:p w:rsidR="006858F3" w:rsidRDefault="00D71001">
      <w:pPr>
        <w:pStyle w:val="ListBullet"/>
        <w:spacing w:after="40"/>
        <w:rPr>
          <w:rFonts w:hint="eastAsia"/>
        </w:rPr>
      </w:pPr>
      <w:r>
        <w:t>Do unusual discount or profit values need data validation?</w:t>
      </w:r>
    </w:p>
    <w:p w:rsidR="006858F3" w:rsidRDefault="00D71001">
      <w:pPr>
        <w:pStyle w:val="Heading2"/>
      </w:pPr>
      <w:r>
        <w:lastRenderedPageBreak/>
        <w:t>4.3 Shipping and delivery</w:t>
      </w:r>
    </w:p>
    <w:p w:rsidR="006858F3" w:rsidRDefault="00D71001">
      <w:pPr>
        <w:pStyle w:val="ListBullet"/>
        <w:spacing w:after="40"/>
        <w:rPr>
          <w:rFonts w:hint="eastAsia"/>
        </w:rPr>
      </w:pPr>
      <w:r>
        <w:t>How does actual shipping duration vary by shipping mode?</w:t>
      </w:r>
    </w:p>
    <w:p w:rsidR="006858F3" w:rsidRDefault="00D71001">
      <w:pPr>
        <w:pStyle w:val="ListBullet"/>
        <w:spacing w:after="40"/>
        <w:rPr>
          <w:rFonts w:hint="eastAsia"/>
        </w:rPr>
      </w:pPr>
      <w:r>
        <w:t>How does actual shipping time compare with scheduled</w:t>
      </w:r>
      <w:r>
        <w:t xml:space="preserve"> shipping time?</w:t>
      </w:r>
    </w:p>
    <w:p w:rsidR="006858F3" w:rsidRDefault="00D71001">
      <w:pPr>
        <w:pStyle w:val="ListBullet"/>
        <w:spacing w:after="40"/>
        <w:rPr>
          <w:rFonts w:hint="eastAsia"/>
        </w:rPr>
      </w:pPr>
      <w:r>
        <w:t>What is the distribution of Delivery Status within each shipping mode?</w:t>
      </w:r>
    </w:p>
    <w:p w:rsidR="006858F3" w:rsidRDefault="00D71001">
      <w:pPr>
        <w:pStyle w:val="ListBullet"/>
        <w:spacing w:after="40"/>
        <w:rPr>
          <w:rFonts w:hint="eastAsia"/>
        </w:rPr>
      </w:pPr>
      <w:r>
        <w:t>Do shipping and delivery patterns differ by market or region?</w:t>
      </w:r>
    </w:p>
    <w:p w:rsidR="006858F3" w:rsidRDefault="00D71001">
      <w:pPr>
        <w:pStyle w:val="Heading2"/>
      </w:pPr>
      <w:r>
        <w:t>4.4 Data quality</w:t>
      </w:r>
    </w:p>
    <w:p w:rsidR="006858F3" w:rsidRDefault="00D71001">
      <w:pPr>
        <w:pStyle w:val="ListBullet"/>
        <w:spacing w:after="40"/>
        <w:rPr>
          <w:rFonts w:hint="eastAsia"/>
        </w:rPr>
      </w:pPr>
      <w:r>
        <w:t>Which columns contain missing values, and what percentage is missing?</w:t>
      </w:r>
    </w:p>
    <w:p w:rsidR="006858F3" w:rsidRDefault="00D71001">
      <w:pPr>
        <w:pStyle w:val="ListBullet"/>
        <w:spacing w:after="40"/>
        <w:rPr>
          <w:rFonts w:hint="eastAsia"/>
        </w:rPr>
      </w:pPr>
      <w:r>
        <w:t>How many exact dupli</w:t>
      </w:r>
      <w:r>
        <w:t>cate rows exist?</w:t>
      </w:r>
    </w:p>
    <w:p w:rsidR="006858F3" w:rsidRDefault="00D71001">
      <w:pPr>
        <w:pStyle w:val="ListBullet"/>
        <w:spacing w:after="40"/>
        <w:rPr>
          <w:rFonts w:hint="eastAsia"/>
        </w:rPr>
      </w:pPr>
      <w:r>
        <w:t>Are dates parsed correctly and numeric values plausible?</w:t>
      </w:r>
    </w:p>
    <w:p w:rsidR="006858F3" w:rsidRDefault="00D71001">
      <w:pPr>
        <w:pStyle w:val="ListBullet"/>
        <w:spacing w:after="40"/>
        <w:rPr>
          <w:rFonts w:hint="eastAsia"/>
        </w:rPr>
      </w:pPr>
      <w:r>
        <w:t>Which outliers need investigation rather than automatic removal?</w:t>
      </w:r>
    </w:p>
    <w:p w:rsidR="006858F3" w:rsidRDefault="00D71001">
      <w:pPr>
        <w:pStyle w:val="Heading1"/>
      </w:pPr>
      <w:r>
        <w:t>5. Statistical Summarization Plan</w:t>
      </w:r>
    </w:p>
    <w:p w:rsidR="006858F3" w:rsidRDefault="00D71001">
      <w:pPr>
        <w:pStyle w:val="Heading2"/>
      </w:pPr>
      <w:r>
        <w:t>5.1 Numerical variables</w:t>
      </w:r>
    </w:p>
    <w:p w:rsidR="006858F3" w:rsidRDefault="00D71001">
      <w:pPr>
        <w:rPr>
          <w:rFonts w:hint="eastAsia"/>
        </w:rPr>
      </w:pPr>
      <w:r>
        <w:t>For relevant numeric fields such as Sales, Order Item Quant</w:t>
      </w:r>
      <w:r>
        <w:t>ity, Order Item Discount, Order Profit Per Order and shipping duration, calculate non-null count, mean, median, standard deviation, minimum, maximum and 25th/50th/75th percentiles. The notebook uses df.describe() and adds missing counts and missing percent</w:t>
      </w:r>
      <w:r>
        <w:t>ages for numerical columns.</w:t>
      </w:r>
    </w:p>
    <w:p w:rsidR="006858F3" w:rsidRDefault="00D71001">
      <w:pPr>
        <w:rPr>
          <w:rFonts w:hint="eastAsia"/>
        </w:rPr>
      </w:pPr>
      <w:r>
        <w:t>The median and quartiles should be interpreted alongside the mean because skewed sales and profit distributions can make the mean less representative of a typical record. Inspect units and definitions before comparing variables.</w:t>
      </w:r>
    </w:p>
    <w:p w:rsidR="006858F3" w:rsidRDefault="00D71001">
      <w:pPr>
        <w:pStyle w:val="Heading2"/>
      </w:pPr>
      <w:r>
        <w:t>5.2 Categorical variables</w:t>
      </w:r>
    </w:p>
    <w:p w:rsidR="006858F3" w:rsidRDefault="00D71001">
      <w:pPr>
        <w:rPr>
          <w:rFonts w:hint="eastAsia"/>
        </w:rPr>
      </w:pPr>
      <w:r>
        <w:t>For Category Name, Customer Segment, Market, Shipping Mode, Delivery Status and Order Status, calculate frequency counts, percentage distribution, distinct category count and missing-value count. The notebook uses describe(includ</w:t>
      </w:r>
      <w:r>
        <w:t>e="all") and value_counts() for these summaries.</w:t>
      </w:r>
    </w:p>
    <w:p w:rsidR="006858F3" w:rsidRDefault="00D71001">
      <w:pPr>
        <w:pStyle w:val="Heading2"/>
      </w:pPr>
      <w:r>
        <w:t>5.3 Grouped summaries and counting rules</w:t>
      </w:r>
    </w:p>
    <w:p w:rsidR="006858F3" w:rsidRDefault="00D71001">
      <w:pPr>
        <w:rPr>
          <w:rFonts w:hint="eastAsia"/>
        </w:rPr>
      </w:pPr>
      <w:r>
        <w:t>Use groupby summaries to calculate total recorded sales by category and market/region, sales by customer segment, and count/mean/median/minimum/maximum shipping durat</w:t>
      </w:r>
      <w:r>
        <w:t>ion by shipping mode. Report the aggregation unit clearly: row count, order-item count and unique Order Id count are different measures. Totals should be checked for duplicated business meaning before being interpreted as distinct-order revenue.</w:t>
      </w:r>
    </w:p>
    <w:p w:rsidR="006858F3" w:rsidRDefault="00D71001">
      <w:pPr>
        <w:pStyle w:val="Heading1"/>
      </w:pPr>
      <w:r>
        <w:t>6. Visuali</w:t>
      </w:r>
      <w:r>
        <w:t>zation Plan and Selection Rationale</w:t>
      </w:r>
    </w:p>
    <w:tbl>
      <w:tblPr>
        <w:tblStyle w:val="TableGrid"/>
        <w:tblW w:w="0" w:type="auto"/>
        <w:jc w:val="center"/>
        <w:tblLook w:val="04A0" w:firstRow="1" w:lastRow="0" w:firstColumn="1" w:lastColumn="0" w:noHBand="0" w:noVBand="1"/>
      </w:tblPr>
      <w:tblGrid>
        <w:gridCol w:w="2219"/>
        <w:gridCol w:w="2501"/>
        <w:gridCol w:w="2857"/>
        <w:gridCol w:w="2575"/>
      </w:tblGrid>
      <w:tr w:rsidR="006858F3">
        <w:trPr>
          <w:cantSplit/>
          <w:jc w:val="center"/>
        </w:trPr>
        <w:tc>
          <w:tcPr>
            <w:tcW w:w="2232" w:type="dxa"/>
            <w:shd w:val="clear" w:color="auto" w:fill="17365D"/>
            <w:vAlign w:val="center"/>
          </w:tcPr>
          <w:p w:rsidR="006858F3" w:rsidRDefault="00D71001">
            <w:pPr>
              <w:spacing w:after="20"/>
              <w:rPr>
                <w:rFonts w:hint="eastAsia"/>
              </w:rPr>
            </w:pPr>
            <w:r>
              <w:rPr>
                <w:b/>
                <w:color w:val="FFFFFF"/>
                <w:sz w:val="17"/>
              </w:rPr>
              <w:t>Visualization</w:t>
            </w:r>
          </w:p>
        </w:tc>
        <w:tc>
          <w:tcPr>
            <w:tcW w:w="2520" w:type="dxa"/>
            <w:shd w:val="clear" w:color="auto" w:fill="17365D"/>
            <w:vAlign w:val="center"/>
          </w:tcPr>
          <w:p w:rsidR="006858F3" w:rsidRDefault="00D71001">
            <w:pPr>
              <w:spacing w:after="20"/>
              <w:rPr>
                <w:rFonts w:hint="eastAsia"/>
              </w:rPr>
            </w:pPr>
            <w:r>
              <w:rPr>
                <w:b/>
                <w:color w:val="FFFFFF"/>
                <w:sz w:val="17"/>
              </w:rPr>
              <w:t>Fields / method</w:t>
            </w:r>
          </w:p>
        </w:tc>
        <w:tc>
          <w:tcPr>
            <w:tcW w:w="2880" w:type="dxa"/>
            <w:shd w:val="clear" w:color="auto" w:fill="17365D"/>
            <w:vAlign w:val="center"/>
          </w:tcPr>
          <w:p w:rsidR="006858F3" w:rsidRDefault="00D71001">
            <w:pPr>
              <w:spacing w:after="20"/>
              <w:rPr>
                <w:rFonts w:hint="eastAsia"/>
              </w:rPr>
            </w:pPr>
            <w:r>
              <w:rPr>
                <w:b/>
                <w:color w:val="FFFFFF"/>
                <w:sz w:val="17"/>
              </w:rPr>
              <w:t>Why this chart fits</w:t>
            </w:r>
          </w:p>
        </w:tc>
        <w:tc>
          <w:tcPr>
            <w:tcW w:w="2592" w:type="dxa"/>
            <w:shd w:val="clear" w:color="auto" w:fill="17365D"/>
            <w:vAlign w:val="center"/>
          </w:tcPr>
          <w:p w:rsidR="006858F3" w:rsidRDefault="00D71001">
            <w:pPr>
              <w:spacing w:after="20"/>
              <w:rPr>
                <w:rFonts w:hint="eastAsia"/>
              </w:rPr>
            </w:pPr>
            <w:r>
              <w:rPr>
                <w:b/>
                <w:color w:val="FFFFFF"/>
                <w:sz w:val="17"/>
              </w:rPr>
              <w:t>Interpretation to test</w:t>
            </w:r>
          </w:p>
        </w:tc>
      </w:tr>
      <w:tr w:rsidR="006858F3">
        <w:trPr>
          <w:cantSplit/>
          <w:jc w:val="center"/>
        </w:trPr>
        <w:tc>
          <w:tcPr>
            <w:tcW w:w="2232" w:type="dxa"/>
            <w:vAlign w:val="center"/>
          </w:tcPr>
          <w:p w:rsidR="006858F3" w:rsidRDefault="00D71001">
            <w:pPr>
              <w:spacing w:after="20"/>
              <w:rPr>
                <w:rFonts w:hint="eastAsia"/>
              </w:rPr>
            </w:pPr>
            <w:r>
              <w:rPr>
                <w:sz w:val="16"/>
              </w:rPr>
              <w:t>Missing-value horizontal bar chart</w:t>
            </w:r>
          </w:p>
        </w:tc>
        <w:tc>
          <w:tcPr>
            <w:tcW w:w="2520" w:type="dxa"/>
            <w:vAlign w:val="center"/>
          </w:tcPr>
          <w:p w:rsidR="006858F3" w:rsidRDefault="00D71001">
            <w:pPr>
              <w:spacing w:after="20"/>
              <w:rPr>
                <w:rFonts w:hint="eastAsia"/>
              </w:rPr>
            </w:pPr>
            <w:r>
              <w:rPr>
                <w:sz w:val="16"/>
              </w:rPr>
              <w:t>Missing percentage by column</w:t>
            </w:r>
          </w:p>
        </w:tc>
        <w:tc>
          <w:tcPr>
            <w:tcW w:w="2880" w:type="dxa"/>
            <w:vAlign w:val="center"/>
          </w:tcPr>
          <w:p w:rsidR="006858F3" w:rsidRDefault="00D71001">
            <w:pPr>
              <w:spacing w:after="20"/>
              <w:rPr>
                <w:rFonts w:hint="eastAsia"/>
              </w:rPr>
            </w:pPr>
            <w:r>
              <w:rPr>
                <w:sz w:val="16"/>
              </w:rPr>
              <w:t>Ranks columns by missingness and makes long labels readable.</w:t>
            </w:r>
          </w:p>
        </w:tc>
        <w:tc>
          <w:tcPr>
            <w:tcW w:w="2592" w:type="dxa"/>
            <w:vAlign w:val="center"/>
          </w:tcPr>
          <w:p w:rsidR="006858F3" w:rsidRDefault="00D71001">
            <w:pPr>
              <w:spacing w:after="20"/>
              <w:rPr>
                <w:rFonts w:hint="eastAsia"/>
              </w:rPr>
            </w:pPr>
            <w:r>
              <w:rPr>
                <w:sz w:val="16"/>
              </w:rPr>
              <w:t xml:space="preserve">Which fields need </w:t>
            </w:r>
            <w:r>
              <w:rPr>
                <w:sz w:val="16"/>
              </w:rPr>
              <w:t>exclusion, recovery or an explicit missing-data policy?</w:t>
            </w:r>
          </w:p>
        </w:tc>
      </w:tr>
      <w:tr w:rsidR="006858F3">
        <w:trPr>
          <w:cantSplit/>
          <w:jc w:val="center"/>
        </w:trPr>
        <w:tc>
          <w:tcPr>
            <w:tcW w:w="2232" w:type="dxa"/>
            <w:shd w:val="clear" w:color="auto" w:fill="F2F6FA"/>
            <w:vAlign w:val="center"/>
          </w:tcPr>
          <w:p w:rsidR="006858F3" w:rsidRDefault="00D71001">
            <w:pPr>
              <w:spacing w:after="20"/>
              <w:rPr>
                <w:rFonts w:hint="eastAsia"/>
              </w:rPr>
            </w:pPr>
            <w:r>
              <w:rPr>
                <w:sz w:val="16"/>
              </w:rPr>
              <w:t>Box plots for numeric fields</w:t>
            </w:r>
          </w:p>
        </w:tc>
        <w:tc>
          <w:tcPr>
            <w:tcW w:w="2520" w:type="dxa"/>
            <w:shd w:val="clear" w:color="auto" w:fill="F2F6FA"/>
            <w:vAlign w:val="center"/>
          </w:tcPr>
          <w:p w:rsidR="006858F3" w:rsidRDefault="00D71001">
            <w:pPr>
              <w:spacing w:after="20"/>
              <w:rPr>
                <w:rFonts w:hint="eastAsia"/>
              </w:rPr>
            </w:pPr>
            <w:r>
              <w:rPr>
                <w:sz w:val="16"/>
              </w:rPr>
              <w:t>Sales, quantity, discount, profit and actual shipping days</w:t>
            </w:r>
          </w:p>
        </w:tc>
        <w:tc>
          <w:tcPr>
            <w:tcW w:w="2880" w:type="dxa"/>
            <w:shd w:val="clear" w:color="auto" w:fill="F2F6FA"/>
            <w:vAlign w:val="center"/>
          </w:tcPr>
          <w:p w:rsidR="006858F3" w:rsidRDefault="00D71001">
            <w:pPr>
              <w:spacing w:after="20"/>
              <w:rPr>
                <w:rFonts w:hint="eastAsia"/>
              </w:rPr>
            </w:pPr>
            <w:r>
              <w:rPr>
                <w:sz w:val="16"/>
              </w:rPr>
              <w:t>Shows median, spread and potential outliers.</w:t>
            </w:r>
          </w:p>
        </w:tc>
        <w:tc>
          <w:tcPr>
            <w:tcW w:w="2592" w:type="dxa"/>
            <w:shd w:val="clear" w:color="auto" w:fill="F2F6FA"/>
            <w:vAlign w:val="center"/>
          </w:tcPr>
          <w:p w:rsidR="006858F3" w:rsidRDefault="00D71001">
            <w:pPr>
              <w:spacing w:after="20"/>
              <w:rPr>
                <w:rFonts w:hint="eastAsia"/>
              </w:rPr>
            </w:pPr>
            <w:r>
              <w:rPr>
                <w:sz w:val="16"/>
              </w:rPr>
              <w:t>Are extreme values valid observations or possible data issues?</w:t>
            </w:r>
          </w:p>
        </w:tc>
      </w:tr>
      <w:tr w:rsidR="006858F3">
        <w:trPr>
          <w:cantSplit/>
          <w:jc w:val="center"/>
        </w:trPr>
        <w:tc>
          <w:tcPr>
            <w:tcW w:w="2232" w:type="dxa"/>
            <w:vAlign w:val="center"/>
          </w:tcPr>
          <w:p w:rsidR="006858F3" w:rsidRDefault="00D71001">
            <w:pPr>
              <w:spacing w:after="20"/>
              <w:rPr>
                <w:rFonts w:hint="eastAsia"/>
              </w:rPr>
            </w:pPr>
            <w:r>
              <w:rPr>
                <w:sz w:val="16"/>
              </w:rPr>
              <w:t>Line chart: monthly sales</w:t>
            </w:r>
          </w:p>
        </w:tc>
        <w:tc>
          <w:tcPr>
            <w:tcW w:w="2520" w:type="dxa"/>
            <w:vAlign w:val="center"/>
          </w:tcPr>
          <w:p w:rsidR="006858F3" w:rsidRDefault="00D71001">
            <w:pPr>
              <w:spacing w:after="20"/>
              <w:rPr>
                <w:rFonts w:hint="eastAsia"/>
              </w:rPr>
            </w:pPr>
            <w:r>
              <w:rPr>
                <w:sz w:val="16"/>
              </w:rPr>
              <w:t>Parsed order date grouped to month-start; sum Sales</w:t>
            </w:r>
          </w:p>
        </w:tc>
        <w:tc>
          <w:tcPr>
            <w:tcW w:w="2880" w:type="dxa"/>
            <w:vAlign w:val="center"/>
          </w:tcPr>
          <w:p w:rsidR="006858F3" w:rsidRDefault="00D71001">
            <w:pPr>
              <w:spacing w:after="20"/>
              <w:rPr>
                <w:rFonts w:hint="eastAsia"/>
              </w:rPr>
            </w:pPr>
            <w:r>
              <w:rPr>
                <w:sz w:val="16"/>
              </w:rPr>
              <w:t>Shows chronological changes and possible recurring patterns.</w:t>
            </w:r>
          </w:p>
        </w:tc>
        <w:tc>
          <w:tcPr>
            <w:tcW w:w="2592" w:type="dxa"/>
            <w:vAlign w:val="center"/>
          </w:tcPr>
          <w:p w:rsidR="006858F3" w:rsidRDefault="00D71001">
            <w:pPr>
              <w:spacing w:after="20"/>
              <w:rPr>
                <w:rFonts w:hint="eastAsia"/>
              </w:rPr>
            </w:pPr>
            <w:r>
              <w:rPr>
                <w:sz w:val="16"/>
              </w:rPr>
              <w:t>Are there peaks, declines or seasonality supported by the full time span?</w:t>
            </w:r>
          </w:p>
        </w:tc>
      </w:tr>
      <w:tr w:rsidR="006858F3">
        <w:trPr>
          <w:cantSplit/>
          <w:jc w:val="center"/>
        </w:trPr>
        <w:tc>
          <w:tcPr>
            <w:tcW w:w="2232" w:type="dxa"/>
            <w:shd w:val="clear" w:color="auto" w:fill="F2F6FA"/>
            <w:vAlign w:val="center"/>
          </w:tcPr>
          <w:p w:rsidR="006858F3" w:rsidRDefault="00D71001">
            <w:pPr>
              <w:spacing w:after="20"/>
              <w:rPr>
                <w:rFonts w:hint="eastAsia"/>
              </w:rPr>
            </w:pPr>
            <w:r>
              <w:rPr>
                <w:sz w:val="16"/>
              </w:rPr>
              <w:t>Horizontal bar chart: sales by category</w:t>
            </w:r>
          </w:p>
        </w:tc>
        <w:tc>
          <w:tcPr>
            <w:tcW w:w="2520" w:type="dxa"/>
            <w:shd w:val="clear" w:color="auto" w:fill="F2F6FA"/>
            <w:vAlign w:val="center"/>
          </w:tcPr>
          <w:p w:rsidR="006858F3" w:rsidRDefault="00D71001">
            <w:pPr>
              <w:spacing w:after="20"/>
              <w:rPr>
                <w:rFonts w:hint="eastAsia"/>
              </w:rPr>
            </w:pPr>
            <w:r>
              <w:rPr>
                <w:sz w:val="16"/>
              </w:rPr>
              <w:t>Ca</w:t>
            </w:r>
            <w:r>
              <w:rPr>
                <w:sz w:val="16"/>
              </w:rPr>
              <w:t>tegory Name grouped by sum of Sales</w:t>
            </w:r>
          </w:p>
        </w:tc>
        <w:tc>
          <w:tcPr>
            <w:tcW w:w="2880" w:type="dxa"/>
            <w:shd w:val="clear" w:color="auto" w:fill="F2F6FA"/>
            <w:vAlign w:val="center"/>
          </w:tcPr>
          <w:p w:rsidR="006858F3" w:rsidRDefault="00D71001">
            <w:pPr>
              <w:spacing w:after="20"/>
              <w:rPr>
                <w:rFonts w:hint="eastAsia"/>
              </w:rPr>
            </w:pPr>
            <w:r>
              <w:rPr>
                <w:sz w:val="16"/>
              </w:rPr>
              <w:t>Makes category rankings easy to compare.</w:t>
            </w:r>
          </w:p>
        </w:tc>
        <w:tc>
          <w:tcPr>
            <w:tcW w:w="2592" w:type="dxa"/>
            <w:shd w:val="clear" w:color="auto" w:fill="F2F6FA"/>
            <w:vAlign w:val="center"/>
          </w:tcPr>
          <w:p w:rsidR="006858F3" w:rsidRDefault="00D71001">
            <w:pPr>
              <w:spacing w:after="20"/>
              <w:rPr>
                <w:rFonts w:hint="eastAsia"/>
              </w:rPr>
            </w:pPr>
            <w:r>
              <w:rPr>
                <w:sz w:val="16"/>
              </w:rPr>
              <w:t>Which categories lead recorded sales?</w:t>
            </w:r>
          </w:p>
        </w:tc>
      </w:tr>
      <w:tr w:rsidR="006858F3">
        <w:trPr>
          <w:cantSplit/>
          <w:jc w:val="center"/>
        </w:trPr>
        <w:tc>
          <w:tcPr>
            <w:tcW w:w="2232" w:type="dxa"/>
            <w:vAlign w:val="center"/>
          </w:tcPr>
          <w:p w:rsidR="006858F3" w:rsidRDefault="00D71001">
            <w:pPr>
              <w:spacing w:after="20"/>
              <w:rPr>
                <w:rFonts w:hint="eastAsia"/>
              </w:rPr>
            </w:pPr>
            <w:r>
              <w:rPr>
                <w:sz w:val="16"/>
              </w:rPr>
              <w:t>Horizontal bar chart: sales by market/region</w:t>
            </w:r>
          </w:p>
        </w:tc>
        <w:tc>
          <w:tcPr>
            <w:tcW w:w="2520" w:type="dxa"/>
            <w:vAlign w:val="center"/>
          </w:tcPr>
          <w:p w:rsidR="006858F3" w:rsidRDefault="00D71001">
            <w:pPr>
              <w:spacing w:after="20"/>
              <w:rPr>
                <w:rFonts w:hint="eastAsia"/>
              </w:rPr>
            </w:pPr>
            <w:r>
              <w:rPr>
                <w:sz w:val="16"/>
              </w:rPr>
              <w:t>Market, or Order Region if Market is unavailable; sum Sales</w:t>
            </w:r>
          </w:p>
        </w:tc>
        <w:tc>
          <w:tcPr>
            <w:tcW w:w="2880" w:type="dxa"/>
            <w:vAlign w:val="center"/>
          </w:tcPr>
          <w:p w:rsidR="006858F3" w:rsidRDefault="00D71001">
            <w:pPr>
              <w:spacing w:after="20"/>
              <w:rPr>
                <w:rFonts w:hint="eastAsia"/>
              </w:rPr>
            </w:pPr>
            <w:r>
              <w:rPr>
                <w:sz w:val="16"/>
              </w:rPr>
              <w:t xml:space="preserve">Supports ranking across geographic </w:t>
            </w:r>
            <w:r>
              <w:rPr>
                <w:sz w:val="16"/>
              </w:rPr>
              <w:t>groups.</w:t>
            </w:r>
          </w:p>
        </w:tc>
        <w:tc>
          <w:tcPr>
            <w:tcW w:w="2592" w:type="dxa"/>
            <w:vAlign w:val="center"/>
          </w:tcPr>
          <w:p w:rsidR="006858F3" w:rsidRDefault="00D71001">
            <w:pPr>
              <w:spacing w:after="20"/>
              <w:rPr>
                <w:rFonts w:hint="eastAsia"/>
              </w:rPr>
            </w:pPr>
            <w:r>
              <w:rPr>
                <w:sz w:val="16"/>
              </w:rPr>
              <w:t>Where is recorded sales activity concentrated?</w:t>
            </w:r>
          </w:p>
        </w:tc>
      </w:tr>
      <w:tr w:rsidR="006858F3">
        <w:trPr>
          <w:cantSplit/>
          <w:jc w:val="center"/>
        </w:trPr>
        <w:tc>
          <w:tcPr>
            <w:tcW w:w="2232" w:type="dxa"/>
            <w:shd w:val="clear" w:color="auto" w:fill="F2F6FA"/>
            <w:vAlign w:val="center"/>
          </w:tcPr>
          <w:p w:rsidR="006858F3" w:rsidRDefault="00D71001">
            <w:pPr>
              <w:spacing w:after="20"/>
              <w:rPr>
                <w:rFonts w:hint="eastAsia"/>
              </w:rPr>
            </w:pPr>
            <w:r>
              <w:rPr>
                <w:sz w:val="16"/>
              </w:rPr>
              <w:t>Histogram: sales distribution</w:t>
            </w:r>
          </w:p>
        </w:tc>
        <w:tc>
          <w:tcPr>
            <w:tcW w:w="2520" w:type="dxa"/>
            <w:shd w:val="clear" w:color="auto" w:fill="F2F6FA"/>
            <w:vAlign w:val="center"/>
          </w:tcPr>
          <w:p w:rsidR="006858F3" w:rsidRDefault="00D71001">
            <w:pPr>
              <w:spacing w:after="20"/>
              <w:rPr>
                <w:rFonts w:hint="eastAsia"/>
              </w:rPr>
            </w:pPr>
            <w:r>
              <w:rPr>
                <w:sz w:val="16"/>
              </w:rPr>
              <w:t>Sales values; bins selected for readability</w:t>
            </w:r>
          </w:p>
        </w:tc>
        <w:tc>
          <w:tcPr>
            <w:tcW w:w="2880" w:type="dxa"/>
            <w:shd w:val="clear" w:color="auto" w:fill="F2F6FA"/>
            <w:vAlign w:val="center"/>
          </w:tcPr>
          <w:p w:rsidR="006858F3" w:rsidRDefault="00D71001">
            <w:pPr>
              <w:spacing w:after="20"/>
              <w:rPr>
                <w:rFonts w:hint="eastAsia"/>
              </w:rPr>
            </w:pPr>
            <w:r>
              <w:rPr>
                <w:sz w:val="16"/>
              </w:rPr>
              <w:t>Shows skewness, concentration and long tails.</w:t>
            </w:r>
          </w:p>
        </w:tc>
        <w:tc>
          <w:tcPr>
            <w:tcW w:w="2592" w:type="dxa"/>
            <w:shd w:val="clear" w:color="auto" w:fill="F2F6FA"/>
            <w:vAlign w:val="center"/>
          </w:tcPr>
          <w:p w:rsidR="006858F3" w:rsidRDefault="00D71001">
            <w:pPr>
              <w:spacing w:after="20"/>
              <w:rPr>
                <w:rFonts w:hint="eastAsia"/>
              </w:rPr>
            </w:pPr>
            <w:r>
              <w:rPr>
                <w:sz w:val="16"/>
              </w:rPr>
              <w:t>Are most records in lower value ranges with a smaller high-value tail?</w:t>
            </w:r>
          </w:p>
        </w:tc>
      </w:tr>
      <w:tr w:rsidR="006858F3">
        <w:trPr>
          <w:cantSplit/>
          <w:jc w:val="center"/>
        </w:trPr>
        <w:tc>
          <w:tcPr>
            <w:tcW w:w="2232" w:type="dxa"/>
            <w:vAlign w:val="center"/>
          </w:tcPr>
          <w:p w:rsidR="006858F3" w:rsidRDefault="00D71001">
            <w:pPr>
              <w:spacing w:after="20"/>
              <w:rPr>
                <w:rFonts w:hint="eastAsia"/>
              </w:rPr>
            </w:pPr>
            <w:r>
              <w:rPr>
                <w:sz w:val="16"/>
              </w:rPr>
              <w:t>Box plot</w:t>
            </w:r>
            <w:r>
              <w:rPr>
                <w:sz w:val="16"/>
              </w:rPr>
              <w:t>: shipping duration by mode</w:t>
            </w:r>
          </w:p>
        </w:tc>
        <w:tc>
          <w:tcPr>
            <w:tcW w:w="2520" w:type="dxa"/>
            <w:vAlign w:val="center"/>
          </w:tcPr>
          <w:p w:rsidR="006858F3" w:rsidRDefault="00D71001">
            <w:pPr>
              <w:spacing w:after="20"/>
              <w:rPr>
                <w:rFonts w:hint="eastAsia"/>
              </w:rPr>
            </w:pPr>
            <w:r>
              <w:rPr>
                <w:sz w:val="16"/>
              </w:rPr>
              <w:t>Shipping Mode and Days for shipping (real)</w:t>
            </w:r>
          </w:p>
        </w:tc>
        <w:tc>
          <w:tcPr>
            <w:tcW w:w="2880" w:type="dxa"/>
            <w:vAlign w:val="center"/>
          </w:tcPr>
          <w:p w:rsidR="006858F3" w:rsidRDefault="00D71001">
            <w:pPr>
              <w:spacing w:after="20"/>
              <w:rPr>
                <w:rFonts w:hint="eastAsia"/>
              </w:rPr>
            </w:pPr>
            <w:r>
              <w:rPr>
                <w:sz w:val="16"/>
              </w:rPr>
              <w:t>Compares central tendency, spread and outliers across modes.</w:t>
            </w:r>
          </w:p>
        </w:tc>
        <w:tc>
          <w:tcPr>
            <w:tcW w:w="2592" w:type="dxa"/>
            <w:vAlign w:val="center"/>
          </w:tcPr>
          <w:p w:rsidR="006858F3" w:rsidRDefault="00D71001">
            <w:pPr>
              <w:spacing w:after="20"/>
              <w:rPr>
                <w:rFonts w:hint="eastAsia"/>
              </w:rPr>
            </w:pPr>
            <w:r>
              <w:rPr>
                <w:sz w:val="16"/>
              </w:rPr>
              <w:t>Do duration distributions differ by mode? Compare with scheduled expectations.</w:t>
            </w:r>
          </w:p>
        </w:tc>
      </w:tr>
      <w:tr w:rsidR="006858F3">
        <w:trPr>
          <w:cantSplit/>
          <w:jc w:val="center"/>
        </w:trPr>
        <w:tc>
          <w:tcPr>
            <w:tcW w:w="2232" w:type="dxa"/>
            <w:shd w:val="clear" w:color="auto" w:fill="F2F6FA"/>
            <w:vAlign w:val="center"/>
          </w:tcPr>
          <w:p w:rsidR="006858F3" w:rsidRDefault="00D71001">
            <w:pPr>
              <w:spacing w:after="20"/>
              <w:rPr>
                <w:rFonts w:hint="eastAsia"/>
              </w:rPr>
            </w:pPr>
            <w:r>
              <w:rPr>
                <w:sz w:val="16"/>
              </w:rPr>
              <w:lastRenderedPageBreak/>
              <w:t>Histogram: actual minus scheduled days</w:t>
            </w:r>
          </w:p>
        </w:tc>
        <w:tc>
          <w:tcPr>
            <w:tcW w:w="2520" w:type="dxa"/>
            <w:shd w:val="clear" w:color="auto" w:fill="F2F6FA"/>
            <w:vAlign w:val="center"/>
          </w:tcPr>
          <w:p w:rsidR="006858F3" w:rsidRDefault="00D71001">
            <w:pPr>
              <w:spacing w:after="20"/>
              <w:rPr>
                <w:rFonts w:hint="eastAsia"/>
              </w:rPr>
            </w:pPr>
            <w:r>
              <w:rPr>
                <w:sz w:val="16"/>
              </w:rPr>
              <w:t xml:space="preserve">Days </w:t>
            </w:r>
            <w:r>
              <w:rPr>
                <w:sz w:val="16"/>
              </w:rPr>
              <w:t>for shipping (real) − Days for shipment (scheduled)</w:t>
            </w:r>
          </w:p>
        </w:tc>
        <w:tc>
          <w:tcPr>
            <w:tcW w:w="2880" w:type="dxa"/>
            <w:shd w:val="clear" w:color="auto" w:fill="F2F6FA"/>
            <w:vAlign w:val="center"/>
          </w:tcPr>
          <w:p w:rsidR="006858F3" w:rsidRDefault="00D71001">
            <w:pPr>
              <w:spacing w:after="20"/>
              <w:rPr>
                <w:rFonts w:hint="eastAsia"/>
              </w:rPr>
            </w:pPr>
            <w:r>
              <w:rPr>
                <w:sz w:val="16"/>
              </w:rPr>
              <w:t>Shows how far records sit above or below the schedule.</w:t>
            </w:r>
          </w:p>
        </w:tc>
        <w:tc>
          <w:tcPr>
            <w:tcW w:w="2592" w:type="dxa"/>
            <w:shd w:val="clear" w:color="auto" w:fill="F2F6FA"/>
            <w:vAlign w:val="center"/>
          </w:tcPr>
          <w:p w:rsidR="006858F3" w:rsidRDefault="00D71001">
            <w:pPr>
              <w:spacing w:after="20"/>
              <w:rPr>
                <w:rFonts w:hint="eastAsia"/>
              </w:rPr>
            </w:pPr>
            <w:r>
              <w:rPr>
                <w:sz w:val="16"/>
              </w:rPr>
              <w:t>How common are positive differences, zero differences and negative differences?</w:t>
            </w:r>
          </w:p>
        </w:tc>
      </w:tr>
      <w:tr w:rsidR="006858F3">
        <w:trPr>
          <w:cantSplit/>
          <w:jc w:val="center"/>
        </w:trPr>
        <w:tc>
          <w:tcPr>
            <w:tcW w:w="2232" w:type="dxa"/>
            <w:vAlign w:val="center"/>
          </w:tcPr>
          <w:p w:rsidR="006858F3" w:rsidRDefault="00D71001">
            <w:pPr>
              <w:spacing w:after="20"/>
              <w:rPr>
                <w:rFonts w:hint="eastAsia"/>
              </w:rPr>
            </w:pPr>
            <w:r>
              <w:rPr>
                <w:sz w:val="16"/>
              </w:rPr>
              <w:t>100% stacked bar chart: delivery status by mode</w:t>
            </w:r>
          </w:p>
        </w:tc>
        <w:tc>
          <w:tcPr>
            <w:tcW w:w="2520" w:type="dxa"/>
            <w:vAlign w:val="center"/>
          </w:tcPr>
          <w:p w:rsidR="006858F3" w:rsidRDefault="00D71001">
            <w:pPr>
              <w:spacing w:after="20"/>
              <w:rPr>
                <w:rFonts w:hint="eastAsia"/>
              </w:rPr>
            </w:pPr>
            <w:r>
              <w:rPr>
                <w:sz w:val="16"/>
              </w:rPr>
              <w:t>Shipping Mode × Deli</w:t>
            </w:r>
            <w:r>
              <w:rPr>
                <w:sz w:val="16"/>
              </w:rPr>
              <w:t>very Status, normalized within mode</w:t>
            </w:r>
          </w:p>
        </w:tc>
        <w:tc>
          <w:tcPr>
            <w:tcW w:w="2880" w:type="dxa"/>
            <w:vAlign w:val="center"/>
          </w:tcPr>
          <w:p w:rsidR="006858F3" w:rsidRDefault="00D71001">
            <w:pPr>
              <w:spacing w:after="20"/>
              <w:rPr>
                <w:rFonts w:hint="eastAsia"/>
              </w:rPr>
            </w:pPr>
            <w:r>
              <w:rPr>
                <w:sz w:val="16"/>
              </w:rPr>
              <w:t>Compares proportions when group sizes differ.</w:t>
            </w:r>
          </w:p>
        </w:tc>
        <w:tc>
          <w:tcPr>
            <w:tcW w:w="2592" w:type="dxa"/>
            <w:vAlign w:val="center"/>
          </w:tcPr>
          <w:p w:rsidR="006858F3" w:rsidRDefault="00D71001">
            <w:pPr>
              <w:spacing w:after="20"/>
              <w:rPr>
                <w:rFonts w:hint="eastAsia"/>
              </w:rPr>
            </w:pPr>
            <w:r>
              <w:rPr>
                <w:sz w:val="16"/>
              </w:rPr>
              <w:t>Does delivery-status composition vary across modes?</w:t>
            </w:r>
          </w:p>
        </w:tc>
      </w:tr>
      <w:tr w:rsidR="006858F3">
        <w:trPr>
          <w:cantSplit/>
          <w:jc w:val="center"/>
        </w:trPr>
        <w:tc>
          <w:tcPr>
            <w:tcW w:w="2232" w:type="dxa"/>
            <w:shd w:val="clear" w:color="auto" w:fill="F2F6FA"/>
            <w:vAlign w:val="center"/>
          </w:tcPr>
          <w:p w:rsidR="006858F3" w:rsidRDefault="00D71001">
            <w:pPr>
              <w:spacing w:after="20"/>
              <w:rPr>
                <w:rFonts w:hint="eastAsia"/>
              </w:rPr>
            </w:pPr>
            <w:r>
              <w:rPr>
                <w:sz w:val="16"/>
              </w:rPr>
              <w:t>Correlation heatmap</w:t>
            </w:r>
          </w:p>
        </w:tc>
        <w:tc>
          <w:tcPr>
            <w:tcW w:w="2520" w:type="dxa"/>
            <w:shd w:val="clear" w:color="auto" w:fill="F2F6FA"/>
            <w:vAlign w:val="center"/>
          </w:tcPr>
          <w:p w:rsidR="006858F3" w:rsidRDefault="00D71001">
            <w:pPr>
              <w:spacing w:after="20"/>
              <w:rPr>
                <w:rFonts w:hint="eastAsia"/>
              </w:rPr>
            </w:pPr>
            <w:r>
              <w:rPr>
                <w:sz w:val="16"/>
              </w:rPr>
              <w:t>Sales, discount, quantity, profit and shipping-time fields</w:t>
            </w:r>
          </w:p>
        </w:tc>
        <w:tc>
          <w:tcPr>
            <w:tcW w:w="2880" w:type="dxa"/>
            <w:shd w:val="clear" w:color="auto" w:fill="F2F6FA"/>
            <w:vAlign w:val="center"/>
          </w:tcPr>
          <w:p w:rsidR="006858F3" w:rsidRDefault="00D71001">
            <w:pPr>
              <w:spacing w:after="20"/>
              <w:rPr>
                <w:rFonts w:hint="eastAsia"/>
              </w:rPr>
            </w:pPr>
            <w:r>
              <w:rPr>
                <w:sz w:val="16"/>
              </w:rPr>
              <w:t>Compact view of pairwise linear associatio</w:t>
            </w:r>
            <w:r>
              <w:rPr>
                <w:sz w:val="16"/>
              </w:rPr>
              <w:t>ns.</w:t>
            </w:r>
          </w:p>
        </w:tc>
        <w:tc>
          <w:tcPr>
            <w:tcW w:w="2592" w:type="dxa"/>
            <w:shd w:val="clear" w:color="auto" w:fill="F2F6FA"/>
            <w:vAlign w:val="center"/>
          </w:tcPr>
          <w:p w:rsidR="006858F3" w:rsidRDefault="00D71001">
            <w:pPr>
              <w:spacing w:after="20"/>
              <w:rPr>
                <w:rFonts w:hint="eastAsia"/>
              </w:rPr>
            </w:pPr>
            <w:r>
              <w:rPr>
                <w:sz w:val="16"/>
              </w:rPr>
              <w:t>Which numeric variables move together? Check mathematical dependencies.</w:t>
            </w:r>
          </w:p>
        </w:tc>
      </w:tr>
      <w:tr w:rsidR="006858F3">
        <w:trPr>
          <w:cantSplit/>
          <w:jc w:val="center"/>
        </w:trPr>
        <w:tc>
          <w:tcPr>
            <w:tcW w:w="2232" w:type="dxa"/>
            <w:vAlign w:val="center"/>
          </w:tcPr>
          <w:p w:rsidR="006858F3" w:rsidRDefault="00D71001">
            <w:pPr>
              <w:spacing w:after="20"/>
              <w:rPr>
                <w:rFonts w:hint="eastAsia"/>
              </w:rPr>
            </w:pPr>
            <w:r>
              <w:rPr>
                <w:sz w:val="16"/>
              </w:rPr>
              <w:t>Scatter plot: discount versus profit</w:t>
            </w:r>
          </w:p>
        </w:tc>
        <w:tc>
          <w:tcPr>
            <w:tcW w:w="2520" w:type="dxa"/>
            <w:vAlign w:val="center"/>
          </w:tcPr>
          <w:p w:rsidR="006858F3" w:rsidRDefault="00D71001">
            <w:pPr>
              <w:spacing w:after="20"/>
              <w:rPr>
                <w:rFonts w:hint="eastAsia"/>
              </w:rPr>
            </w:pPr>
            <w:r>
              <w:rPr>
                <w:sz w:val="16"/>
              </w:rPr>
              <w:t>Order Item Discount and Order Profit Per Order</w:t>
            </w:r>
          </w:p>
        </w:tc>
        <w:tc>
          <w:tcPr>
            <w:tcW w:w="2880" w:type="dxa"/>
            <w:vAlign w:val="center"/>
          </w:tcPr>
          <w:p w:rsidR="006858F3" w:rsidRDefault="00D71001">
            <w:pPr>
              <w:spacing w:after="20"/>
              <w:rPr>
                <w:rFonts w:hint="eastAsia"/>
              </w:rPr>
            </w:pPr>
            <w:r>
              <w:rPr>
                <w:sz w:val="16"/>
              </w:rPr>
              <w:t>Shows spread, clusters and unusual points between two numeric measures.</w:t>
            </w:r>
          </w:p>
        </w:tc>
        <w:tc>
          <w:tcPr>
            <w:tcW w:w="2592" w:type="dxa"/>
            <w:vAlign w:val="center"/>
          </w:tcPr>
          <w:p w:rsidR="006858F3" w:rsidRDefault="00D71001">
            <w:pPr>
              <w:spacing w:after="20"/>
              <w:rPr>
                <w:rFonts w:hint="eastAsia"/>
              </w:rPr>
            </w:pPr>
            <w:r>
              <w:rPr>
                <w:sz w:val="16"/>
              </w:rPr>
              <w:t xml:space="preserve">Is there an </w:t>
            </w:r>
            <w:r>
              <w:rPr>
                <w:sz w:val="16"/>
              </w:rPr>
              <w:t>association, and does it vary across categories?</w:t>
            </w:r>
          </w:p>
        </w:tc>
      </w:tr>
      <w:tr w:rsidR="006858F3">
        <w:trPr>
          <w:cantSplit/>
          <w:jc w:val="center"/>
        </w:trPr>
        <w:tc>
          <w:tcPr>
            <w:tcW w:w="2232" w:type="dxa"/>
            <w:shd w:val="clear" w:color="auto" w:fill="F2F6FA"/>
            <w:vAlign w:val="center"/>
          </w:tcPr>
          <w:p w:rsidR="006858F3" w:rsidRDefault="00D71001">
            <w:pPr>
              <w:spacing w:after="20"/>
              <w:rPr>
                <w:rFonts w:hint="eastAsia"/>
              </w:rPr>
            </w:pPr>
            <w:r>
              <w:rPr>
                <w:sz w:val="16"/>
              </w:rPr>
              <w:t>Bar chart: sales by customer segment</w:t>
            </w:r>
          </w:p>
        </w:tc>
        <w:tc>
          <w:tcPr>
            <w:tcW w:w="2520" w:type="dxa"/>
            <w:shd w:val="clear" w:color="auto" w:fill="F2F6FA"/>
            <w:vAlign w:val="center"/>
          </w:tcPr>
          <w:p w:rsidR="006858F3" w:rsidRDefault="00D71001">
            <w:pPr>
              <w:spacing w:after="20"/>
              <w:rPr>
                <w:rFonts w:hint="eastAsia"/>
              </w:rPr>
            </w:pPr>
            <w:r>
              <w:rPr>
                <w:sz w:val="16"/>
              </w:rPr>
              <w:t>Customer Segment grouped by sales sum; also show row count</w:t>
            </w:r>
          </w:p>
        </w:tc>
        <w:tc>
          <w:tcPr>
            <w:tcW w:w="2880" w:type="dxa"/>
            <w:shd w:val="clear" w:color="auto" w:fill="F2F6FA"/>
            <w:vAlign w:val="center"/>
          </w:tcPr>
          <w:p w:rsidR="006858F3" w:rsidRDefault="00D71001">
            <w:pPr>
              <w:spacing w:after="20"/>
              <w:rPr>
                <w:rFonts w:hint="eastAsia"/>
              </w:rPr>
            </w:pPr>
            <w:r>
              <w:rPr>
                <w:sz w:val="16"/>
              </w:rPr>
              <w:t>Compares recorded sales across segment groups.</w:t>
            </w:r>
          </w:p>
        </w:tc>
        <w:tc>
          <w:tcPr>
            <w:tcW w:w="2592" w:type="dxa"/>
            <w:shd w:val="clear" w:color="auto" w:fill="F2F6FA"/>
            <w:vAlign w:val="center"/>
          </w:tcPr>
          <w:p w:rsidR="006858F3" w:rsidRDefault="00D71001">
            <w:pPr>
              <w:spacing w:after="20"/>
              <w:rPr>
                <w:rFonts w:hint="eastAsia"/>
              </w:rPr>
            </w:pPr>
            <w:r>
              <w:rPr>
                <w:sz w:val="16"/>
              </w:rPr>
              <w:t>Are sales totals different, and are group sizes also different?</w:t>
            </w:r>
          </w:p>
        </w:tc>
      </w:tr>
      <w:tr w:rsidR="006858F3">
        <w:trPr>
          <w:cantSplit/>
          <w:jc w:val="center"/>
        </w:trPr>
        <w:tc>
          <w:tcPr>
            <w:tcW w:w="2232" w:type="dxa"/>
            <w:vAlign w:val="center"/>
          </w:tcPr>
          <w:p w:rsidR="006858F3" w:rsidRDefault="00D71001">
            <w:pPr>
              <w:spacing w:after="20"/>
              <w:rPr>
                <w:rFonts w:hint="eastAsia"/>
              </w:rPr>
            </w:pPr>
            <w:r>
              <w:rPr>
                <w:sz w:val="16"/>
              </w:rPr>
              <w:t>Bar chart: order status distribution</w:t>
            </w:r>
          </w:p>
        </w:tc>
        <w:tc>
          <w:tcPr>
            <w:tcW w:w="2520" w:type="dxa"/>
            <w:vAlign w:val="center"/>
          </w:tcPr>
          <w:p w:rsidR="006858F3" w:rsidRDefault="00D71001">
            <w:pPr>
              <w:spacing w:after="20"/>
              <w:rPr>
                <w:rFonts w:hint="eastAsia"/>
              </w:rPr>
            </w:pPr>
            <w:r>
              <w:rPr>
                <w:sz w:val="16"/>
              </w:rPr>
              <w:t>Order Status value counts and percentages</w:t>
            </w:r>
          </w:p>
        </w:tc>
        <w:tc>
          <w:tcPr>
            <w:tcW w:w="2880" w:type="dxa"/>
            <w:vAlign w:val="center"/>
          </w:tcPr>
          <w:p w:rsidR="006858F3" w:rsidRDefault="00D71001">
            <w:pPr>
              <w:spacing w:after="20"/>
              <w:rPr>
                <w:rFonts w:hint="eastAsia"/>
              </w:rPr>
            </w:pPr>
            <w:r>
              <w:rPr>
                <w:sz w:val="16"/>
              </w:rPr>
              <w:t>Summarizes categorical status composition.</w:t>
            </w:r>
          </w:p>
        </w:tc>
        <w:tc>
          <w:tcPr>
            <w:tcW w:w="2592" w:type="dxa"/>
            <w:vAlign w:val="center"/>
          </w:tcPr>
          <w:p w:rsidR="006858F3" w:rsidRDefault="00D71001">
            <w:pPr>
              <w:spacing w:after="20"/>
              <w:rPr>
                <w:rFonts w:hint="eastAsia"/>
              </w:rPr>
            </w:pPr>
            <w:r>
              <w:rPr>
                <w:sz w:val="16"/>
              </w:rPr>
              <w:t>Which statuses are most frequent in the dataset?</w:t>
            </w:r>
          </w:p>
        </w:tc>
      </w:tr>
    </w:tbl>
    <w:p w:rsidR="006858F3" w:rsidRDefault="006858F3">
      <w:pPr>
        <w:spacing w:after="20"/>
        <w:rPr>
          <w:rFonts w:hint="eastAsia"/>
        </w:rPr>
      </w:pPr>
    </w:p>
    <w:p w:rsidR="006858F3" w:rsidRDefault="00D71001">
      <w:pPr>
        <w:rPr>
          <w:rFonts w:hint="eastAsia"/>
        </w:rPr>
      </w:pPr>
      <w:r>
        <w:t xml:space="preserve">Chart outputs must be generated from the actual CSV and checked before any </w:t>
      </w:r>
      <w:r>
        <w:t>ranking or pattern is reported as a finding. When groups have different numbers of records, use percentages or show counts alongside totals where appropriate.</w:t>
      </w:r>
    </w:p>
    <w:p w:rsidR="006858F3" w:rsidRDefault="00D71001">
      <w:pPr>
        <w:pStyle w:val="Heading1"/>
      </w:pPr>
      <w:r>
        <w:t>7. Visualization Design and Interactivity</w:t>
      </w:r>
    </w:p>
    <w:p w:rsidR="006858F3" w:rsidRDefault="00D71001">
      <w:pPr>
        <w:pStyle w:val="Heading2"/>
      </w:pPr>
      <w:r>
        <w:t>7.1 Design rules</w:t>
      </w:r>
    </w:p>
    <w:p w:rsidR="006858F3" w:rsidRDefault="00D71001">
      <w:pPr>
        <w:pStyle w:val="ListBullet"/>
        <w:spacing w:after="40"/>
        <w:rPr>
          <w:rFonts w:hint="eastAsia"/>
        </w:rPr>
      </w:pPr>
      <w:r>
        <w:t>Use a consistent, professional palette</w:t>
      </w:r>
      <w:r>
        <w:t>; use contrasting colors only when they carry meaning.</w:t>
      </w:r>
    </w:p>
    <w:p w:rsidR="006858F3" w:rsidRDefault="00D71001">
      <w:pPr>
        <w:pStyle w:val="ListBullet"/>
        <w:spacing w:after="40"/>
        <w:rPr>
          <w:rFonts w:hint="eastAsia"/>
        </w:rPr>
      </w:pPr>
      <w:r>
        <w:t>Keep delivery-status colors consistent across charts and use colorblind-friendly combinations where practical.</w:t>
      </w:r>
    </w:p>
    <w:p w:rsidR="006858F3" w:rsidRDefault="00D71001">
      <w:pPr>
        <w:pStyle w:val="ListBullet"/>
        <w:spacing w:after="40"/>
        <w:rPr>
          <w:rFonts w:hint="eastAsia"/>
        </w:rPr>
      </w:pPr>
      <w:r>
        <w:t>Give every chart a descriptive title, labelled axes and units where relevant.</w:t>
      </w:r>
    </w:p>
    <w:p w:rsidR="006858F3" w:rsidRDefault="00D71001">
      <w:pPr>
        <w:pStyle w:val="ListBullet"/>
        <w:spacing w:after="40"/>
        <w:rPr>
          <w:rFonts w:hint="eastAsia"/>
        </w:rPr>
      </w:pPr>
      <w:r>
        <w:t>Sort bar cha</w:t>
      </w:r>
      <w:r>
        <w:t>rts when ranking matters; use horizontal bars for long category labels.</w:t>
      </w:r>
    </w:p>
    <w:p w:rsidR="006858F3" w:rsidRDefault="00D71001">
      <w:pPr>
        <w:pStyle w:val="ListBullet"/>
        <w:spacing w:after="40"/>
        <w:rPr>
          <w:rFonts w:hint="eastAsia"/>
        </w:rPr>
      </w:pPr>
      <w:r>
        <w:t>Use readable font sizes, sufficient spacing and consistent date formatting. Avoid 3D effects and decorative gradients.</w:t>
      </w:r>
    </w:p>
    <w:p w:rsidR="006858F3" w:rsidRDefault="00D71001">
      <w:pPr>
        <w:pStyle w:val="ListBullet"/>
        <w:spacing w:after="40"/>
        <w:rPr>
          <w:rFonts w:hint="eastAsia"/>
        </w:rPr>
      </w:pPr>
      <w:r>
        <w:t>Use percentages for composition comparisons and totals for volume</w:t>
      </w:r>
      <w:r>
        <w:t xml:space="preserve"> questions; do not confuse the two.</w:t>
      </w:r>
    </w:p>
    <w:p w:rsidR="006858F3" w:rsidRDefault="00D71001">
      <w:pPr>
        <w:pStyle w:val="ListBullet"/>
        <w:spacing w:after="40"/>
        <w:rPr>
          <w:rFonts w:hint="eastAsia"/>
        </w:rPr>
      </w:pPr>
      <w:r>
        <w:t>Add a short interpretation that states what was observed, why it matters and what limitations remain.</w:t>
      </w:r>
    </w:p>
    <w:p w:rsidR="006858F3" w:rsidRDefault="00D71001">
      <w:pPr>
        <w:jc w:val="center"/>
        <w:rPr>
          <w:rFonts w:hint="eastAsia"/>
        </w:rPr>
      </w:pPr>
      <w:r>
        <w:rPr>
          <w:noProof/>
        </w:rPr>
        <w:drawing>
          <wp:inline distT="0" distB="0" distL="0" distR="0">
            <wp:extent cx="6035040" cy="333272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isualization_selection_diagram.png"/>
                    <pic:cNvPicPr/>
                  </pic:nvPicPr>
                  <pic:blipFill>
                    <a:blip r:embed="rId12"/>
                    <a:stretch>
                      <a:fillRect/>
                    </a:stretch>
                  </pic:blipFill>
                  <pic:spPr>
                    <a:xfrm>
                      <a:off x="0" y="0"/>
                      <a:ext cx="6035040" cy="3332726"/>
                    </a:xfrm>
                    <a:prstGeom prst="rect">
                      <a:avLst/>
                    </a:prstGeom>
                  </pic:spPr>
                </pic:pic>
              </a:graphicData>
            </a:graphic>
          </wp:inline>
        </w:drawing>
      </w:r>
    </w:p>
    <w:p w:rsidR="006858F3" w:rsidRDefault="00D71001">
      <w:pPr>
        <w:pStyle w:val="Heading2"/>
      </w:pPr>
      <w:r>
        <w:t>7.2 Interactivity (optional)</w:t>
      </w:r>
    </w:p>
    <w:p w:rsidR="006858F3" w:rsidRDefault="00D71001">
      <w:pPr>
        <w:rPr>
          <w:rFonts w:hint="eastAsia"/>
        </w:rPr>
      </w:pPr>
      <w:r>
        <w:t>If time remains a</w:t>
      </w:r>
      <w:r>
        <w:t>fter the core EDA is complete, Plotly may be used to add interactive hover labels and filters for date, market, category and shipping mode. A Power BI dashboard is a possible later-stage extension, but it is not required to complete this Week 3 EDA plan. A</w:t>
      </w:r>
      <w:r>
        <w:t>ny interactive view should use clearly defined metrics and should not expose personal identifiers.</w:t>
      </w:r>
    </w:p>
    <w:p w:rsidR="006858F3" w:rsidRDefault="00D71001">
      <w:pPr>
        <w:pStyle w:val="Heading1"/>
      </w:pPr>
      <w:r>
        <w:lastRenderedPageBreak/>
        <w:t>8. Python Tools and Notebook Structure</w:t>
      </w:r>
    </w:p>
    <w:tbl>
      <w:tblPr>
        <w:tblStyle w:val="TableGrid"/>
        <w:tblW w:w="0" w:type="auto"/>
        <w:jc w:val="center"/>
        <w:tblLook w:val="04A0" w:firstRow="1" w:lastRow="0" w:firstColumn="1" w:lastColumn="0" w:noHBand="0" w:noVBand="1"/>
      </w:tblPr>
      <w:tblGrid>
        <w:gridCol w:w="2448"/>
        <w:gridCol w:w="7344"/>
      </w:tblGrid>
      <w:tr w:rsidR="006858F3">
        <w:trPr>
          <w:cantSplit/>
          <w:jc w:val="center"/>
        </w:trPr>
        <w:tc>
          <w:tcPr>
            <w:tcW w:w="2448" w:type="dxa"/>
            <w:shd w:val="clear" w:color="auto" w:fill="17365D"/>
            <w:vAlign w:val="center"/>
          </w:tcPr>
          <w:p w:rsidR="006858F3" w:rsidRDefault="00D71001">
            <w:pPr>
              <w:spacing w:after="20"/>
              <w:rPr>
                <w:rFonts w:hint="eastAsia"/>
              </w:rPr>
            </w:pPr>
            <w:r>
              <w:rPr>
                <w:b/>
                <w:color w:val="FFFFFF"/>
                <w:sz w:val="17"/>
              </w:rPr>
              <w:t>Tool</w:t>
            </w:r>
          </w:p>
        </w:tc>
        <w:tc>
          <w:tcPr>
            <w:tcW w:w="7344" w:type="dxa"/>
            <w:shd w:val="clear" w:color="auto" w:fill="17365D"/>
            <w:vAlign w:val="center"/>
          </w:tcPr>
          <w:p w:rsidR="006858F3" w:rsidRDefault="00D71001">
            <w:pPr>
              <w:spacing w:after="20"/>
              <w:rPr>
                <w:rFonts w:hint="eastAsia"/>
              </w:rPr>
            </w:pPr>
            <w:r>
              <w:rPr>
                <w:b/>
                <w:color w:val="FFFFFF"/>
                <w:sz w:val="17"/>
              </w:rPr>
              <w:t>Purpose in this project</w:t>
            </w:r>
          </w:p>
        </w:tc>
      </w:tr>
      <w:tr w:rsidR="006858F3">
        <w:trPr>
          <w:cantSplit/>
          <w:jc w:val="center"/>
        </w:trPr>
        <w:tc>
          <w:tcPr>
            <w:tcW w:w="2448" w:type="dxa"/>
            <w:vAlign w:val="center"/>
          </w:tcPr>
          <w:p w:rsidR="006858F3" w:rsidRDefault="00D71001">
            <w:pPr>
              <w:spacing w:after="20"/>
              <w:rPr>
                <w:rFonts w:hint="eastAsia"/>
              </w:rPr>
            </w:pPr>
            <w:r>
              <w:rPr>
                <w:sz w:val="16"/>
              </w:rPr>
              <w:t>Python / Jupyter Notebook</w:t>
            </w:r>
          </w:p>
        </w:tc>
        <w:tc>
          <w:tcPr>
            <w:tcW w:w="7344" w:type="dxa"/>
            <w:vAlign w:val="center"/>
          </w:tcPr>
          <w:p w:rsidR="006858F3" w:rsidRDefault="00D71001">
            <w:pPr>
              <w:spacing w:after="20"/>
              <w:rPr>
                <w:rFonts w:hint="eastAsia"/>
              </w:rPr>
            </w:pPr>
            <w:r>
              <w:rPr>
                <w:sz w:val="16"/>
              </w:rPr>
              <w:t>Keeps the analysis organized, executable and reproducible.</w:t>
            </w:r>
          </w:p>
        </w:tc>
      </w:tr>
      <w:tr w:rsidR="006858F3">
        <w:trPr>
          <w:cantSplit/>
          <w:jc w:val="center"/>
        </w:trPr>
        <w:tc>
          <w:tcPr>
            <w:tcW w:w="2448" w:type="dxa"/>
            <w:shd w:val="clear" w:color="auto" w:fill="F2F6FA"/>
            <w:vAlign w:val="center"/>
          </w:tcPr>
          <w:p w:rsidR="006858F3" w:rsidRDefault="00D71001">
            <w:pPr>
              <w:spacing w:after="20"/>
              <w:rPr>
                <w:rFonts w:hint="eastAsia"/>
              </w:rPr>
            </w:pPr>
            <w:r>
              <w:rPr>
                <w:sz w:val="16"/>
              </w:rPr>
              <w:t>pandas</w:t>
            </w:r>
          </w:p>
        </w:tc>
        <w:tc>
          <w:tcPr>
            <w:tcW w:w="7344" w:type="dxa"/>
            <w:shd w:val="clear" w:color="auto" w:fill="F2F6FA"/>
            <w:vAlign w:val="center"/>
          </w:tcPr>
          <w:p w:rsidR="006858F3" w:rsidRDefault="00D71001">
            <w:pPr>
              <w:spacing w:after="20"/>
              <w:rPr>
                <w:rFonts w:hint="eastAsia"/>
              </w:rPr>
            </w:pPr>
            <w:r>
              <w:rPr>
                <w:sz w:val="16"/>
              </w:rPr>
              <w:t>Loads the CSV; inspects columns; handles missingness, date parsing, grouping and summary tables.</w:t>
            </w:r>
          </w:p>
        </w:tc>
      </w:tr>
      <w:tr w:rsidR="006858F3">
        <w:trPr>
          <w:cantSplit/>
          <w:jc w:val="center"/>
        </w:trPr>
        <w:tc>
          <w:tcPr>
            <w:tcW w:w="2448" w:type="dxa"/>
            <w:vAlign w:val="center"/>
          </w:tcPr>
          <w:p w:rsidR="006858F3" w:rsidRDefault="00D71001">
            <w:pPr>
              <w:spacing w:after="20"/>
              <w:rPr>
                <w:rFonts w:hint="eastAsia"/>
              </w:rPr>
            </w:pPr>
            <w:r>
              <w:rPr>
                <w:sz w:val="16"/>
              </w:rPr>
              <w:t>NumPy</w:t>
            </w:r>
          </w:p>
        </w:tc>
        <w:tc>
          <w:tcPr>
            <w:tcW w:w="7344" w:type="dxa"/>
            <w:vAlign w:val="center"/>
          </w:tcPr>
          <w:p w:rsidR="006858F3" w:rsidRDefault="00D71001">
            <w:pPr>
              <w:spacing w:after="20"/>
              <w:rPr>
                <w:rFonts w:hint="eastAsia"/>
              </w:rPr>
            </w:pPr>
            <w:r>
              <w:rPr>
                <w:sz w:val="16"/>
              </w:rPr>
              <w:t>Supports numerical operations and data checks.</w:t>
            </w:r>
          </w:p>
        </w:tc>
      </w:tr>
      <w:tr w:rsidR="006858F3">
        <w:trPr>
          <w:cantSplit/>
          <w:jc w:val="center"/>
        </w:trPr>
        <w:tc>
          <w:tcPr>
            <w:tcW w:w="2448" w:type="dxa"/>
            <w:shd w:val="clear" w:color="auto" w:fill="F2F6FA"/>
            <w:vAlign w:val="center"/>
          </w:tcPr>
          <w:p w:rsidR="006858F3" w:rsidRDefault="00D71001">
            <w:pPr>
              <w:spacing w:after="20"/>
              <w:rPr>
                <w:rFonts w:hint="eastAsia"/>
              </w:rPr>
            </w:pPr>
            <w:r>
              <w:rPr>
                <w:sz w:val="16"/>
              </w:rPr>
              <w:t>Matplotlib</w:t>
            </w:r>
          </w:p>
        </w:tc>
        <w:tc>
          <w:tcPr>
            <w:tcW w:w="7344" w:type="dxa"/>
            <w:shd w:val="clear" w:color="auto" w:fill="F2F6FA"/>
            <w:vAlign w:val="center"/>
          </w:tcPr>
          <w:p w:rsidR="006858F3" w:rsidRDefault="00D71001">
            <w:pPr>
              <w:spacing w:after="20"/>
              <w:rPr>
                <w:rFonts w:hint="eastAsia"/>
              </w:rPr>
            </w:pPr>
            <w:r>
              <w:rPr>
                <w:sz w:val="16"/>
              </w:rPr>
              <w:t>Creates line charts, bar charts, histograms and other base plots.</w:t>
            </w:r>
          </w:p>
        </w:tc>
      </w:tr>
      <w:tr w:rsidR="006858F3">
        <w:trPr>
          <w:cantSplit/>
          <w:jc w:val="center"/>
        </w:trPr>
        <w:tc>
          <w:tcPr>
            <w:tcW w:w="2448" w:type="dxa"/>
            <w:vAlign w:val="center"/>
          </w:tcPr>
          <w:p w:rsidR="006858F3" w:rsidRDefault="00D71001">
            <w:pPr>
              <w:spacing w:after="20"/>
              <w:rPr>
                <w:rFonts w:hint="eastAsia"/>
              </w:rPr>
            </w:pPr>
            <w:r>
              <w:rPr>
                <w:sz w:val="16"/>
              </w:rPr>
              <w:t>Seaborn</w:t>
            </w:r>
          </w:p>
        </w:tc>
        <w:tc>
          <w:tcPr>
            <w:tcW w:w="7344" w:type="dxa"/>
            <w:vAlign w:val="center"/>
          </w:tcPr>
          <w:p w:rsidR="006858F3" w:rsidRDefault="00D71001">
            <w:pPr>
              <w:spacing w:after="20"/>
              <w:rPr>
                <w:rFonts w:hint="eastAsia"/>
              </w:rPr>
            </w:pPr>
            <w:r>
              <w:rPr>
                <w:sz w:val="16"/>
              </w:rPr>
              <w:t>Creates box</w:t>
            </w:r>
            <w:r>
              <w:rPr>
                <w:sz w:val="16"/>
              </w:rPr>
              <w:t xml:space="preserve"> plots, heatmaps and statistical visualizations.</w:t>
            </w:r>
          </w:p>
        </w:tc>
      </w:tr>
      <w:tr w:rsidR="006858F3">
        <w:trPr>
          <w:cantSplit/>
          <w:jc w:val="center"/>
        </w:trPr>
        <w:tc>
          <w:tcPr>
            <w:tcW w:w="2448" w:type="dxa"/>
            <w:shd w:val="clear" w:color="auto" w:fill="F2F6FA"/>
            <w:vAlign w:val="center"/>
          </w:tcPr>
          <w:p w:rsidR="006858F3" w:rsidRDefault="00D71001">
            <w:pPr>
              <w:spacing w:after="20"/>
              <w:rPr>
                <w:rFonts w:hint="eastAsia"/>
              </w:rPr>
            </w:pPr>
            <w:r>
              <w:rPr>
                <w:sz w:val="16"/>
              </w:rPr>
              <w:t>Plotly (optional)</w:t>
            </w:r>
          </w:p>
        </w:tc>
        <w:tc>
          <w:tcPr>
            <w:tcW w:w="7344" w:type="dxa"/>
            <w:shd w:val="clear" w:color="auto" w:fill="F2F6FA"/>
            <w:vAlign w:val="center"/>
          </w:tcPr>
          <w:p w:rsidR="006858F3" w:rsidRDefault="00D71001">
            <w:pPr>
              <w:spacing w:after="20"/>
              <w:rPr>
                <w:rFonts w:hint="eastAsia"/>
              </w:rPr>
            </w:pPr>
            <w:r>
              <w:rPr>
                <w:sz w:val="16"/>
              </w:rPr>
              <w:t>Adds interactivity only if time permits.</w:t>
            </w:r>
          </w:p>
        </w:tc>
      </w:tr>
    </w:tbl>
    <w:p w:rsidR="006858F3" w:rsidRDefault="006858F3">
      <w:pPr>
        <w:spacing w:after="20"/>
        <w:rPr>
          <w:rFonts w:hint="eastAsia"/>
        </w:rPr>
      </w:pPr>
    </w:p>
    <w:p w:rsidR="006858F3" w:rsidRDefault="00D71001">
      <w:pPr>
        <w:rPr>
          <w:rFonts w:hint="eastAsia"/>
        </w:rPr>
      </w:pPr>
      <w:r>
        <w:t>Notebook sequence aligned to the supplied Week_3_EDA_Analysis.ipynb:</w:t>
      </w:r>
    </w:p>
    <w:p w:rsidR="006858F3" w:rsidRDefault="00D71001">
      <w:pPr>
        <w:pStyle w:val="ListNumber"/>
        <w:spacing w:after="40"/>
        <w:rPr>
          <w:rFonts w:hint="eastAsia"/>
        </w:rPr>
      </w:pPr>
      <w:r>
        <w:t>Import libraries and set plotting defaults.</w:t>
      </w:r>
    </w:p>
    <w:p w:rsidR="006858F3" w:rsidRDefault="00D71001">
      <w:pPr>
        <w:pStyle w:val="ListNumber"/>
        <w:spacing w:after="40"/>
        <w:rPr>
          <w:rFonts w:hint="eastAsia"/>
        </w:rPr>
      </w:pPr>
      <w:r>
        <w:t>Load DataCoSupplyChainDataset.cs</w:t>
      </w:r>
      <w:r>
        <w:t>v and print shape and sample rows.</w:t>
      </w:r>
    </w:p>
    <w:p w:rsidR="006858F3" w:rsidRDefault="00D71001">
      <w:pPr>
        <w:pStyle w:val="ListNumber"/>
        <w:spacing w:after="40"/>
        <w:rPr>
          <w:rFonts w:hint="eastAsia"/>
        </w:rPr>
      </w:pPr>
      <w:r>
        <w:t>Inspect columns, data types and descriptive statistics.</w:t>
      </w:r>
    </w:p>
    <w:p w:rsidR="006858F3" w:rsidRDefault="00D71001">
      <w:pPr>
        <w:pStyle w:val="ListNumber"/>
        <w:spacing w:after="40"/>
        <w:rPr>
          <w:rFonts w:hint="eastAsia"/>
        </w:rPr>
      </w:pPr>
      <w:r>
        <w:t>Calculate missing-value counts/percentages and visualize the columns with missing values.</w:t>
      </w:r>
    </w:p>
    <w:p w:rsidR="006858F3" w:rsidRDefault="00D71001">
      <w:pPr>
        <w:pStyle w:val="ListNumber"/>
        <w:spacing w:after="40"/>
        <w:rPr>
          <w:rFonts w:hint="eastAsia"/>
        </w:rPr>
      </w:pPr>
      <w:r>
        <w:t>Check exact duplicate rows separately from repeated Order Id values.</w:t>
      </w:r>
    </w:p>
    <w:p w:rsidR="006858F3" w:rsidRDefault="00D71001">
      <w:pPr>
        <w:pStyle w:val="ListNumber"/>
        <w:spacing w:after="40"/>
        <w:rPr>
          <w:rFonts w:hint="eastAsia"/>
        </w:rPr>
      </w:pPr>
      <w:r>
        <w:t>Review</w:t>
      </w:r>
      <w:r>
        <w:t xml:space="preserve"> selected numeric columns with descriptive statistics and box plots.</w:t>
      </w:r>
    </w:p>
    <w:p w:rsidR="006858F3" w:rsidRDefault="00D71001">
      <w:pPr>
        <w:pStyle w:val="ListNumber"/>
        <w:spacing w:after="40"/>
        <w:rPr>
          <w:rFonts w:hint="eastAsia"/>
        </w:rPr>
      </w:pPr>
      <w:r>
        <w:t>Parse order date and summarize monthly sales.</w:t>
      </w:r>
    </w:p>
    <w:p w:rsidR="006858F3" w:rsidRDefault="00D71001">
      <w:pPr>
        <w:pStyle w:val="ListNumber"/>
        <w:spacing w:after="40"/>
        <w:rPr>
          <w:rFonts w:hint="eastAsia"/>
        </w:rPr>
      </w:pPr>
      <w:r>
        <w:t>Plot sales by product category and market/region.</w:t>
      </w:r>
    </w:p>
    <w:p w:rsidR="006858F3" w:rsidRDefault="00D71001">
      <w:pPr>
        <w:pStyle w:val="ListNumber"/>
        <w:spacing w:after="40"/>
        <w:rPr>
          <w:rFonts w:hint="eastAsia"/>
        </w:rPr>
      </w:pPr>
      <w:r>
        <w:t>Plot sales distribution and summarize skewness, median and mean.</w:t>
      </w:r>
    </w:p>
    <w:p w:rsidR="006858F3" w:rsidRDefault="00D71001">
      <w:pPr>
        <w:pStyle w:val="ListNumber"/>
        <w:spacing w:after="40"/>
        <w:rPr>
          <w:rFonts w:hint="eastAsia"/>
        </w:rPr>
      </w:pPr>
      <w:r>
        <w:t xml:space="preserve">Compare shipping duration </w:t>
      </w:r>
      <w:r>
        <w:t>by mode and actual versus scheduled days.</w:t>
      </w:r>
    </w:p>
    <w:p w:rsidR="006858F3" w:rsidRDefault="00D71001">
      <w:pPr>
        <w:pStyle w:val="ListNumber"/>
        <w:spacing w:after="40"/>
        <w:rPr>
          <w:rFonts w:hint="eastAsia"/>
        </w:rPr>
      </w:pPr>
      <w:r>
        <w:t>Summarize delivery status by shipping mode as counts and percentages.</w:t>
      </w:r>
    </w:p>
    <w:p w:rsidR="006858F3" w:rsidRDefault="00D71001">
      <w:pPr>
        <w:pStyle w:val="ListNumber"/>
        <w:spacing w:after="40"/>
        <w:rPr>
          <w:rFonts w:hint="eastAsia"/>
        </w:rPr>
      </w:pPr>
      <w:r>
        <w:t>Explore correlation, discount versus profit, customer segment and order status.</w:t>
      </w:r>
    </w:p>
    <w:p w:rsidR="006858F3" w:rsidRDefault="00D71001">
      <w:pPr>
        <w:pStyle w:val="ListNumber"/>
        <w:spacing w:after="40"/>
        <w:rPr>
          <w:rFonts w:hint="eastAsia"/>
        </w:rPr>
      </w:pPr>
      <w:r>
        <w:t>Print an EDA summary and export summary tables to an eda_outputs</w:t>
      </w:r>
      <w:r>
        <w:t xml:space="preserve"> folder.</w:t>
      </w:r>
    </w:p>
    <w:p w:rsidR="006858F3" w:rsidRDefault="00D71001">
      <w:pPr>
        <w:rPr>
          <w:rFonts w:hint="eastAsia"/>
        </w:rPr>
      </w:pPr>
      <w:r>
        <w:t>Execution note: the notebook expects the CSV in the same folder and uses a specific filename. Confirm that the file is present, execute cells in order, and check for column-name mismatches before treating the outputs as final.</w:t>
      </w:r>
    </w:p>
    <w:p w:rsidR="006858F3" w:rsidRDefault="00D71001">
      <w:pPr>
        <w:pStyle w:val="Heading1"/>
      </w:pPr>
      <w:r>
        <w:t>9. Mock Analysis Pla</w:t>
      </w:r>
      <w:r>
        <w:t>n: Hypotheses to Test</w:t>
      </w:r>
    </w:p>
    <w:tbl>
      <w:tblPr>
        <w:tblStyle w:val="TableGrid"/>
        <w:tblW w:w="0" w:type="auto"/>
        <w:jc w:val="center"/>
        <w:tblLook w:val="04A0" w:firstRow="1" w:lastRow="0" w:firstColumn="1" w:lastColumn="0" w:noHBand="0" w:noVBand="1"/>
      </w:tblPr>
      <w:tblGrid>
        <w:gridCol w:w="1656"/>
        <w:gridCol w:w="2520"/>
        <w:gridCol w:w="2232"/>
        <w:gridCol w:w="3384"/>
      </w:tblGrid>
      <w:tr w:rsidR="006858F3">
        <w:trPr>
          <w:cantSplit/>
          <w:jc w:val="center"/>
        </w:trPr>
        <w:tc>
          <w:tcPr>
            <w:tcW w:w="1656" w:type="dxa"/>
            <w:shd w:val="clear" w:color="auto" w:fill="17365D"/>
            <w:vAlign w:val="center"/>
          </w:tcPr>
          <w:p w:rsidR="006858F3" w:rsidRDefault="00D71001">
            <w:pPr>
              <w:spacing w:after="20"/>
              <w:rPr>
                <w:rFonts w:hint="eastAsia"/>
              </w:rPr>
            </w:pPr>
            <w:r>
              <w:rPr>
                <w:b/>
                <w:color w:val="FFFFFF"/>
                <w:sz w:val="17"/>
              </w:rPr>
              <w:t>Area</w:t>
            </w:r>
          </w:p>
        </w:tc>
        <w:tc>
          <w:tcPr>
            <w:tcW w:w="2520" w:type="dxa"/>
            <w:shd w:val="clear" w:color="auto" w:fill="17365D"/>
            <w:vAlign w:val="center"/>
          </w:tcPr>
          <w:p w:rsidR="006858F3" w:rsidRDefault="00D71001">
            <w:pPr>
              <w:spacing w:after="20"/>
              <w:rPr>
                <w:rFonts w:hint="eastAsia"/>
              </w:rPr>
            </w:pPr>
            <w:r>
              <w:rPr>
                <w:b/>
                <w:color w:val="FFFFFF"/>
                <w:sz w:val="17"/>
              </w:rPr>
              <w:t>Hypothesis (not a result)</w:t>
            </w:r>
          </w:p>
        </w:tc>
        <w:tc>
          <w:tcPr>
            <w:tcW w:w="2232" w:type="dxa"/>
            <w:shd w:val="clear" w:color="auto" w:fill="17365D"/>
            <w:vAlign w:val="center"/>
          </w:tcPr>
          <w:p w:rsidR="006858F3" w:rsidRDefault="00D71001">
            <w:pPr>
              <w:spacing w:after="20"/>
              <w:rPr>
                <w:rFonts w:hint="eastAsia"/>
              </w:rPr>
            </w:pPr>
            <w:r>
              <w:rPr>
                <w:b/>
                <w:color w:val="FFFFFF"/>
                <w:sz w:val="17"/>
              </w:rPr>
              <w:t>Business relevance</w:t>
            </w:r>
          </w:p>
        </w:tc>
        <w:tc>
          <w:tcPr>
            <w:tcW w:w="3384" w:type="dxa"/>
            <w:shd w:val="clear" w:color="auto" w:fill="17365D"/>
            <w:vAlign w:val="center"/>
          </w:tcPr>
          <w:p w:rsidR="006858F3" w:rsidRDefault="00D71001">
            <w:pPr>
              <w:spacing w:after="20"/>
              <w:rPr>
                <w:rFonts w:hint="eastAsia"/>
              </w:rPr>
            </w:pPr>
            <w:r>
              <w:rPr>
                <w:b/>
                <w:color w:val="FFFFFF"/>
                <w:sz w:val="17"/>
              </w:rPr>
              <w:t>Validation / follow-up</w:t>
            </w:r>
          </w:p>
        </w:tc>
      </w:tr>
      <w:tr w:rsidR="006858F3">
        <w:trPr>
          <w:cantSplit/>
          <w:jc w:val="center"/>
        </w:trPr>
        <w:tc>
          <w:tcPr>
            <w:tcW w:w="1656" w:type="dxa"/>
            <w:vAlign w:val="center"/>
          </w:tcPr>
          <w:p w:rsidR="006858F3" w:rsidRDefault="00D71001">
            <w:pPr>
              <w:spacing w:after="20"/>
              <w:rPr>
                <w:rFonts w:hint="eastAsia"/>
              </w:rPr>
            </w:pPr>
            <w:r>
              <w:rPr>
                <w:sz w:val="16"/>
              </w:rPr>
              <w:t>Product categories</w:t>
            </w:r>
          </w:p>
        </w:tc>
        <w:tc>
          <w:tcPr>
            <w:tcW w:w="2520" w:type="dxa"/>
            <w:vAlign w:val="center"/>
          </w:tcPr>
          <w:p w:rsidR="006858F3" w:rsidRDefault="00D71001">
            <w:pPr>
              <w:spacing w:after="20"/>
              <w:rPr>
                <w:rFonts w:hint="eastAsia"/>
              </w:rPr>
            </w:pPr>
            <w:r>
              <w:rPr>
                <w:sz w:val="16"/>
              </w:rPr>
              <w:t>Recorded sales may be concentrated in a few categories.</w:t>
            </w:r>
          </w:p>
        </w:tc>
        <w:tc>
          <w:tcPr>
            <w:tcW w:w="2232" w:type="dxa"/>
            <w:vAlign w:val="center"/>
          </w:tcPr>
          <w:p w:rsidR="006858F3" w:rsidRDefault="00D71001">
            <w:pPr>
              <w:spacing w:after="20"/>
              <w:rPr>
                <w:rFonts w:hint="eastAsia"/>
              </w:rPr>
            </w:pPr>
            <w:r>
              <w:rPr>
                <w:sz w:val="16"/>
              </w:rPr>
              <w:t>Helps focus category reviews.</w:t>
            </w:r>
          </w:p>
        </w:tc>
        <w:tc>
          <w:tcPr>
            <w:tcW w:w="3384" w:type="dxa"/>
            <w:vAlign w:val="center"/>
          </w:tcPr>
          <w:p w:rsidR="006858F3" w:rsidRDefault="00D71001">
            <w:pPr>
              <w:spacing w:after="20"/>
              <w:rPr>
                <w:rFonts w:hint="eastAsia"/>
              </w:rPr>
            </w:pPr>
            <w:r>
              <w:rPr>
                <w:sz w:val="16"/>
              </w:rPr>
              <w:t xml:space="preserve">Rank category sales; compare with row counts and </w:t>
            </w:r>
            <w:r>
              <w:rPr>
                <w:sz w:val="16"/>
              </w:rPr>
              <w:t>profit.</w:t>
            </w:r>
          </w:p>
        </w:tc>
      </w:tr>
      <w:tr w:rsidR="006858F3">
        <w:trPr>
          <w:cantSplit/>
          <w:jc w:val="center"/>
        </w:trPr>
        <w:tc>
          <w:tcPr>
            <w:tcW w:w="1656" w:type="dxa"/>
            <w:shd w:val="clear" w:color="auto" w:fill="F2F6FA"/>
            <w:vAlign w:val="center"/>
          </w:tcPr>
          <w:p w:rsidR="006858F3" w:rsidRDefault="00D71001">
            <w:pPr>
              <w:spacing w:after="20"/>
              <w:rPr>
                <w:rFonts w:hint="eastAsia"/>
              </w:rPr>
            </w:pPr>
            <w:r>
              <w:rPr>
                <w:sz w:val="16"/>
              </w:rPr>
              <w:t>Monthly sales</w:t>
            </w:r>
          </w:p>
        </w:tc>
        <w:tc>
          <w:tcPr>
            <w:tcW w:w="2520" w:type="dxa"/>
            <w:shd w:val="clear" w:color="auto" w:fill="F2F6FA"/>
            <w:vAlign w:val="center"/>
          </w:tcPr>
          <w:p w:rsidR="006858F3" w:rsidRDefault="00D71001">
            <w:pPr>
              <w:spacing w:after="20"/>
              <w:rPr>
                <w:rFonts w:hint="eastAsia"/>
              </w:rPr>
            </w:pPr>
            <w:r>
              <w:rPr>
                <w:sz w:val="16"/>
              </w:rPr>
              <w:t>Recorded sales may vary by month.</w:t>
            </w:r>
          </w:p>
        </w:tc>
        <w:tc>
          <w:tcPr>
            <w:tcW w:w="2232" w:type="dxa"/>
            <w:shd w:val="clear" w:color="auto" w:fill="F2F6FA"/>
            <w:vAlign w:val="center"/>
          </w:tcPr>
          <w:p w:rsidR="006858F3" w:rsidRDefault="00D71001">
            <w:pPr>
              <w:spacing w:after="20"/>
              <w:rPr>
                <w:rFonts w:hint="eastAsia"/>
              </w:rPr>
            </w:pPr>
            <w:r>
              <w:rPr>
                <w:sz w:val="16"/>
              </w:rPr>
              <w:t>Can inform further trend analysis.</w:t>
            </w:r>
          </w:p>
        </w:tc>
        <w:tc>
          <w:tcPr>
            <w:tcW w:w="3384" w:type="dxa"/>
            <w:shd w:val="clear" w:color="auto" w:fill="F2F6FA"/>
            <w:vAlign w:val="center"/>
          </w:tcPr>
          <w:p w:rsidR="006858F3" w:rsidRDefault="00D71001">
            <w:pPr>
              <w:spacing w:after="20"/>
              <w:rPr>
                <w:rFonts w:hint="eastAsia"/>
              </w:rPr>
            </w:pPr>
            <w:r>
              <w:rPr>
                <w:sz w:val="16"/>
              </w:rPr>
              <w:t>Check date coverage, missing dates and whether patterns repeat across years.</w:t>
            </w:r>
          </w:p>
        </w:tc>
      </w:tr>
      <w:tr w:rsidR="006858F3">
        <w:trPr>
          <w:cantSplit/>
          <w:jc w:val="center"/>
        </w:trPr>
        <w:tc>
          <w:tcPr>
            <w:tcW w:w="1656" w:type="dxa"/>
            <w:vAlign w:val="center"/>
          </w:tcPr>
          <w:p w:rsidR="006858F3" w:rsidRDefault="00D71001">
            <w:pPr>
              <w:spacing w:after="20"/>
              <w:rPr>
                <w:rFonts w:hint="eastAsia"/>
              </w:rPr>
            </w:pPr>
            <w:r>
              <w:rPr>
                <w:sz w:val="16"/>
              </w:rPr>
              <w:t>Shipping modes</w:t>
            </w:r>
          </w:p>
        </w:tc>
        <w:tc>
          <w:tcPr>
            <w:tcW w:w="2520" w:type="dxa"/>
            <w:vAlign w:val="center"/>
          </w:tcPr>
          <w:p w:rsidR="006858F3" w:rsidRDefault="00D71001">
            <w:pPr>
              <w:spacing w:after="20"/>
              <w:rPr>
                <w:rFonts w:hint="eastAsia"/>
              </w:rPr>
            </w:pPr>
            <w:r>
              <w:rPr>
                <w:sz w:val="16"/>
              </w:rPr>
              <w:t>Actual duration and delivery-status proportions may differ by mode.</w:t>
            </w:r>
          </w:p>
        </w:tc>
        <w:tc>
          <w:tcPr>
            <w:tcW w:w="2232" w:type="dxa"/>
            <w:vAlign w:val="center"/>
          </w:tcPr>
          <w:p w:rsidR="006858F3" w:rsidRDefault="00D71001">
            <w:pPr>
              <w:spacing w:after="20"/>
              <w:rPr>
                <w:rFonts w:hint="eastAsia"/>
              </w:rPr>
            </w:pPr>
            <w:r>
              <w:rPr>
                <w:sz w:val="16"/>
              </w:rPr>
              <w:t>Sup</w:t>
            </w:r>
            <w:r>
              <w:rPr>
                <w:sz w:val="16"/>
              </w:rPr>
              <w:t>ports service-level review.</w:t>
            </w:r>
          </w:p>
        </w:tc>
        <w:tc>
          <w:tcPr>
            <w:tcW w:w="3384" w:type="dxa"/>
            <w:vAlign w:val="center"/>
          </w:tcPr>
          <w:p w:rsidR="006858F3" w:rsidRDefault="00D71001">
            <w:pPr>
              <w:spacing w:after="20"/>
              <w:rPr>
                <w:rFonts w:hint="eastAsia"/>
              </w:rPr>
            </w:pPr>
            <w:r>
              <w:rPr>
                <w:sz w:val="16"/>
              </w:rPr>
              <w:t>Compare scheduled duration, destination mix and group sizes before recommending changes.</w:t>
            </w:r>
          </w:p>
        </w:tc>
      </w:tr>
      <w:tr w:rsidR="006858F3">
        <w:trPr>
          <w:cantSplit/>
          <w:jc w:val="center"/>
        </w:trPr>
        <w:tc>
          <w:tcPr>
            <w:tcW w:w="1656" w:type="dxa"/>
            <w:shd w:val="clear" w:color="auto" w:fill="F2F6FA"/>
            <w:vAlign w:val="center"/>
          </w:tcPr>
          <w:p w:rsidR="006858F3" w:rsidRDefault="00D71001">
            <w:pPr>
              <w:spacing w:after="20"/>
              <w:rPr>
                <w:rFonts w:hint="eastAsia"/>
              </w:rPr>
            </w:pPr>
            <w:r>
              <w:rPr>
                <w:sz w:val="16"/>
              </w:rPr>
              <w:t>Discount and profit</w:t>
            </w:r>
          </w:p>
        </w:tc>
        <w:tc>
          <w:tcPr>
            <w:tcW w:w="2520" w:type="dxa"/>
            <w:shd w:val="clear" w:color="auto" w:fill="F2F6FA"/>
            <w:vAlign w:val="center"/>
          </w:tcPr>
          <w:p w:rsidR="006858F3" w:rsidRDefault="00D71001">
            <w:pPr>
              <w:spacing w:after="20"/>
              <w:rPr>
                <w:rFonts w:hint="eastAsia"/>
              </w:rPr>
            </w:pPr>
            <w:r>
              <w:rPr>
                <w:sz w:val="16"/>
              </w:rPr>
              <w:t>Discount levels may be associated with profit outcomes.</w:t>
            </w:r>
          </w:p>
        </w:tc>
        <w:tc>
          <w:tcPr>
            <w:tcW w:w="2232" w:type="dxa"/>
            <w:shd w:val="clear" w:color="auto" w:fill="F2F6FA"/>
            <w:vAlign w:val="center"/>
          </w:tcPr>
          <w:p w:rsidR="006858F3" w:rsidRDefault="00D71001">
            <w:pPr>
              <w:spacing w:after="20"/>
              <w:rPr>
                <w:rFonts w:hint="eastAsia"/>
              </w:rPr>
            </w:pPr>
            <w:r>
              <w:rPr>
                <w:sz w:val="16"/>
              </w:rPr>
              <w:t>May inform discount-policy review.</w:t>
            </w:r>
          </w:p>
        </w:tc>
        <w:tc>
          <w:tcPr>
            <w:tcW w:w="3384" w:type="dxa"/>
            <w:shd w:val="clear" w:color="auto" w:fill="F2F6FA"/>
            <w:vAlign w:val="center"/>
          </w:tcPr>
          <w:p w:rsidR="006858F3" w:rsidRDefault="00D71001">
            <w:pPr>
              <w:spacing w:after="20"/>
              <w:rPr>
                <w:rFonts w:hint="eastAsia"/>
              </w:rPr>
            </w:pPr>
            <w:r>
              <w:rPr>
                <w:sz w:val="16"/>
              </w:rPr>
              <w:t xml:space="preserve">Inspect scatter plot, </w:t>
            </w:r>
            <w:r>
              <w:rPr>
                <w:sz w:val="16"/>
              </w:rPr>
              <w:t>correlation and category-level patterns; do not infer causality.</w:t>
            </w:r>
          </w:p>
        </w:tc>
      </w:tr>
      <w:tr w:rsidR="006858F3">
        <w:trPr>
          <w:cantSplit/>
          <w:jc w:val="center"/>
        </w:trPr>
        <w:tc>
          <w:tcPr>
            <w:tcW w:w="1656" w:type="dxa"/>
            <w:vAlign w:val="center"/>
          </w:tcPr>
          <w:p w:rsidR="006858F3" w:rsidRDefault="00D71001">
            <w:pPr>
              <w:spacing w:after="20"/>
              <w:rPr>
                <w:rFonts w:hint="eastAsia"/>
              </w:rPr>
            </w:pPr>
            <w:r>
              <w:rPr>
                <w:sz w:val="16"/>
              </w:rPr>
              <w:t>Geographic performance</w:t>
            </w:r>
          </w:p>
        </w:tc>
        <w:tc>
          <w:tcPr>
            <w:tcW w:w="2520" w:type="dxa"/>
            <w:vAlign w:val="center"/>
          </w:tcPr>
          <w:p w:rsidR="006858F3" w:rsidRDefault="00D71001">
            <w:pPr>
              <w:spacing w:after="20"/>
              <w:rPr>
                <w:rFonts w:hint="eastAsia"/>
              </w:rPr>
            </w:pPr>
            <w:r>
              <w:rPr>
                <w:sz w:val="16"/>
              </w:rPr>
              <w:t>Sales and delivery outcomes may differ by market or region.</w:t>
            </w:r>
          </w:p>
        </w:tc>
        <w:tc>
          <w:tcPr>
            <w:tcW w:w="2232" w:type="dxa"/>
            <w:vAlign w:val="center"/>
          </w:tcPr>
          <w:p w:rsidR="006858F3" w:rsidRDefault="00D71001">
            <w:pPr>
              <w:spacing w:after="20"/>
              <w:rPr>
                <w:rFonts w:hint="eastAsia"/>
              </w:rPr>
            </w:pPr>
            <w:r>
              <w:rPr>
                <w:sz w:val="16"/>
              </w:rPr>
              <w:t>Helps prioritize further investigation.</w:t>
            </w:r>
          </w:p>
        </w:tc>
        <w:tc>
          <w:tcPr>
            <w:tcW w:w="3384" w:type="dxa"/>
            <w:vAlign w:val="center"/>
          </w:tcPr>
          <w:p w:rsidR="006858F3" w:rsidRDefault="00D71001">
            <w:pPr>
              <w:spacing w:after="20"/>
              <w:rPr>
                <w:rFonts w:hint="eastAsia"/>
              </w:rPr>
            </w:pPr>
            <w:r>
              <w:rPr>
                <w:sz w:val="16"/>
              </w:rPr>
              <w:t>Compare both volume and proportions; investigate destination mix.</w:t>
            </w:r>
          </w:p>
        </w:tc>
      </w:tr>
      <w:tr w:rsidR="006858F3">
        <w:trPr>
          <w:cantSplit/>
          <w:jc w:val="center"/>
        </w:trPr>
        <w:tc>
          <w:tcPr>
            <w:tcW w:w="1656" w:type="dxa"/>
            <w:shd w:val="clear" w:color="auto" w:fill="F2F6FA"/>
            <w:vAlign w:val="center"/>
          </w:tcPr>
          <w:p w:rsidR="006858F3" w:rsidRDefault="00D71001">
            <w:pPr>
              <w:spacing w:after="20"/>
              <w:rPr>
                <w:rFonts w:hint="eastAsia"/>
              </w:rPr>
            </w:pPr>
            <w:r>
              <w:rPr>
                <w:sz w:val="16"/>
              </w:rPr>
              <w:t>Missingness/outliers</w:t>
            </w:r>
          </w:p>
        </w:tc>
        <w:tc>
          <w:tcPr>
            <w:tcW w:w="2520" w:type="dxa"/>
            <w:shd w:val="clear" w:color="auto" w:fill="F2F6FA"/>
            <w:vAlign w:val="center"/>
          </w:tcPr>
          <w:p w:rsidR="006858F3" w:rsidRDefault="00D71001">
            <w:pPr>
              <w:spacing w:after="20"/>
              <w:rPr>
                <w:rFonts w:hint="eastAsia"/>
              </w:rPr>
            </w:pPr>
            <w:r>
              <w:rPr>
                <w:sz w:val="16"/>
              </w:rPr>
              <w:t>Some columns may have high missingness or unusual values.</w:t>
            </w:r>
          </w:p>
        </w:tc>
        <w:tc>
          <w:tcPr>
            <w:tcW w:w="2232" w:type="dxa"/>
            <w:shd w:val="clear" w:color="auto" w:fill="F2F6FA"/>
            <w:vAlign w:val="center"/>
          </w:tcPr>
          <w:p w:rsidR="006858F3" w:rsidRDefault="00D71001">
            <w:pPr>
              <w:spacing w:after="20"/>
              <w:rPr>
                <w:rFonts w:hint="eastAsia"/>
              </w:rPr>
            </w:pPr>
            <w:r>
              <w:rPr>
                <w:sz w:val="16"/>
              </w:rPr>
              <w:t>Prevents unreliable interpretation.</w:t>
            </w:r>
          </w:p>
        </w:tc>
        <w:tc>
          <w:tcPr>
            <w:tcW w:w="3384" w:type="dxa"/>
            <w:shd w:val="clear" w:color="auto" w:fill="F2F6FA"/>
            <w:vAlign w:val="center"/>
          </w:tcPr>
          <w:p w:rsidR="006858F3" w:rsidRDefault="00D71001">
            <w:pPr>
              <w:spacing w:after="20"/>
              <w:rPr>
                <w:rFonts w:hint="eastAsia"/>
              </w:rPr>
            </w:pPr>
            <w:r>
              <w:rPr>
                <w:sz w:val="16"/>
              </w:rPr>
              <w:t>Check source definitions and investigate records before excluding or imputing.</w:t>
            </w:r>
          </w:p>
        </w:tc>
      </w:tr>
    </w:tbl>
    <w:p w:rsidR="006858F3" w:rsidRDefault="006858F3">
      <w:pPr>
        <w:spacing w:after="20"/>
        <w:rPr>
          <w:rFonts w:hint="eastAsia"/>
        </w:rPr>
      </w:pPr>
    </w:p>
    <w:p w:rsidR="006858F3" w:rsidRDefault="00D71001">
      <w:pPr>
        <w:rPr>
          <w:rFonts w:hint="eastAsia"/>
        </w:rPr>
      </w:pPr>
      <w:r>
        <w:t xml:space="preserve">For every chart/table, document four items: (1) Observation </w:t>
      </w:r>
      <w:r>
        <w:t>— what the computed output actually shows; (2) Interpretation — what it may mean; (3) Business relevance — why it matters; and (4) Next step — what additional validation is needed.</w:t>
      </w:r>
    </w:p>
    <w:p w:rsidR="006858F3" w:rsidRDefault="00D71001">
      <w:pPr>
        <w:pStyle w:val="Heading1"/>
      </w:pPr>
      <w:r>
        <w:t>10. Data Quality, Limitations and Responsible Use</w:t>
      </w:r>
    </w:p>
    <w:p w:rsidR="006858F3" w:rsidRDefault="00D71001">
      <w:pPr>
        <w:pStyle w:val="ListBullet"/>
        <w:spacing w:after="40"/>
        <w:rPr>
          <w:rFonts w:hint="eastAsia"/>
        </w:rPr>
      </w:pPr>
      <w:r>
        <w:t>Missing values: the initi</w:t>
      </w:r>
      <w:r>
        <w:t>al planning profile flags Product Description as fully missing and Order Zipcode as substantially missing. Recalculate these statistics from the exact CSV; do not fill missing values without a reasoned rule.</w:t>
      </w:r>
    </w:p>
    <w:p w:rsidR="006858F3" w:rsidRDefault="00D71001">
      <w:pPr>
        <w:pStyle w:val="ListBullet"/>
        <w:spacing w:after="40"/>
        <w:rPr>
          <w:rFonts w:hint="eastAsia"/>
        </w:rPr>
      </w:pPr>
      <w:r>
        <w:t>Duplicates and repeated IDs: exact duplicate row</w:t>
      </w:r>
      <w:r>
        <w:t>s and repeated Order Id values are different checks. Multiple item rows can legitimately belong to one order.</w:t>
      </w:r>
    </w:p>
    <w:p w:rsidR="006858F3" w:rsidRDefault="00D71001">
      <w:pPr>
        <w:pStyle w:val="ListBullet"/>
        <w:spacing w:after="40"/>
        <w:rPr>
          <w:rFonts w:hint="eastAsia"/>
        </w:rPr>
      </w:pPr>
      <w:r>
        <w:t>Dates: parse order dates with errors handled explicitly, then count invalid/missing parsed dates before monthly resampling.</w:t>
      </w:r>
    </w:p>
    <w:p w:rsidR="006858F3" w:rsidRDefault="00D71001">
      <w:pPr>
        <w:pStyle w:val="ListBullet"/>
        <w:spacing w:after="40"/>
        <w:rPr>
          <w:rFonts w:hint="eastAsia"/>
        </w:rPr>
      </w:pPr>
      <w:r>
        <w:t xml:space="preserve">Outliers: box-plot </w:t>
      </w:r>
      <w:r>
        <w:t>points are potential outliers, not automatic errors. Validate with field definitions and business context before removing records.</w:t>
      </w:r>
    </w:p>
    <w:p w:rsidR="006858F3" w:rsidRDefault="00D71001">
      <w:pPr>
        <w:pStyle w:val="ListBullet"/>
        <w:spacing w:after="40"/>
        <w:rPr>
          <w:rFonts w:hint="eastAsia"/>
        </w:rPr>
      </w:pPr>
      <w:r>
        <w:t>Metric definitions: Sales, Order Item Total, Order Profit Per Order and Benefit per order may have different meanings. Confir</w:t>
      </w:r>
      <w:r>
        <w:t>m field definitions and aggregation level before comparing totals.</w:t>
      </w:r>
    </w:p>
    <w:p w:rsidR="006858F3" w:rsidRDefault="00D71001">
      <w:pPr>
        <w:pStyle w:val="ListBullet"/>
        <w:spacing w:after="40"/>
        <w:rPr>
          <w:rFonts w:hint="eastAsia"/>
        </w:rPr>
      </w:pPr>
      <w:r>
        <w:lastRenderedPageBreak/>
        <w:t>Association versus causation: correlations and group differences do not establish that discounts or shipping mode cause an outcome.</w:t>
      </w:r>
    </w:p>
    <w:p w:rsidR="006858F3" w:rsidRDefault="00D71001">
      <w:pPr>
        <w:pStyle w:val="ListBullet"/>
        <w:spacing w:after="40"/>
        <w:rPr>
          <w:rFonts w:hint="eastAsia"/>
        </w:rPr>
      </w:pPr>
      <w:r>
        <w:t>Scope limitations: the selected data may not contain inve</w:t>
      </w:r>
      <w:r>
        <w:t>ntory-on-hand, supplier identifiers/scorecards, reorder points or purchase-order lead times needed for complete inventory and supplier optimization.</w:t>
      </w:r>
    </w:p>
    <w:p w:rsidR="006858F3" w:rsidRDefault="00D71001">
      <w:pPr>
        <w:pStyle w:val="ListBullet"/>
        <w:spacing w:after="40"/>
        <w:rPr>
          <w:rFonts w:hint="eastAsia"/>
        </w:rPr>
      </w:pPr>
      <w:r>
        <w:t>Privacy: avoid publishing names, customer-level identifiers, or other unnecessary personal information in c</w:t>
      </w:r>
      <w:r>
        <w:t>harts and shared outputs.</w:t>
      </w:r>
    </w:p>
    <w:p w:rsidR="006858F3" w:rsidRDefault="00D71001">
      <w:pPr>
        <w:pStyle w:val="Heading1"/>
      </w:pPr>
      <w:r>
        <w:t>11. EDA Timeline — 33 Hours</w:t>
      </w:r>
    </w:p>
    <w:p w:rsidR="006858F3" w:rsidRDefault="00D71001">
      <w:pPr>
        <w:jc w:val="center"/>
        <w:rPr>
          <w:rFonts w:hint="eastAsia"/>
        </w:rPr>
      </w:pPr>
      <w:r>
        <w:rPr>
          <w:noProof/>
        </w:rPr>
        <w:drawing>
          <wp:inline distT="0" distB="0" distL="0" distR="0">
            <wp:extent cx="5669280" cy="250377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a_timeline.png"/>
                    <pic:cNvPicPr/>
                  </pic:nvPicPr>
                  <pic:blipFill>
                    <a:blip r:embed="rId13"/>
                    <a:stretch>
                      <a:fillRect/>
                    </a:stretch>
                  </pic:blipFill>
                  <pic:spPr>
                    <a:xfrm>
                      <a:off x="0" y="0"/>
                      <a:ext cx="5669280" cy="2503772"/>
                    </a:xfrm>
                    <a:prstGeom prst="rect">
                      <a:avLst/>
                    </a:prstGeom>
                  </pic:spPr>
                </pic:pic>
              </a:graphicData>
            </a:graphic>
          </wp:inline>
        </w:drawing>
      </w:r>
    </w:p>
    <w:p w:rsidR="006858F3" w:rsidRDefault="006858F3">
      <w:pPr>
        <w:jc w:val="center"/>
        <w:rPr>
          <w:rFonts w:hint="eastAsia"/>
        </w:rPr>
      </w:pPr>
      <w:bookmarkStart w:id="0" w:name="_GoBack"/>
      <w:bookmarkEnd w:id="0"/>
    </w:p>
    <w:tbl>
      <w:tblPr>
        <w:tblStyle w:val="TableGrid"/>
        <w:tblW w:w="0" w:type="auto"/>
        <w:jc w:val="center"/>
        <w:tblLook w:val="04A0" w:firstRow="1" w:lastRow="0" w:firstColumn="1" w:lastColumn="0" w:noHBand="0" w:noVBand="1"/>
      </w:tblPr>
      <w:tblGrid>
        <w:gridCol w:w="4320"/>
        <w:gridCol w:w="1008"/>
        <w:gridCol w:w="4464"/>
      </w:tblGrid>
      <w:tr w:rsidR="006858F3">
        <w:trPr>
          <w:cantSplit/>
          <w:jc w:val="center"/>
        </w:trPr>
        <w:tc>
          <w:tcPr>
            <w:tcW w:w="4320" w:type="dxa"/>
            <w:shd w:val="clear" w:color="auto" w:fill="17365D"/>
            <w:vAlign w:val="center"/>
          </w:tcPr>
          <w:p w:rsidR="006858F3" w:rsidRDefault="00D71001">
            <w:pPr>
              <w:spacing w:after="20"/>
              <w:rPr>
                <w:rFonts w:hint="eastAsia"/>
              </w:rPr>
            </w:pPr>
            <w:r>
              <w:rPr>
                <w:b/>
                <w:color w:val="FFFFFF"/>
                <w:sz w:val="17"/>
              </w:rPr>
              <w:t>Activity</w:t>
            </w:r>
          </w:p>
        </w:tc>
        <w:tc>
          <w:tcPr>
            <w:tcW w:w="1008" w:type="dxa"/>
            <w:shd w:val="clear" w:color="auto" w:fill="17365D"/>
            <w:vAlign w:val="center"/>
          </w:tcPr>
          <w:p w:rsidR="006858F3" w:rsidRDefault="00D71001">
            <w:pPr>
              <w:spacing w:after="20"/>
              <w:rPr>
                <w:rFonts w:hint="eastAsia"/>
              </w:rPr>
            </w:pPr>
            <w:r>
              <w:rPr>
                <w:b/>
                <w:color w:val="FFFFFF"/>
                <w:sz w:val="17"/>
              </w:rPr>
              <w:t>Hours</w:t>
            </w:r>
          </w:p>
        </w:tc>
        <w:tc>
          <w:tcPr>
            <w:tcW w:w="4464" w:type="dxa"/>
            <w:shd w:val="clear" w:color="auto" w:fill="17365D"/>
            <w:vAlign w:val="center"/>
          </w:tcPr>
          <w:p w:rsidR="006858F3" w:rsidRDefault="00D71001">
            <w:pPr>
              <w:spacing w:after="20"/>
              <w:rPr>
                <w:rFonts w:hint="eastAsia"/>
              </w:rPr>
            </w:pPr>
            <w:r>
              <w:rPr>
                <w:b/>
                <w:color w:val="FFFFFF"/>
                <w:sz w:val="17"/>
              </w:rPr>
              <w:t>Planned output</w:t>
            </w:r>
          </w:p>
        </w:tc>
      </w:tr>
      <w:tr w:rsidR="006858F3">
        <w:trPr>
          <w:cantSplit/>
          <w:jc w:val="center"/>
        </w:trPr>
        <w:tc>
          <w:tcPr>
            <w:tcW w:w="4320" w:type="dxa"/>
            <w:vAlign w:val="center"/>
          </w:tcPr>
          <w:p w:rsidR="006858F3" w:rsidRDefault="00D71001">
            <w:pPr>
              <w:spacing w:after="20"/>
              <w:rPr>
                <w:rFonts w:hint="eastAsia"/>
              </w:rPr>
            </w:pPr>
            <w:r>
              <w:rPr>
                <w:sz w:val="16"/>
              </w:rPr>
              <w:t>Define business questions and EDA scope</w:t>
            </w:r>
          </w:p>
        </w:tc>
        <w:tc>
          <w:tcPr>
            <w:tcW w:w="1008" w:type="dxa"/>
            <w:vAlign w:val="center"/>
          </w:tcPr>
          <w:p w:rsidR="006858F3" w:rsidRDefault="00D71001">
            <w:pPr>
              <w:spacing w:after="20"/>
              <w:rPr>
                <w:rFonts w:hint="eastAsia"/>
              </w:rPr>
            </w:pPr>
            <w:r>
              <w:rPr>
                <w:sz w:val="16"/>
              </w:rPr>
              <w:t>2</w:t>
            </w:r>
          </w:p>
        </w:tc>
        <w:tc>
          <w:tcPr>
            <w:tcW w:w="4464" w:type="dxa"/>
            <w:vAlign w:val="center"/>
          </w:tcPr>
          <w:p w:rsidR="006858F3" w:rsidRDefault="00D71001">
            <w:pPr>
              <w:spacing w:after="20"/>
              <w:rPr>
                <w:rFonts w:hint="eastAsia"/>
              </w:rPr>
            </w:pPr>
            <w:r>
              <w:rPr>
                <w:sz w:val="16"/>
              </w:rPr>
              <w:t>Question list and metric definitions</w:t>
            </w:r>
          </w:p>
        </w:tc>
      </w:tr>
      <w:tr w:rsidR="006858F3">
        <w:trPr>
          <w:cantSplit/>
          <w:jc w:val="center"/>
        </w:trPr>
        <w:tc>
          <w:tcPr>
            <w:tcW w:w="4320" w:type="dxa"/>
            <w:shd w:val="clear" w:color="auto" w:fill="F2F6FA"/>
            <w:vAlign w:val="center"/>
          </w:tcPr>
          <w:p w:rsidR="006858F3" w:rsidRDefault="00D71001">
            <w:pPr>
              <w:spacing w:after="20"/>
              <w:rPr>
                <w:rFonts w:hint="eastAsia"/>
              </w:rPr>
            </w:pPr>
            <w:r>
              <w:rPr>
                <w:sz w:val="16"/>
              </w:rPr>
              <w:t xml:space="preserve">Load dataset </w:t>
            </w:r>
            <w:r>
              <w:rPr>
                <w:sz w:val="16"/>
              </w:rPr>
              <w:t>and inspect structure</w:t>
            </w:r>
          </w:p>
        </w:tc>
        <w:tc>
          <w:tcPr>
            <w:tcW w:w="1008" w:type="dxa"/>
            <w:shd w:val="clear" w:color="auto" w:fill="F2F6FA"/>
            <w:vAlign w:val="center"/>
          </w:tcPr>
          <w:p w:rsidR="006858F3" w:rsidRDefault="00D71001">
            <w:pPr>
              <w:spacing w:after="20"/>
              <w:rPr>
                <w:rFonts w:hint="eastAsia"/>
              </w:rPr>
            </w:pPr>
            <w:r>
              <w:rPr>
                <w:sz w:val="16"/>
              </w:rPr>
              <w:t>2</w:t>
            </w:r>
          </w:p>
        </w:tc>
        <w:tc>
          <w:tcPr>
            <w:tcW w:w="4464" w:type="dxa"/>
            <w:shd w:val="clear" w:color="auto" w:fill="F2F6FA"/>
            <w:vAlign w:val="center"/>
          </w:tcPr>
          <w:p w:rsidR="006858F3" w:rsidRDefault="00D71001">
            <w:pPr>
              <w:spacing w:after="20"/>
              <w:rPr>
                <w:rFonts w:hint="eastAsia"/>
              </w:rPr>
            </w:pPr>
            <w:r>
              <w:rPr>
                <w:sz w:val="16"/>
              </w:rPr>
              <w:t>Dataset profile, column/type review</w:t>
            </w:r>
          </w:p>
        </w:tc>
      </w:tr>
      <w:tr w:rsidR="006858F3">
        <w:trPr>
          <w:cantSplit/>
          <w:jc w:val="center"/>
        </w:trPr>
        <w:tc>
          <w:tcPr>
            <w:tcW w:w="4320" w:type="dxa"/>
            <w:vAlign w:val="center"/>
          </w:tcPr>
          <w:p w:rsidR="006858F3" w:rsidRDefault="00D71001">
            <w:pPr>
              <w:spacing w:after="20"/>
              <w:rPr>
                <w:rFonts w:hint="eastAsia"/>
              </w:rPr>
            </w:pPr>
            <w:r>
              <w:rPr>
                <w:sz w:val="16"/>
              </w:rPr>
              <w:t>Calculate descriptive statistics</w:t>
            </w:r>
          </w:p>
        </w:tc>
        <w:tc>
          <w:tcPr>
            <w:tcW w:w="1008" w:type="dxa"/>
            <w:vAlign w:val="center"/>
          </w:tcPr>
          <w:p w:rsidR="006858F3" w:rsidRDefault="00D71001">
            <w:pPr>
              <w:spacing w:after="20"/>
              <w:rPr>
                <w:rFonts w:hint="eastAsia"/>
              </w:rPr>
            </w:pPr>
            <w:r>
              <w:rPr>
                <w:sz w:val="16"/>
              </w:rPr>
              <w:t>3</w:t>
            </w:r>
          </w:p>
        </w:tc>
        <w:tc>
          <w:tcPr>
            <w:tcW w:w="4464" w:type="dxa"/>
            <w:vAlign w:val="center"/>
          </w:tcPr>
          <w:p w:rsidR="006858F3" w:rsidRDefault="00D71001">
            <w:pPr>
              <w:spacing w:after="20"/>
              <w:rPr>
                <w:rFonts w:hint="eastAsia"/>
              </w:rPr>
            </w:pPr>
            <w:r>
              <w:rPr>
                <w:sz w:val="16"/>
              </w:rPr>
              <w:t>Numerical and categorical summary tables</w:t>
            </w:r>
          </w:p>
        </w:tc>
      </w:tr>
      <w:tr w:rsidR="006858F3">
        <w:trPr>
          <w:cantSplit/>
          <w:jc w:val="center"/>
        </w:trPr>
        <w:tc>
          <w:tcPr>
            <w:tcW w:w="4320" w:type="dxa"/>
            <w:shd w:val="clear" w:color="auto" w:fill="F2F6FA"/>
            <w:vAlign w:val="center"/>
          </w:tcPr>
          <w:p w:rsidR="006858F3" w:rsidRDefault="00D71001">
            <w:pPr>
              <w:spacing w:after="20"/>
              <w:rPr>
                <w:rFonts w:hint="eastAsia"/>
              </w:rPr>
            </w:pPr>
            <w:r>
              <w:rPr>
                <w:sz w:val="16"/>
              </w:rPr>
              <w:t>Investigate missingness, duplicates and data quality</w:t>
            </w:r>
          </w:p>
        </w:tc>
        <w:tc>
          <w:tcPr>
            <w:tcW w:w="1008" w:type="dxa"/>
            <w:shd w:val="clear" w:color="auto" w:fill="F2F6FA"/>
            <w:vAlign w:val="center"/>
          </w:tcPr>
          <w:p w:rsidR="006858F3" w:rsidRDefault="00D71001">
            <w:pPr>
              <w:spacing w:after="20"/>
              <w:rPr>
                <w:rFonts w:hint="eastAsia"/>
              </w:rPr>
            </w:pPr>
            <w:r>
              <w:rPr>
                <w:sz w:val="16"/>
              </w:rPr>
              <w:t>3</w:t>
            </w:r>
          </w:p>
        </w:tc>
        <w:tc>
          <w:tcPr>
            <w:tcW w:w="4464" w:type="dxa"/>
            <w:shd w:val="clear" w:color="auto" w:fill="F2F6FA"/>
            <w:vAlign w:val="center"/>
          </w:tcPr>
          <w:p w:rsidR="006858F3" w:rsidRDefault="00D71001">
            <w:pPr>
              <w:spacing w:after="20"/>
              <w:rPr>
                <w:rFonts w:hint="eastAsia"/>
              </w:rPr>
            </w:pPr>
            <w:r>
              <w:rPr>
                <w:sz w:val="16"/>
              </w:rPr>
              <w:t>Missing-value summary and quality notes</w:t>
            </w:r>
          </w:p>
        </w:tc>
      </w:tr>
      <w:tr w:rsidR="006858F3">
        <w:trPr>
          <w:cantSplit/>
          <w:jc w:val="center"/>
        </w:trPr>
        <w:tc>
          <w:tcPr>
            <w:tcW w:w="4320" w:type="dxa"/>
            <w:vAlign w:val="center"/>
          </w:tcPr>
          <w:p w:rsidR="006858F3" w:rsidRDefault="00D71001">
            <w:pPr>
              <w:spacing w:after="20"/>
              <w:rPr>
                <w:rFonts w:hint="eastAsia"/>
              </w:rPr>
            </w:pPr>
            <w:r>
              <w:rPr>
                <w:sz w:val="16"/>
              </w:rPr>
              <w:t xml:space="preserve">Prepare dates and </w:t>
            </w:r>
            <w:r>
              <w:rPr>
                <w:sz w:val="16"/>
              </w:rPr>
              <w:t>grouped summaries</w:t>
            </w:r>
          </w:p>
        </w:tc>
        <w:tc>
          <w:tcPr>
            <w:tcW w:w="1008" w:type="dxa"/>
            <w:vAlign w:val="center"/>
          </w:tcPr>
          <w:p w:rsidR="006858F3" w:rsidRDefault="00D71001">
            <w:pPr>
              <w:spacing w:after="20"/>
              <w:rPr>
                <w:rFonts w:hint="eastAsia"/>
              </w:rPr>
            </w:pPr>
            <w:r>
              <w:rPr>
                <w:sz w:val="16"/>
              </w:rPr>
              <w:t>3</w:t>
            </w:r>
          </w:p>
        </w:tc>
        <w:tc>
          <w:tcPr>
            <w:tcW w:w="4464" w:type="dxa"/>
            <w:vAlign w:val="center"/>
          </w:tcPr>
          <w:p w:rsidR="006858F3" w:rsidRDefault="00D71001">
            <w:pPr>
              <w:spacing w:after="20"/>
              <w:rPr>
                <w:rFonts w:hint="eastAsia"/>
              </w:rPr>
            </w:pPr>
            <w:r>
              <w:rPr>
                <w:sz w:val="16"/>
              </w:rPr>
              <w:t>Parsed date field and grouped tables</w:t>
            </w:r>
          </w:p>
        </w:tc>
      </w:tr>
      <w:tr w:rsidR="006858F3">
        <w:trPr>
          <w:cantSplit/>
          <w:jc w:val="center"/>
        </w:trPr>
        <w:tc>
          <w:tcPr>
            <w:tcW w:w="4320" w:type="dxa"/>
            <w:shd w:val="clear" w:color="auto" w:fill="F2F6FA"/>
            <w:vAlign w:val="center"/>
          </w:tcPr>
          <w:p w:rsidR="006858F3" w:rsidRDefault="00D71001">
            <w:pPr>
              <w:spacing w:after="20"/>
              <w:rPr>
                <w:rFonts w:hint="eastAsia"/>
              </w:rPr>
            </w:pPr>
            <w:r>
              <w:rPr>
                <w:sz w:val="16"/>
              </w:rPr>
              <w:t>Analyze sales and product categories</w:t>
            </w:r>
          </w:p>
        </w:tc>
        <w:tc>
          <w:tcPr>
            <w:tcW w:w="1008" w:type="dxa"/>
            <w:shd w:val="clear" w:color="auto" w:fill="F2F6FA"/>
            <w:vAlign w:val="center"/>
          </w:tcPr>
          <w:p w:rsidR="006858F3" w:rsidRDefault="00D71001">
            <w:pPr>
              <w:spacing w:after="20"/>
              <w:rPr>
                <w:rFonts w:hint="eastAsia"/>
              </w:rPr>
            </w:pPr>
            <w:r>
              <w:rPr>
                <w:sz w:val="16"/>
              </w:rPr>
              <w:t>4</w:t>
            </w:r>
          </w:p>
        </w:tc>
        <w:tc>
          <w:tcPr>
            <w:tcW w:w="4464" w:type="dxa"/>
            <w:shd w:val="clear" w:color="auto" w:fill="F2F6FA"/>
            <w:vAlign w:val="center"/>
          </w:tcPr>
          <w:p w:rsidR="006858F3" w:rsidRDefault="00D71001">
            <w:pPr>
              <w:spacing w:after="20"/>
              <w:rPr>
                <w:rFonts w:hint="eastAsia"/>
              </w:rPr>
            </w:pPr>
            <w:r>
              <w:rPr>
                <w:sz w:val="16"/>
              </w:rPr>
              <w:t>Category, market/region and monthly sales charts</w:t>
            </w:r>
          </w:p>
        </w:tc>
      </w:tr>
      <w:tr w:rsidR="006858F3">
        <w:trPr>
          <w:cantSplit/>
          <w:jc w:val="center"/>
        </w:trPr>
        <w:tc>
          <w:tcPr>
            <w:tcW w:w="4320" w:type="dxa"/>
            <w:vAlign w:val="center"/>
          </w:tcPr>
          <w:p w:rsidR="006858F3" w:rsidRDefault="00D71001">
            <w:pPr>
              <w:spacing w:after="20"/>
              <w:rPr>
                <w:rFonts w:hint="eastAsia"/>
              </w:rPr>
            </w:pPr>
            <w:r>
              <w:rPr>
                <w:sz w:val="16"/>
              </w:rPr>
              <w:t>Analyze delivery and shipping performance</w:t>
            </w:r>
          </w:p>
        </w:tc>
        <w:tc>
          <w:tcPr>
            <w:tcW w:w="1008" w:type="dxa"/>
            <w:vAlign w:val="center"/>
          </w:tcPr>
          <w:p w:rsidR="006858F3" w:rsidRDefault="00D71001">
            <w:pPr>
              <w:spacing w:after="20"/>
              <w:rPr>
                <w:rFonts w:hint="eastAsia"/>
              </w:rPr>
            </w:pPr>
            <w:r>
              <w:rPr>
                <w:sz w:val="16"/>
              </w:rPr>
              <w:t>4</w:t>
            </w:r>
          </w:p>
        </w:tc>
        <w:tc>
          <w:tcPr>
            <w:tcW w:w="4464" w:type="dxa"/>
            <w:vAlign w:val="center"/>
          </w:tcPr>
          <w:p w:rsidR="006858F3" w:rsidRDefault="00D71001">
            <w:pPr>
              <w:spacing w:after="20"/>
              <w:rPr>
                <w:rFonts w:hint="eastAsia"/>
              </w:rPr>
            </w:pPr>
            <w:r>
              <w:rPr>
                <w:sz w:val="16"/>
              </w:rPr>
              <w:t>Shipping-duration and delivery-status charts</w:t>
            </w:r>
          </w:p>
        </w:tc>
      </w:tr>
      <w:tr w:rsidR="006858F3">
        <w:trPr>
          <w:cantSplit/>
          <w:jc w:val="center"/>
        </w:trPr>
        <w:tc>
          <w:tcPr>
            <w:tcW w:w="4320" w:type="dxa"/>
            <w:shd w:val="clear" w:color="auto" w:fill="F2F6FA"/>
            <w:vAlign w:val="center"/>
          </w:tcPr>
          <w:p w:rsidR="006858F3" w:rsidRDefault="00D71001">
            <w:pPr>
              <w:spacing w:after="20"/>
              <w:rPr>
                <w:rFonts w:hint="eastAsia"/>
              </w:rPr>
            </w:pPr>
            <w:r>
              <w:rPr>
                <w:sz w:val="16"/>
              </w:rPr>
              <w:t xml:space="preserve">Explore discounts, </w:t>
            </w:r>
            <w:r>
              <w:rPr>
                <w:sz w:val="16"/>
              </w:rPr>
              <w:t>profit and numeric relationships</w:t>
            </w:r>
          </w:p>
        </w:tc>
        <w:tc>
          <w:tcPr>
            <w:tcW w:w="1008" w:type="dxa"/>
            <w:shd w:val="clear" w:color="auto" w:fill="F2F6FA"/>
            <w:vAlign w:val="center"/>
          </w:tcPr>
          <w:p w:rsidR="006858F3" w:rsidRDefault="00D71001">
            <w:pPr>
              <w:spacing w:after="20"/>
              <w:rPr>
                <w:rFonts w:hint="eastAsia"/>
              </w:rPr>
            </w:pPr>
            <w:r>
              <w:rPr>
                <w:sz w:val="16"/>
              </w:rPr>
              <w:t>3</w:t>
            </w:r>
          </w:p>
        </w:tc>
        <w:tc>
          <w:tcPr>
            <w:tcW w:w="4464" w:type="dxa"/>
            <w:shd w:val="clear" w:color="auto" w:fill="F2F6FA"/>
            <w:vAlign w:val="center"/>
          </w:tcPr>
          <w:p w:rsidR="006858F3" w:rsidRDefault="00D71001">
            <w:pPr>
              <w:spacing w:after="20"/>
              <w:rPr>
                <w:rFonts w:hint="eastAsia"/>
              </w:rPr>
            </w:pPr>
            <w:r>
              <w:rPr>
                <w:sz w:val="16"/>
              </w:rPr>
              <w:t>Scatter plot, correlation table/heatmap</w:t>
            </w:r>
          </w:p>
        </w:tc>
      </w:tr>
      <w:tr w:rsidR="006858F3">
        <w:trPr>
          <w:cantSplit/>
          <w:jc w:val="center"/>
        </w:trPr>
        <w:tc>
          <w:tcPr>
            <w:tcW w:w="4320" w:type="dxa"/>
            <w:vAlign w:val="center"/>
          </w:tcPr>
          <w:p w:rsidR="006858F3" w:rsidRDefault="00D71001">
            <w:pPr>
              <w:spacing w:after="20"/>
              <w:rPr>
                <w:rFonts w:hint="eastAsia"/>
              </w:rPr>
            </w:pPr>
            <w:r>
              <w:rPr>
                <w:sz w:val="16"/>
              </w:rPr>
              <w:t>Create and refine visualizations</w:t>
            </w:r>
          </w:p>
        </w:tc>
        <w:tc>
          <w:tcPr>
            <w:tcW w:w="1008" w:type="dxa"/>
            <w:vAlign w:val="center"/>
          </w:tcPr>
          <w:p w:rsidR="006858F3" w:rsidRDefault="00D71001">
            <w:pPr>
              <w:spacing w:after="20"/>
              <w:rPr>
                <w:rFonts w:hint="eastAsia"/>
              </w:rPr>
            </w:pPr>
            <w:r>
              <w:rPr>
                <w:sz w:val="16"/>
              </w:rPr>
              <w:t>3</w:t>
            </w:r>
          </w:p>
        </w:tc>
        <w:tc>
          <w:tcPr>
            <w:tcW w:w="4464" w:type="dxa"/>
            <w:vAlign w:val="center"/>
          </w:tcPr>
          <w:p w:rsidR="006858F3" w:rsidRDefault="00D71001">
            <w:pPr>
              <w:spacing w:after="20"/>
              <w:rPr>
                <w:rFonts w:hint="eastAsia"/>
              </w:rPr>
            </w:pPr>
            <w:r>
              <w:rPr>
                <w:sz w:val="16"/>
              </w:rPr>
              <w:t>Readable, labelled charts</w:t>
            </w:r>
          </w:p>
        </w:tc>
      </w:tr>
      <w:tr w:rsidR="006858F3">
        <w:trPr>
          <w:cantSplit/>
          <w:jc w:val="center"/>
        </w:trPr>
        <w:tc>
          <w:tcPr>
            <w:tcW w:w="4320" w:type="dxa"/>
            <w:shd w:val="clear" w:color="auto" w:fill="F2F6FA"/>
            <w:vAlign w:val="center"/>
          </w:tcPr>
          <w:p w:rsidR="006858F3" w:rsidRDefault="00D71001">
            <w:pPr>
              <w:spacing w:after="20"/>
              <w:rPr>
                <w:rFonts w:hint="eastAsia"/>
              </w:rPr>
            </w:pPr>
            <w:r>
              <w:rPr>
                <w:sz w:val="16"/>
              </w:rPr>
              <w:t>Interpret results and document limitations</w:t>
            </w:r>
          </w:p>
        </w:tc>
        <w:tc>
          <w:tcPr>
            <w:tcW w:w="1008" w:type="dxa"/>
            <w:shd w:val="clear" w:color="auto" w:fill="F2F6FA"/>
            <w:vAlign w:val="center"/>
          </w:tcPr>
          <w:p w:rsidR="006858F3" w:rsidRDefault="00D71001">
            <w:pPr>
              <w:spacing w:after="20"/>
              <w:rPr>
                <w:rFonts w:hint="eastAsia"/>
              </w:rPr>
            </w:pPr>
            <w:r>
              <w:rPr>
                <w:sz w:val="16"/>
              </w:rPr>
              <w:t>3</w:t>
            </w:r>
          </w:p>
        </w:tc>
        <w:tc>
          <w:tcPr>
            <w:tcW w:w="4464" w:type="dxa"/>
            <w:shd w:val="clear" w:color="auto" w:fill="F2F6FA"/>
            <w:vAlign w:val="center"/>
          </w:tcPr>
          <w:p w:rsidR="006858F3" w:rsidRDefault="00D71001">
            <w:pPr>
              <w:spacing w:after="20"/>
              <w:rPr>
                <w:rFonts w:hint="eastAsia"/>
              </w:rPr>
            </w:pPr>
            <w:r>
              <w:rPr>
                <w:sz w:val="16"/>
              </w:rPr>
              <w:t>Evidence-led observations and caveats</w:t>
            </w:r>
          </w:p>
        </w:tc>
      </w:tr>
      <w:tr w:rsidR="006858F3">
        <w:trPr>
          <w:cantSplit/>
          <w:jc w:val="center"/>
        </w:trPr>
        <w:tc>
          <w:tcPr>
            <w:tcW w:w="4320" w:type="dxa"/>
            <w:vAlign w:val="center"/>
          </w:tcPr>
          <w:p w:rsidR="006858F3" w:rsidRDefault="00D71001">
            <w:pPr>
              <w:spacing w:after="20"/>
              <w:rPr>
                <w:rFonts w:hint="eastAsia"/>
              </w:rPr>
            </w:pPr>
            <w:r>
              <w:rPr>
                <w:sz w:val="16"/>
              </w:rPr>
              <w:t xml:space="preserve">Prepare final charts and EDA </w:t>
            </w:r>
            <w:r>
              <w:rPr>
                <w:sz w:val="16"/>
              </w:rPr>
              <w:t>report</w:t>
            </w:r>
          </w:p>
        </w:tc>
        <w:tc>
          <w:tcPr>
            <w:tcW w:w="1008" w:type="dxa"/>
            <w:vAlign w:val="center"/>
          </w:tcPr>
          <w:p w:rsidR="006858F3" w:rsidRDefault="00D71001">
            <w:pPr>
              <w:spacing w:after="20"/>
              <w:rPr>
                <w:rFonts w:hint="eastAsia"/>
              </w:rPr>
            </w:pPr>
            <w:r>
              <w:rPr>
                <w:sz w:val="16"/>
              </w:rPr>
              <w:t>3</w:t>
            </w:r>
          </w:p>
        </w:tc>
        <w:tc>
          <w:tcPr>
            <w:tcW w:w="4464" w:type="dxa"/>
            <w:vAlign w:val="center"/>
          </w:tcPr>
          <w:p w:rsidR="006858F3" w:rsidRDefault="00D71001">
            <w:pPr>
              <w:spacing w:after="20"/>
              <w:rPr>
                <w:rFonts w:hint="eastAsia"/>
              </w:rPr>
            </w:pPr>
            <w:r>
              <w:rPr>
                <w:sz w:val="16"/>
              </w:rPr>
              <w:t>Report, notebook and exported tables</w:t>
            </w:r>
          </w:p>
        </w:tc>
      </w:tr>
      <w:tr w:rsidR="006858F3">
        <w:trPr>
          <w:cantSplit/>
          <w:jc w:val="center"/>
        </w:trPr>
        <w:tc>
          <w:tcPr>
            <w:tcW w:w="4320" w:type="dxa"/>
            <w:shd w:val="clear" w:color="auto" w:fill="F2F6FA"/>
            <w:vAlign w:val="center"/>
          </w:tcPr>
          <w:p w:rsidR="006858F3" w:rsidRDefault="00D71001">
            <w:pPr>
              <w:spacing w:after="20"/>
              <w:rPr>
                <w:rFonts w:hint="eastAsia"/>
              </w:rPr>
            </w:pPr>
            <w:r>
              <w:rPr>
                <w:sz w:val="16"/>
              </w:rPr>
              <w:t>TOTAL</w:t>
            </w:r>
          </w:p>
        </w:tc>
        <w:tc>
          <w:tcPr>
            <w:tcW w:w="1008" w:type="dxa"/>
            <w:shd w:val="clear" w:color="auto" w:fill="F2F6FA"/>
            <w:vAlign w:val="center"/>
          </w:tcPr>
          <w:p w:rsidR="006858F3" w:rsidRDefault="00D71001">
            <w:pPr>
              <w:spacing w:after="20"/>
              <w:rPr>
                <w:rFonts w:hint="eastAsia"/>
              </w:rPr>
            </w:pPr>
            <w:r>
              <w:rPr>
                <w:sz w:val="16"/>
              </w:rPr>
              <w:t>33</w:t>
            </w:r>
          </w:p>
        </w:tc>
        <w:tc>
          <w:tcPr>
            <w:tcW w:w="4464" w:type="dxa"/>
            <w:shd w:val="clear" w:color="auto" w:fill="F2F6FA"/>
            <w:vAlign w:val="center"/>
          </w:tcPr>
          <w:p w:rsidR="006858F3" w:rsidRDefault="00D71001">
            <w:pPr>
              <w:spacing w:after="20"/>
              <w:rPr>
                <w:rFonts w:hint="eastAsia"/>
              </w:rPr>
            </w:pPr>
            <w:r>
              <w:rPr>
                <w:sz w:val="16"/>
              </w:rPr>
              <w:t>Within the required 30–35 hour window</w:t>
            </w:r>
          </w:p>
        </w:tc>
      </w:tr>
    </w:tbl>
    <w:p w:rsidR="006858F3" w:rsidRDefault="006858F3">
      <w:pPr>
        <w:spacing w:after="20"/>
        <w:rPr>
          <w:rFonts w:hint="eastAsia"/>
        </w:rPr>
      </w:pPr>
    </w:p>
    <w:p w:rsidR="006858F3" w:rsidRDefault="00D71001">
      <w:pPr>
        <w:rPr>
          <w:rFonts w:hint="eastAsia"/>
        </w:rPr>
      </w:pPr>
      <w:r>
        <w:t>The schedule can be adjusted if the CSV has data-quality problems or if notebook execution reveals missing fields. Core analysis and interpretation take priorit</w:t>
      </w:r>
      <w:r>
        <w:t>y over optional interactivity.</w:t>
      </w:r>
    </w:p>
    <w:p w:rsidR="006858F3" w:rsidRDefault="00D71001">
      <w:pPr>
        <w:pStyle w:val="Heading1"/>
      </w:pPr>
      <w:r>
        <w:t>12. Expected Deliverables and Success Criteria</w:t>
      </w:r>
    </w:p>
    <w:p w:rsidR="006858F3" w:rsidRDefault="00D71001">
      <w:pPr>
        <w:pStyle w:val="Heading2"/>
      </w:pPr>
      <w:r>
        <w:t>12.1 Expected deliverables</w:t>
      </w:r>
    </w:p>
    <w:p w:rsidR="006858F3" w:rsidRDefault="00D71001">
      <w:pPr>
        <w:pStyle w:val="ListBullet"/>
        <w:spacing w:after="40"/>
        <w:rPr>
          <w:rFonts w:hint="eastAsia"/>
        </w:rPr>
      </w:pPr>
      <w:r>
        <w:t>A professional EDA and visualization report.</w:t>
      </w:r>
    </w:p>
    <w:p w:rsidR="006858F3" w:rsidRDefault="00D71001">
      <w:pPr>
        <w:pStyle w:val="ListBullet"/>
        <w:spacing w:after="40"/>
        <w:rPr>
          <w:rFonts w:hint="eastAsia"/>
        </w:rPr>
      </w:pPr>
      <w:r>
        <w:t>A reproducible Jupyter Notebook or Python script.</w:t>
      </w:r>
    </w:p>
    <w:p w:rsidR="006858F3" w:rsidRDefault="00D71001">
      <w:pPr>
        <w:pStyle w:val="ListBullet"/>
        <w:spacing w:after="40"/>
        <w:rPr>
          <w:rFonts w:hint="eastAsia"/>
        </w:rPr>
      </w:pPr>
      <w:r>
        <w:t>Dataset profile and descriptive-statistics summary.</w:t>
      </w:r>
    </w:p>
    <w:p w:rsidR="006858F3" w:rsidRDefault="00D71001">
      <w:pPr>
        <w:pStyle w:val="ListBullet"/>
        <w:spacing w:after="40"/>
        <w:rPr>
          <w:rFonts w:hint="eastAsia"/>
        </w:rPr>
      </w:pPr>
      <w:r>
        <w:t>Missing-value and exact-duplicate checks.</w:t>
      </w:r>
    </w:p>
    <w:p w:rsidR="006858F3" w:rsidRDefault="00D71001">
      <w:pPr>
        <w:pStyle w:val="ListBullet"/>
        <w:spacing w:after="40"/>
        <w:rPr>
          <w:rFonts w:hint="eastAsia"/>
        </w:rPr>
      </w:pPr>
      <w:r>
        <w:t>Charts for sales trends, category/geographic comparisons, distributions and shipping performance.</w:t>
      </w:r>
    </w:p>
    <w:p w:rsidR="006858F3" w:rsidRDefault="00D71001">
      <w:pPr>
        <w:pStyle w:val="ListBullet"/>
        <w:spacing w:after="40"/>
        <w:rPr>
          <w:rFonts w:hint="eastAsia"/>
        </w:rPr>
      </w:pPr>
      <w:r>
        <w:t>A list of evidence-based observations, hypotheses and follow-up questions.</w:t>
      </w:r>
    </w:p>
    <w:p w:rsidR="006858F3" w:rsidRDefault="00D71001">
      <w:pPr>
        <w:pStyle w:val="ListBullet"/>
        <w:spacing w:after="40"/>
        <w:rPr>
          <w:rFonts w:hint="eastAsia"/>
        </w:rPr>
      </w:pPr>
      <w:r>
        <w:t>Exported CSV summary tables in the eda_ou</w:t>
      </w:r>
      <w:r>
        <w:t>tputs folder.</w:t>
      </w:r>
    </w:p>
    <w:p w:rsidR="006858F3" w:rsidRDefault="00D71001">
      <w:pPr>
        <w:pStyle w:val="ListBullet"/>
        <w:spacing w:after="40"/>
        <w:rPr>
          <w:rFonts w:hint="eastAsia"/>
        </w:rPr>
      </w:pPr>
      <w:r>
        <w:t>Documented limitations and data-handling decisions.</w:t>
      </w:r>
    </w:p>
    <w:p w:rsidR="006858F3" w:rsidRDefault="00D71001">
      <w:pPr>
        <w:pStyle w:val="Heading2"/>
      </w:pPr>
      <w:r>
        <w:lastRenderedPageBreak/>
        <w:t>12.2 Success criteria</w:t>
      </w:r>
    </w:p>
    <w:p w:rsidR="006858F3" w:rsidRDefault="00D71001">
      <w:pPr>
        <w:pStyle w:val="ListBullet"/>
        <w:spacing w:after="40"/>
        <w:rPr>
          <w:rFonts w:hint="eastAsia"/>
        </w:rPr>
      </w:pPr>
      <w:r>
        <w:t>Dataset structure, key columns and data grain are documented.</w:t>
      </w:r>
    </w:p>
    <w:p w:rsidR="006858F3" w:rsidRDefault="00D71001">
      <w:pPr>
        <w:pStyle w:val="ListBullet"/>
        <w:spacing w:after="40"/>
        <w:rPr>
          <w:rFonts w:hint="eastAsia"/>
        </w:rPr>
      </w:pPr>
      <w:r>
        <w:t>Numerical and categorical summaries are generated successfully.</w:t>
      </w:r>
    </w:p>
    <w:p w:rsidR="006858F3" w:rsidRDefault="00D71001">
      <w:pPr>
        <w:pStyle w:val="ListBullet"/>
        <w:spacing w:after="40"/>
        <w:rPr>
          <w:rFonts w:hint="eastAsia"/>
        </w:rPr>
      </w:pPr>
      <w:r>
        <w:t>Missing values, duplicate rows and potenti</w:t>
      </w:r>
      <w:r>
        <w:t>al outliers are investigated.</w:t>
      </w:r>
    </w:p>
    <w:p w:rsidR="006858F3" w:rsidRDefault="00D71001">
      <w:pPr>
        <w:pStyle w:val="ListBullet"/>
        <w:spacing w:after="40"/>
        <w:rPr>
          <w:rFonts w:hint="eastAsia"/>
        </w:rPr>
      </w:pPr>
      <w:r>
        <w:t>Each key business question is linked to a suitable method or chart.</w:t>
      </w:r>
    </w:p>
    <w:p w:rsidR="006858F3" w:rsidRDefault="00D71001">
      <w:pPr>
        <w:pStyle w:val="ListBullet"/>
        <w:spacing w:after="40"/>
        <w:rPr>
          <w:rFonts w:hint="eastAsia"/>
        </w:rPr>
      </w:pPr>
      <w:r>
        <w:t>Charts have readable titles, labels, appropriate scales and consistent formatting.</w:t>
      </w:r>
    </w:p>
    <w:p w:rsidR="006858F3" w:rsidRDefault="00D71001">
      <w:pPr>
        <w:pStyle w:val="ListBullet"/>
        <w:spacing w:after="40"/>
        <w:rPr>
          <w:rFonts w:hint="eastAsia"/>
        </w:rPr>
      </w:pPr>
      <w:r>
        <w:t>Interpretations are supported by computed outputs and hypotheses are clearl</w:t>
      </w:r>
      <w:r>
        <w:t>y labelled.</w:t>
      </w:r>
    </w:p>
    <w:p w:rsidR="006858F3" w:rsidRDefault="00D71001">
      <w:pPr>
        <w:pStyle w:val="ListBullet"/>
        <w:spacing w:after="40"/>
        <w:rPr>
          <w:rFonts w:hint="eastAsia"/>
        </w:rPr>
      </w:pPr>
      <w:r>
        <w:t>Notebook code runs in sequence and exports the expected tables.</w:t>
      </w:r>
    </w:p>
    <w:p w:rsidR="006858F3" w:rsidRDefault="00D71001">
      <w:pPr>
        <w:pStyle w:val="ListBullet"/>
        <w:spacing w:after="40"/>
        <w:rPr>
          <w:rFonts w:hint="eastAsia"/>
        </w:rPr>
      </w:pPr>
      <w:r>
        <w:t>The work is completed within the 30–35 hour schedule.</w:t>
      </w:r>
    </w:p>
    <w:p w:rsidR="006858F3" w:rsidRDefault="00D71001">
      <w:pPr>
        <w:pStyle w:val="Heading1"/>
      </w:pPr>
      <w:r>
        <w:t>13. Conclusion</w:t>
      </w:r>
    </w:p>
    <w:p w:rsidR="006858F3" w:rsidRDefault="00D71001">
      <w:pPr>
        <w:rPr>
          <w:rFonts w:hint="eastAsia"/>
        </w:rPr>
      </w:pPr>
      <w:r>
        <w:t>This EDA plan provides a structured foundation for analyzing the DataCo Smart Supply Chain dataset. It links st</w:t>
      </w:r>
      <w:r>
        <w:t>atistical summaries and visualization choices to business questions about recorded sales, product mix, customer segments, geography and shipping performance. The accompanying notebook includes code for data profiling, quality checks, visual analysis and su</w:t>
      </w:r>
      <w:r>
        <w:t>mmary-table export.</w:t>
      </w:r>
    </w:p>
    <w:p w:rsidR="006858F3" w:rsidRDefault="00D71001">
      <w:pPr>
        <w:rPr>
          <w:rFonts w:hint="eastAsia"/>
        </w:rPr>
      </w:pPr>
      <w:r>
        <w:t>The final report should present only results verified by executing the notebook against the selected CSV. Missing values, repeated order identifiers, unusual values and metric definitions must be reviewed before drawing conclusions. The</w:t>
      </w:r>
      <w:r>
        <w:t xml:space="preserve"> analysis can guide later dashboard development and identify questions for deeper analysis; complete inventory optimization, supplier evaluation or predictive forecasting should only be attempted if the required data and validation are available.</w:t>
      </w:r>
    </w:p>
    <w:p w:rsidR="006858F3" w:rsidRDefault="00D71001">
      <w:pPr>
        <w:pStyle w:val="Heading1"/>
      </w:pPr>
      <w:r>
        <w:t>Reference</w:t>
      </w:r>
      <w:r>
        <w:t>s</w:t>
      </w:r>
    </w:p>
    <w:p w:rsidR="006858F3" w:rsidRDefault="00D71001">
      <w:pPr>
        <w:pStyle w:val="ListNumber"/>
        <w:spacing w:after="40"/>
        <w:rPr>
          <w:rFonts w:hint="eastAsia"/>
        </w:rPr>
      </w:pPr>
      <w:r>
        <w:t>Kaggle. DataCo Smart Supply Chain for Big Data Analysis. https://www.kaggle.com/datasets/shashwatwork/dataco-smart-supply-chain-for-big-data-analysis</w:t>
      </w:r>
    </w:p>
    <w:p w:rsidR="006858F3" w:rsidRDefault="00D71001">
      <w:pPr>
        <w:pStyle w:val="ListNumber"/>
        <w:spacing w:after="40"/>
        <w:rPr>
          <w:rFonts w:hint="eastAsia"/>
        </w:rPr>
      </w:pPr>
      <w:r>
        <w:t>pandas documentation. https://pandas.pydata.org/docs/</w:t>
      </w:r>
    </w:p>
    <w:p w:rsidR="006858F3" w:rsidRDefault="00D71001">
      <w:pPr>
        <w:pStyle w:val="ListNumber"/>
        <w:spacing w:after="40"/>
        <w:rPr>
          <w:rFonts w:hint="eastAsia"/>
        </w:rPr>
      </w:pPr>
      <w:r>
        <w:t>Matplotlib documentation. https://matplotlib.org/s</w:t>
      </w:r>
      <w:r>
        <w:t>table/</w:t>
      </w:r>
    </w:p>
    <w:p w:rsidR="006858F3" w:rsidRDefault="00D71001">
      <w:pPr>
        <w:pStyle w:val="ListNumber"/>
        <w:spacing w:after="40"/>
        <w:rPr>
          <w:rFonts w:hint="eastAsia"/>
        </w:rPr>
      </w:pPr>
      <w:r>
        <w:t>Seaborn documentation. https://seaborn.pydata.org/</w:t>
      </w:r>
    </w:p>
    <w:p w:rsidR="006858F3" w:rsidRDefault="00D71001">
      <w:pPr>
        <w:pStyle w:val="ListNumber"/>
        <w:spacing w:after="40"/>
        <w:rPr>
          <w:rFonts w:hint="eastAsia"/>
        </w:rPr>
      </w:pPr>
      <w:r>
        <w:t>NumPy documentation. https://numpy.org/doc/</w:t>
      </w:r>
    </w:p>
    <w:sectPr w:rsidR="006858F3" w:rsidSect="00034616">
      <w:headerReference w:type="default" r:id="rId14"/>
      <w:footerReference w:type="default" r:id="rId15"/>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D71001" w:rsidRDefault="00D71001">
      <w:pPr>
        <w:spacing w:after="0" w:line="240" w:lineRule="auto"/>
        <w:rPr>
          <w:rFonts w:hint="eastAsia"/>
        </w:rPr>
      </w:pPr>
      <w:r>
        <w:separator/>
      </w:r>
    </w:p>
  </w:endnote>
  <w:endnote w:type="continuationSeparator" w:id="0">
    <w:p w:rsidR="00D71001" w:rsidRDefault="00D71001">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Aptos">
    <w:altName w:val="Times New Roman"/>
    <w:panose1 w:val="00000000000000000000"/>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858F3" w:rsidRDefault="00D71001">
    <w:pPr>
      <w:pStyle w:val="Footer"/>
      <w:jc w:val="center"/>
      <w:rPr>
        <w:rFonts w:hint="eastAsia"/>
      </w:rPr>
    </w:pPr>
    <w:r>
      <w:rPr>
        <w:color w:val="667788"/>
        <w:sz w:val="16"/>
      </w:rPr>
      <w:t xml:space="preserve">Smart Supply Chain Analytics  •  </w:t>
    </w:r>
    <w:r>
      <w:rPr>
        <w:color w:val="667788"/>
        <w:sz w:val="16"/>
      </w:rPr>
      <w:t>Exploratory Data Analysis &amp; Visualization Plan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D71001" w:rsidRDefault="00D71001">
      <w:pPr>
        <w:spacing w:after="0" w:line="240" w:lineRule="auto"/>
        <w:rPr>
          <w:rFonts w:hint="eastAsia"/>
        </w:rPr>
      </w:pPr>
      <w:r>
        <w:separator/>
      </w:r>
    </w:p>
  </w:footnote>
  <w:footnote w:type="continuationSeparator" w:id="0">
    <w:p w:rsidR="00D71001" w:rsidRDefault="00D71001">
      <w:pPr>
        <w:spacing w:after="0" w:line="240" w:lineRule="auto"/>
        <w:rPr>
          <w:rFonts w:hint="eastAsia"/>
        </w:rPr>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858F3" w:rsidRDefault="00D71001">
    <w:pPr>
      <w:pStyle w:val="Header"/>
      <w:jc w:val="right"/>
      <w:rPr>
        <w:rFonts w:hint="eastAsia"/>
      </w:rPr>
    </w:pPr>
    <w:r>
      <w:rPr>
        <w:color w:val="667788"/>
        <w:sz w:val="16"/>
      </w:rPr>
      <w:t>DATA ANALYTICS STRATEGIST INTERNSHIP  |  WEEK 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doNotDisplayPageBoundaries/>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477ADF"/>
    <w:rsid w:val="006858F3"/>
    <w:rsid w:val="00AA1D8D"/>
    <w:rsid w:val="00B07E8A"/>
    <w:rsid w:val="00B47730"/>
    <w:rsid w:val="00CB0664"/>
    <w:rsid w:val="00D7100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19"/>
    </w:rPr>
  </w:style>
  <w:style w:type="paragraph" w:styleId="Heading1">
    <w:name w:val="heading 1"/>
    <w:basedOn w:val="Normal"/>
    <w:next w:val="Normal"/>
    <w:link w:val="Heading1Char"/>
    <w:uiPriority w:val="9"/>
    <w:qFormat/>
    <w:rsid w:val="00FC693F"/>
    <w:pPr>
      <w:keepNext/>
      <w:keepLines/>
      <w:spacing w:before="200"/>
      <w:outlineLvl w:val="0"/>
    </w:pPr>
    <w:rPr>
      <w:rFonts w:asciiTheme="majorHAnsi" w:eastAsiaTheme="majorEastAsia" w:hAnsiTheme="majorHAnsi" w:cstheme="majorBidi"/>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2F5597"/>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before="200" w:line="240" w:lineRule="auto"/>
      <w:contextualSpacing/>
    </w:pPr>
    <w:rPr>
      <w:rFonts w:asciiTheme="majorHAnsi" w:eastAsiaTheme="majorEastAsia" w:hAnsiTheme="majorHAnsi" w:cstheme="majorBidi"/>
      <w:b/>
      <w:color w:val="17365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BalloonText">
    <w:name w:val="Balloon Text"/>
    <w:basedOn w:val="Normal"/>
    <w:link w:val="BalloonTextChar"/>
    <w:uiPriority w:val="99"/>
    <w:semiHidden/>
    <w:unhideWhenUsed/>
    <w:rsid w:val="00B07E8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07E8A"/>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19"/>
    </w:rPr>
  </w:style>
  <w:style w:type="paragraph" w:styleId="Heading1">
    <w:name w:val="heading 1"/>
    <w:basedOn w:val="Normal"/>
    <w:next w:val="Normal"/>
    <w:link w:val="Heading1Char"/>
    <w:uiPriority w:val="9"/>
    <w:qFormat/>
    <w:rsid w:val="00FC693F"/>
    <w:pPr>
      <w:keepNext/>
      <w:keepLines/>
      <w:spacing w:before="200"/>
      <w:outlineLvl w:val="0"/>
    </w:pPr>
    <w:rPr>
      <w:rFonts w:asciiTheme="majorHAnsi" w:eastAsiaTheme="majorEastAsia" w:hAnsiTheme="majorHAnsi" w:cstheme="majorBidi"/>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2F5597"/>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before="200" w:line="240" w:lineRule="auto"/>
      <w:contextualSpacing/>
    </w:pPr>
    <w:rPr>
      <w:rFonts w:asciiTheme="majorHAnsi" w:eastAsiaTheme="majorEastAsia" w:hAnsiTheme="majorHAnsi" w:cstheme="majorBidi"/>
      <w:b/>
      <w:color w:val="17365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BalloonText">
    <w:name w:val="Balloon Text"/>
    <w:basedOn w:val="Normal"/>
    <w:link w:val="BalloonTextChar"/>
    <w:uiPriority w:val="99"/>
    <w:semiHidden/>
    <w:unhideWhenUsed/>
    <w:rsid w:val="00B07E8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07E8A"/>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footer" Target="footer1.xml"/><Relationship Id="rId10" Type="http://schemas.openxmlformats.org/officeDocument/2006/relationships/image" Target="media/image2.png"/><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2165893-D5EE-45D2-81C5-A292F1E14C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10</Pages>
  <Words>3026</Words>
  <Characters>17249</Characters>
  <Application>Microsoft Office Word</Application>
  <DocSecurity>0</DocSecurity>
  <Lines>143</Lines>
  <Paragraphs>40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20235</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Week 3 — Exploratory Data Analysis and Visualization Plan</dc:title>
  <dc:subject>Smart Supply Chain Analytics; aligned with the supplied Week 3 task and notebook</dc:subject>
  <dc:creator>python-docx</dc:creator>
  <cp:keywords>EDA, DataCo, Supply Chain, Python, Visualization, Week 3</cp:keywords>
  <dc:description>generated by python-docx</dc:description>
  <cp:lastModifiedBy>BAPS</cp:lastModifiedBy>
  <cp:revision>3</cp:revision>
  <dcterms:created xsi:type="dcterms:W3CDTF">2013-12-23T23:15:00Z</dcterms:created>
  <dcterms:modified xsi:type="dcterms:W3CDTF">2026-10-15T05:07:00Z</dcterms:modified>
  <cp:category/>
</cp:coreProperties>
</file>