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2160" w:firstLine="0"/>
        <w:rPr>
          <w:b w:val="1"/>
          <w:sz w:val="36"/>
          <w:szCs w:val="36"/>
        </w:rPr>
      </w:pPr>
      <w:r w:rsidDel="00000000" w:rsidR="00000000" w:rsidRPr="00000000">
        <w:rPr>
          <w:b w:val="1"/>
          <w:sz w:val="36"/>
          <w:szCs w:val="36"/>
          <w:rtl w:val="0"/>
        </w:rPr>
        <w:t xml:space="preserve">TutorialsNinja - Search</w:t>
      </w:r>
    </w:p>
    <w:p w:rsidR="00000000" w:rsidDel="00000000" w:rsidP="00000000" w:rsidRDefault="00000000" w:rsidRPr="00000000" w14:paraId="00000002">
      <w:pPr>
        <w:spacing w:after="240" w:before="240" w:lineRule="auto"/>
        <w:ind w:left="2160" w:firstLine="720"/>
        <w:rPr>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Brief Description of the Demo E-commerce Website: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AUT -</w:t>
      </w:r>
      <w:hyperlink r:id="rId6">
        <w:r w:rsidDel="00000000" w:rsidR="00000000" w:rsidRPr="00000000">
          <w:rPr>
            <w:b w:val="1"/>
            <w:color w:val="1155cc"/>
            <w:sz w:val="23"/>
            <w:szCs w:val="23"/>
            <w:u w:val="single"/>
            <w:shd w:fill="f8f8f8" w:val="clear"/>
            <w:rtl w:val="0"/>
          </w:rPr>
          <w:t xml:space="preserve">https://tutorialsninja.com/demo/</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provided link leads to a demo version of OpenCart, an open-source e-commerce platform that allows users to set up an online store and manage their products, customers, orders, and more. The demo website showcases the standard features of OpenCart and gives an overview of how a typical online store built with OpenCart would function.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Objective:</w:t>
      </w:r>
      <w:r w:rsidDel="00000000" w:rsidR="00000000" w:rsidRPr="00000000">
        <w:rPr>
          <w:rtl w:val="0"/>
        </w:rPr>
        <w:t xml:space="preserve"> To evaluate the functionality, performance and usability of the given feature of the OpenCart demo e-commerce website.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Feature to be tested - Search functionality</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Functional Testing:</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Verify that all links on the homepage navigate to the correct pages.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Test the feature with different keywords and verify results.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Check the feature for accurate information display.</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Add and verify the information are working correctly.</w:t>
      </w:r>
    </w:p>
    <w:p w:rsidR="00000000" w:rsidDel="00000000" w:rsidP="00000000" w:rsidRDefault="00000000" w:rsidRPr="00000000" w14:paraId="0000000E">
      <w:pPr>
        <w:spacing w:after="240" w:before="240" w:lineRule="auto"/>
        <w:ind w:left="1440" w:firstLine="0"/>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Usability Testing:</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Evaluate the ease of navigation through the website.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Assess the clarity and accessibility of product information.</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rtl w:val="0"/>
        </w:rPr>
        <w:t xml:space="preserve">Provide feedback on the overall user experience.</w:t>
      </w:r>
    </w:p>
    <w:p w:rsidR="00000000" w:rsidDel="00000000" w:rsidP="00000000" w:rsidRDefault="00000000" w:rsidRPr="00000000" w14:paraId="00000013">
      <w:pPr>
        <w:spacing w:after="240" w:before="240" w:lineRule="auto"/>
        <w:ind w:left="1440" w:firstLine="0"/>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Suggestions for improvements based on usability testing feedback,Write Module &amp; Sub module, Create a mind map for the same. </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Create a Test plan document for the given feature.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Write Scenarios and test cases for the same.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Detailed test cases for each testing type (functional, usability).</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Test execution reports.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Log defects found in a defect report and mention their severity.(Screenshot or video recording is mandatory)</w:t>
      </w:r>
    </w:p>
    <w:p w:rsidR="00000000" w:rsidDel="00000000" w:rsidP="00000000" w:rsidRDefault="00000000" w:rsidRPr="00000000" w14:paraId="0000001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utorialsninja.com/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