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3"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suits your needs. You can take it for certificate (for free) using Leanpub.</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Our courses are open source, you can find the</w:t>
      </w:r>
      <w:r>
        <w:t xml:space="preserve"> </w:t>
      </w:r>
      <w:hyperlink r:id="rId22">
        <w:r>
          <w:rPr>
            <w:rStyle w:val="Hyperlink"/>
          </w:rPr>
          <w:t xml:space="preserve">source material for this course on GitHub</w:t>
        </w:r>
      </w:hyperlink>
      <w:r>
        <w:t xml:space="preserve">.</w:t>
      </w:r>
    </w:p>
    <w:bookmarkEnd w:id="23"/>
    <w:bookmarkEnd w:id="24"/>
    <w:bookmarkStart w:id="28" w:name="introduction"/>
    <w:p>
      <w:pPr>
        <w:pStyle w:val="Heading1"/>
      </w:pPr>
      <w:r>
        <w:rPr>
          <w:rStyle w:val="SectionNumber"/>
        </w:rPr>
        <w:t xml:space="preserve">1</w:t>
      </w:r>
      <w:r>
        <w:tab/>
      </w:r>
      <w:r>
        <w:t xml:space="preserve">Introduction</w:t>
      </w:r>
    </w:p>
    <w:p>
      <w:pPr>
        <w:pStyle w:val="FirstParagraph"/>
      </w:pPr>
      <w:r>
        <w:t xml:space="preserve">This introductory course will provide a quick overview of how the Bayesian NMF algorithm, CoGAPS (Coordinated Gene Activity across Pattern Subsets), can provide new insights into single cell datasets. Through these exercises you will analyze a real dataset using the SciServer compute platform.</w:t>
      </w:r>
    </w:p>
    <w:bookmarkStart w:id="25" w:name="motivation"/>
    <w:p>
      <w:pPr>
        <w:pStyle w:val="Heading2"/>
      </w:pPr>
      <w:r>
        <w:rPr>
          <w:rStyle w:val="SectionNumber"/>
        </w:rPr>
        <w:t xml:space="preserve">1.1</w:t>
      </w:r>
      <w:r>
        <w:tab/>
      </w:r>
      <w:r>
        <w:t xml:space="preserve">Motivation</w:t>
      </w:r>
    </w:p>
    <w:p>
      <w:pPr>
        <w:pStyle w:val="FirstParagraph"/>
      </w:pPr>
      <w:r>
        <w:t xml:space="preserve">If you would like to perform sparse matrix factorization on any data. And when this data represents biomolecules, to do gene set analysis. This can be done with CoGAPS, which can be used by anyone; no machine learning experience is required.</w:t>
      </w:r>
    </w:p>
    <w:bookmarkEnd w:id="25"/>
    <w:bookmarkStart w:id="26"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6"/>
    <w:bookmarkStart w:id="27" w:name="curriculum"/>
    <w:p>
      <w:pPr>
        <w:pStyle w:val="Heading2"/>
      </w:pPr>
      <w:r>
        <w:rPr>
          <w:rStyle w:val="SectionNumber"/>
        </w:rPr>
        <w:t xml:space="preserve">1.3</w:t>
      </w:r>
      <w:r>
        <w:tab/>
      </w:r>
      <w:r>
        <w:t xml:space="preserve">Curriculum</w:t>
      </w:r>
    </w:p>
    <w:p>
      <w:pPr>
        <w:pStyle w:val="FirstParagraph"/>
      </w:pPr>
      <w:r>
        <w:t xml:space="preserve">The course covers:</w:t>
      </w:r>
    </w:p>
    <w:p>
      <w:pPr>
        <w:numPr>
          <w:ilvl w:val="0"/>
          <w:numId w:val="1002"/>
        </w:numPr>
        <w:pStyle w:val="Compact"/>
      </w:pPr>
      <w:r>
        <w:t xml:space="preserve">How to join the compute platform, SciServer</w:t>
      </w:r>
    </w:p>
    <w:p>
      <w:pPr>
        <w:numPr>
          <w:ilvl w:val="0"/>
          <w:numId w:val="1002"/>
        </w:numPr>
        <w:pStyle w:val="Compact"/>
      </w:pPr>
      <w:r>
        <w:t xml:space="preserve">How to access and launch cellxgene</w:t>
      </w:r>
    </w:p>
    <w:p>
      <w:pPr>
        <w:numPr>
          <w:ilvl w:val="0"/>
          <w:numId w:val="1002"/>
        </w:numPr>
        <w:pStyle w:val="Compact"/>
      </w:pPr>
      <w:r>
        <w:t xml:space="preserve">How to load packages, data, configure/run CoGAPS, visualize patterns, find pattern markers, and document software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7"/>
    <w:bookmarkEnd w:id="28"/>
    <w:bookmarkStart w:id="65"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9">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30">
        <w:r>
          <w:rPr>
            <w:rStyle w:val="Hyperlink"/>
          </w:rPr>
          <w:t xml:space="preserve">https://jhudatascience.org/OTTR_Template/</w:t>
        </w:r>
      </w:hyperlink>
      <w:r>
        <w:t xml:space="preserve">.</w:t>
      </w:r>
    </w:p>
    <w:p>
      <w:pPr>
        <w:pStyle w:val="BodyText"/>
      </w:pPr>
      <w:r>
        <w:t xml:space="preserve">Every chapter needs to start out with this chunk of code:</w:t>
      </w:r>
    </w:p>
    <w:bookmarkStart w:id="32"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3"/>
        </w:numPr>
        <w:pStyle w:val="Compact"/>
      </w:pPr>
      <w:r>
        <w:t xml:space="preserve">{You can use</w:t>
      </w:r>
      <w:r>
        <w:t xml:space="preserve"> </w:t>
      </w:r>
      <w:hyperlink r:id="rId31">
        <w:r>
          <w:rPr>
            <w:rStyle w:val="Hyperlink"/>
          </w:rPr>
          <w:t xml:space="preserve">https://tips.uark.edu/using-blooms-taxonomy/</w:t>
        </w:r>
      </w:hyperlink>
      <w:r>
        <w:t xml:space="preserve"> </w:t>
      </w:r>
      <w:r>
        <w:t xml:space="preserve">to define some learning objectives here}</w:t>
      </w:r>
    </w:p>
    <w:p>
      <w:pPr>
        <w:numPr>
          <w:ilvl w:val="0"/>
          <w:numId w:val="1003"/>
        </w:numPr>
        <w:pStyle w:val="Compact"/>
      </w:pPr>
      <w:r>
        <w:t xml:space="preserve">{Another learning objective}</w:t>
      </w:r>
    </w:p>
    <w:bookmarkEnd w:id="32"/>
    <w:bookmarkStart w:id="34"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3">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4"/>
    <w:bookmarkStart w:id="38"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5">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6">
        <w:r>
          <w:rPr>
            <w:rStyle w:val="Hyperlink"/>
          </w:rPr>
          <w:t xml:space="preserve">here</w:t>
        </w:r>
      </w:hyperlink>
      <w:r>
        <w:t xml:space="preserve"> </w:t>
      </w:r>
      <w:r>
        <w:t xml:space="preserve">for more in depth and advanced options.</w:t>
      </w:r>
    </w:p>
    <w:bookmarkStart w:id="37"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7"/>
    <w:bookmarkEnd w:id="38"/>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2"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2"/>
    <w:bookmarkStart w:id="47"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3">
        <w:r>
          <w:rPr>
            <w:rStyle w:val="Hyperlink"/>
          </w:rPr>
          <w:t xml:space="preserve">link to a video</w:t>
        </w:r>
      </w:hyperlink>
      <w:r>
        <w:t xml:space="preserve"> </w:t>
      </w:r>
      <w:r>
        <w:t xml:space="preserve">using markdown syntax.</w:t>
      </w:r>
    </w:p>
    <w:bookmarkStart w:id="45"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4">
        <w:r>
          <w:rPr>
            <w:rStyle w:val="Hyperlink"/>
          </w:rPr>
          <w:t xml:space="preserve">how R Markdown code chunks work, read this</w:t>
        </w:r>
      </w:hyperlink>
      <w:r>
        <w:t xml:space="preserve">.</w:t>
      </w:r>
    </w:p>
    <w:bookmarkEnd w:id="45"/>
    <w:bookmarkStart w:id="46" w:name="using-html"/>
    <w:p>
      <w:pPr>
        <w:pStyle w:val="Heading3"/>
      </w:pPr>
      <w:r>
        <w:rPr>
          <w:rStyle w:val="SectionNumber"/>
        </w:rPr>
        <w:t xml:space="preserve">2.6.2</w:t>
      </w:r>
      <w:r>
        <w:tab/>
      </w:r>
      <w:r>
        <w:t xml:space="preserve">Using HTML</w:t>
      </w:r>
    </w:p>
    <w:bookmarkEnd w:id="46"/>
    <w:bookmarkEnd w:id="47"/>
    <w:bookmarkStart w:id="51"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8">
        <w:r>
          <w:rPr>
            <w:rStyle w:val="Hyperlink"/>
          </w:rPr>
          <w:t xml:space="preserve">A file</w:t>
        </w:r>
      </w:hyperlink>
      <w:r>
        <w:t xml:space="preserve">.</w:t>
      </w:r>
    </w:p>
    <w:p>
      <w:pPr>
        <w:pStyle w:val="BodyText"/>
      </w:pPr>
      <w:r>
        <w:t xml:space="preserve">Alternatively you can embed files like PDFs.</w:t>
      </w:r>
    </w:p>
    <w:bookmarkStart w:id="49"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9"/>
    <w:bookmarkStart w:id="50" w:name="using-html-1"/>
    <w:p>
      <w:pPr>
        <w:pStyle w:val="Heading3"/>
      </w:pPr>
      <w:r>
        <w:rPr>
          <w:rStyle w:val="SectionNumber"/>
        </w:rPr>
        <w:t xml:space="preserve">2.7.2</w:t>
      </w:r>
      <w:r>
        <w:tab/>
      </w:r>
      <w:r>
        <w:t xml:space="preserve">Using HTML</w:t>
      </w:r>
    </w:p>
    <w:bookmarkEnd w:id="50"/>
    <w:bookmarkEnd w:id="51"/>
    <w:bookmarkStart w:id="55"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2">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2">
        <w:r>
          <w:rPr>
            <w:rStyle w:val="Hyperlink"/>
          </w:rPr>
          <w:t xml:space="preserve">A Website</w:t>
        </w:r>
      </w:hyperlink>
    </w:p>
    <w:p>
      <w:pPr>
        <w:pStyle w:val="BodyText"/>
      </w:pPr>
      <w:r>
        <w:t xml:space="preserve">Or, you can embed some websites.</w:t>
      </w:r>
    </w:p>
    <w:bookmarkStart w:id="53"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3"/>
    <w:bookmarkStart w:id="54"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4"/>
    <w:bookmarkEnd w:id="55"/>
    <w:bookmarkStart w:id="56"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6"/>
    <w:bookmarkStart w:id="61"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9"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7">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8">
        <w:r>
          <w:rPr>
            <w:rStyle w:val="Hyperlink"/>
          </w:rPr>
          <w:t xml:space="preserve">see more</w:t>
        </w:r>
      </w:hyperlink>
      <w:r>
        <w:t xml:space="preserve">)</w:t>
      </w:r>
    </w:p>
    <w:bookmarkEnd w:id="59"/>
    <w:bookmarkStart w:id="60"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0"/>
    <w:bookmarkEnd w:id="61"/>
    <w:bookmarkStart w:id="62"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2"/>
    <w:bookmarkStart w:id="64"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3">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End w:id="65"/>
    <w:bookmarkStart w:id="73" w:name="about-the-authors"/>
    <w:p>
      <w:pPr>
        <w:pStyle w:val="Heading1"/>
      </w:pPr>
      <w:r>
        <w:t xml:space="preserve">About the Authors</w:t>
      </w:r>
    </w:p>
    <w:p>
      <w:pPr>
        <w:pStyle w:val="FirstParagraph"/>
      </w:pPr>
      <w:r>
        <w:t xml:space="preserve">These credits are based on our</w:t>
      </w:r>
      <w:r>
        <w:t xml:space="preserve"> </w:t>
      </w:r>
      <w:hyperlink r:id="rId66">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7">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8">
              <w:r>
                <w:rPr>
                  <w:rStyle w:val="Hyperlink"/>
                </w:rPr>
                <w:t xml:space="preserve">Candace Savonen</w:t>
              </w:r>
            </w:hyperlink>
            <w:r>
              <w:t xml:space="preserve">,</w:t>
            </w:r>
            <w:r>
              <w:t xml:space="preserve"> </w:t>
            </w:r>
            <w:hyperlink r:id="rId69">
              <w:r>
                <w:rPr>
                  <w:rStyle w:val="Hyperlink"/>
                </w:rPr>
                <w:t xml:space="preserve">Carrie Wright</w:t>
              </w:r>
            </w:hyperlink>
            <w:r>
              <w:t xml:space="preserve">,</w:t>
            </w:r>
            <w:r>
              <w:t xml:space="preserve"> </w:t>
            </w:r>
            <w:hyperlink r:id="rId70">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8">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9">
              <w:r>
                <w:rPr>
                  <w:rStyle w:val="Hyperlink"/>
                </w:rPr>
                <w:t xml:space="preserve">Carrie Wright</w:t>
              </w:r>
            </w:hyperlink>
            <w:r>
              <w:t xml:space="preserve">,</w:t>
            </w:r>
            <w:r>
              <w:t xml:space="preserve"> </w:t>
            </w:r>
            <w:hyperlink r:id="rId70">
              <w:r>
                <w:rPr>
                  <w:rStyle w:val="Hyperlink"/>
                </w:rPr>
                <w:t xml:space="preserve">Ava Hoffman</w:t>
              </w:r>
            </w:hyperlink>
            <w:r>
              <w:t xml:space="preserve">,</w:t>
            </w:r>
            <w:r>
              <w:t xml:space="preserve"> </w:t>
            </w:r>
            <w:hyperlink r:id="rId68">
              <w:r>
                <w:rPr>
                  <w:rStyle w:val="Hyperlink"/>
                </w:rPr>
                <w:t xml:space="preserve">Candace Savonen</w:t>
              </w:r>
            </w:hyperlink>
          </w:p>
        </w:tc>
      </w:tr>
      <w:tr>
        <w:tc>
          <w:tcPr/>
          <w:p>
            <w:pPr>
              <w:pStyle w:val="Compact"/>
              <w:jc w:val="left"/>
            </w:pPr>
            <w:r>
              <w:t xml:space="preserve">Package Developers (</w:t>
            </w:r>
            <w:hyperlink r:id="rId71">
              <w:r>
                <w:rPr>
                  <w:rStyle w:val="Hyperlink"/>
                </w:rPr>
                <w:t xml:space="preserve">ottrpal</w:t>
              </w:r>
            </w:hyperlink>
            <w:r>
              <w:t xml:space="preserve">)</w:t>
            </w:r>
            <w:r>
              <w:t xml:space="preserve"> </w:t>
            </w:r>
            <w:hyperlink r:id="rId68">
              <w:r>
                <w:rPr>
                  <w:rStyle w:val="Hyperlink"/>
                </w:rPr>
                <w:t xml:space="preserve">Candace Savonen</w:t>
              </w:r>
            </w:hyperlink>
            <w:r>
              <w:t xml:space="preserve">,</w:t>
            </w:r>
            <w:r>
              <w:t xml:space="preserve"> </w:t>
            </w:r>
            <w:hyperlink r:id="rId72">
              <w:r>
                <w:rPr>
                  <w:rStyle w:val="Hyperlink"/>
                </w:rPr>
                <w:t xml:space="preserve">John Muschelli</w:t>
              </w:r>
            </w:hyperlink>
            <w:r>
              <w:t xml:space="preserve">,</w:t>
            </w:r>
            <w:r>
              <w:t xml:space="preserve"> </w:t>
            </w:r>
            <w:hyperlink r:id="rId69">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3"/>
    <w:bookmarkStart w:id="81" w:name="references"/>
    <w:p>
      <w:pPr>
        <w:pStyle w:val="Heading1"/>
      </w:pPr>
      <w:r>
        <w:rPr>
          <w:rStyle w:val="SectionNumber"/>
        </w:rPr>
        <w:t xml:space="preserve">3</w:t>
      </w:r>
      <w:r>
        <w:tab/>
      </w:r>
      <w:r>
        <w:t xml:space="preserve">References</w:t>
      </w:r>
    </w:p>
    <w:bookmarkStart w:id="80" w:name="refs"/>
    <w:bookmarkStart w:id="75"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4">
        <w:r>
          <w:rPr>
            <w:rStyle w:val="Hyperlink"/>
          </w:rPr>
          <w:t xml:space="preserve">https://github.com/rstudio/rmarkdown</w:t>
        </w:r>
      </w:hyperlink>
      <w:r>
        <w:t xml:space="preserve">.</w:t>
      </w:r>
    </w:p>
    <w:bookmarkEnd w:id="75"/>
    <w:bookmarkStart w:id="77"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6">
        <w:r>
          <w:rPr>
            <w:rStyle w:val="Hyperlink"/>
          </w:rPr>
          <w:t xml:space="preserve">https://bookdown.org/yihui/rmarkdown</w:t>
        </w:r>
      </w:hyperlink>
      <w:r>
        <w:t xml:space="preserve">.</w:t>
      </w:r>
    </w:p>
    <w:bookmarkEnd w:id="77"/>
    <w:bookmarkStart w:id="79"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8">
        <w:r>
          <w:rPr>
            <w:rStyle w:val="Hyperlink"/>
          </w:rPr>
          <w:t xml:space="preserve">https://bookdown.org/yihui/rmarkdown-cookbook</w:t>
        </w:r>
      </w:hyperlink>
      <w:r>
        <w:t xml:space="preserve">.</w:t>
      </w:r>
    </w:p>
    <w:bookmarkEnd w:id="79"/>
    <w:bookmarkEnd w:id="80"/>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76" Target="https://bookdown.org/yihui/rmarkdown" TargetMode="External" /><Relationship Type="http://schemas.openxmlformats.org/officeDocument/2006/relationships/hyperlink" Id="rId78" Target="https://bookdown.org/yihui/rmarkdown-cookbook" TargetMode="External" /><Relationship Type="http://schemas.openxmlformats.org/officeDocument/2006/relationships/hyperlink" Id="rId57" Target="https://bookdown.org/yihui/rmarkdown-cookbook/custom-blocks.html" TargetMode="External" /><Relationship Type="http://schemas.openxmlformats.org/officeDocument/2006/relationships/hyperlink" Id="rId69" Target="https://carriewright11.github.io/" TargetMode="External" /><Relationship Type="http://schemas.openxmlformats.org/officeDocument/2006/relationships/hyperlink" Id="rId22" Target="https://github.com/PracticalGenomics/cogaps-on-sciserver" TargetMode="External" /><Relationship Type="http://schemas.openxmlformats.org/officeDocument/2006/relationships/hyperlink" Id="rId33" Target="https://github.com/jhudsl/OTTR_Template/wiki/Using-Docker#starting-a-new-docker-image" TargetMode="External" /><Relationship Type="http://schemas.openxmlformats.org/officeDocument/2006/relationships/hyperlink" Id="rId71" Target="https://github.com/jhudsl/ottrpal" TargetMode="External" /><Relationship Type="http://schemas.openxmlformats.org/officeDocument/2006/relationships/hyperlink" Id="rId74" Target="https://github.com/rstudio/rmarkdown" TargetMode="External" /><Relationship Type="http://schemas.openxmlformats.org/officeDocument/2006/relationships/hyperlink" Id="rId30" Target="https://jhudatascience.org/OTTR_Template/" TargetMode="External" /><Relationship Type="http://schemas.openxmlformats.org/officeDocument/2006/relationships/hyperlink" Id="rId63" Target="https://jhudatascience.org/Reproducibility_in_Cancer_Informatics/managing-package-versions.html" TargetMode="External" /><Relationship Type="http://schemas.openxmlformats.org/officeDocument/2006/relationships/hyperlink" Id="rId72" Target="https://johnmuschelli.com/" TargetMode="External" /><Relationship Type="http://schemas.openxmlformats.org/officeDocument/2006/relationships/hyperlink" Id="rId36" Target="https://pandoc.org/MANUAL.html#pandocs-markdown" TargetMode="External" /><Relationship Type="http://schemas.openxmlformats.org/officeDocument/2006/relationships/hyperlink" Id="rId20" Target="https://practicalgenomics.github.io/cogaps-on-sciserver/" TargetMode="External" /><Relationship Type="http://schemas.openxmlformats.org/officeDocument/2006/relationships/hyperlink" Id="rId44" Target="https://rmarkdown.rstudio.com/lesson-3.html" TargetMode="External" /><Relationship Type="http://schemas.openxmlformats.org/officeDocument/2006/relationships/hyperlink" Id="rId31" Target="https://tips.uark.edu/using-blooms-taxonomy/" TargetMode="External" /><Relationship Type="http://schemas.openxmlformats.org/officeDocument/2006/relationships/hyperlink" Id="rId70" Target="https://www.avahoffman.com/" TargetMode="External" /><Relationship Type="http://schemas.openxmlformats.org/officeDocument/2006/relationships/hyperlink" Id="rId48" Target="https://www.bgsu.edu/content/dam/BGSU/center-for-faculty-excellence/docs/TLGuides/TLGuide-Learning-Objectives.pdf" TargetMode="External" /><Relationship Type="http://schemas.openxmlformats.org/officeDocument/2006/relationships/hyperlink" Id="rId68" Target="https://www.cansavvy.com/" TargetMode="External" /><Relationship Type="http://schemas.openxmlformats.org/officeDocument/2006/relationships/hyperlink" Id="rId29" Target="https://www.ottrproject.org/getting_started.html" TargetMode="External" /><Relationship Type="http://schemas.openxmlformats.org/officeDocument/2006/relationships/hyperlink" Id="rId66" Target="https://www.ottrproject.org/more_features.html#giving-credits-to-contributors" TargetMode="External" /><Relationship Type="http://schemas.openxmlformats.org/officeDocument/2006/relationships/hyperlink" Id="rId35" Target="https://www.rstudio.com/wp-content/uploads/2015/02/rmarkdown-cheatsheet.pdf" TargetMode="External" /><Relationship Type="http://schemas.openxmlformats.org/officeDocument/2006/relationships/hyperlink" Id="rId43" Target="https://www.youtube.com/embed/VOCYL-FNbr0" TargetMode="External" /><Relationship Type="http://schemas.openxmlformats.org/officeDocument/2006/relationships/hyperlink" Id="rId52" Target="https://yihui.org" TargetMode="External" /><Relationship Type="http://schemas.openxmlformats.org/officeDocument/2006/relationships/hyperlink" Id="rId58" Target="introduction.html#scroll-highlight" TargetMode="External" /><Relationship Type="http://schemas.openxmlformats.org/officeDocument/2006/relationships/hyperlink" Id="rId67"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be run through the SciServer compute platform.</dc:description>
  <cp:keywords/>
  <dcterms:created xsi:type="dcterms:W3CDTF">2023-06-27T15:29:23Z</dcterms:created>
  <dcterms:modified xsi:type="dcterms:W3CDTF">2023-06-27T15:29:23Z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