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70" w:name="cogaps"/>
    <w:p>
      <w:pPr>
        <w:pStyle w:val="Heading1"/>
      </w:pPr>
      <w:r>
        <w:rPr>
          <w:rStyle w:val="SectionNumber"/>
        </w:rPr>
        <w:t xml:space="preserve">5</w:t>
      </w:r>
      <w:r>
        <w:tab/>
      </w:r>
      <w:r>
        <w:t xml:space="preserve">CoGAPS</w:t>
      </w:r>
    </w:p>
    <w:bookmarkStart w:id="55" w:name="learning-objectives-3"/>
    <w:p>
      <w:pPr>
        <w:pStyle w:val="Heading2"/>
      </w:pPr>
      <w:r>
        <w:rPr>
          <w:rStyle w:val="SectionNumber"/>
        </w:rPr>
        <w:t xml:space="preserve">5.1</w:t>
      </w:r>
      <w:r>
        <w:tab/>
      </w:r>
      <w:r>
        <w:t xml:space="preserve">Learning Objectives</w:t>
      </w:r>
    </w:p>
    <w:p>
      <w:pPr>
        <w:numPr>
          <w:ilvl w:val="0"/>
          <w:numId w:val="1020"/>
        </w:numPr>
        <w:pStyle w:val="Compact"/>
      </w:pPr>
      <w:r>
        <w:t xml:space="preserve">How to load packages in RStudio</w:t>
      </w:r>
    </w:p>
    <w:p>
      <w:pPr>
        <w:numPr>
          <w:ilvl w:val="0"/>
          <w:numId w:val="1020"/>
        </w:numPr>
        <w:pStyle w:val="Compact"/>
      </w:pPr>
      <w:r>
        <w:t xml:space="preserve">How to load data in RStudio</w:t>
      </w:r>
    </w:p>
    <w:p>
      <w:pPr>
        <w:numPr>
          <w:ilvl w:val="0"/>
          <w:numId w:val="1020"/>
        </w:numPr>
        <w:pStyle w:val="Compact"/>
      </w:pPr>
      <w:r>
        <w:t xml:space="preserve">How to configure CoGAPS</w:t>
      </w:r>
    </w:p>
    <w:p>
      <w:pPr>
        <w:numPr>
          <w:ilvl w:val="0"/>
          <w:numId w:val="1020"/>
        </w:numPr>
        <w:pStyle w:val="Compact"/>
      </w:pPr>
      <w:r>
        <w:t xml:space="preserve">How to run CoGAPS</w:t>
      </w:r>
    </w:p>
    <w:p>
      <w:pPr>
        <w:numPr>
          <w:ilvl w:val="0"/>
          <w:numId w:val="1020"/>
        </w:numPr>
        <w:pStyle w:val="Compact"/>
      </w:pPr>
      <w:r>
        <w:t xml:space="preserve">How to visualize patterns</w:t>
      </w:r>
    </w:p>
    <w:p>
      <w:pPr>
        <w:numPr>
          <w:ilvl w:val="0"/>
          <w:numId w:val="1020"/>
        </w:numPr>
        <w:pStyle w:val="Compact"/>
      </w:pPr>
      <w:r>
        <w:t xml:space="preserve">How to find pattern markers</w:t>
      </w:r>
    </w:p>
    <w:p>
      <w:pPr>
        <w:numPr>
          <w:ilvl w:val="0"/>
          <w:numId w:val="1020"/>
        </w:numPr>
        <w:pStyle w:val="Compact"/>
      </w:pPr>
      <w:r>
        <w:t xml:space="preserve">How to document software</w:t>
      </w:r>
    </w:p>
    <w:bookmarkEnd w:id="55"/>
    <w:bookmarkStart w:id="69" w:name="instructions-2"/>
    <w:p>
      <w:pPr>
        <w:pStyle w:val="Heading2"/>
      </w:pPr>
      <w:r>
        <w:rPr>
          <w:rStyle w:val="SectionNumber"/>
        </w:rPr>
        <w:t xml:space="preserve">5.2</w:t>
      </w:r>
      <w:r>
        <w:tab/>
      </w:r>
      <w:r>
        <w:t xml:space="preserve">Instructions</w:t>
      </w:r>
    </w:p>
    <w:bookmarkStart w:id="57" w:name="X4f1423c4f638e4756dcda401078d1afaa291e56"/>
    <w:p>
      <w:pPr>
        <w:pStyle w:val="Heading3"/>
      </w:pPr>
      <w:r>
        <w:rPr>
          <w:rStyle w:val="SectionNumber"/>
        </w:rPr>
        <w:t xml:space="preserve">5.2.1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2"/>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2"/>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4"/>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r>
        <w:drawing>
          <wp:inline>
            <wp:extent cx="5334000" cy="3000375"/>
            <wp:effectExtent b="0" l="0" r="0" t="0"/>
            <wp:docPr descr="" title="" id="1" name="Picture"/>
            <a:graphic>
              <a:graphicData uri="http://schemas.openxmlformats.org/drawingml/2006/picture">
                <pic:pic>
                  <pic:nvPicPr>
                    <pic:cNvPr descr="resources/images/05-CoGAPS_files/figure-docx//1ZNZwjkPcBA1Tgc0zits127DCHKXT8UuRc8VKFUsn0Zw_p.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7"/>
    <w:bookmarkStart w:id="58" w:name="update-rlang"/>
    <w:p>
      <w:pPr>
        <w:pStyle w:val="Heading3"/>
      </w:pPr>
      <w:r>
        <w:rPr>
          <w:rStyle w:val="SectionNumber"/>
        </w:rPr>
        <w:t xml:space="preserve">5.2.2</w:t>
      </w:r>
      <w:r>
        <w:tab/>
      </w:r>
      <w:r>
        <w:t xml:space="preserve">Update rlang</w:t>
      </w:r>
    </w:p>
    <w:p>
      <w:pPr>
        <w:numPr>
          <w:ilvl w:val="0"/>
          <w:numId w:val="1025"/>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6"/>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58"/>
    <w:bookmarkStart w:id="59" w:name="install-packages"/>
    <w:p>
      <w:pPr>
        <w:pStyle w:val="Heading3"/>
      </w:pPr>
      <w:r>
        <w:rPr>
          <w:rStyle w:val="SectionNumber"/>
        </w:rPr>
        <w:t xml:space="preserve">5.2.3</w:t>
      </w:r>
      <w:r>
        <w:tab/>
      </w:r>
      <w:r>
        <w:t xml:space="preserve">Install Packages</w:t>
      </w:r>
    </w:p>
    <w:p>
      <w:pPr>
        <w:numPr>
          <w:ilvl w:val="0"/>
          <w:numId w:val="1027"/>
        </w:numPr>
        <w:pStyle w:val="Compact"/>
      </w:pPr>
      <w:r>
        <w:t xml:space="preserve">Enter and run this command:</w:t>
      </w:r>
    </w:p>
    <w:p>
      <w:pPr>
        <w:pStyle w:val="SourceCode"/>
      </w:pPr>
      <w:r>
        <w:rPr>
          <w:rStyle w:val="VerbatimChar"/>
        </w:rPr>
        <w:t xml:space="preserve">devtools::install_github("FertigLab/CoGAPS")</w:t>
      </w:r>
    </w:p>
    <w:p>
      <w:pPr>
        <w:numPr>
          <w:ilvl w:val="0"/>
          <w:numId w:val="1028"/>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8"/>
        </w:numPr>
      </w:pPr>
      <w:r>
        <w:t xml:space="preserve">Enter and run this command:</w:t>
      </w:r>
    </w:p>
    <w:p>
      <w:pPr>
        <w:pStyle w:val="SourceCode"/>
      </w:pPr>
      <w:r>
        <w:rPr>
          <w:rStyle w:val="VerbatimChar"/>
        </w:rPr>
        <w:t xml:space="preserve">devtools::install_github("sjmgarnier/viridis")</w:t>
      </w:r>
    </w:p>
    <w:p>
      <w:pPr>
        <w:numPr>
          <w:ilvl w:val="0"/>
          <w:numId w:val="1029"/>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remotes::install_github("satijalab/seurat", "seurat5", quiet = TRUE)</w:t>
      </w:r>
    </w:p>
    <w:p>
      <w:pPr>
        <w:numPr>
          <w:ilvl w:val="0"/>
          <w:numId w:val="1030"/>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59"/>
    <w:bookmarkStart w:id="60" w:name="load-packages"/>
    <w:p>
      <w:pPr>
        <w:pStyle w:val="Heading3"/>
      </w:pPr>
      <w:r>
        <w:rPr>
          <w:rStyle w:val="SectionNumber"/>
        </w:rPr>
        <w:t xml:space="preserve">5.2.4</w:t>
      </w:r>
      <w:r>
        <w:tab/>
      </w:r>
      <w:r>
        <w:t xml:space="preserve">Load Packages</w:t>
      </w:r>
    </w:p>
    <w:p>
      <w:pPr>
        <w:numPr>
          <w:ilvl w:val="0"/>
          <w:numId w:val="1031"/>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2"/>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60"/>
    <w:bookmarkStart w:id="61" w:name="load-data"/>
    <w:p>
      <w:pPr>
        <w:pStyle w:val="Heading3"/>
      </w:pPr>
      <w:r>
        <w:rPr>
          <w:rStyle w:val="SectionNumber"/>
        </w:rPr>
        <w:t xml:space="preserve">5.2.5</w:t>
      </w:r>
      <w:r>
        <w:tab/>
      </w:r>
      <w:r>
        <w:t xml:space="preserve">Load Data</w:t>
      </w:r>
    </w:p>
    <w:p>
      <w:pPr>
        <w:numPr>
          <w:ilvl w:val="0"/>
          <w:numId w:val="1033"/>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4"/>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5"/>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6"/>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7"/>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8"/>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bookmarkEnd w:id="61"/>
    <w:bookmarkStart w:id="62" w:name="configure-cogaps"/>
    <w:p>
      <w:pPr>
        <w:pStyle w:val="Heading3"/>
      </w:pPr>
      <w:r>
        <w:rPr>
          <w:rStyle w:val="SectionNumber"/>
        </w:rPr>
        <w:t xml:space="preserve">5.2.6</w:t>
      </w:r>
      <w:r>
        <w:tab/>
      </w:r>
      <w:r>
        <w:t xml:space="preserve">Configure CoGAPS</w:t>
      </w:r>
    </w:p>
    <w:p>
      <w:pPr>
        <w:numPr>
          <w:ilvl w:val="0"/>
          <w:numId w:val="1039"/>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0"/>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1"/>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62"/>
    <w:bookmarkStart w:id="63" w:name="run-cogaps"/>
    <w:p>
      <w:pPr>
        <w:pStyle w:val="Heading3"/>
      </w:pPr>
      <w:r>
        <w:rPr>
          <w:rStyle w:val="SectionNumber"/>
        </w:rPr>
        <w:t xml:space="preserve">5.2.7</w:t>
      </w:r>
      <w:r>
        <w:tab/>
      </w:r>
      <w:r>
        <w:t xml:space="preserve">Run CoGAPS</w:t>
      </w:r>
    </w:p>
    <w:p>
      <w:pPr>
        <w:numPr>
          <w:ilvl w:val="0"/>
          <w:numId w:val="1042"/>
        </w:numPr>
        <w:pStyle w:val="Compact"/>
      </w:pPr>
      <w:r>
        <w:t xml:space="preserve">Enter and run this command:</w:t>
      </w:r>
    </w:p>
    <w:p>
      <w:pPr>
        <w:pStyle w:val="SourceCode"/>
      </w:pPr>
      <w:r>
        <w:rPr>
          <w:rStyle w:val="VerbatimChar"/>
        </w:rPr>
        <w:t xml:space="preserve">Sys.time()</w:t>
      </w:r>
    </w:p>
    <w:p>
      <w:pPr>
        <w:numPr>
          <w:ilvl w:val="0"/>
          <w:numId w:val="1043"/>
        </w:numPr>
      </w:pPr>
      <w:r>
        <w:t xml:space="preserve">Your output should include today’s date and time.</w:t>
      </w:r>
    </w:p>
    <w:p>
      <w:pPr>
        <w:numPr>
          <w:ilvl w:val="0"/>
          <w:numId w:val="1043"/>
        </w:numPr>
      </w:pPr>
      <w:r>
        <w:t xml:space="preserve">Enter and run this command:</w:t>
      </w:r>
    </w:p>
    <w:p>
      <w:pPr>
        <w:pStyle w:val="SourceCode"/>
      </w:pPr>
      <w:r>
        <w:rPr>
          <w:rStyle w:val="VerbatimChar"/>
        </w:rPr>
        <w:t xml:space="preserve">pdac_epi_result &lt;- CoGAPS( pdac_epi_counts, pdac_params )</w:t>
      </w:r>
    </w:p>
    <w:p>
      <w:pPr>
        <w:numPr>
          <w:ilvl w:val="0"/>
          <w:numId w:val="1044"/>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5"/>
        </w:numPr>
        <w:pStyle w:val="Compact"/>
      </w:pPr>
      <w:r>
        <w:t xml:space="preserve">Enter and run this command:</w:t>
      </w:r>
    </w:p>
    <w:p>
      <w:pPr>
        <w:pStyle w:val="SourceCode"/>
      </w:pPr>
      <w:r>
        <w:rPr>
          <w:rStyle w:val="VerbatimChar"/>
        </w:rPr>
        <w:t xml:space="preserve">Sys.time()</w:t>
      </w:r>
    </w:p>
    <w:p>
      <w:pPr>
        <w:numPr>
          <w:ilvl w:val="0"/>
          <w:numId w:val="1046"/>
        </w:numPr>
      </w:pPr>
      <w:r>
        <w:t xml:space="preserve">Your output should include today’s date and time.</w:t>
      </w:r>
    </w:p>
    <w:p>
      <w:pPr>
        <w:numPr>
          <w:ilvl w:val="0"/>
          <w:numId w:val="1046"/>
        </w:numPr>
      </w:pPr>
      <w:r>
        <w:t xml:space="preserve">Enter and run this command:</w:t>
      </w:r>
    </w:p>
    <w:p>
      <w:pPr>
        <w:pStyle w:val="SourceCode"/>
      </w:pPr>
      <w:r>
        <w:rPr>
          <w:rStyle w:val="VerbatimChar"/>
        </w:rPr>
        <w:t xml:space="preserve">saveRDS( pdac_epi_result, "../data/pdac_epi_cogaps_result" )</w:t>
      </w:r>
    </w:p>
    <w:p>
      <w:pPr>
        <w:numPr>
          <w:ilvl w:val="0"/>
          <w:numId w:val="1047"/>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8"/>
        </w:numPr>
        <w:pStyle w:val="Compact"/>
      </w:pPr>
      <w:r>
        <w:t xml:space="preserve">Enter and run this command:</w:t>
      </w:r>
    </w:p>
    <w:p>
      <w:pPr>
        <w:pStyle w:val="SourceCode"/>
      </w:pPr>
      <w:r>
        <w:rPr>
          <w:rStyle w:val="VerbatimChar"/>
        </w:rPr>
        <w:t xml:space="preserve">pdac_epi_result</w:t>
      </w:r>
    </w:p>
    <w:p>
      <w:pPr>
        <w:numPr>
          <w:ilvl w:val="0"/>
          <w:numId w:val="1049"/>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0"/>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3"/>
    <w:bookmarkStart w:id="65" w:name="visualize-patterns"/>
    <w:p>
      <w:pPr>
        <w:pStyle w:val="Heading3"/>
      </w:pPr>
      <w:r>
        <w:rPr>
          <w:rStyle w:val="SectionNumber"/>
        </w:rPr>
        <w:t xml:space="preserve">5.2.8</w:t>
      </w:r>
      <w:r>
        <w:tab/>
      </w:r>
      <w:r>
        <w:t xml:space="preserve">Visualize Patterns</w:t>
      </w:r>
    </w:p>
    <w:p>
      <w:pPr>
        <w:numPr>
          <w:ilvl w:val="0"/>
          <w:numId w:val="1051"/>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2"/>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3"/>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4"/>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5"/>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6"/>
        </w:numPr>
        <w:pStyle w:val="Compact"/>
      </w:pPr>
      <w:r>
        <w:t xml:space="preserve">Your output should look like this if the run was successful (visible in the bottom right corner of your screen):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CoGAPS_files/figure-docx//1ZNZwjkPcBA1Tgc0zits127DCHKXT8UuRc8VKFUsn0Zw_g257be308528_0_1.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bookmarkEnd w:id="65"/>
    <w:bookmarkStart w:id="66" w:name="find-pattern-markers"/>
    <w:p>
      <w:pPr>
        <w:pStyle w:val="Heading3"/>
      </w:pPr>
      <w:r>
        <w:rPr>
          <w:rStyle w:val="SectionNumber"/>
        </w:rPr>
        <w:t xml:space="preserve">5.2.9</w:t>
      </w:r>
      <w:r>
        <w:tab/>
      </w:r>
      <w:r>
        <w:t xml:space="preserve">Find Pattern Markers</w:t>
      </w:r>
    </w:p>
    <w:p>
      <w:pPr>
        <w:numPr>
          <w:ilvl w:val="0"/>
          <w:numId w:val="1057"/>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8"/>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59"/>
        </w:numPr>
        <w:pStyle w:val="Compact"/>
      </w:pPr>
      <w:r>
        <w:t xml:space="preserve">Enter and run this command:</w:t>
      </w:r>
    </w:p>
    <w:p>
      <w:pPr>
        <w:pStyle w:val="SourceCode"/>
      </w:pPr>
      <w:r>
        <w:rPr>
          <w:rStyle w:val="VerbatimChar"/>
        </w:rPr>
        <w:t xml:space="preserve"># hallmarks &lt;- PatternHallmarks( cogapsresult )</w:t>
      </w:r>
    </w:p>
    <w:p>
      <w:pPr>
        <w:numPr>
          <w:ilvl w:val="0"/>
          <w:numId w:val="1060"/>
        </w:numPr>
        <w:pStyle w:val="Compact"/>
      </w:pPr>
      <w:r>
        <w:t xml:space="preserve">Enter and run this command:</w:t>
      </w:r>
    </w:p>
    <w:p>
      <w:pPr>
        <w:pStyle w:val="SourceCode"/>
      </w:pPr>
      <w:r>
        <w:rPr>
          <w:rStyle w:val="VerbatimChar"/>
        </w:rPr>
        <w:t xml:space="preserve"># plotPatternHallmarks(hallmarks, whichpattern = 7)</w:t>
      </w:r>
    </w:p>
    <w:bookmarkEnd w:id="66"/>
    <w:bookmarkStart w:id="68" w:name="document-software"/>
    <w:p>
      <w:pPr>
        <w:pStyle w:val="Heading3"/>
      </w:pPr>
      <w:r>
        <w:rPr>
          <w:rStyle w:val="SectionNumber"/>
        </w:rPr>
        <w:t xml:space="preserve">5.2.10</w:t>
      </w:r>
      <w:r>
        <w:tab/>
      </w:r>
      <w:r>
        <w:t xml:space="preserve">Document Software</w:t>
      </w:r>
    </w:p>
    <w:p>
      <w:pPr>
        <w:numPr>
          <w:ilvl w:val="0"/>
          <w:numId w:val="1061"/>
        </w:numPr>
        <w:pStyle w:val="Compact"/>
      </w:pPr>
      <w:r>
        <w:t xml:space="preserve">Enter and run this command:</w:t>
      </w:r>
    </w:p>
    <w:p>
      <w:pPr>
        <w:pStyle w:val="SourceCode"/>
      </w:pPr>
      <w:r>
        <w:rPr>
          <w:rStyle w:val="VerbatimChar"/>
        </w:rPr>
        <w:t xml:space="preserve">sessionInfo()</w:t>
      </w:r>
    </w:p>
    <w:p>
      <w:pPr>
        <w:numPr>
          <w:ilvl w:val="0"/>
          <w:numId w:val="1062"/>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3"/>
        </w:numPr>
        <w:pStyle w:val="Compact"/>
      </w:pPr>
      <w:r>
        <w:t xml:space="preserve">If you restart RStudio, you must repeat the</w:t>
      </w:r>
      <w:r>
        <w:t xml:space="preserve"> </w:t>
      </w:r>
      <w:hyperlink r:id="rId67">
        <w:r>
          <w:rPr>
            <w:rStyle w:val="Hyperlink"/>
          </w:rPr>
          <w:t xml:space="preserve">Load Packages</w:t>
        </w:r>
      </w:hyperlink>
      <w:r>
        <w:t xml:space="preserve"> </w:t>
      </w:r>
      <w:r>
        <w:t xml:space="preserve">step, otherwise errors will occur and you will not be able to successfully run your code.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8"/>
    <w:bookmarkEnd w:id="69"/>
    <w:bookmarkEnd w:id="70"/>
    <w:bookmarkStart w:id="78" w:name="about-the-authors"/>
    <w:p>
      <w:pPr>
        <w:pStyle w:val="Heading1"/>
      </w:pPr>
      <w:r>
        <w:t xml:space="preserve">About the Authors</w:t>
      </w:r>
    </w:p>
    <w:p>
      <w:pPr>
        <w:pStyle w:val="FirstParagraph"/>
      </w:pPr>
      <w:r>
        <w:t xml:space="preserve">These credits are based on our</w:t>
      </w:r>
      <w:r>
        <w:t xml:space="preserve"> </w:t>
      </w:r>
      <w:hyperlink r:id="rId7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3">
              <w:r>
                <w:rPr>
                  <w:rStyle w:val="Hyperlink"/>
                </w:rPr>
                <w:t xml:space="preserve">Candace Savonen</w:t>
              </w:r>
            </w:hyperlink>
            <w:r>
              <w:t xml:space="preserve">,</w:t>
            </w:r>
            <w:r>
              <w:t xml:space="preserve"> </w:t>
            </w:r>
            <w:hyperlink r:id="rId74">
              <w:r>
                <w:rPr>
                  <w:rStyle w:val="Hyperlink"/>
                </w:rPr>
                <w:t xml:space="preserve">Carrie Wright</w:t>
              </w:r>
            </w:hyperlink>
            <w:r>
              <w:t xml:space="preserve">,</w:t>
            </w:r>
            <w:r>
              <w:t xml:space="preserve"> </w:t>
            </w:r>
            <w:hyperlink r:id="rId7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4">
              <w:r>
                <w:rPr>
                  <w:rStyle w:val="Hyperlink"/>
                </w:rPr>
                <w:t xml:space="preserve">Carrie Wright</w:t>
              </w:r>
            </w:hyperlink>
            <w:r>
              <w:t xml:space="preserve">,</w:t>
            </w:r>
            <w:r>
              <w:t xml:space="preserve"> </w:t>
            </w:r>
            <w:hyperlink r:id="rId75">
              <w:r>
                <w:rPr>
                  <w:rStyle w:val="Hyperlink"/>
                </w:rPr>
                <w:t xml:space="preserve">Ava Hoffman</w:t>
              </w:r>
            </w:hyperlink>
            <w:r>
              <w:t xml:space="preserve">,</w:t>
            </w:r>
            <w:r>
              <w:t xml:space="preserve"> </w:t>
            </w:r>
            <w:hyperlink r:id="rId73">
              <w:r>
                <w:rPr>
                  <w:rStyle w:val="Hyperlink"/>
                </w:rPr>
                <w:t xml:space="preserve">Candace Savonen</w:t>
              </w:r>
            </w:hyperlink>
          </w:p>
        </w:tc>
      </w:tr>
      <w:tr>
        <w:tc>
          <w:tcPr/>
          <w:p>
            <w:pPr>
              <w:pStyle w:val="Compact"/>
              <w:jc w:val="left"/>
            </w:pPr>
            <w:r>
              <w:t xml:space="preserve">Package Developers (</w:t>
            </w:r>
            <w:hyperlink r:id="rId76">
              <w:r>
                <w:rPr>
                  <w:rStyle w:val="Hyperlink"/>
                </w:rPr>
                <w:t xml:space="preserve">ottrpal</w:t>
              </w:r>
            </w:hyperlink>
            <w:r>
              <w:t xml:space="preserve">)</w:t>
            </w:r>
            <w:r>
              <w:t xml:space="preserve"> </w:t>
            </w:r>
            <w:hyperlink r:id="rId73">
              <w:r>
                <w:rPr>
                  <w:rStyle w:val="Hyperlink"/>
                </w:rPr>
                <w:t xml:space="preserve">Candace Savonen</w:t>
              </w:r>
            </w:hyperlink>
            <w:r>
              <w:t xml:space="preserve">,</w:t>
            </w:r>
            <w:r>
              <w:t xml:space="preserve"> </w:t>
            </w:r>
            <w:hyperlink r:id="rId77">
              <w:r>
                <w:rPr>
                  <w:rStyle w:val="Hyperlink"/>
                </w:rPr>
                <w:t xml:space="preserve">John Muschelli</w:t>
              </w:r>
            </w:hyperlink>
            <w:r>
              <w:t xml:space="preserve">,</w:t>
            </w:r>
            <w:r>
              <w:t xml:space="preserve"> </w:t>
            </w:r>
            <w:hyperlink r:id="rId7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8"/>
    <w:bookmarkStart w:id="79" w:name="references-1"/>
    <w:p>
      <w:pPr>
        <w:pStyle w:val="Heading1"/>
      </w:pPr>
      <w:r>
        <w:rPr>
          <w:rStyle w:val="SectionNumber"/>
        </w:rPr>
        <w:t xml:space="preserve">6</w:t>
      </w:r>
      <w:r>
        <w:tab/>
      </w:r>
      <w:r>
        <w:t xml:space="preserve">References</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6" Target="media/rId56.png"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4"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6" Target="https://github.com/jhudsl/ottrpal" TargetMode="External" /><Relationship Type="http://schemas.openxmlformats.org/officeDocument/2006/relationships/hyperlink" Id="rId77"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7"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5" Target="https://www.avahoffman.com/" TargetMode="External" /><Relationship Type="http://schemas.openxmlformats.org/officeDocument/2006/relationships/hyperlink" Id="rId73" Target="https://www.cansavvy.com/" TargetMode="External" /><Relationship Type="http://schemas.openxmlformats.org/officeDocument/2006/relationships/hyperlink" Id="rId71" Target="https://www.ottrproject.org/more_features.html#giving-credits-to-contributors" TargetMode="External" /><Relationship Type="http://schemas.openxmlformats.org/officeDocument/2006/relationships/hyperlink" Id="rId72"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4"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6" Target="https://github.com/jhudsl/ottrpal" TargetMode="External" /><Relationship Type="http://schemas.openxmlformats.org/officeDocument/2006/relationships/hyperlink" Id="rId77"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7"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5" Target="https://www.avahoffman.com/" TargetMode="External" /><Relationship Type="http://schemas.openxmlformats.org/officeDocument/2006/relationships/hyperlink" Id="rId73" Target="https://www.cansavvy.com/" TargetMode="External" /><Relationship Type="http://schemas.openxmlformats.org/officeDocument/2006/relationships/hyperlink" Id="rId71" Target="https://www.ottrproject.org/more_features.html#giving-credits-to-contributors" TargetMode="External" /><Relationship Type="http://schemas.openxmlformats.org/officeDocument/2006/relationships/hyperlink" Id="rId72"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2023-07-07T14:46:09Z</dcterms:created>
  <dcterms:modified xsi:type="dcterms:W3CDTF">2023-07-07T14:46:09Z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