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B4BDB"/>
          <w:spacing w:val="60"/>
          <w:sz w:val="28"/>
          <w:szCs w:val="28"/>
        </w:rPr>
        <w:t xml:space="preserve">MAPLY SERVICES</w:t>
      </w:r>
    </w:p>
    <w:p>
      <w:pPr>
        <w:spacing w:after="200" w:before="300"/>
        <w:jc w:val="center"/>
      </w:pPr>
      <w:r>
        <w:rPr>
          <w:b/>
          <w:bCs/>
          <w:color w:val="3E50E3"/>
          <w:sz w:val="48"/>
          <w:szCs w:val="48"/>
        </w:rPr>
        <w:t xml:space="preserve">Pilares Técnicos del Backend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Manejo de errores, persistencia, autenticación y API REST</w:t>
      </w:r>
    </w:p>
    <w:p>
      <w:pPr>
        <w:jc w:val="center"/>
      </w:pPr>
      <w:r>
        <w:rPr>
          <w:sz w:val="22"/>
          <w:szCs w:val="22"/>
        </w:rPr>
        <w:t xml:space="preserve">Prácticas Profesionalizantes — 6° 2° — Grupo 6</w:t>
      </w:r>
    </w:p>
    <w:p>
      <w:pPr>
        <w:jc w:val="center"/>
      </w:pPr>
      <w:r>
        <w:rPr>
          <w:color w:val="6B7280"/>
          <w:sz w:val="20"/>
          <w:szCs w:val="20"/>
        </w:rPr>
        <w:t xml:space="preserve">Integrantes: Felipe Leonardo Kuo Lee · Brunella Figallo · Lucca Leonel Martinez Carvutto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documento describe las decisiones técnicas sobre las que se construyó el backend de Maply Services (Node.js + Express + MySQL) y cómo cada una se refleja en el código del repositorio (rama </w:t>
      </w:r>
      <w:r>
        <w:rPr>
          <w:rFonts w:ascii="Consolas" w:cs="Consolas" w:eastAsia="Consolas" w:hAnsi="Consolas"/>
          <w:color w:val="5B4BDB"/>
        </w:rPr>
        <w:t xml:space="preserve">feature/backend</w:t>
      </w:r>
      <w:r>
        <w:t xml:space="preserve">).</w:t>
      </w:r>
    </w:p>
    <w:p>
      <w:pPr>
        <w:pStyle w:val="Heading2"/>
      </w:pPr>
      <w:r>
        <w:t xml:space="preserve">Estructura del proyecto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server.js              → arranque, middlewares globales, rutas y manejo de errores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config/db.js           → pool de conexiones a MySQL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config/mailer.js       → envío de mails (Nodemailer / SMTP)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routes/                → definición de endpoints + límites de uso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controllers/           → lógica de negocio y consultas SQL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middleware/auth.js     → verificación del JWT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validators/            → reglas de validación (express-validator)</w:t>
      </w:r>
    </w:p>
    <w:p>
      <w:pPr>
        <w:shd w:fill="F3F4F6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sql/                     → scripts incrementales de la base</w:t>
      </w:r>
    </w:p>
    <w:p>
      <w:pPr>
        <w:spacing w:after="120"/>
      </w:pPr>
      <w:r>
        <w:t xml:space="preserve">Se usa una arquitectura en capas </w:t>
      </w:r>
      <w:r>
        <w:rPr>
          <w:b/>
          <w:bCs/>
        </w:rPr>
        <w:t xml:space="preserve">Rutas → Validación → Controlador → Base de datos</w:t>
      </w:r>
      <w:r>
        <w:t xml:space="preserve">: cada pedido pasa primero por los límites de uso y la validación, y recién entonces llega al controlador.</w:t>
      </w:r>
    </w:p>
    <w:p>
      <w:pPr>
        <w:pStyle w:val="Heading1"/>
      </w:pPr>
      <w:r>
        <w:t xml:space="preserve">2. Pilar 1 — Manejo de errores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Formato único:</w:t>
      </w:r>
      <w:r>
        <w:t xml:space="preserve"> toda respuesta de error es </w:t>
      </w:r>
      <w:r>
        <w:rPr>
          <w:rFonts w:ascii="Consolas" w:cs="Consolas" w:eastAsia="Consolas" w:hAnsi="Consolas"/>
          <w:color w:val="5B4BDB"/>
        </w:rPr>
        <w:t xml:space="preserve">{ "error": "mensaje" }</w:t>
      </w:r>
      <w:r>
        <w:t xml:space="preserve">, en español y entendible por el usuario final.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filtración de información:</w:t>
      </w:r>
      <w:r>
        <w:t xml:space="preserve"> el manejador global de </w:t>
      </w:r>
      <w:r>
        <w:rPr>
          <w:rFonts w:ascii="Consolas" w:cs="Consolas" w:eastAsia="Consolas" w:hAnsi="Consolas"/>
          <w:color w:val="5B4BDB"/>
        </w:rPr>
        <w:t xml:space="preserve">server.js</w:t>
      </w:r>
      <w:r>
        <w:t xml:space="preserve"> registra el error en el log del servidor, pero al cliente solo le devuelve "Error interno". Nunca se envían stack traces ni mensajes de MySQL.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Errores esperables con su código HTTP:</w:t>
      </w:r>
      <w:r>
        <w:t xml:space="preserve"> JSON mal formado → 400, cuerpo mayor a 10 KB → 413, ruta inexistente → 404, límite superado → 429, servicio externo caído → 502.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try/catch en cada controlador:</w:t>
      </w:r>
      <w:r>
        <w:t xml:space="preserve"> cada operación con la base captura su error y responde un mensaje específico ("Error al crear el reporte").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Errores de integridad traducidos:</w:t>
      </w:r>
      <w:r>
        <w:t xml:space="preserve"> si se reporta un lugar inexistente, el error de FK de MySQL (</w:t>
      </w:r>
      <w:r>
        <w:rPr>
          <w:rFonts w:ascii="Consolas" w:cs="Consolas" w:eastAsia="Consolas" w:hAnsi="Consolas"/>
          <w:color w:val="5B4BDB"/>
        </w:rPr>
        <w:t xml:space="preserve">ER_NO_REFERENCED_ROW_2</w:t>
      </w:r>
      <w:r>
        <w:t xml:space="preserve">) se convierte en un 400 "Ese lugar no existe".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Validación sin eco:</w:t>
      </w:r>
      <w:r>
        <w:t xml:space="preserve"> ante datos inválidos se devuelve solo el primer mensaje, nunca el valor recibido (podría ser una contraseña).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Falla rápida al iniciar:</w:t>
      </w:r>
      <w:r>
        <w:t xml:space="preserve"> si </w:t>
      </w:r>
      <w:r>
        <w:rPr>
          <w:rFonts w:ascii="Consolas" w:cs="Consolas" w:eastAsia="Consolas" w:hAnsi="Consolas"/>
          <w:color w:val="5B4BDB"/>
        </w:rPr>
        <w:t xml:space="preserve">JWT_SECRET</w:t>
      </w:r>
      <w:r>
        <w:t xml:space="preserve"> falta o es débil, el servidor se niega a arrancar.</w:t>
      </w:r>
    </w:p>
    <w:p>
      <w:pPr>
        <w:pStyle w:val="Heading1"/>
      </w:pPr>
      <w:r>
        <w:t xml:space="preserve">3. Pilar 2 — Persistencia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Motor:</w:t>
      </w:r>
      <w:r>
        <w:t xml:space="preserve"> MySQL 8 con charset utf8mb4 (acentos y emojis), accedido con </w:t>
      </w:r>
      <w:r>
        <w:rPr>
          <w:rFonts w:ascii="Consolas" w:cs="Consolas" w:eastAsia="Consolas" w:hAnsi="Consolas"/>
          <w:color w:val="5B4BDB"/>
        </w:rPr>
        <w:t xml:space="preserve">mysql2/promise</w:t>
      </w:r>
      <w:r>
        <w:t xml:space="preserve"> (async/await).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Pool de conexiones:</w:t>
      </w:r>
      <w:r>
        <w:t xml:space="preserve"> hasta 10 conexiones reutilizables (</w:t>
      </w:r>
      <w:r>
        <w:rPr>
          <w:rFonts w:ascii="Consolas" w:cs="Consolas" w:eastAsia="Consolas" w:hAnsi="Consolas"/>
          <w:color w:val="5B4BDB"/>
        </w:rPr>
        <w:t xml:space="preserve">config/db.js</w:t>
      </w:r>
      <w:r>
        <w:t xml:space="preserve">), en vez de abrir una conexión por pedido.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Consultas parametrizadas:</w:t>
      </w:r>
      <w:r>
        <w:t xml:space="preserve"> todas las consultas usan </w:t>
      </w:r>
      <w:r>
        <w:rPr>
          <w:rFonts w:ascii="Consolas" w:cs="Consolas" w:eastAsia="Consolas" w:hAnsi="Consolas"/>
          <w:color w:val="5B4BDB"/>
        </w:rPr>
        <w:t xml:space="preserve">?</w:t>
      </w:r>
      <w:r>
        <w:t xml:space="preserve"> como marcador; los valores nunca se concatenan al SQL, lo que previene la inyección SQL.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Transacciones:</w:t>
      </w:r>
      <w:r>
        <w:t xml:space="preserve"> la baja de cuenta borra reportes, tokens y usuario dentro de una transacción (commit o rollback completo).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Bajas lógicas:</w:t>
      </w:r>
      <w:r>
        <w:t xml:space="preserve"> lugares y reportes tienen la columna </w:t>
      </w:r>
      <w:r>
        <w:rPr>
          <w:rFonts w:ascii="Consolas" w:cs="Consolas" w:eastAsia="Consolas" w:hAnsi="Consolas"/>
          <w:color w:val="5B4BDB"/>
        </w:rPr>
        <w:t xml:space="preserve">activo</w:t>
      </w:r>
      <w:r>
        <w:t xml:space="preserve">; un reporte denunciado se oculta (</w:t>
      </w:r>
      <w:r>
        <w:rPr>
          <w:rFonts w:ascii="Consolas" w:cs="Consolas" w:eastAsia="Consolas" w:hAnsi="Consolas"/>
          <w:color w:val="5B4BDB"/>
        </w:rPr>
        <w:t xml:space="preserve">activo = 0</w:t>
      </w:r>
      <w:r>
        <w:t xml:space="preserve">) sin perder el dato para la moderación.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Lógica en la base:</w:t>
      </w:r>
      <w:r>
        <w:t xml:space="preserve"> un trigger (</w:t>
      </w:r>
      <w:r>
        <w:rPr>
          <w:rFonts w:ascii="Consolas" w:cs="Consolas" w:eastAsia="Consolas" w:hAnsi="Consolas"/>
          <w:color w:val="5B4BDB"/>
        </w:rPr>
        <w:t xml:space="preserve">after_reporte_insert_karma</w:t>
      </w:r>
      <w:r>
        <w:t xml:space="preserve">) suma 1 punto de karma al autor de cada reporte.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Caché persistente:</w:t>
      </w:r>
      <w:r>
        <w:t xml:space="preserve"> las traducciones se guardan en </w:t>
      </w:r>
      <w:r>
        <w:rPr>
          <w:rFonts w:ascii="Consolas" w:cs="Consolas" w:eastAsia="Consolas" w:hAnsi="Consolas"/>
          <w:color w:val="5B4BDB"/>
        </w:rPr>
        <w:t xml:space="preserve">traduccion_reporte</w:t>
      </w:r>
      <w:r>
        <w:t xml:space="preserve"> para no pedir dos veces el mismo texto al servicio externo.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Migraciones incrementales:</w:t>
      </w:r>
      <w:r>
        <w:t xml:space="preserve"> cada cambio de esquema es un script nuevo en </w:t>
      </w:r>
      <w:r>
        <w:rPr>
          <w:rFonts w:ascii="Consolas" w:cs="Consolas" w:eastAsia="Consolas" w:hAnsi="Consolas"/>
          <w:color w:val="5B4BDB"/>
        </w:rPr>
        <w:t xml:space="preserve">sql/</w:t>
      </w:r>
      <w:r>
        <w:t xml:space="preserve"> con </w:t>
      </w:r>
      <w:r>
        <w:rPr>
          <w:rFonts w:ascii="Consolas" w:cs="Consolas" w:eastAsia="Consolas" w:hAnsi="Consolas"/>
          <w:color w:val="5B4BDB"/>
        </w:rPr>
        <w:t xml:space="preserve">IF NOT EXISTS</w:t>
      </w:r>
      <w:r>
        <w:t xml:space="preserve">, que se ejecuta en orden después del script 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Privacidad por diseño:</w:t>
      </w:r>
      <w:r>
        <w:t xml:space="preserve"> las consultas de reportes listan columnas explícitas y nunca devuelven </w:t>
      </w:r>
      <w:r>
        <w:rPr>
          <w:rFonts w:ascii="Consolas" w:cs="Consolas" w:eastAsia="Consolas" w:hAnsi="Consolas"/>
          <w:color w:val="5B4BDB"/>
        </w:rPr>
        <w:t xml:space="preserve">id_usuario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/ rol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Cuentas, hash de contraseña, rol y karma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lugar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Establecimientos con categoría y coordenadas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de estado publicados por usuarios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denuncia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Denuncias a reportes para moderación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tokens_revocados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Tokens invalidados por logout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recuperacion_contrasena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Hash del código de 6 dígitos, vencimiento e intentos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traduccion_reporte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Caché de traducciones por idioma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Pilar 3 — Autenticación y seguridad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Contraseñas:</w:t>
      </w:r>
      <w:r>
        <w:t xml:space="preserve"> se guardan con bcrypt (costo 12), nunca en texto plano. Se exigen 8 a 72 caracteres con letras y números.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JWT:</w:t>
      </w:r>
      <w:r>
        <w:t xml:space="preserve"> al iniciar sesión se firma un token HS256 con </w:t>
      </w:r>
      <w:r>
        <w:rPr>
          <w:rFonts w:ascii="Consolas" w:cs="Consolas" w:eastAsia="Consolas" w:hAnsi="Consolas"/>
          <w:color w:val="5B4BDB"/>
        </w:rPr>
        <w:t xml:space="preserve">id_usuario</w:t>
      </w:r>
      <w:r>
        <w:t xml:space="preserve"> e </w:t>
      </w:r>
      <w:r>
        <w:rPr>
          <w:rFonts w:ascii="Consolas" w:cs="Consolas" w:eastAsia="Consolas" w:hAnsi="Consolas"/>
          <w:color w:val="5B4BDB"/>
        </w:rPr>
        <w:t xml:space="preserve">id_rol</w:t>
      </w:r>
      <w:r>
        <w:t xml:space="preserve">, válido por 1 día. El algoritmo se fija al verificar para evitar ataques de cambio de algoritmo.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Logout real:</w:t>
      </w:r>
      <w:r>
        <w:t xml:space="preserve"> el token se guarda en </w:t>
      </w:r>
      <w:r>
        <w:rPr>
          <w:rFonts w:ascii="Consolas" w:cs="Consolas" w:eastAsia="Consolas" w:hAnsi="Consolas"/>
          <w:color w:val="5B4BDB"/>
        </w:rPr>
        <w:t xml:space="preserve">tokens_revocados</w:t>
      </w:r>
      <w:r>
        <w:t xml:space="preserve">; el middleware lo rechaza aunque no haya vencido. Los tokens vencidos se limpian automáticamente.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 del usuario en cada pedido:</w:t>
      </w:r>
      <w:r>
        <w:t xml:space="preserve"> el middleware consulta que la cuenta siga activa y lee el rol desde la base, así un bloqueo o cambio de rol rige al instante.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 enumeración de cuentas:</w:t>
      </w:r>
      <w:r>
        <w:t xml:space="preserve"> el login compara contra un hash falso cuando el email no existe (mismo tiempo de respuesta) y "olvidé mi contraseña" responde siempre lo mismo.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Recuperación de contraseña:</w:t>
      </w:r>
      <w:r>
        <w:t xml:space="preserve"> código aleatorio de 6 dígitos (crypto.randomInt), guardado como hash SHA-256, con vencimiento de 15 minutos, máximo 5 intentos y comparación en tiempo constante.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Límites de uso (rate limiting):</w:t>
      </w:r>
      <w:r>
        <w:t xml:space="preserve"> login 5 fallos/15 min; registro 5/hora; reportes 30/hora y 1 por lugar por hora; denuncias 20/hora; lugares 10/hora; traducciones 60/hora; general 100/minuto.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Headers y CORS:</w:t>
      </w:r>
      <w:r>
        <w:t xml:space="preserve"> helmet agrega headers de seguridad y oculta </w:t>
      </w:r>
      <w:r>
        <w:rPr>
          <w:rFonts w:ascii="Consolas" w:cs="Consolas" w:eastAsia="Consolas" w:hAnsi="Consolas"/>
          <w:color w:val="5B4BDB"/>
        </w:rPr>
        <w:t xml:space="preserve">X-Powered-By</w:t>
      </w:r>
      <w:r>
        <w:t xml:space="preserve">; CORS solo permite los orígenes web configurados.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Secretos fuera del código:</w:t>
      </w:r>
      <w:r>
        <w:t xml:space="preserve"> credenciales y claves viven en variables de entorno (.env, excluido del repositorio).</w:t>
      </w:r>
    </w:p>
    <w:p>
      <w:pPr>
        <w:pStyle w:val="Heading1"/>
      </w:pPr>
      <w:r>
        <w:t xml:space="preserve">5. Pilar 4 — API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Recursos y verbos:</w:t>
      </w:r>
      <w:r>
        <w:t xml:space="preserve"> recursos en plural (</w:t>
      </w:r>
      <w:r>
        <w:rPr>
          <w:rFonts w:ascii="Consolas" w:cs="Consolas" w:eastAsia="Consolas" w:hAnsi="Consolas"/>
          <w:color w:val="5B4BDB"/>
        </w:rPr>
        <w:t xml:space="preserve">/lugares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/reportes</w:t>
      </w:r>
      <w:r>
        <w:t xml:space="preserve">) y verbos HTTP con su significado (GET lee, POST crea, DELETE borra).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Códigos de estado correctos:</w:t>
      </w:r>
      <w:r>
        <w:t xml:space="preserve"> 201 al crear, 401 sin autenticación, 404 inexistente, 409 conflicto, 429 límite.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estado (stateless):</w:t>
      </w:r>
      <w:r>
        <w:t xml:space="preserve"> cada pedido trae su token; el servidor no guarda sesiones en memoria y puede escalar horizontalmente.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Validación declarativa:</w:t>
      </w:r>
      <w:r>
        <w:t xml:space="preserve"> express-validator chequea tipo, largo, formato y listas cerradas (las categorías coinciden con los ENUM de la base y con las constantes del frontend).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Recursos anidados:</w:t>
      </w:r>
      <w:r>
        <w:t xml:space="preserve"> </w:t>
      </w:r>
      <w:r>
        <w:rPr>
          <w:rFonts w:ascii="Consolas" w:cs="Consolas" w:eastAsia="Consolas" w:hAnsi="Consolas"/>
          <w:color w:val="5B4BDB"/>
        </w:rPr>
        <w:t xml:space="preserve">/reportes/lugar/:id_lugar/estado-actual</w:t>
      </w:r>
      <w:r>
        <w:t xml:space="preserve"> y </w:t>
      </w:r>
      <w:r>
        <w:rPr>
          <w:rFonts w:ascii="Consolas" w:cs="Consolas" w:eastAsia="Consolas" w:hAnsi="Consolas"/>
          <w:color w:val="5B4BDB"/>
        </w:rPr>
        <w:t xml:space="preserve">/reportes/:id/denuncias</w:t>
      </w:r>
      <w:r>
        <w:t xml:space="preserve"> expresan la relación entre recursos.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Documentación:</w:t>
      </w:r>
      <w:r>
        <w:t xml:space="preserve"> la API está especificada en OpenAPI 3.0 (Swagger), con colección de Postman generada a partir de ella.</w:t>
      </w:r>
    </w:p>
    <w:p>
      <w:pPr>
        <w:pStyle w:val="Heading1"/>
      </w:pPr>
      <w:r>
        <w:t xml:space="preserve">6. Algoritmo de estado actual de un lugar</w:t>
      </w:r>
    </w:p>
    <w:p>
      <w:pPr>
        <w:spacing w:after="120"/>
      </w:pPr>
      <w:r>
        <w:t xml:space="preserve">Para mostrar "cómo está un lugar ahora", el endpoint de estado actual toma los reportes activos de la </w:t>
      </w:r>
      <w:r>
        <w:rPr>
          <w:b/>
          <w:bCs/>
        </w:rPr>
        <w:t xml:space="preserve">última hora</w:t>
      </w:r>
      <w:r>
        <w:t xml:space="preserve">, los agrupa por categoría y elige la </w:t>
      </w:r>
      <w:r>
        <w:rPr>
          <w:b/>
          <w:bCs/>
        </w:rPr>
        <w:t xml:space="preserve">más repetida</w:t>
      </w:r>
      <w:r>
        <w:t xml:space="preserve"> como estado vigente. Además devuelve el total y el desglose para que la app muestre en qué se basa ("Según 5 reportes de la última hora"). Combinado con el límite de un reporte por usuario por lugar por hora, evita que una sola persona domine el estado.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Pilares Técnicos del Backend — Maply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0E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Pilares Técnicos del Backend</dc:title>
  <dc:creator>Grupo 6 - Maply Services</dc:creator>
  <cp:lastModifiedBy>Un-named</cp:lastModifiedBy>
  <cp:revision>1</cp:revision>
  <dcterms:created xsi:type="dcterms:W3CDTF">2026-10-27T04:53:36.303Z</dcterms:created>
  <dcterms:modified xsi:type="dcterms:W3CDTF">2026-10-27T04:53:36.303Z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