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Arquitectura de Microservicios – Gym Pro</w:t>
      </w:r>
    </w:p>
    <w:p>
      <w:pPr>
        <w:pStyle w:val="Heading1"/>
      </w:pPr>
      <w:r>
        <w:t>1. Servicios Identificados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Microservicio</w:t>
            </w:r>
          </w:p>
        </w:tc>
        <w:tc>
          <w:tcPr>
            <w:tcW w:type="dxa" w:w="4320"/>
          </w:tcPr>
          <w:p>
            <w:r>
              <w:t>Responsabilidad principal</w:t>
            </w:r>
          </w:p>
        </w:tc>
      </w:tr>
      <w:tr>
        <w:tc>
          <w:tcPr>
            <w:tcW w:type="dxa" w:w="4320"/>
          </w:tcPr>
          <w:p>
            <w:r>
              <w:t>Auth Service</w:t>
            </w:r>
          </w:p>
        </w:tc>
        <w:tc>
          <w:tcPr>
            <w:tcW w:type="dxa" w:w="4320"/>
          </w:tcPr>
          <w:p>
            <w:r>
              <w:t>Registro, inicio de sesión, roles (admin, usuario) y autenticación.</w:t>
            </w:r>
          </w:p>
        </w:tc>
      </w:tr>
      <w:tr>
        <w:tc>
          <w:tcPr>
            <w:tcW w:type="dxa" w:w="4320"/>
          </w:tcPr>
          <w:p>
            <w:r>
              <w:t>User Service</w:t>
            </w:r>
          </w:p>
        </w:tc>
        <w:tc>
          <w:tcPr>
            <w:tcW w:type="dxa" w:w="4320"/>
          </w:tcPr>
          <w:p>
            <w:r>
              <w:t>Gestión de usuarios, planes contratados, historial de pagos.</w:t>
            </w:r>
          </w:p>
        </w:tc>
      </w:tr>
      <w:tr>
        <w:tc>
          <w:tcPr>
            <w:tcW w:type="dxa" w:w="4320"/>
          </w:tcPr>
          <w:p>
            <w:r>
              <w:t>Payment Service</w:t>
            </w:r>
          </w:p>
        </w:tc>
        <w:tc>
          <w:tcPr>
            <w:tcW w:type="dxa" w:w="4320"/>
          </w:tcPr>
          <w:p>
            <w:r>
              <w:t>Integración con Payway, tokenización de tarjetas, pagos únicos y recurrentes.</w:t>
            </w:r>
          </w:p>
        </w:tc>
      </w:tr>
      <w:tr>
        <w:tc>
          <w:tcPr>
            <w:tcW w:type="dxa" w:w="4320"/>
          </w:tcPr>
          <w:p>
            <w:r>
              <w:t>Notification Service</w:t>
            </w:r>
          </w:p>
        </w:tc>
        <w:tc>
          <w:tcPr>
            <w:tcW w:type="dxa" w:w="4320"/>
          </w:tcPr>
          <w:p>
            <w:r>
              <w:t>Envío de emails automáticos al cliente y al administrador.</w:t>
            </w:r>
          </w:p>
        </w:tc>
      </w:tr>
      <w:tr>
        <w:tc>
          <w:tcPr>
            <w:tcW w:type="dxa" w:w="4320"/>
          </w:tcPr>
          <w:p>
            <w:r>
              <w:t>Plan Management Service</w:t>
            </w:r>
          </w:p>
        </w:tc>
        <w:tc>
          <w:tcPr>
            <w:tcW w:type="dxa" w:w="4320"/>
          </w:tcPr>
          <w:p>
            <w:r>
              <w:t>CRUD de planes de entrenamiento. Incluye precios, cuotas, duración.</w:t>
            </w:r>
          </w:p>
        </w:tc>
      </w:tr>
      <w:tr>
        <w:tc>
          <w:tcPr>
            <w:tcW w:type="dxa" w:w="4320"/>
          </w:tcPr>
          <w:p>
            <w:r>
              <w:t>Reporting Service</w:t>
            </w:r>
          </w:p>
        </w:tc>
        <w:tc>
          <w:tcPr>
            <w:tcW w:type="dxa" w:w="4320"/>
          </w:tcPr>
          <w:p>
            <w:r>
              <w:t>Generación de reportes en tiempo real (Google Sheets u otra persistencia).</w:t>
            </w:r>
          </w:p>
        </w:tc>
      </w:tr>
      <w:tr>
        <w:tc>
          <w:tcPr>
            <w:tcW w:type="dxa" w:w="4320"/>
          </w:tcPr>
          <w:p>
            <w:r>
              <w:t>Frontend Web App</w:t>
            </w:r>
          </w:p>
        </w:tc>
        <w:tc>
          <w:tcPr>
            <w:tcW w:type="dxa" w:w="4320"/>
          </w:tcPr>
          <w:p>
            <w:r>
              <w:t>Interfaz responsiva para contratación, aceptación de términos, etc.</w:t>
            </w:r>
          </w:p>
        </w:tc>
      </w:tr>
      <w:tr>
        <w:tc>
          <w:tcPr>
            <w:tcW w:type="dxa" w:w="4320"/>
          </w:tcPr>
          <w:p>
            <w:r>
              <w:t>Scheduler Service</w:t>
            </w:r>
          </w:p>
        </w:tc>
        <w:tc>
          <w:tcPr>
            <w:tcW w:type="dxa" w:w="4320"/>
          </w:tcPr>
          <w:p>
            <w:r>
              <w:t>Ejecuta cobros automáticos diarios (con Google Apps Script o cron job).</w:t>
            </w:r>
          </w:p>
        </w:tc>
      </w:tr>
    </w:tbl>
    <w:p>
      <w:pPr>
        <w:pStyle w:val="Heading1"/>
      </w:pPr>
      <w:r>
        <w:t>2. Flujo General del Sistema</w:t>
      </w:r>
    </w:p>
    <w:p>
      <w:pPr>
        <w:pStyle w:val="ListNumber"/>
      </w:pPr>
      <w:r>
        <w:t>1. El usuario accede al sitio web, visualiza planes y selecciona uno.</w:t>
      </w:r>
    </w:p>
    <w:p>
      <w:pPr>
        <w:pStyle w:val="ListNumber"/>
      </w:pPr>
      <w:r>
        <w:t>2. A través del Auth Service, se valida su identidad (si es necesario).</w:t>
      </w:r>
    </w:p>
    <w:p>
      <w:pPr>
        <w:pStyle w:val="ListNumber"/>
      </w:pPr>
      <w:r>
        <w:t>3. El Payment Service procesa la tarjeta (tokenización + cobro) usando Payway.</w:t>
      </w:r>
    </w:p>
    <w:p>
      <w:pPr>
        <w:pStyle w:val="ListNumber"/>
      </w:pPr>
      <w:r>
        <w:t>4. El Notification Service envía la confirmación (o rechazo) del pago.</w:t>
      </w:r>
    </w:p>
    <w:p>
      <w:pPr>
        <w:pStyle w:val="ListNumber"/>
      </w:pPr>
      <w:r>
        <w:t>5. El Reporting Service registra el evento en una hoja de cálculo.</w:t>
      </w:r>
    </w:p>
    <w:p>
      <w:pPr>
        <w:pStyle w:val="ListNumber"/>
      </w:pPr>
      <w:r>
        <w:t>6. El Scheduler Service se encarga de repetir los cobros según frecuencia.</w:t>
      </w:r>
    </w:p>
    <w:p>
      <w:pPr>
        <w:pStyle w:val="Heading1"/>
      </w:pPr>
      <w:r>
        <w:t>3. Tecnologías Sugeridas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Tecnología Sugerida</w:t>
            </w:r>
          </w:p>
        </w:tc>
      </w:tr>
      <w:tr>
        <w:tc>
          <w:tcPr>
            <w:tcW w:type="dxa" w:w="4320"/>
          </w:tcPr>
          <w:p>
            <w:r>
              <w:t>Comunicación entre servicios</w:t>
            </w:r>
          </w:p>
        </w:tc>
        <w:tc>
          <w:tcPr>
            <w:tcW w:type="dxa" w:w="4320"/>
          </w:tcPr>
          <w:p>
            <w:r>
              <w:t>REST o gRPC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React / Vue.js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Node.js / Express o Spring Boot</w:t>
            </w:r>
          </w:p>
        </w:tc>
      </w:tr>
      <w:tr>
        <w:tc>
          <w:tcPr>
            <w:tcW w:type="dxa" w:w="4320"/>
          </w:tcPr>
          <w:p>
            <w:r>
              <w:t>Base de datos</w:t>
            </w:r>
          </w:p>
        </w:tc>
        <w:tc>
          <w:tcPr>
            <w:tcW w:type="dxa" w:w="4320"/>
          </w:tcPr>
          <w:p>
            <w:r>
              <w:t>PostgreSQL / MongoDB</w:t>
            </w:r>
          </w:p>
        </w:tc>
      </w:tr>
      <w:tr>
        <w:tc>
          <w:tcPr>
            <w:tcW w:type="dxa" w:w="4320"/>
          </w:tcPr>
          <w:p>
            <w:r>
              <w:t>Pago</w:t>
            </w:r>
          </w:p>
        </w:tc>
        <w:tc>
          <w:tcPr>
            <w:tcW w:type="dxa" w:w="4320"/>
          </w:tcPr>
          <w:p>
            <w:r>
              <w:t>Payway API</w:t>
            </w:r>
          </w:p>
        </w:tc>
      </w:tr>
      <w:tr>
        <w:tc>
          <w:tcPr>
            <w:tcW w:type="dxa" w:w="4320"/>
          </w:tcPr>
          <w:p>
            <w:r>
              <w:t>Notificaciones</w:t>
            </w:r>
          </w:p>
        </w:tc>
        <w:tc>
          <w:tcPr>
            <w:tcW w:type="dxa" w:w="4320"/>
          </w:tcPr>
          <w:p>
            <w:r>
              <w:t>SendGrid, Nodemailer o Google Mail API</w:t>
            </w:r>
          </w:p>
        </w:tc>
      </w:tr>
      <w:tr>
        <w:tc>
          <w:tcPr>
            <w:tcW w:type="dxa" w:w="4320"/>
          </w:tcPr>
          <w:p>
            <w:r>
              <w:t>Cron / Scheduling</w:t>
            </w:r>
          </w:p>
        </w:tc>
        <w:tc>
          <w:tcPr>
            <w:tcW w:type="dxa" w:w="4320"/>
          </w:tcPr>
          <w:p>
            <w:r>
              <w:t>Google Apps Script o Celery (si usan Python)</w:t>
            </w:r>
          </w:p>
        </w:tc>
      </w:tr>
      <w:tr>
        <w:tc>
          <w:tcPr>
            <w:tcW w:type="dxa" w:w="4320"/>
          </w:tcPr>
          <w:p>
            <w:r>
              <w:t>Hosting</w:t>
            </w:r>
          </w:p>
        </w:tc>
        <w:tc>
          <w:tcPr>
            <w:tcW w:type="dxa" w:w="4320"/>
          </w:tcPr>
          <w:p>
            <w:r>
              <w:t>Docker + Kubernetes (o Firebase para enfoque serverless)</w:t>
            </w:r>
          </w:p>
        </w:tc>
      </w:tr>
    </w:tbl>
    <w:p>
      <w:pPr>
        <w:pStyle w:val="Heading1"/>
      </w:pPr>
      <w:r>
        <w:t>4. Diagrama Resumido</w:t>
      </w:r>
    </w:p>
    <w:p>
      <w:r>
        <w:br/>
        <w:t>[Frontend]</w:t>
        <w:br/>
        <w:t xml:space="preserve">   |</w:t>
        <w:br/>
        <w:t>[Auth Service] --- [User Service] --- [Plan Management]</w:t>
        <w:br/>
        <w:t xml:space="preserve">   |                     |                |</w:t>
        <w:br/>
        <w:t>[Payment Service] ------+----------------+</w:t>
        <w:br/>
        <w:t xml:space="preserve">   |</w:t>
        <w:br/>
        <w:t>[Notification] &lt;---&gt; [Reporting] &lt;--&gt; [Google Sheets]</w:t>
        <w:br/>
        <w:t xml:space="preserve">   |</w:t>
        <w:br/>
        <w:t>[Scheduler Service] (ejecuta tareas de cobro automático)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