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la Entrevista con el Cliente</w:t>
      </w:r>
    </w:p>
    <w:p w:rsidR="00000000" w:rsidDel="00000000" w:rsidP="00000000" w:rsidRDefault="00000000" w:rsidRPr="00000000" w14:paraId="00000002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En el día de la fecha, se llevó a cabo una entrevista con el cliente, en la cual se tuvo la oportunidad de conocerlo, así como obtener más información sobre su empresa y sus necesidades específicas.</w:t>
      </w:r>
    </w:p>
    <w:p w:rsidR="00000000" w:rsidDel="00000000" w:rsidP="00000000" w:rsidRDefault="00000000" w:rsidRPr="00000000" w14:paraId="00000003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La empresa en cuestión es </w:t>
      </w:r>
      <w:r w:rsidDel="00000000" w:rsidR="00000000" w:rsidRPr="00000000">
        <w:rPr>
          <w:b w:val="1"/>
          <w:rtl w:val="0"/>
        </w:rPr>
        <w:t xml:space="preserve">Mundo Forza</w:t>
      </w:r>
      <w:r w:rsidDel="00000000" w:rsidR="00000000" w:rsidRPr="00000000">
        <w:rPr>
          <w:rtl w:val="0"/>
        </w:rPr>
        <w:t xml:space="preserve">, un gimnasio con dos sedes ubicadas en </w:t>
      </w:r>
      <w:r w:rsidDel="00000000" w:rsidR="00000000" w:rsidRPr="00000000">
        <w:rPr>
          <w:b w:val="1"/>
          <w:rtl w:val="0"/>
        </w:rPr>
        <w:t xml:space="preserve">Monte Grande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Lomitas</w:t>
      </w:r>
      <w:r w:rsidDel="00000000" w:rsidR="00000000" w:rsidRPr="00000000">
        <w:rPr>
          <w:rtl w:val="0"/>
        </w:rPr>
        <w:t xml:space="preserve">. Durante la reunión, se discutió el desarrollo de una </w:t>
      </w:r>
      <w:r w:rsidDel="00000000" w:rsidR="00000000" w:rsidRPr="00000000">
        <w:rPr>
          <w:b w:val="1"/>
          <w:rtl w:val="0"/>
        </w:rPr>
        <w:t xml:space="preserve">Landing Page</w:t>
      </w:r>
      <w:r w:rsidDel="00000000" w:rsidR="00000000" w:rsidRPr="00000000">
        <w:rPr>
          <w:rtl w:val="0"/>
        </w:rPr>
        <w:t xml:space="preserve"> con integración a la </w:t>
      </w:r>
      <w:r w:rsidDel="00000000" w:rsidR="00000000" w:rsidRPr="00000000">
        <w:rPr>
          <w:b w:val="1"/>
          <w:rtl w:val="0"/>
        </w:rPr>
        <w:t xml:space="preserve">API de Payway</w:t>
      </w:r>
      <w:r w:rsidDel="00000000" w:rsidR="00000000" w:rsidRPr="00000000">
        <w:rPr>
          <w:rtl w:val="0"/>
        </w:rPr>
        <w:t xml:space="preserve">, la cual estará combinada con </w:t>
      </w:r>
      <w:r w:rsidDel="00000000" w:rsidR="00000000" w:rsidRPr="00000000">
        <w:rPr>
          <w:b w:val="1"/>
          <w:rtl w:val="0"/>
        </w:rPr>
        <w:t xml:space="preserve">Google Apps Script</w:t>
      </w:r>
      <w:r w:rsidDel="00000000" w:rsidR="00000000" w:rsidRPr="00000000">
        <w:rPr>
          <w:rtl w:val="0"/>
        </w:rPr>
        <w:t xml:space="preserve"> para la gestión automatizada de cobros y administración de datos en </w:t>
      </w:r>
      <w:r w:rsidDel="00000000" w:rsidR="00000000" w:rsidRPr="00000000">
        <w:rPr>
          <w:b w:val="1"/>
          <w:rtl w:val="0"/>
        </w:rPr>
        <w:t xml:space="preserve">Google Sheets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2"/>
          <w:szCs w:val="22"/>
        </w:rPr>
      </w:pPr>
      <w:bookmarkStart w:colFirst="0" w:colLast="0" w:name="_hlgnf7nvcf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 del Proyecto</w:t>
      </w:r>
    </w:p>
    <w:p w:rsidR="00000000" w:rsidDel="00000000" w:rsidP="00000000" w:rsidRDefault="00000000" w:rsidRPr="00000000" w14:paraId="00000005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El propósito principal del sistema es permitir que los clientes puedan suscribirse al gimnasio y realizar los pagos de manera sencilla a través de la API de Payway. Durante este proceso, los datos de los clientes se almacenarán en hojas de cálculo de Google Sheets para facilitar la administración y el análisis de tendencias, como la detección de puntos de mayor interacción en la página.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2"/>
          <w:szCs w:val="22"/>
        </w:rPr>
      </w:pPr>
      <w:bookmarkStart w:colFirst="0" w:colLast="0" w:name="_ams3c3onw5d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Funcionamiento del Sistema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Interacción Inicial</w:t>
      </w:r>
      <w:r w:rsidDel="00000000" w:rsidR="00000000" w:rsidRPr="00000000">
        <w:rPr>
          <w:rtl w:val="0"/>
        </w:rPr>
        <w:t xml:space="preserve">: Al ingresar a la landing page, el usuario deberá completar un </w:t>
      </w:r>
      <w:r w:rsidDel="00000000" w:rsidR="00000000" w:rsidRPr="00000000">
        <w:rPr>
          <w:b w:val="1"/>
          <w:rtl w:val="0"/>
        </w:rPr>
        <w:t xml:space="preserve">formulario</w:t>
      </w:r>
      <w:r w:rsidDel="00000000" w:rsidR="00000000" w:rsidRPr="00000000">
        <w:rPr>
          <w:rtl w:val="0"/>
        </w:rPr>
        <w:t xml:space="preserve"> con sus datos personales.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Selección del Plan</w:t>
      </w:r>
      <w:r w:rsidDel="00000000" w:rsidR="00000000" w:rsidRPr="00000000">
        <w:rPr>
          <w:rtl w:val="0"/>
        </w:rPr>
        <w:t xml:space="preserve">: Se le presentarán las opciones de planes disponibles, junto con la posibilidad de elegir la sede en la que desea inscribirse.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 de Pago</w:t>
      </w:r>
      <w:r w:rsidDel="00000000" w:rsidR="00000000" w:rsidRPr="00000000">
        <w:rPr>
          <w:rtl w:val="0"/>
        </w:rPr>
        <w:t xml:space="preserve">: En una segunda página, el usuario ingresará los datos de su tarjeta para completar la transacción mediante la API de Payway.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Datos</w:t>
      </w:r>
      <w:r w:rsidDel="00000000" w:rsidR="00000000" w:rsidRPr="00000000">
        <w:rPr>
          <w:rtl w:val="0"/>
        </w:rPr>
        <w:t xml:space="preserve">: Una vez procesado el pago, la información se guardará automáticamente en </w:t>
      </w:r>
      <w:r w:rsidDel="00000000" w:rsidR="00000000" w:rsidRPr="00000000">
        <w:rPr>
          <w:b w:val="1"/>
          <w:rtl w:val="0"/>
        </w:rPr>
        <w:t xml:space="preserve">Google Sheets</w:t>
      </w:r>
      <w:r w:rsidDel="00000000" w:rsidR="00000000" w:rsidRPr="00000000">
        <w:rPr>
          <w:rtl w:val="0"/>
        </w:rPr>
        <w:t xml:space="preserve">, permitiendo un control administrativo eficiente.</w:t>
        <w:br w:type="textWrapping"/>
      </w:r>
    </w:p>
    <w:p w:rsidR="00000000" w:rsidDel="00000000" w:rsidP="00000000" w:rsidRDefault="00000000" w:rsidRPr="00000000" w14:paraId="0000000B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El cliente mencionó como referencia las páginas web de otros gimnasios reconocidos, como </w:t>
      </w:r>
      <w:r w:rsidDel="00000000" w:rsidR="00000000" w:rsidRPr="00000000">
        <w:rPr>
          <w:b w:val="1"/>
          <w:rtl w:val="0"/>
        </w:rPr>
        <w:t xml:space="preserve">Fiter, Megatlon, SmartFit y Sportclub</w:t>
      </w:r>
      <w:r w:rsidDel="00000000" w:rsidR="00000000" w:rsidRPr="00000000">
        <w:rPr>
          <w:rtl w:val="0"/>
        </w:rPr>
        <w:t xml:space="preserve">, indicando que el sistema debería ofrecer una experiencia similar en términos de funcionalidad y usabilidad.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2"/>
          <w:szCs w:val="22"/>
        </w:rPr>
      </w:pPr>
      <w:bookmarkStart w:colFirst="0" w:colLast="0" w:name="_7k6u0l28beo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Posibilidades de Expansión</w:t>
      </w:r>
    </w:p>
    <w:p w:rsidR="00000000" w:rsidDel="00000000" w:rsidP="00000000" w:rsidRDefault="00000000" w:rsidRPr="00000000" w14:paraId="0000000D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El cliente expresó que, si el sistema demuestra ser eficaz tanto para los usuarios como para el personal administrativo, podría implementarse en otros gimnasios con estructuras similares a </w:t>
      </w:r>
      <w:r w:rsidDel="00000000" w:rsidR="00000000" w:rsidRPr="00000000">
        <w:rPr>
          <w:b w:val="1"/>
          <w:rtl w:val="0"/>
        </w:rPr>
        <w:t xml:space="preserve">Mundo Forza</w:t>
      </w:r>
      <w:r w:rsidDel="00000000" w:rsidR="00000000" w:rsidRPr="00000000">
        <w:rPr>
          <w:rtl w:val="0"/>
        </w:rPr>
        <w:t xml:space="preserve">, incluyendo algunas de las marcas mencionadas anteriormente.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2"/>
          <w:szCs w:val="22"/>
        </w:rPr>
      </w:pPr>
      <w:bookmarkStart w:colFirst="0" w:colLast="0" w:name="_duspji7giza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Discusión sobre el Sistema de Pagos</w:t>
      </w:r>
    </w:p>
    <w:p w:rsidR="00000000" w:rsidDel="00000000" w:rsidP="00000000" w:rsidRDefault="00000000" w:rsidRPr="00000000" w14:paraId="0000000F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Durante la reunión, se presentaron y analizaron diagramas explicativos sobre el </w:t>
      </w:r>
      <w:r w:rsidDel="00000000" w:rsidR="00000000" w:rsidRPr="00000000">
        <w:rPr>
          <w:b w:val="1"/>
          <w:rtl w:val="0"/>
        </w:rPr>
        <w:t xml:space="preserve">flujo del sistema de pagos</w:t>
      </w:r>
      <w:r w:rsidDel="00000000" w:rsidR="00000000" w:rsidRPr="00000000">
        <w:rPr>
          <w:rtl w:val="0"/>
        </w:rPr>
        <w:t xml:space="preserve">, definiendo cómo se manejarán los cobros recurrentes y las diferentes opciones de suscripción.</w:t>
      </w:r>
    </w:p>
    <w:p w:rsidR="00000000" w:rsidDel="00000000" w:rsidP="00000000" w:rsidRDefault="00000000" w:rsidRPr="00000000" w14:paraId="00000010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En resumen, la entrevista permitió definir con mayor claridad los requerimientos del cliente, sentando las bases para el desarrollo del proyecto.</w:t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0425" cy="538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480" w:lineRule="auto"/>
        <w:rPr>
          <w:b w:val="1"/>
          <w:color w:val="000000"/>
          <w:sz w:val="26"/>
          <w:szCs w:val="26"/>
        </w:rPr>
      </w:pPr>
      <w:bookmarkStart w:colFirst="0" w:colLast="0" w:name="_rgvikbabxsc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Flujo del Sistema de Pago y Registro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del Proceso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accede a la página web y completa un formulario con sus datos personales.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Captura de Datos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obtiene los datos ingresados por el usuario y los envía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Payway</w:t>
      </w:r>
      <w:r w:rsidDel="00000000" w:rsidR="00000000" w:rsidRPr="00000000">
        <w:rPr>
          <w:sz w:val="24"/>
          <w:szCs w:val="24"/>
          <w:rtl w:val="0"/>
        </w:rPr>
        <w:t xml:space="preserve"> para procesar el pago.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 Tokenización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verifica si la tarjeta del usuario puede 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tokenizada</w:t>
      </w:r>
      <w:r w:rsidDel="00000000" w:rsidR="00000000" w:rsidRPr="00000000">
        <w:rPr>
          <w:sz w:val="24"/>
          <w:szCs w:val="24"/>
          <w:rtl w:val="0"/>
        </w:rPr>
        <w:t xml:space="preserve"> (es decir, si se puede almacenar un identificador seguro para futuros pagos).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tarjeta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rtl w:val="0"/>
        </w:rPr>
        <w:t xml:space="preserve"> es tokenizable, se registra el intento fallido y se envía un correo electrónico notificando al usuario. En este caso, el proceso finaliza.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 de Token y Validación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tarjeta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sí</w:t>
      </w:r>
      <w:r w:rsidDel="00000000" w:rsidR="00000000" w:rsidRPr="00000000">
        <w:rPr>
          <w:sz w:val="24"/>
          <w:szCs w:val="24"/>
          <w:rtl w:val="0"/>
        </w:rPr>
        <w:t xml:space="preserve"> es tokenizable, el sistema guarda el token en la base de datos y marca el proceso como exitoso.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Luego, se vuelve a verificar si la tarjeta es tokenizable correctamente.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tokenización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falla en esta etapa</w:t>
      </w:r>
      <w:r w:rsidDel="00000000" w:rsidR="00000000" w:rsidRPr="00000000">
        <w:rPr>
          <w:sz w:val="24"/>
          <w:szCs w:val="24"/>
          <w:rtl w:val="0"/>
        </w:rPr>
        <w:t xml:space="preserve">, se registra el error y se envía una notificación por correo al usuario.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tokenización es correcta, se continúa con el siguiente paso.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 del Cobro Recurrente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tarjeta ha sido tokenizada correctamente, el sistema programa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cobro recurrente</w:t>
      </w:r>
      <w:r w:rsidDel="00000000" w:rsidR="00000000" w:rsidRPr="00000000">
        <w:rPr>
          <w:sz w:val="24"/>
          <w:szCs w:val="24"/>
          <w:rtl w:val="0"/>
        </w:rPr>
        <w:t xml:space="preserve"> automático.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 Cobros Exitosos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realiza un seguimiento de los cobros recurrentes.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cobro se procesa correctamente, el sistema finaliza el flujo.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cobro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falla</w:t>
      </w:r>
      <w:r w:rsidDel="00000000" w:rsidR="00000000" w:rsidRPr="00000000">
        <w:rPr>
          <w:sz w:val="24"/>
          <w:szCs w:val="24"/>
          <w:rtl w:val="0"/>
        </w:rPr>
        <w:t xml:space="preserve">, se inicia un nuevo intento hasta un máximo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cuatro veces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Errores en Cobros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luego de cuatro intentos el cobro sigue fallando, se registra el error y se envía un correo electrónico al usuario notificando el problema.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cobro es exitoso en alguno de los intentos, el sistema finaliza el flujo.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Finalización del Proceso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pago se realiza con éxito, el usuario queda registrado en el sistema y el proceso concluye satisfactoriamente.</w:t>
        <w:br w:type="textWrapping"/>
      </w:r>
    </w:p>
    <w:p w:rsidR="00000000" w:rsidDel="00000000" w:rsidP="00000000" w:rsidRDefault="00000000" w:rsidRPr="00000000" w14:paraId="0000002A">
      <w:pPr>
        <w:spacing w:line="48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flujo de trabajo automatiza la gestión de pagos y registros en la plataforma, asegurando que los usuarios sean notificados ante cualquier inconveniente y facilitando el control de los cobros recurrentes.</w:t>
      </w:r>
    </w:p>
    <w:p w:rsidR="00000000" w:rsidDel="00000000" w:rsidP="00000000" w:rsidRDefault="00000000" w:rsidRPr="00000000" w14:paraId="0000002C">
      <w:pPr>
        <w:spacing w:after="240" w:before="240"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Una vez terminada esta entrevista, el cliente acepta mi propuesta para que pueda empezar a trabajar.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