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Actores y casos de uso</w:t>
      </w:r>
    </w:p>
    <w:p w:rsidR="00000000" w:rsidDel="00000000" w:rsidP="00000000" w:rsidRDefault="00000000" w:rsidRPr="00000000" w14:paraId="00000002">
      <w:pPr>
        <w:spacing w:after="16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b w:val="1"/>
          <w:bCs w:val="1"/>
          <w:rtl w:val="0"/>
        </w:rPr>
        <w:t xml:space="preserve">Cliente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Registrarse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Iniciar sesión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Solicitar turno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Consultar disponibilidad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Consultar mis turnos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160" w:lineRule="auto"/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Recibir recordatorios</w:t>
      </w:r>
    </w:p>
    <w:p w:rsidR="00000000" w:rsidDel="00000000" w:rsidP="00000000" w:rsidRDefault="00000000" w:rsidRPr="00000000" w14:paraId="00000009">
      <w:pPr>
        <w:spacing w:after="16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Registrarse (Como Admin)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Iniciar sesión (Como Admin)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Crear turno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Modificar turno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Cancelar turno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Gestionar servicios    por cada servicio cargar importe a facturar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Visualizar agenda diaria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1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Gestionar clientes</w:t>
      </w:r>
    </w:p>
    <w:p w:rsidR="00000000" w:rsidDel="00000000" w:rsidP="00000000" w:rsidRDefault="00000000" w:rsidRPr="00000000" w14:paraId="00000012">
      <w:pPr>
        <w:spacing w:after="160" w:lineRule="auto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disponibilidad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Guardar información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Enviar recordatorios</w:t>
      </w:r>
    </w:p>
    <w:p w:rsidR="00000000" w:rsidDel="00000000" w:rsidP="00000000" w:rsidRDefault="00000000" w:rsidRPr="00000000" w14:paraId="00000017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8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Caso de Uso: Solicitar turno</w:t>
      </w:r>
    </w:p>
    <w:tbl>
      <w:tblPr>
        <w:tblStyle w:val="Table1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45"/>
        <w:gridCol w:w="4245"/>
        <w:tblGridChange w:id="0">
          <w:tblGrid>
            <w:gridCol w:w="4245"/>
            <w:gridCol w:w="424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Solicitar turno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Permitir al cliente solicitar un turno para un servicio de lavado.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El cliente debe estar registrado e iniciar sesión en el sistema.</w:t>
            </w:r>
          </w:p>
        </w:tc>
      </w:tr>
      <w:tr>
        <w:trPr>
          <w:cantSplit w:val="0"/>
          <w:trHeight w:val="29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cliente selecciona “Solicitar turno”.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muestra los servicios disponibles.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El cliente selecciona el servicio deseado.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muestra las fechas y horarios disponibles.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cliente selecciona una fecha y un horario.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verifica la disponibilidad y registra el turno.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confirma la solicitud.</w:t>
            </w:r>
          </w:p>
        </w:tc>
      </w:tr>
      <w:tr>
        <w:trPr>
          <w:cantSplit w:val="0"/>
          <w:trHeight w:val="1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FA1:</w:t>
            </w:r>
            <w:r w:rsidDel="00000000" w:rsidR="00000000" w:rsidRPr="00000000">
              <w:rPr>
                <w:rtl w:val="0"/>
              </w:rPr>
              <w:t xml:space="preserve"> El horario seleccionado no está disponible. El sistema informa la situación y muestra otros horarios.</w:t>
            </w:r>
          </w:p>
          <w:p w:rsidR="00000000" w:rsidDel="00000000" w:rsidP="00000000" w:rsidRDefault="00000000" w:rsidRPr="00000000" w14:paraId="0000002B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FA2:</w:t>
            </w:r>
            <w:r w:rsidDel="00000000" w:rsidR="00000000" w:rsidRPr="00000000">
              <w:rPr>
                <w:rtl w:val="0"/>
              </w:rPr>
              <w:t xml:space="preserve"> El cliente cancela la operación. El sistema no registra el turno.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Caso de Uso: Recibir recordatorios</w:t>
      </w:r>
    </w:p>
    <w:tbl>
      <w:tblPr>
        <w:tblStyle w:val="Table2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45"/>
        <w:gridCol w:w="4245"/>
        <w:tblGridChange w:id="0">
          <w:tblGrid>
            <w:gridCol w:w="4245"/>
            <w:gridCol w:w="424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Recibir recordatorios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Enviar al cliente una notificación para recordarle que tiene un turno próximo.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Debe existir un turno confirmado y el cliente debe tener un medio de contacto registrado.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El sistema identifica los turnos próximos.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Genera el recordatorio.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Envía la notificación.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cliente recibe el recordatorio.</w:t>
            </w:r>
          </w:p>
        </w:tc>
      </w:tr>
      <w:tr>
        <w:trPr>
          <w:cantSplit w:val="0"/>
          <w:trHeight w:val="26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FA1:</w:t>
            </w:r>
            <w:r w:rsidDel="00000000" w:rsidR="00000000" w:rsidRPr="00000000">
              <w:rPr>
                <w:rtl w:val="0"/>
              </w:rPr>
              <w:t xml:space="preserve"> El turno fue cancelado. El sistema detecta la cancelación y no envía recordatorio.</w:t>
            </w:r>
          </w:p>
          <w:p w:rsidR="00000000" w:rsidDel="00000000" w:rsidP="00000000" w:rsidRDefault="00000000" w:rsidRPr="00000000" w14:paraId="0000003E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FA2:</w:t>
            </w:r>
            <w:r w:rsidDel="00000000" w:rsidR="00000000" w:rsidRPr="00000000">
              <w:rPr>
                <w:rtl w:val="0"/>
              </w:rPr>
              <w:t xml:space="preserve"> El cliente no tiene medio de contacto válido. El sistema informa la falta de datos y registra la imposibilidad de enviar.</w:t>
            </w:r>
          </w:p>
          <w:p w:rsidR="00000000" w:rsidDel="00000000" w:rsidP="00000000" w:rsidRDefault="00000000" w:rsidRPr="00000000" w14:paraId="0000003F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FA3:</w:t>
            </w:r>
            <w:r w:rsidDel="00000000" w:rsidR="00000000" w:rsidRPr="00000000">
              <w:rPr>
                <w:rtl w:val="0"/>
              </w:rPr>
              <w:t xml:space="preserve"> El cliente desactiva las notificaciones. El sistema respeta la preferencia y no envía el recordatorio.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Caso de Uso: Crear turno</w:t>
      </w:r>
    </w:p>
    <w:tbl>
      <w:tblPr>
        <w:tblStyle w:val="Table3"/>
        <w:tblW w:w="84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85"/>
        <w:gridCol w:w="4290"/>
        <w:tblGridChange w:id="0">
          <w:tblGrid>
            <w:gridCol w:w="4185"/>
            <w:gridCol w:w="429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Crear turno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Empleado/Administrador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Permitir registrar un turno para un cliente.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El empleado o administrador debe haber iniciado sesión y el cliente debe estar registrado.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empleado selecciona “Crear turno”.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Busca al cliente.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Selecciona el servicio.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Selecciona fecha y horario. 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verifica la disponibilidad.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Registra el turno.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Confirma la creación.</w:t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FA1:</w:t>
            </w:r>
            <w:r w:rsidDel="00000000" w:rsidR="00000000" w:rsidRPr="00000000">
              <w:rPr>
                <w:rtl w:val="0"/>
              </w:rPr>
              <w:t xml:space="preserve"> El cliente no existe. El sistema permite registrarlo.</w:t>
            </w:r>
          </w:p>
          <w:p w:rsidR="00000000" w:rsidDel="00000000" w:rsidP="00000000" w:rsidRDefault="00000000" w:rsidRPr="00000000" w14:paraId="00000055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FA2:</w:t>
            </w:r>
            <w:r w:rsidDel="00000000" w:rsidR="00000000" w:rsidRPr="00000000">
              <w:rPr>
                <w:rtl w:val="0"/>
              </w:rPr>
              <w:t xml:space="preserve"> El horario está ocupado. El sistema ofrece otros horarios.</w:t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FA3:</w:t>
            </w:r>
            <w:r w:rsidDel="00000000" w:rsidR="00000000" w:rsidRPr="00000000">
              <w:rPr>
                <w:rtl w:val="0"/>
              </w:rPr>
              <w:t xml:space="preserve"> El empleado cancela la operación. El sistema no registra el turno.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Caso de Uso: Modificar turno</w:t>
      </w:r>
    </w:p>
    <w:tbl>
      <w:tblPr>
        <w:tblStyle w:val="Table4"/>
        <w:tblW w:w="84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45"/>
        <w:gridCol w:w="4230"/>
        <w:tblGridChange w:id="0">
          <w:tblGrid>
            <w:gridCol w:w="4245"/>
            <w:gridCol w:w="423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Modificar turno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Cliente o Empleado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Permitir modificar los datos de un turno existente.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El turno debe existir y encontrarse activo.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actor selecciona el turno.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Modifica la fecha, hora o servicio.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verifica la disponibilidad.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Actualiza el turno.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Confirma la modificación.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FA1:</w:t>
            </w:r>
            <w:r w:rsidDel="00000000" w:rsidR="00000000" w:rsidRPr="00000000">
              <w:rPr>
                <w:rtl w:val="0"/>
              </w:rPr>
              <w:t xml:space="preserve"> El nuevo horario no está disponible. El sistema propone horarios alternativos para que el actor elija.</w:t>
            </w:r>
          </w:p>
          <w:p w:rsidR="00000000" w:rsidDel="00000000" w:rsidP="00000000" w:rsidRDefault="00000000" w:rsidRPr="00000000" w14:paraId="0000006A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FA2:</w:t>
            </w:r>
            <w:r w:rsidDel="00000000" w:rsidR="00000000" w:rsidRPr="00000000">
              <w:rPr>
                <w:rtl w:val="0"/>
              </w:rPr>
              <w:t xml:space="preserve"> El actor cancela la modificación. El sistema mantiene el turno original sin cambios.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El turno queda actualizado o cancelado.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Caso de Uso: Cancelar turno</w:t>
      </w:r>
    </w:p>
    <w:tbl>
      <w:tblPr>
        <w:tblStyle w:val="Table5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60"/>
        <w:gridCol w:w="4230"/>
        <w:tblGridChange w:id="0">
          <w:tblGrid>
            <w:gridCol w:w="4260"/>
            <w:gridCol w:w="423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Cancelar turno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Cliente o Empleado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Permitir cancelar un turno previamente registrado.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El turno debe existir y encontrarse activo.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actor selecciona el turno.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Solicita la cancelación.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solicita confirmación.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actor confirma.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cancela el turno.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Libera el horario.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Confirma la cancelación.</w:t>
            </w:r>
          </w:p>
        </w:tc>
      </w:tr>
      <w:tr>
        <w:trPr>
          <w:cantSplit w:val="0"/>
          <w:trHeight w:val="1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FA1:</w:t>
            </w:r>
            <w:r w:rsidDel="00000000" w:rsidR="00000000" w:rsidRPr="00000000">
              <w:rPr>
                <w:rtl w:val="0"/>
              </w:rPr>
              <w:t xml:space="preserve"> El actor decide no cancelar. El sistema mantiene el turno activo.</w:t>
            </w:r>
          </w:p>
          <w:p w:rsidR="00000000" w:rsidDel="00000000" w:rsidP="00000000" w:rsidRDefault="00000000" w:rsidRPr="00000000" w14:paraId="00000080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FA2:</w:t>
            </w:r>
            <w:r w:rsidDel="00000000" w:rsidR="00000000" w:rsidRPr="00000000">
              <w:rPr>
                <w:rtl w:val="0"/>
              </w:rPr>
              <w:t xml:space="preserve"> El actor intenta cancelar un turno pasado. El sistema informa que no es posible cancelar turnos ya vencidos.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El turno queda cancelado y el horario queda disponible nuevamente.</w:t>
            </w:r>
          </w:p>
        </w:tc>
      </w:tr>
    </w:tbl>
    <w:p w:rsidR="00000000" w:rsidDel="00000000" w:rsidP="00000000" w:rsidRDefault="00000000" w:rsidRPr="00000000" w14:paraId="00000083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f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Caso de Uso: Gestionar servicios</w:t>
      </w:r>
    </w:p>
    <w:tbl>
      <w:tblPr>
        <w:tblStyle w:val="Table6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45"/>
        <w:gridCol w:w="4245"/>
        <w:tblGridChange w:id="0">
          <w:tblGrid>
            <w:gridCol w:w="4245"/>
            <w:gridCol w:w="424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Gestionar servicios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Permitir agregar, modificar o eliminar servicios y establecer el importe correspondiente a cada uno.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El administrador debe haber iniciado sesión en el sistema.</w:t>
            </w:r>
          </w:p>
        </w:tc>
      </w:tr>
      <w:tr>
        <w:trPr>
          <w:cantSplit w:val="0"/>
          <w:trHeight w:val="29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administrador accede al módulo “Servicios”.</w:t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muestra los servicios registrados.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administrador selecciona agregar, modificar o eliminar.</w:t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Ingresa o modifica el nombre y el importe del servicio.</w:t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valida la información.</w:t>
            </w:r>
          </w:p>
          <w:p w:rsidR="00000000" w:rsidDel="00000000" w:rsidP="00000000" w:rsidRDefault="00000000" w:rsidRPr="00000000" w14:paraId="00000093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Guarda los cambios.</w:t>
            </w:r>
          </w:p>
          <w:p w:rsidR="00000000" w:rsidDel="00000000" w:rsidP="00000000" w:rsidRDefault="00000000" w:rsidRPr="00000000" w14:paraId="00000094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Confirma la operación.</w:t>
            </w:r>
          </w:p>
        </w:tc>
      </w:tr>
      <w:tr>
        <w:trPr>
          <w:cantSplit w:val="0"/>
          <w:trHeight w:val="26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Flujos alternativos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FA1:</w:t>
            </w:r>
            <w:r w:rsidDel="00000000" w:rsidR="00000000" w:rsidRPr="00000000">
              <w:rPr>
                <w:rtl w:val="0"/>
              </w:rPr>
              <w:t xml:space="preserve"> El administrador intenta agregar un servicio ya existente. El sistema informa la duplicación y ofrece modificar el existente.</w:t>
            </w:r>
          </w:p>
          <w:p w:rsidR="00000000" w:rsidDel="00000000" w:rsidP="00000000" w:rsidRDefault="00000000" w:rsidRPr="00000000" w14:paraId="00000097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FA2:</w:t>
            </w:r>
            <w:r w:rsidDel="00000000" w:rsidR="00000000" w:rsidRPr="00000000">
              <w:rPr>
                <w:rtl w:val="0"/>
              </w:rPr>
              <w:t xml:space="preserve"> El administrador selecciona eliminar. El sistema solicita confirmación antes de borrar.</w:t>
            </w:r>
          </w:p>
          <w:p w:rsidR="00000000" w:rsidDel="00000000" w:rsidP="00000000" w:rsidRDefault="00000000" w:rsidRPr="00000000" w14:paraId="00000098">
            <w:pPr>
              <w:spacing w:after="1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FA3:</w:t>
            </w:r>
            <w:r w:rsidDel="00000000" w:rsidR="00000000" w:rsidRPr="00000000">
              <w:rPr>
                <w:rtl w:val="0"/>
              </w:rPr>
              <w:t xml:space="preserve"> El administrador cancela la operación. El sistema descarta los cambios y mantiene la información original.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Los servicios y sus importes quedan actualizados en el sistema.</w:t>
            </w:r>
          </w:p>
        </w:tc>
      </w:tr>
    </w:tbl>
    <w:p w:rsidR="00000000" w:rsidDel="00000000" w:rsidP="00000000" w:rsidRDefault="00000000" w:rsidRPr="00000000" w14:paraId="0000009B">
      <w:pPr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4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5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6">
    <w:basedOn w:val="TableNormal"/>
    <w:tblPr>
      <w:tblStyleRowBandSize w:val="1"/>
      <w:tblStyleColBandSize w:val="1"/>
      <w:tblCellMar/>
    </w:tblPr>
    <w:tcPr>
      <w:shd w:fill="ffffff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