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C97D8" w14:textId="1620611A" w:rsidR="007F61FD" w:rsidRDefault="006E3B6D" w:rsidP="006E3B6D">
      <w:pPr>
        <w:pStyle w:val="Ttulo"/>
      </w:pPr>
      <w:r>
        <w:t>Informe de diferencias, cambios y justificacion</w:t>
      </w:r>
    </w:p>
    <w:p w14:paraId="7339D758" w14:textId="6933D75A" w:rsidR="006E3B6D" w:rsidRDefault="006E3B6D" w:rsidP="006E3B6D">
      <w:pPr>
        <w:pStyle w:val="Ttulo1"/>
      </w:pPr>
      <w:r>
        <w:t>Informe de diferencias, cambios y justificación</w:t>
      </w:r>
    </w:p>
    <w:p w14:paraId="04D98B17" w14:textId="7362E327" w:rsidR="006E3B6D" w:rsidRDefault="006E3B6D" w:rsidP="006E3B6D">
      <w:pPr>
        <w:pStyle w:val="Ttulo2"/>
      </w:pPr>
      <w:r>
        <w:t>Portal de Adopción de Mascotas para ONGs — Grupo N°4 (Giordano Catalina, Ledesma Francisco)</w:t>
      </w:r>
    </w:p>
    <w:p w14:paraId="33B1506C" w14:textId="6E62ABCD" w:rsidR="006E3B6D" w:rsidRDefault="006E3B6D" w:rsidP="006E3B6D">
      <w:pPr>
        <w:pStyle w:val="Ttulo2"/>
      </w:pPr>
      <w:r>
        <w:t>Fecha: 04/09/2026</w:t>
      </w:r>
    </w:p>
    <w:p w14:paraId="5A65CD2F" w14:textId="7C9993E1" w:rsidR="006E3B6D" w:rsidRDefault="006E3B6D" w:rsidP="006E3B6D">
      <w:pPr>
        <w:pStyle w:val="Ttulo1"/>
      </w:pPr>
      <w:r>
        <w:t>1. Resumen</w:t>
      </w:r>
    </w:p>
    <w:p w14:paraId="2ACB277C" w14:textId="4B54CC81" w:rsidR="006E3B6D" w:rsidRDefault="006E3B6D" w:rsidP="006E3B6D">
      <w:r>
        <w:t>Se compararon los tres artefactos del repositorio:</w:t>
      </w:r>
    </w:p>
    <w:p w14:paraId="0F363F51" w14:textId="231938D3" w:rsidR="006E3B6D" w:rsidRDefault="006E3B6D" w:rsidP="006E3B6D">
      <w:pPr>
        <w:pStyle w:val="Encabezadodelista"/>
      </w:pPr>
      <w:r>
        <w:t>Documento de requerimientos y negocio: BUSINESS/Portal de adopcion para mascotas (4).docx</w:t>
      </w:r>
    </w:p>
    <w:p w14:paraId="19A5B24C" w14:textId="4F1B93DE" w:rsidR="006E3B6D" w:rsidRDefault="006E3B6D" w:rsidP="006E3B6D">
      <w:pPr>
        <w:pStyle w:val="Encabezadodelista"/>
      </w:pPr>
      <w:r>
        <w:t>Mockups: BUSINESS/MOCKUPS.excalidraw</w:t>
      </w:r>
    </w:p>
    <w:p w14:paraId="70047C58" w14:textId="1BA32E5C" w:rsidR="006E3B6D" w:rsidRDefault="006E3B6D" w:rsidP="006E3B6D">
      <w:pPr>
        <w:pStyle w:val="Encabezadodelista"/>
      </w:pPr>
      <w:r>
        <w:t>Casos de uso: carpetas CASOS DE USO y Documentos EJEMPLO</w:t>
      </w:r>
    </w:p>
    <w:p w14:paraId="5E364661" w14:textId="4913DD08" w:rsidR="006E3B6D" w:rsidRDefault="006E3B6D" w:rsidP="006E3B6D">
      <w:r>
        <w:t>Del análisis surgieron tres tipos de hallazgos:</w:t>
      </w:r>
    </w:p>
    <w:p w14:paraId="1A135ED0" w14:textId="6919EF9B" w:rsidR="006E3B6D" w:rsidRDefault="006E3B6D" w:rsidP="006E3B6D">
      <w:r>
        <w:t>1. Funcionalidades pedidas en el proyecto que no tenían caso de uso ni (en algunos casos) mockup.</w:t>
      </w:r>
    </w:p>
    <w:p w14:paraId="230A0904" w14:textId="0FEF0E4B" w:rsidR="006E3B6D" w:rsidRDefault="006E3B6D" w:rsidP="006E3B6D">
      <w:r>
        <w:t>2. Pantallas de los mockups que no tenían respaldo en el proyecto ni en casos de uso.</w:t>
      </w:r>
    </w:p>
    <w:p w14:paraId="61040AFE" w14:textId="29A8FCE6" w:rsidR="006E3B6D" w:rsidRDefault="006E3B6D" w:rsidP="006E3B6D">
      <w:r>
        <w:t>3. Inconsistencias internas entre los casos de uso existentes y el modelo de dominio.</w:t>
      </w:r>
    </w:p>
    <w:p w14:paraId="52FAC0EC" w14:textId="2915C3B9" w:rsidR="006E3B6D" w:rsidRDefault="006E3B6D" w:rsidP="006E3B6D">
      <w:r>
        <w:t>Como resultado se generaron 13 casos de uso nuevos (CU-06 a CU-18) y un documento de BUSINESS</w:t>
      </w:r>
    </w:p>
    <w:p w14:paraId="43026999" w14:textId="005230F5" w:rsidR="006E3B6D" w:rsidRDefault="006E3B6D" w:rsidP="006E3B6D">
      <w:r>
        <w:t>con el modelo de estados del workflow y las reglas de negocio unificadas (RN-01 a RN-17).</w:t>
      </w:r>
    </w:p>
    <w:p w14:paraId="6C2CCC9E" w14:textId="1A3B6F24" w:rsidR="006E3B6D" w:rsidRDefault="006E3B6D" w:rsidP="006E3B6D">
      <w:r>
        <w:t>Todo cambio se documenta en este informe con su justificación.</w:t>
      </w:r>
    </w:p>
    <w:p w14:paraId="75236987" w14:textId="5890AA64" w:rsidR="006E3B6D" w:rsidRDefault="006E3B6D" w:rsidP="006E3B6D">
      <w:pPr>
        <w:pStyle w:val="Ttulo1"/>
      </w:pPr>
      <w:r>
        <w:t>2. Diferencias detectadas</w:t>
      </w:r>
    </w:p>
    <w:p w14:paraId="40E5AFC5" w14:textId="5B2A1131" w:rsidR="006E3B6D" w:rsidRDefault="006E3B6D" w:rsidP="006E3B6D">
      <w:pPr>
        <w:pStyle w:val="Ttulo2"/>
      </w:pPr>
      <w:r>
        <w:t>2.1 Funcionalidades del proyecto sin mockup y sin caso de uso</w:t>
      </w:r>
    </w:p>
    <w:p w14:paraId="77E27C4F" w14:textId="7BB7BC7D" w:rsidR="006E3B6D" w:rsidRDefault="006E3B6D" w:rsidP="006E3B6D">
      <w:pPr>
        <w:pStyle w:val="Encabezadodelista"/>
      </w:pPr>
      <w:r>
        <w:t>Transferencia/clonación del historial clínico al perfil del adoptante al finalizar la adopción.</w:t>
      </w:r>
    </w:p>
    <w:p w14:paraId="52C704D7" w14:textId="13B3E1EF" w:rsidR="006E3B6D" w:rsidRDefault="006E3B6D" w:rsidP="006E3B6D">
      <w:pPr>
        <w:pStyle w:val="Encabezadodelista"/>
      </w:pPr>
      <w:r>
        <w:t>Automatización de timeout: procesos en estado "Entrevista" sin actividad por más de 7 días pasan a "Abandonado".</w:t>
      </w:r>
    </w:p>
    <w:p w14:paraId="76EF45F1" w14:textId="4965508D" w:rsidR="006E3B6D" w:rsidRDefault="006E3B6D" w:rsidP="006E3B6D">
      <w:pPr>
        <w:pStyle w:val="Encabezadodelista"/>
      </w:pPr>
      <w:r>
        <w:t>Cancelación de un proceso de adopción registrando motivo y usuario responsable.</w:t>
      </w:r>
    </w:p>
    <w:p w14:paraId="4ED016AD" w14:textId="24EA297E" w:rsidR="006E3B6D" w:rsidRDefault="006E3B6D" w:rsidP="006E3B6D">
      <w:pPr>
        <w:pStyle w:val="Encabezadodelista"/>
      </w:pPr>
      <w:r>
        <w:t>Registro de usuarios, autenticación y gestión de roles y permisos (administrador, voluntario, veterinario, adoptante).</w:t>
      </w:r>
    </w:p>
    <w:p w14:paraId="46468257" w14:textId="06E07552" w:rsidR="006E3B6D" w:rsidRDefault="006E3B6D" w:rsidP="006E3B6D">
      <w:pPr>
        <w:pStyle w:val="Encabezadodelista"/>
      </w:pPr>
      <w:r>
        <w:t>Registro y actualización del catálogo de mascotas (dar de alta, baja, cambio de estado).</w:t>
      </w:r>
    </w:p>
    <w:p w14:paraId="6C0174BF" w14:textId="11065C3A" w:rsidR="006E3B6D" w:rsidRDefault="006E3B6D" w:rsidP="006E3B6D">
      <w:pPr>
        <w:pStyle w:val="Encabezadodelista"/>
      </w:pPr>
      <w:r>
        <w:t>Registro de eventos clínicos posteriores y administración de fichas médicas (veterinario).</w:t>
      </w:r>
    </w:p>
    <w:p w14:paraId="3C0CE90C" w14:textId="2240E90B" w:rsidR="006E3B6D" w:rsidRDefault="006E3B6D" w:rsidP="006E3B6D">
      <w:pPr>
        <w:pStyle w:val="Encabezadodelista"/>
      </w:pPr>
      <w:r>
        <w:t>Auditoría y trazabilidad de eventos y cambios de estado.</w:t>
      </w:r>
    </w:p>
    <w:p w14:paraId="2F3920A4" w14:textId="24274D06" w:rsidR="006E3B6D" w:rsidRDefault="006E3B6D" w:rsidP="006E3B6D">
      <w:pPr>
        <w:pStyle w:val="Encabezadodelista"/>
      </w:pPr>
      <w:r>
        <w:t>Reportes básicos, estadísticas y exportación CSV/PDF.</w:t>
      </w:r>
    </w:p>
    <w:p w14:paraId="12C2986E" w14:textId="1565945D" w:rsidR="006E3B6D" w:rsidRDefault="006E3B6D" w:rsidP="006E3B6D">
      <w:pPr>
        <w:pStyle w:val="Ttulo2"/>
      </w:pPr>
      <w:r>
        <w:t>2.2 Mockups sin respaldo en el proyecto</w:t>
      </w:r>
    </w:p>
    <w:p w14:paraId="74F9787E" w14:textId="3C233A55" w:rsidR="006E3B6D" w:rsidRDefault="006E3B6D" w:rsidP="006E3B6D">
      <w:pPr>
        <w:pStyle w:val="Encabezadodelista"/>
      </w:pPr>
      <w:r>
        <w:t>Reporte de incidentes (formulario y "notificación urgente"): presente en mockups, no está en los requerimientos funcionales.</w:t>
      </w:r>
    </w:p>
    <w:p w14:paraId="2E81A68C" w14:textId="0E7FDE84" w:rsidR="006E3B6D" w:rsidRDefault="006E3B6D" w:rsidP="006E3B6D">
      <w:pPr>
        <w:pStyle w:val="Encabezadodelista"/>
      </w:pPr>
      <w:r>
        <w:t>Seguimiento diario del voluntario (alimentación, ánimo, tareas, medicación, limpieza): no es un requisito funcional explícito.</w:t>
      </w:r>
    </w:p>
    <w:p w14:paraId="5A883150" w14:textId="54C6B310" w:rsidR="006E3B6D" w:rsidRDefault="006E3B6D" w:rsidP="006E3B6D">
      <w:pPr>
        <w:pStyle w:val="Encabezadodelista"/>
      </w:pPr>
      <w:r>
        <w:t>Asignación de tareas a voluntarios con máximo 2 tareas activas.</w:t>
      </w:r>
    </w:p>
    <w:p w14:paraId="65D03DBC" w14:textId="41631802" w:rsidR="006E3B6D" w:rsidRDefault="006E3B6D" w:rsidP="006E3B6D">
      <w:pPr>
        <w:pStyle w:val="Encabezadodelista"/>
      </w:pPr>
      <w:r>
        <w:t>Seguimiento del periodo de prueba (mockup "Día x/15") con alertas al veterinario.</w:t>
      </w:r>
    </w:p>
    <w:p w14:paraId="119CCCBD" w14:textId="59C0B3F5" w:rsidR="006E3B6D" w:rsidRDefault="006E3B6D" w:rsidP="006E3B6D">
      <w:pPr>
        <w:pStyle w:val="Encabezadodelista"/>
      </w:pPr>
      <w:r>
        <w:t>Agenda de entrevistas del día (videollamada, llamada telefónica, reprogramar).</w:t>
      </w:r>
    </w:p>
    <w:p w14:paraId="50C49572" w14:textId="1DA500F8" w:rsidR="006E3B6D" w:rsidRDefault="006E3B6D" w:rsidP="006E3B6D">
      <w:pPr>
        <w:pStyle w:val="Encabezadodelista"/>
      </w:pPr>
      <w:r>
        <w:t>Código de invitación / clave de la ONG al crear usuarios de personal.</w:t>
      </w:r>
    </w:p>
    <w:p w14:paraId="5E22EC54" w14:textId="02E6CAF9" w:rsidR="006E3B6D" w:rsidRDefault="006E3B6D" w:rsidP="006E3B6D">
      <w:pPr>
        <w:pStyle w:val="Encabezadodelista"/>
      </w:pPr>
      <w:r>
        <w:t>Envío de correos electrónicos (notificación de sanción, recordatorio de pendientes, notificación urgente): contradice el alcance del proyecto que excluye notificaciones automáticas.</w:t>
      </w:r>
    </w:p>
    <w:p w14:paraId="6B05578B" w14:textId="5CD4B498" w:rsidR="006E3B6D" w:rsidRDefault="006E3B6D" w:rsidP="006E3B6D">
      <w:pPr>
        <w:pStyle w:val="Ttulo2"/>
      </w:pPr>
      <w:r>
        <w:t>2.3 Inconsistencias internas detectadas</w:t>
      </w:r>
    </w:p>
    <w:p w14:paraId="67212281" w14:textId="0AC727AF" w:rsidR="006E3B6D" w:rsidRDefault="006E3B6D" w:rsidP="006E3B6D">
      <w:pPr>
        <w:pStyle w:val="Encabezadodelista"/>
      </w:pPr>
      <w:r>
        <w:t>Reglas de negocio duplicadas con numeración distinta: CU-02 usa RN-03/RN-04 y CU-05 usa RN-18.2/RN-18.3 para las mismas reglas. Además RN-18.1 y RN-18.5 no tienen par en los casos de uso anteriores.</w:t>
      </w:r>
    </w:p>
    <w:p w14:paraId="154A2CBC" w14:textId="576031E7" w:rsidR="006E3B6D" w:rsidRDefault="006E3B6D" w:rsidP="006E3B6D">
      <w:pPr>
        <w:pStyle w:val="Encabezadodelista"/>
      </w:pPr>
      <w:r>
        <w:t>Ambigüedad entre "Solicitud" y "Proceso": CU-02 crea la solicitud y CU-05 crea el proceso con el mismo estado inicial (Pendiente) y las mismas validaciones. En el proyecto y en los mockups es una sola cosa con un único ciclo de vida.</w:t>
      </w:r>
    </w:p>
    <w:p w14:paraId="206753D2" w14:textId="30B3E738" w:rsidR="006E3B6D" w:rsidRDefault="006E3B6D" w:rsidP="006E3B6D">
      <w:pPr>
        <w:pStyle w:val="Encabezadodelista"/>
      </w:pPr>
      <w:r>
        <w:t>Estado "En Observación" (CU-04) presente en el caso de uso pero sin respaldo en mockups ni en el requerimiento.</w:t>
      </w:r>
    </w:p>
    <w:p w14:paraId="00BA1C26" w14:textId="099B9CCE" w:rsidR="006E3B6D" w:rsidRDefault="006E3B6D" w:rsidP="006E3B6D">
      <w:pPr>
        <w:pStyle w:val="Encabezadodelista"/>
      </w:pPr>
      <w:r>
        <w:t>Estado "Abandonado" (timeout) presente en el proyecto y en los mockups pero sin ningún caso de uso.</w:t>
      </w:r>
    </w:p>
    <w:p w14:paraId="31DB49DA" w14:textId="3C053CD9" w:rsidR="006E3B6D" w:rsidRDefault="006E3B6D" w:rsidP="006E3B6D">
      <w:pPr>
        <w:pStyle w:val="Encabezadodelista"/>
      </w:pPr>
      <w:r>
        <w:t>El mockup indica que un usuario en blacklist no puede iniciar sesión; el requerimiento solo prohíbe postularse. Se resuelve permitiendo el ingreso (con restricción para postular) para que el usuario vea su estado.</w:t>
      </w:r>
    </w:p>
    <w:p w14:paraId="2FFC3264" w14:textId="3EFBA4A9" w:rsidR="006E3B6D" w:rsidRDefault="006E3B6D" w:rsidP="006E3B6D">
      <w:pPr>
        <w:pStyle w:val="Encabezadodelista"/>
      </w:pPr>
      <w:r>
        <w:t>El periodo de prueba aparece en el requerimiento sin duración; los mockups lo muestran como "Día x/15". Se fija en 15 días.</w:t>
      </w:r>
    </w:p>
    <w:p w14:paraId="56E8B5D8" w14:textId="4732B19A" w:rsidR="006E3B6D" w:rsidRDefault="006E3B6D" w:rsidP="006E3B6D">
      <w:pPr>
        <w:pStyle w:val="Encabezadodelista"/>
      </w:pPr>
      <w:r>
        <w:t>CU-03 contiene una precondición contradictoria: "la ficha clínica debe existir" cuando el propio caso de uso es el que crea el historial clínico.</w:t>
      </w:r>
    </w:p>
    <w:p w14:paraId="7ED442F3" w14:textId="56CF2FD9" w:rsidR="006E3B6D" w:rsidRDefault="006E3B6D" w:rsidP="006E3B6D">
      <w:pPr>
        <w:pStyle w:val="Ttulo1"/>
      </w:pPr>
      <w:r>
        <w:t>3. Cambios realizados y justificación</w:t>
      </w:r>
    </w:p>
    <w:p w14:paraId="656B6F7F" w14:textId="7776CA17" w:rsidR="006E3B6D" w:rsidRDefault="006E3B6D" w:rsidP="006E3B6D">
      <w:pPr>
        <w:pStyle w:val="Ttulo2"/>
      </w:pPr>
      <w:r>
        <w:t>3.1 Nuevo documento: BUSINESS/Modelo-de-Estados-y-Reglas-de-Negocio.md</w:t>
      </w:r>
    </w:p>
    <w:p w14:paraId="2333BE15" w14:textId="64A3CCD2" w:rsidR="006E3B6D" w:rsidRDefault="006E3B6D" w:rsidP="006E3B6D">
      <w:r>
        <w:t>Es la referencia única de dominio para todos los casos de uso. Contiene:</w:t>
      </w:r>
    </w:p>
    <w:p w14:paraId="7AF58773" w14:textId="7B6D30D3" w:rsidR="006E3B6D" w:rsidRDefault="006E3B6D" w:rsidP="006E3B6D">
      <w:pPr>
        <w:pStyle w:val="Encabezadodelista"/>
      </w:pPr>
      <w:r>
        <w:t>Modelo unificado: Solicitud de Adopción = Proceso de Adopción (una sola entidad con un único ciclo de vida).</w:t>
      </w:r>
    </w:p>
    <w:p w14:paraId="26F70EC8" w14:textId="41EB3BAD" w:rsidR="006E3B6D" w:rsidRDefault="006E3B6D" w:rsidP="006E3B6D">
      <w:pPr>
        <w:pStyle w:val="Encabezadodelista"/>
      </w:pPr>
      <w:r>
        <w:t>Tabla de estados de la entidad, de la mascota y de la cuenta de usuario.</w:t>
      </w:r>
    </w:p>
    <w:p w14:paraId="785D219A" w14:textId="343FC984" w:rsidR="006E3B6D" w:rsidRDefault="006E3B6D" w:rsidP="006E3B6D">
      <w:pPr>
        <w:pStyle w:val="Encabezadodelista"/>
      </w:pPr>
      <w:r>
        <w:t>Tabla de transiciones válidas con disparador, actor y regla asociada.</w:t>
      </w:r>
    </w:p>
    <w:p w14:paraId="0E229171" w14:textId="283E7E6C" w:rsidR="006E3B6D" w:rsidRDefault="006E3B6D" w:rsidP="006E3B6D">
      <w:pPr>
        <w:pStyle w:val="Encabezadodelista"/>
      </w:pPr>
      <w:r>
        <w:t>Catálogo unificado de reglas de negocio RN-01 a RN-17 con la correspondencia con la numeración anterior (RN-01..RN-06 y RN-18.1..18.5).</w:t>
      </w:r>
    </w:p>
    <w:p w14:paraId="0084CBC8" w14:textId="350EF69B" w:rsidR="006E3B6D" w:rsidRDefault="006E3B6D" w:rsidP="006E3B6D">
      <w:pPr>
        <w:pStyle w:val="Encabezadodelista"/>
      </w:pPr>
      <w:r>
        <w:t>Tabla de contradicciones detectadas y decisiones tomadas.</w:t>
      </w:r>
    </w:p>
    <w:p w14:paraId="1A17618D" w14:textId="1C7E23A2" w:rsidR="006E3B6D" w:rsidRDefault="006E3B6D" w:rsidP="006E3B6D">
      <w:pPr>
        <w:pStyle w:val="Encabezadodelista"/>
      </w:pPr>
      <w:r>
        <w:t>Definición de notificaciones dentro del alcance MVP.</w:t>
      </w:r>
    </w:p>
    <w:p w14:paraId="2E29C4FF" w14:textId="615B6020" w:rsidR="006E3B6D" w:rsidRDefault="006E3B6D" w:rsidP="006E3B6D">
      <w:pPr>
        <w:pStyle w:val="Encabezadodelista"/>
      </w:pPr>
      <w:r>
        <w:t>Requerimientos NO funcionales relevantes para los casos de uso nuevos.</w:t>
      </w:r>
    </w:p>
    <w:p w14:paraId="09838F78" w14:textId="0A87D6F1" w:rsidR="006E3B6D" w:rsidRDefault="006E3B6D" w:rsidP="006E3B6D">
      <w:r>
        <w:t>Por qué: el documento de requerimientos pide un workflow con "validación de transiciones de estado" y un diagrama de flujo, pero ningún artefacto lo definía. Sin un modelo único de estados y reglas, los casos de uso se superponen (como ocurrió con CU-02/CU-05) y la implementación sería inconsistente.</w:t>
      </w:r>
    </w:p>
    <w:p w14:paraId="184D9DB7" w14:textId="747416F0" w:rsidR="006E3B6D" w:rsidRDefault="006E3B6D" w:rsidP="006E3B6D">
      <w:pPr>
        <w:pStyle w:val="Ttulo2"/>
      </w:pPr>
      <w:r>
        <w:t>3.2 Casos de uso nuevos (CASOS DE USO/)</w:t>
      </w:r>
    </w:p>
    <w:p w14:paraId="24A0E68E" w14:textId="2C8905E9" w:rsidR="006E3B6D" w:rsidRDefault="006E3B6D" w:rsidP="006E3B6D">
      <w:r>
        <w:t>Todos siguen la plantilla de GUIA-Especificacion-Casos-de-Uso.md (precondiciones, flujo principal con código HTTP, flujos alternativos, postcondiciones, notas de validación/verificación y matriz de trazabilidad a tests).</w:t>
      </w:r>
    </w:p>
    <w:p w14:paraId="1FB4884C" w14:textId="3015AA7A" w:rsidR="006E3B6D" w:rsidRDefault="006E3B6D" w:rsidP="006E3B6D">
      <w:pPr>
        <w:pStyle w:val="Encabezadodelista"/>
      </w:pPr>
      <w:r>
        <w:t>CU-06 Registrar Usuario en el Sistema: requerimiento FR de registro de usuarios y roles; mockups de creación de usuario para los 4 roles y clave de invitación.</w:t>
      </w:r>
    </w:p>
    <w:p w14:paraId="4A39E369" w14:textId="1391D329" w:rsidR="006E3B6D" w:rsidRDefault="006E3B6D" w:rsidP="006E3B6D">
      <w:pPr>
        <w:pStyle w:val="Encabezadodelista"/>
      </w:pPr>
      <w:r>
        <w:t>CU-07 Iniciar Sesión: requerimiento FR de autenticación; mockup de login. Aclaración: la cuenta suspendida ingresa pero no puede postular (decisión documentada).</w:t>
      </w:r>
    </w:p>
    <w:p w14:paraId="5C5E965F" w14:textId="4161ADE6" w:rsidR="006E3B6D" w:rsidRDefault="006E3B6D" w:rsidP="006E3B6D">
      <w:pPr>
        <w:pStyle w:val="Encabezadodelista"/>
      </w:pPr>
      <w:r>
        <w:t>CU-08 Gestionar Usuarios y Roles: requerimiento FR de roles y permisos; mockup "Gestión de usuarios y roles del sistema".</w:t>
      </w:r>
    </w:p>
    <w:p w14:paraId="5B591EB4" w14:textId="4A95E03B" w:rsidR="006E3B6D" w:rsidRDefault="006E3B6D" w:rsidP="006E3B6D">
      <w:pPr>
        <w:pStyle w:val="Encabezadodelista"/>
      </w:pPr>
      <w:r>
        <w:t>CU-09 Gestionar Catálogo de Mascotas: requerimiento FR de registro/actualización de mascotas; mockups de alta, edición, cambio de estado y baja.</w:t>
      </w:r>
    </w:p>
    <w:p w14:paraId="72C817F0" w14:textId="415F9B2E" w:rsidR="006E3B6D" w:rsidRDefault="006E3B6D" w:rsidP="006E3B6D">
      <w:pPr>
        <w:pStyle w:val="Encabezadodelista"/>
      </w:pPr>
      <w:r>
        <w:t>CU-10 Registrar Evento Médico en el Historial Clínico: requerimiento FR de registro de eventos clínicos; complementa a CU-03 (que solo crea el historial). Mockup "Registrar Evento Médico".</w:t>
      </w:r>
    </w:p>
    <w:p w14:paraId="0BD103E4" w14:textId="4168B9E6" w:rsidR="006E3B6D" w:rsidRDefault="006E3B6D" w:rsidP="006E3B6D">
      <w:pPr>
        <w:pStyle w:val="Encabezadodelista"/>
      </w:pPr>
      <w:r>
        <w:t>CU-11 Programar y Realizar Entrevista: transición del workflow a "En Entrevista"; mockup "Agenda: Entrevistas del día".</w:t>
      </w:r>
    </w:p>
    <w:p w14:paraId="69B0868B" w14:textId="3F8E76F5" w:rsidR="006E3B6D" w:rsidRDefault="006E3B6D" w:rsidP="006E3B6D">
      <w:pPr>
        <w:pStyle w:val="Encabezadodelista"/>
      </w:pPr>
      <w:r>
        <w:t>CU-12 Realizar Seguimiento del Periodo de Prueba: mockup "Seguimiento Diario" y "Monitoreo: Seguimiento de Prueba"; formaliza el periodo de prueba de 15 días.</w:t>
      </w:r>
    </w:p>
    <w:p w14:paraId="577663FA" w14:textId="66ED1252" w:rsidR="006E3B6D" w:rsidRDefault="006E3B6D" w:rsidP="006E3B6D">
      <w:pPr>
        <w:pStyle w:val="Encabezadodelista"/>
      </w:pPr>
      <w:r>
        <w:t>CU-13 Cancelar Proceso de Adopción: requerimiento FR de cancelación con motivo; aplica la regla de bloqueo de 1 año al cancelar en periodo de prueba sin justificación.</w:t>
      </w:r>
    </w:p>
    <w:p w14:paraId="2FE4B86B" w14:textId="7C4B4D89" w:rsidR="006E3B6D" w:rsidRDefault="006E3B6D" w:rsidP="006E3B6D">
      <w:pPr>
        <w:pStyle w:val="Encabezadodelista"/>
      </w:pPr>
      <w:r>
        <w:t>CU-14 Generar Timeout Automático de Procesos Abandonados: requiere el FR de automatización (7 días) y cumple el NFR de ejecución diaria confiable. Es un flujo del Sistema (job).</w:t>
      </w:r>
    </w:p>
    <w:p w14:paraId="6FEA8504" w14:textId="2FCFDB6C" w:rsidR="006E3B6D" w:rsidRDefault="006E3B6D" w:rsidP="006E3B6D">
      <w:pPr>
        <w:pStyle w:val="Encabezadodelista"/>
      </w:pPr>
      <w:r>
        <w:t>CU-15 Finalizar Adopción y Transferir Historial Clínico: cubre el FR de transferencia/clonación del historial al adoptante, sin mockup previo.</w:t>
      </w:r>
    </w:p>
    <w:p w14:paraId="54217D2C" w14:textId="61E97C0B" w:rsidR="006E3B6D" w:rsidRDefault="006E3B6D" w:rsidP="006E3B6D">
      <w:pPr>
        <w:pStyle w:val="Encabezadodelista"/>
      </w:pPr>
      <w:r>
        <w:t>CU-16 Generar y Exportar Reportes y Estadísticas: FR de reportes, estadísticas y exportación CSV/PDF; mockups de generación de reportes y métricas.</w:t>
      </w:r>
    </w:p>
    <w:p w14:paraId="5548932D" w14:textId="14A5DF2F" w:rsidR="006E3B6D" w:rsidRDefault="006E3B6D" w:rsidP="006E3B6D">
      <w:pPr>
        <w:pStyle w:val="Encabezadodelista"/>
      </w:pPr>
      <w:r>
        <w:t>CU-17 Consultar Auditoría (Logs): FR de auditoría y trazabilidad; mockup "Historial general de auditoría y seguridad".</w:t>
      </w:r>
    </w:p>
    <w:p w14:paraId="3A6FDAA7" w14:textId="30D02EF4" w:rsidR="006E3B6D" w:rsidRDefault="006E3B6D" w:rsidP="006E3B6D">
      <w:pPr>
        <w:pStyle w:val="Encabezadodelista"/>
      </w:pPr>
      <w:r>
        <w:t>CU-18 Reportar Incidente: nace de los mockups; se especifica dentro del alcance MVP (evento de máxima prioridad + auditoría, sin correo automático). Pendiente de confirmar si el cliente quiere esta funcionalidad.</w:t>
      </w:r>
    </w:p>
    <w:p w14:paraId="3DA61F48" w14:textId="2867F2C3" w:rsidR="006E3B6D" w:rsidRDefault="006E3B6D" w:rsidP="006E3B6D">
      <w:r>
        <w:t>Por qué estos casos de uso: el proyecto describe estas funcionalidades como necesarias (viabilidad de negocio y requerimientos funcionales) o están presentes en los mockups ya acordados; sin su especificación, la implementación y los tests no tendrían contrato.</w:t>
      </w:r>
    </w:p>
    <w:p w14:paraId="36D8DA36" w14:textId="5E0B21C9" w:rsidR="006E3B6D" w:rsidRDefault="006E3B6D" w:rsidP="006E3B6D">
      <w:pPr>
        <w:pStyle w:val="Ttulo2"/>
      </w:pPr>
      <w:r>
        <w:t>3.3 Decisiones de diseño tomadas</w:t>
      </w:r>
    </w:p>
    <w:p w14:paraId="6C1BFDB9" w14:textId="52517134" w:rsidR="006E3B6D" w:rsidRDefault="006E3B6D" w:rsidP="006E3B6D">
      <w:pPr>
        <w:pStyle w:val="Encabezadodelista"/>
      </w:pPr>
      <w:r>
        <w:t>Solicitud y Proceso se modelan como una sola entidad (SolicitudDeAdopcion). CU-05 pasa a interpretarse como la subfunción automática de CU-02.</w:t>
      </w:r>
    </w:p>
    <w:p w14:paraId="1970AE10" w14:textId="2891E30F" w:rsidR="006E3B6D" w:rsidRDefault="006E3B6D" w:rsidP="006E3B6D">
      <w:pPr>
        <w:pStyle w:val="Encabezadodelista"/>
      </w:pPr>
      <w:r>
        <w:t>Todo proceso inicia en estado "Pendiente" (RN-07).</w:t>
      </w:r>
    </w:p>
    <w:p w14:paraId="7FC07250" w14:textId="19BD04DD" w:rsidR="006E3B6D" w:rsidRDefault="006E3B6D" w:rsidP="006E3B6D">
      <w:pPr>
        <w:pStyle w:val="Encabezadodelista"/>
      </w:pPr>
      <w:r>
        <w:t>Periodo de prueba fijado en 15 días por defecto.</w:t>
      </w:r>
    </w:p>
    <w:p w14:paraId="03704BAF" w14:textId="4FB3F757" w:rsidR="006E3B6D" w:rsidRDefault="006E3B6D" w:rsidP="006E3B6D">
      <w:pPr>
        <w:pStyle w:val="Encabezadodelista"/>
      </w:pPr>
      <w:r>
        <w:t>Cuenta con blacklist: permite ingresar a la sesión pero no postular (RN-01).</w:t>
      </w:r>
    </w:p>
    <w:p w14:paraId="4624B06D" w14:textId="44A06424" w:rsidR="006E3B6D" w:rsidRDefault="006E3B6D" w:rsidP="006E3B6D">
      <w:pPr>
        <w:pStyle w:val="Encabezadodelista"/>
      </w:pPr>
      <w:r>
        <w:t>Notificaciones por correo fuera de alcance; en su lugar, notificaciones dentro del portal y registro en auditoría.</w:t>
      </w:r>
    </w:p>
    <w:p w14:paraId="582E947D" w14:textId="34F91617" w:rsidR="006E3B6D" w:rsidRDefault="006E3B6D" w:rsidP="006E3B6D">
      <w:pPr>
        <w:pStyle w:val="Encabezadodelista"/>
      </w:pPr>
      <w:r>
        <w:t>Incidente urgente = evento de máxima prioridad visible para administración (sin envío de correo).</w:t>
      </w:r>
    </w:p>
    <w:p w14:paraId="52D14672" w14:textId="2B7C099A" w:rsidR="006E3B6D" w:rsidRDefault="006E3B6D" w:rsidP="006E3B6D">
      <w:pPr>
        <w:pStyle w:val="Encabezadodelista"/>
      </w:pPr>
      <w:r>
        <w:t>Las reglas de negocio se renumeran de forma unívoca (RN-01 a RN-17) con tabla de correspondencia con la numeración previa, para mantener trazabilidad con CU-01..CU-05.</w:t>
      </w:r>
    </w:p>
    <w:p w14:paraId="50891470" w14:textId="379D4BF9" w:rsidR="006E3B6D" w:rsidRDefault="006E3B6D" w:rsidP="006E3B6D">
      <w:pPr>
        <w:pStyle w:val="Ttulo1"/>
      </w:pPr>
      <w:r>
        <w:t>4. Pendientes recomendados (no modificados en esta entrega)</w:t>
      </w:r>
    </w:p>
    <w:p w14:paraId="28785F68" w14:textId="3181BBFB" w:rsidR="006E3B6D" w:rsidRDefault="006E3B6D" w:rsidP="006E3B6D">
      <w:pPr>
        <w:pStyle w:val="Encabezadodelista"/>
      </w:pPr>
      <w:r>
        <w:t>Fusionar CU-05 dentro de CU-02 como subvariación automatizada para eliminar duplicación.</w:t>
      </w:r>
    </w:p>
    <w:p w14:paraId="59154F51" w14:textId="4B16C0B7" w:rsidR="006E3B6D" w:rsidRDefault="006E3B6D" w:rsidP="006E3B6D">
      <w:pPr>
        <w:pStyle w:val="Encabezadodelista"/>
      </w:pPr>
      <w:r>
        <w:t>Actualizar CU-01 a CU-05 para referenciar la numeración unificada RN-01..RN-17.</w:t>
      </w:r>
    </w:p>
    <w:p w14:paraId="42EBFC47" w14:textId="3A229FE9" w:rsidR="006E3B6D" w:rsidRDefault="006E3B6D" w:rsidP="006E3B6D">
      <w:pPr>
        <w:pStyle w:val="Encabezadodelista"/>
      </w:pPr>
      <w:r>
        <w:t>Agregar el diagrama de flujo de transiciones de estado que exige el documento fuente ("incluir diagrama de flow").</w:t>
      </w:r>
    </w:p>
    <w:p w14:paraId="5D5D701B" w14:textId="4CFD6B59" w:rsidR="006E3B6D" w:rsidRDefault="006E3B6D" w:rsidP="006E3B6D">
      <w:pPr>
        <w:pStyle w:val="Encabezadodelista"/>
      </w:pPr>
      <w:r>
        <w:t>Confirmar formalmente el alcance de la asignación de tareas a voluntarios (RN-16) y de las notificaciones.</w:t>
      </w:r>
    </w:p>
    <w:p w14:paraId="310C01C3" w14:textId="5217E7FE" w:rsidR="006E3B6D" w:rsidRDefault="006E3B6D" w:rsidP="006E3B6D">
      <w:pPr>
        <w:pStyle w:val="Encabezadodelista"/>
      </w:pPr>
      <w:r>
        <w:t>Definir el contrato de "dar de baja" de usuarios y el flujo de "¿Olvidó su contraseña?" del mockup (no cubierto).</w:t>
      </w:r>
    </w:p>
    <w:p w14:paraId="7A2BD329" w14:textId="7D11887C" w:rsidR="006E3B6D" w:rsidRDefault="006E3B6D" w:rsidP="006E3B6D">
      <w:pPr>
        <w:pStyle w:val="Encabezadodelista"/>
      </w:pPr>
      <w:r>
        <w:t>Corregir la precondición de CU-03 ("la ficha clínica debe existir") para evitar contradicción con la creación del historial.</w:t>
      </w:r>
    </w:p>
    <w:p w14:paraId="24ADE7F9" w14:textId="730E0B0B" w:rsidR="006E3B6D" w:rsidRDefault="006E3B6D" w:rsidP="006E3B6D">
      <w:pPr>
        <w:pStyle w:val="Ttulo1"/>
      </w:pPr>
      <w:r>
        <w:t>5. Archivos creados o modificados</w:t>
      </w:r>
    </w:p>
    <w:p w14:paraId="7CCA9E27" w14:textId="2F1BE724" w:rsidR="006E3B6D" w:rsidRDefault="006E3B6D" w:rsidP="006E3B6D">
      <w:pPr>
        <w:pStyle w:val="Encabezadodelista"/>
      </w:pPr>
      <w:r>
        <w:t>BUSINESS/Modelo-de-Estados-y-Reglas-de-Negocio.md (nuevo)</w:t>
      </w:r>
    </w:p>
    <w:p w14:paraId="5C7F244C" w14:textId="6652EF95" w:rsidR="006E3B6D" w:rsidRDefault="006E3B6D" w:rsidP="006E3B6D">
      <w:pPr>
        <w:pStyle w:val="Encabezadodelista"/>
      </w:pPr>
      <w:r>
        <w:t>CASOS DE USO/cu-06-registrar-usuario.md (nuevo)</w:t>
      </w:r>
    </w:p>
    <w:p w14:paraId="16BE25FC" w14:textId="54A2BD94" w:rsidR="006E3B6D" w:rsidRDefault="006E3B6D" w:rsidP="006E3B6D">
      <w:pPr>
        <w:pStyle w:val="Encabezadodelista"/>
      </w:pPr>
      <w:r>
        <w:t>CASOS DE USO/cu-07-iniciar-sesion.md (nuevo)</w:t>
      </w:r>
    </w:p>
    <w:p w14:paraId="024FC49D" w14:textId="49DE1662" w:rsidR="006E3B6D" w:rsidRDefault="006E3B6D" w:rsidP="006E3B6D">
      <w:pPr>
        <w:pStyle w:val="Encabezadodelista"/>
      </w:pPr>
      <w:r>
        <w:t>CASOS DE USO/cu-08-gestionar-usuarios-y-roles.md (nuevo)</w:t>
      </w:r>
    </w:p>
    <w:p w14:paraId="680D83C4" w14:textId="2C470CF5" w:rsidR="006E3B6D" w:rsidRDefault="006E3B6D" w:rsidP="006E3B6D">
      <w:pPr>
        <w:pStyle w:val="Encabezadodelista"/>
      </w:pPr>
      <w:r>
        <w:t>CASOS DE USO/cu-09-gestionar-catalogo-de-mascotas.md (nuevo)</w:t>
      </w:r>
    </w:p>
    <w:p w14:paraId="3CC8CEDF" w14:textId="05948635" w:rsidR="006E3B6D" w:rsidRDefault="006E3B6D" w:rsidP="006E3B6D">
      <w:pPr>
        <w:pStyle w:val="Encabezadodelista"/>
      </w:pPr>
      <w:r>
        <w:t>CASOS DE USO/cu-10-registrar-evento-medico.md (nuevo)</w:t>
      </w:r>
    </w:p>
    <w:p w14:paraId="2DED4ACA" w14:textId="529BB849" w:rsidR="006E3B6D" w:rsidRDefault="006E3B6D" w:rsidP="006E3B6D">
      <w:pPr>
        <w:pStyle w:val="Encabezadodelista"/>
      </w:pPr>
      <w:r>
        <w:t>CASOS DE USO/cu-11-programar-realizar-entrevista.md (nuevo)</w:t>
      </w:r>
    </w:p>
    <w:p w14:paraId="3AF9BBC3" w14:textId="66952C0A" w:rsidR="006E3B6D" w:rsidRDefault="006E3B6D" w:rsidP="006E3B6D">
      <w:pPr>
        <w:pStyle w:val="Encabezadodelista"/>
      </w:pPr>
      <w:r>
        <w:t>CASOS DE USO/cu-12-seguimiento-periodo-de-prueba.md (nuevo)</w:t>
      </w:r>
    </w:p>
    <w:p w14:paraId="03C77C24" w14:textId="5FA56D75" w:rsidR="006E3B6D" w:rsidRDefault="006E3B6D" w:rsidP="006E3B6D">
      <w:pPr>
        <w:pStyle w:val="Encabezadodelista"/>
      </w:pPr>
      <w:r>
        <w:t>CASOS DE USO/cu-13-cancelar-proceso-de-adopcion.md (nuevo)</w:t>
      </w:r>
    </w:p>
    <w:p w14:paraId="68651797" w14:textId="7F07CDBE" w:rsidR="006E3B6D" w:rsidRDefault="006E3B6D" w:rsidP="006E3B6D">
      <w:pPr>
        <w:pStyle w:val="Encabezadodelista"/>
      </w:pPr>
      <w:r>
        <w:t>CASOS DE USO/cu-14-timeout-automatico-procesos-abandonados.md (nuevo)</w:t>
      </w:r>
    </w:p>
    <w:p w14:paraId="696D00C2" w14:textId="77D8AD12" w:rsidR="006E3B6D" w:rsidRDefault="006E3B6D" w:rsidP="006E3B6D">
      <w:pPr>
        <w:pStyle w:val="Encabezadodelista"/>
      </w:pPr>
      <w:r>
        <w:t>CASOS DE USO/cu-15-finalizar-adopcion-y-transferir-historial.md (nuevo)</w:t>
      </w:r>
    </w:p>
    <w:p w14:paraId="4E7477F6" w14:textId="3AA937CA" w:rsidR="006E3B6D" w:rsidRDefault="006E3B6D" w:rsidP="006E3B6D">
      <w:pPr>
        <w:pStyle w:val="Encabezadodelista"/>
      </w:pPr>
      <w:r>
        <w:t>CASOS DE USO/cu-16-generar-exportar-reportes.md (nuevo)</w:t>
      </w:r>
    </w:p>
    <w:p w14:paraId="08CE1AAD" w14:textId="2C30B3F9" w:rsidR="006E3B6D" w:rsidRDefault="006E3B6D" w:rsidP="006E3B6D">
      <w:pPr>
        <w:pStyle w:val="Encabezadodelista"/>
      </w:pPr>
      <w:r>
        <w:t>CASOS DE USO/cu-17-consultar-auditoria.md (nuevo)</w:t>
      </w:r>
    </w:p>
    <w:p w14:paraId="637527EE" w14:textId="5D8FA936" w:rsidR="006E3B6D" w:rsidRDefault="006E3B6D" w:rsidP="006E3B6D">
      <w:pPr>
        <w:pStyle w:val="Encabezadodelista"/>
      </w:pPr>
      <w:r>
        <w:t>CASOS DE USO/cu-18-reportar-incidente.md (nuevo)</w:t>
      </w:r>
    </w:p>
    <w:p w14:paraId="6B5B68BD" w14:textId="74C7BD35" w:rsidR="006E3B6D" w:rsidRDefault="006E3B6D" w:rsidP="006E3B6D">
      <w:pPr>
        <w:pStyle w:val="Encabezadodelista"/>
      </w:pPr>
      <w:r>
        <w:t>COSAS/cosas leer.docx (nuevo: este informe)</w:t>
      </w:r>
    </w:p>
    <w:p w14:paraId="2DB2851A" w14:textId="77777777" w:rsidR="006E3B6D" w:rsidRPr="006E3B6D" w:rsidRDefault="006E3B6D" w:rsidP="006E3B6D"/>
    <w:sectPr w:rsidR="006E3B6D" w:rsidRPr="006E3B6D" w:rsidSect="006E3B6D">
      <w:pgSz w:w="11906" w:h="16838"/>
      <w:pgMar w:top="1120" w:right="1440" w:bottom="11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D"/>
    <w:rsid w:val="006E3B6D"/>
    <w:rsid w:val="007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FA3C"/>
  <w15:chartTrackingRefBased/>
  <w15:docId w15:val="{7F60FE99-D8B3-45C7-B6EE-9DBD8FD4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B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3B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E3B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E3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E3B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delista">
    <w:name w:val="toa heading"/>
    <w:basedOn w:val="Normal"/>
    <w:next w:val="Normal"/>
    <w:uiPriority w:val="99"/>
    <w:unhideWhenUsed/>
    <w:rsid w:val="006E3B6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1484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 giordano</dc:creator>
  <cp:keywords/>
  <dc:description/>
  <cp:lastModifiedBy>cata giordano</cp:lastModifiedBy>
  <cp:revision>1</cp:revision>
  <dcterms:created xsi:type="dcterms:W3CDTF">2026-09-10T23:37:00Z</dcterms:created>
  <dcterms:modified xsi:type="dcterms:W3CDTF">2026-09-10T23:37:00Z</dcterms:modified>
</cp:coreProperties>
</file>