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801591E" w:rsidR="00F97EDF" w:rsidRDefault="00960C2B">
      <w:pPr>
        <w:pStyle w:val="Ttulo1"/>
      </w:pPr>
      <w:bookmarkStart w:id="0" w:name="_heading=h.ry7ydux2mp0f" w:colFirst="0" w:colLast="0"/>
      <w:bookmarkEnd w:id="0"/>
      <w:r>
        <w:rPr>
          <w:rFonts w:ascii="Cambria" w:eastAsia="Cambria" w:hAnsi="Cambria" w:cs="Cambria"/>
          <w:b w:val="0"/>
          <w:color w:val="366091"/>
          <w:sz w:val="44"/>
          <w:szCs w:val="44"/>
        </w:rPr>
        <w:t xml:space="preserve">Proyecto 1 </w:t>
      </w:r>
      <w:r w:rsidR="009F026E">
        <w:rPr>
          <w:rFonts w:ascii="Cambria" w:eastAsia="Cambria" w:hAnsi="Cambria" w:cs="Cambria"/>
          <w:b w:val="0"/>
          <w:color w:val="366091"/>
          <w:sz w:val="44"/>
          <w:szCs w:val="44"/>
        </w:rPr>
        <w:t>–</w:t>
      </w:r>
      <w:r>
        <w:rPr>
          <w:rFonts w:ascii="Cambria" w:eastAsia="Cambria" w:hAnsi="Cambria" w:cs="Cambria"/>
          <w:b w:val="0"/>
          <w:color w:val="366091"/>
          <w:sz w:val="44"/>
          <w:szCs w:val="44"/>
        </w:rPr>
        <w:t xml:space="preserve"> 2023</w:t>
      </w:r>
      <w:r w:rsidR="009F026E">
        <w:rPr>
          <w:rFonts w:ascii="Cambria" w:eastAsia="Cambria" w:hAnsi="Cambria" w:cs="Cambria"/>
          <w:b w:val="0"/>
          <w:color w:val="366091"/>
          <w:sz w:val="44"/>
          <w:szCs w:val="44"/>
        </w:rPr>
        <w:t xml:space="preserve"> – Gestión de riesgos y excepciones en MIPS</w:t>
      </w:r>
    </w:p>
    <w:p w14:paraId="3F592DF5" w14:textId="6CC2A9BE" w:rsidR="009F026E" w:rsidRDefault="00215D01">
      <w:r>
        <w:t xml:space="preserve">Pablo Ernesto </w:t>
      </w:r>
      <w:proofErr w:type="spellStart"/>
      <w:r>
        <w:t>Angusto</w:t>
      </w:r>
      <w:proofErr w:type="spellEnd"/>
      <w:r>
        <w:t xml:space="preserve"> Delgado</w:t>
      </w:r>
    </w:p>
    <w:p w14:paraId="5028F1E3" w14:textId="11A7D221" w:rsidR="00215D01" w:rsidRDefault="00215D01">
      <w:r>
        <w:t xml:space="preserve">Miguel </w:t>
      </w:r>
      <w:proofErr w:type="spellStart"/>
      <w:r>
        <w:t>Aréjula</w:t>
      </w:r>
      <w:proofErr w:type="spellEnd"/>
      <w:r>
        <w:t xml:space="preserve"> </w:t>
      </w:r>
      <w:proofErr w:type="spellStart"/>
      <w:r>
        <w:t>Aísa</w:t>
      </w:r>
      <w:proofErr w:type="spellEnd"/>
    </w:p>
    <w:p w14:paraId="00000004" w14:textId="07B367F9" w:rsidR="00F97EDF" w:rsidRDefault="009F026E">
      <w:r>
        <w:fldChar w:fldCharType="begin"/>
      </w:r>
      <w:r>
        <w:instrText xml:space="preserve"> DATE  \@ "dddd, d' de 'MMMM' de 'yyyy"  \* MERGEFORMAT </w:instrText>
      </w:r>
      <w:r>
        <w:fldChar w:fldCharType="separate"/>
      </w:r>
      <w:r w:rsidR="00313BC6">
        <w:rPr>
          <w:noProof/>
        </w:rPr>
        <w:t>sábado, 25 de marzo de 2023</w:t>
      </w:r>
      <w:r>
        <w:fldChar w:fldCharType="end"/>
      </w:r>
    </w:p>
    <w:p w14:paraId="00000005" w14:textId="77777777" w:rsidR="00F97EDF" w:rsidRDefault="00960C2B">
      <w:pPr>
        <w:pStyle w:val="Ttulo2"/>
        <w:rPr>
          <w:sz w:val="32"/>
          <w:szCs w:val="32"/>
        </w:rPr>
      </w:pPr>
      <w:bookmarkStart w:id="1" w:name="_heading=h.4r1q7i2otntp" w:colFirst="0" w:colLast="0"/>
      <w:bookmarkEnd w:id="1"/>
      <w:r>
        <w:rPr>
          <w:sz w:val="32"/>
          <w:szCs w:val="32"/>
        </w:rPr>
        <w:t>Breve resumen</w:t>
      </w:r>
    </w:p>
    <w:p w14:paraId="00000006" w14:textId="77777777" w:rsidR="00F97EDF" w:rsidRDefault="00960C2B">
      <w:pPr>
        <w:rPr>
          <w:i/>
        </w:rPr>
      </w:pPr>
      <w:r w:rsidRPr="009F026E">
        <w:rPr>
          <w:i/>
          <w:color w:val="7F7F7F" w:themeColor="text1" w:themeTint="80"/>
        </w:rPr>
        <w:t>(orientativamente, unas 200 palabras)</w:t>
      </w:r>
    </w:p>
    <w:p w14:paraId="00000007" w14:textId="77777777" w:rsidR="00F97EDF" w:rsidRDefault="00F97EDF"/>
    <w:p w14:paraId="00000008" w14:textId="77777777" w:rsidR="00F97EDF" w:rsidRDefault="00960C2B">
      <w:pPr>
        <w:pStyle w:val="Ttulo2"/>
        <w:rPr>
          <w:sz w:val="32"/>
          <w:szCs w:val="32"/>
        </w:rPr>
      </w:pPr>
      <w:r>
        <w:rPr>
          <w:sz w:val="32"/>
          <w:szCs w:val="32"/>
        </w:rPr>
        <w:t>Verificación de los requisitos funcionales:</w:t>
      </w:r>
    </w:p>
    <w:p w14:paraId="00000009" w14:textId="100D6FAD" w:rsidR="00F97EDF" w:rsidRPr="009F026E" w:rsidRDefault="009F026E">
      <w:pPr>
        <w:rPr>
          <w:i/>
          <w:iCs/>
          <w:color w:val="7F7F7F" w:themeColor="text1" w:themeTint="80"/>
          <w:sz w:val="20"/>
          <w:szCs w:val="20"/>
        </w:rPr>
      </w:pPr>
      <w:r w:rsidRPr="009F026E">
        <w:rPr>
          <w:i/>
          <w:iCs/>
          <w:color w:val="7F7F7F" w:themeColor="text1" w:themeTint="80"/>
        </w:rPr>
        <w:t>Los apartados en los que se indica “</w:t>
      </w:r>
      <w:r w:rsidRPr="009F026E">
        <w:rPr>
          <w:i/>
          <w:iCs/>
          <w:color w:val="7F7F7F" w:themeColor="text1" w:themeTint="80"/>
          <w:sz w:val="20"/>
          <w:szCs w:val="20"/>
        </w:rPr>
        <w:t>Completar con otros casos representativos” o con ejemplos deben de incluir:</w:t>
      </w:r>
    </w:p>
    <w:p w14:paraId="6E8205DE" w14:textId="1DEED5C5" w:rsidR="009F026E" w:rsidRPr="009F026E" w:rsidRDefault="009F026E" w:rsidP="009F026E">
      <w:pPr>
        <w:pStyle w:val="Prrafodelista"/>
        <w:numPr>
          <w:ilvl w:val="0"/>
          <w:numId w:val="5"/>
        </w:numPr>
        <w:rPr>
          <w:i/>
          <w:iCs/>
          <w:color w:val="7F7F7F" w:themeColor="text1" w:themeTint="80"/>
        </w:rPr>
      </w:pPr>
      <w:r w:rsidRPr="009F026E">
        <w:rPr>
          <w:i/>
          <w:iCs/>
          <w:color w:val="7F7F7F" w:themeColor="text1" w:themeTint="80"/>
        </w:rPr>
        <w:t xml:space="preserve">Breve título indicando el objetivo del programa de prueba o </w:t>
      </w:r>
      <w:proofErr w:type="spellStart"/>
      <w:r w:rsidRPr="009F026E">
        <w:rPr>
          <w:i/>
          <w:iCs/>
          <w:color w:val="7F7F7F" w:themeColor="text1" w:themeTint="80"/>
        </w:rPr>
        <w:t>testbench</w:t>
      </w:r>
      <w:proofErr w:type="spellEnd"/>
    </w:p>
    <w:p w14:paraId="6E8BB923" w14:textId="132F995A" w:rsidR="009F026E" w:rsidRPr="009F026E" w:rsidRDefault="009F026E" w:rsidP="009F026E">
      <w:pPr>
        <w:pStyle w:val="Prrafodelista"/>
        <w:numPr>
          <w:ilvl w:val="0"/>
          <w:numId w:val="5"/>
        </w:numPr>
        <w:rPr>
          <w:i/>
          <w:iCs/>
          <w:color w:val="7F7F7F" w:themeColor="text1" w:themeTint="80"/>
        </w:rPr>
      </w:pPr>
      <w:r w:rsidRPr="009F026E">
        <w:rPr>
          <w:i/>
          <w:iCs/>
          <w:color w:val="7F7F7F" w:themeColor="text1" w:themeTint="80"/>
        </w:rPr>
        <w:t>El código en ensamblador y el nombre de los ficheros RAM (datos y/o instrucciones) del test que se acompañan en la entrega, para el caso de que necesitemos comprobarlos.</w:t>
      </w:r>
    </w:p>
    <w:p w14:paraId="241ACEB0" w14:textId="50452EF3" w:rsidR="009F026E" w:rsidRDefault="009F026E" w:rsidP="009F026E">
      <w:pPr>
        <w:pStyle w:val="Prrafodelista"/>
        <w:numPr>
          <w:ilvl w:val="0"/>
          <w:numId w:val="5"/>
        </w:numPr>
      </w:pPr>
      <w:r w:rsidRPr="009F026E">
        <w:rPr>
          <w:i/>
          <w:iCs/>
          <w:color w:val="7F7F7F" w:themeColor="text1" w:themeTint="80"/>
        </w:rPr>
        <w:t xml:space="preserve">Comentario del test. Puede simplemente añadirse comentarios a las instrucciones en el código, incluir un cronograma de la ejecución, y/o una captura de pantalla del lugar o lugares del </w:t>
      </w:r>
      <w:proofErr w:type="spellStart"/>
      <w:r w:rsidRPr="009F026E">
        <w:rPr>
          <w:i/>
          <w:iCs/>
          <w:color w:val="7F7F7F" w:themeColor="text1" w:themeTint="80"/>
        </w:rPr>
        <w:t>waveform</w:t>
      </w:r>
      <w:proofErr w:type="spellEnd"/>
      <w:r w:rsidRPr="009F026E">
        <w:rPr>
          <w:i/>
          <w:iCs/>
          <w:color w:val="7F7F7F" w:themeColor="text1" w:themeTint="80"/>
        </w:rPr>
        <w:t xml:space="preserve"> de la simulación que muestren lo que ocurre.</w:t>
      </w:r>
    </w:p>
    <w:p w14:paraId="0000000A" w14:textId="77777777" w:rsidR="00F97EDF" w:rsidRDefault="00960C2B">
      <w:r>
        <w:rPr>
          <w:rFonts w:ascii="Cambria" w:eastAsia="Cambria" w:hAnsi="Cambria" w:cs="Cambria"/>
          <w:color w:val="366091"/>
          <w:sz w:val="26"/>
          <w:szCs w:val="26"/>
        </w:rPr>
        <w:t>RF1</w:t>
      </w:r>
      <w:r>
        <w:t xml:space="preserve"> </w:t>
      </w:r>
      <w:r>
        <w:rPr>
          <w:rFonts w:ascii="Cambria" w:eastAsia="Cambria" w:hAnsi="Cambria" w:cs="Cambria"/>
          <w:color w:val="366091"/>
          <w:sz w:val="26"/>
          <w:szCs w:val="26"/>
        </w:rPr>
        <w:t>cambio a modo excepción</w:t>
      </w:r>
    </w:p>
    <w:p w14:paraId="0000000B" w14:textId="77777777" w:rsidR="00F97EDF" w:rsidRDefault="00960C2B">
      <w:r>
        <w:rPr>
          <w:b/>
        </w:rPr>
        <w:t>Descripción:</w:t>
      </w:r>
      <w:r>
        <w:t xml:space="preserve"> Si el procesador está en modo usuario y recibe IRQ, ABORT o UNDEF pasa al modo correspondiente y ejecuta la rutina que indica la tabla de vectores de excepción. Si está en modo excepción ignora las señales hasta volver a modo usuario. </w:t>
      </w:r>
    </w:p>
    <w:p w14:paraId="0000000C" w14:textId="77777777" w:rsidR="00F97EDF" w:rsidRDefault="00960C2B">
      <w:r>
        <w:t>¿</w:t>
      </w:r>
      <w:r>
        <w:rPr>
          <w:b/>
        </w:rPr>
        <w:t>Cómo</w:t>
      </w:r>
      <w:r>
        <w:t>? Explicar brevemente la gestión del PC al aceptar la excepción.</w:t>
      </w:r>
    </w:p>
    <w:p w14:paraId="0000000D" w14:textId="77777777" w:rsidR="00F97EDF" w:rsidRDefault="00960C2B">
      <w:r>
        <w:rPr>
          <w:b/>
        </w:rPr>
        <w:t>Verificación</w:t>
      </w:r>
      <w:r>
        <w:t>:</w:t>
      </w:r>
    </w:p>
    <w:p w14:paraId="0000000E" w14:textId="77777777" w:rsidR="00F97EDF" w:rsidRDefault="00960C2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IRQ: banco de pruebas </w:t>
      </w:r>
      <w:proofErr w:type="spellStart"/>
      <w:r>
        <w:rPr>
          <w:color w:val="000000"/>
        </w:rPr>
        <w:t>test_IRQ</w:t>
      </w:r>
      <w:proofErr w:type="spellEnd"/>
      <w:r>
        <w:rPr>
          <w:color w:val="000000"/>
        </w:rPr>
        <w:t xml:space="preserve"> en el que se realizan diversas </w:t>
      </w:r>
      <w:proofErr w:type="spellStart"/>
      <w:r>
        <w:rPr>
          <w:color w:val="000000"/>
        </w:rPr>
        <w:t>IRQs</w:t>
      </w:r>
      <w:proofErr w:type="spellEnd"/>
      <w:r>
        <w:rPr>
          <w:color w:val="000000"/>
        </w:rPr>
        <w:t>. Todas ellas se atienden s</w:t>
      </w:r>
      <w:r>
        <w:t>i</w:t>
      </w:r>
      <w:r>
        <w:rPr>
          <w:color w:val="000000"/>
        </w:rPr>
        <w:t xml:space="preserve"> y sólo s</w:t>
      </w:r>
      <w:r>
        <w:t>i</w:t>
      </w:r>
      <w:r>
        <w:rPr>
          <w:color w:val="000000"/>
        </w:rPr>
        <w:t xml:space="preserve"> el procesador está en modo usuario. Se ejecuta una RTI que contabiliza el número de </w:t>
      </w:r>
      <w:proofErr w:type="spellStart"/>
      <w:r>
        <w:rPr>
          <w:color w:val="000000"/>
        </w:rPr>
        <w:t>IRQs</w:t>
      </w:r>
      <w:proofErr w:type="spellEnd"/>
      <w:r>
        <w:rPr>
          <w:color w:val="000000"/>
        </w:rPr>
        <w:t>. Se verifica su funcionamiento correcto.</w:t>
      </w:r>
    </w:p>
    <w:p w14:paraId="0000000F" w14:textId="77777777" w:rsidR="00F97EDF" w:rsidRDefault="00960C2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Data </w:t>
      </w:r>
      <w:proofErr w:type="spellStart"/>
      <w:r>
        <w:rPr>
          <w:color w:val="000000"/>
        </w:rPr>
        <w:t>Abort</w:t>
      </w:r>
      <w:proofErr w:type="spellEnd"/>
      <w:r>
        <w:rPr>
          <w:color w:val="000000"/>
        </w:rPr>
        <w:t xml:space="preserve">: en la memoria de instrucciones se incluyen dos bancos de pruebas en el que se realizan un acceso no alineado, y un acceso a una dirección fuera de rango. En ambos casos la ejecución salta a la rutina Data </w:t>
      </w:r>
      <w:proofErr w:type="spellStart"/>
      <w:r>
        <w:rPr>
          <w:color w:val="000000"/>
        </w:rPr>
        <w:t>Abort</w:t>
      </w:r>
      <w:proofErr w:type="spellEnd"/>
      <w:r>
        <w:rPr>
          <w:color w:val="000000"/>
        </w:rPr>
        <w:t xml:space="preserve"> (bucle infinito).</w:t>
      </w:r>
    </w:p>
    <w:p w14:paraId="00000010" w14:textId="77777777" w:rsidR="00F97EDF" w:rsidRDefault="00960C2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Undef</w:t>
      </w:r>
      <w:proofErr w:type="spellEnd"/>
      <w:r>
        <w:rPr>
          <w:color w:val="000000"/>
        </w:rPr>
        <w:t xml:space="preserve">: en la memoria de instrucciones se </w:t>
      </w:r>
      <w:r>
        <w:t>incluye</w:t>
      </w:r>
      <w:r>
        <w:rPr>
          <w:color w:val="000000"/>
        </w:rPr>
        <w:t xml:space="preserve"> un banco de pruebas en el que se ejecuta una instrucción con un código de instrucción desconocido. La ejecución salta a la rutina UNDEF (bucle infinito).</w:t>
      </w:r>
    </w:p>
    <w:p w14:paraId="00000011" w14:textId="77777777" w:rsidR="00F97EDF" w:rsidRDefault="00960C2B">
      <w:pPr>
        <w:rPr>
          <w:rFonts w:ascii="Cambria" w:eastAsia="Cambria" w:hAnsi="Cambria" w:cs="Cambria"/>
          <w:color w:val="366091"/>
          <w:sz w:val="26"/>
          <w:szCs w:val="26"/>
        </w:rPr>
      </w:pPr>
      <w:r>
        <w:rPr>
          <w:rFonts w:ascii="Cambria" w:eastAsia="Cambria" w:hAnsi="Cambria" w:cs="Cambria"/>
          <w:color w:val="366091"/>
          <w:sz w:val="26"/>
          <w:szCs w:val="26"/>
        </w:rPr>
        <w:lastRenderedPageBreak/>
        <w:t>RF2 retorno a modo usuario RTE</w:t>
      </w:r>
    </w:p>
    <w:p w14:paraId="00000012" w14:textId="77777777" w:rsidR="00F97EDF" w:rsidRDefault="00960C2B">
      <w:r>
        <w:rPr>
          <w:b/>
        </w:rPr>
        <w:t>Descripción:</w:t>
      </w:r>
      <w:r>
        <w:t xml:space="preserve"> Al terminar la excepción se vuelve a la ejecución original con la instrucción RTE</w:t>
      </w:r>
    </w:p>
    <w:p w14:paraId="00000013" w14:textId="77777777" w:rsidR="00F97EDF" w:rsidRDefault="00960C2B">
      <w:r>
        <w:t>¿</w:t>
      </w:r>
      <w:r>
        <w:rPr>
          <w:b/>
        </w:rPr>
        <w:t>Cómo</w:t>
      </w:r>
      <w:r>
        <w:t>? Explicar brevemente la gestión del PC en la instrucción RTE.</w:t>
      </w:r>
    </w:p>
    <w:p w14:paraId="00000014" w14:textId="77777777" w:rsidR="00F97EDF" w:rsidRDefault="00960C2B">
      <w:r>
        <w:rPr>
          <w:b/>
        </w:rPr>
        <w:t xml:space="preserve">Verificación: </w:t>
      </w:r>
      <w:r>
        <w:t xml:space="preserve">Sólo se ha realizado para </w:t>
      </w:r>
      <w:proofErr w:type="spellStart"/>
      <w:r>
        <w:t>IRQs</w:t>
      </w:r>
      <w:proofErr w:type="spellEnd"/>
      <w:r>
        <w:t>.</w:t>
      </w:r>
      <w:r>
        <w:rPr>
          <w:b/>
        </w:rPr>
        <w:t xml:space="preserve"> </w:t>
      </w:r>
      <w:r>
        <w:t xml:space="preserve">Para el resto de excepciones se asume que es un fallo irresoluble y se debe resetear el sistema, pero la gestión es idéntica que para las </w:t>
      </w:r>
      <w:proofErr w:type="spellStart"/>
      <w:r>
        <w:t>IRQs</w:t>
      </w:r>
      <w:proofErr w:type="spellEnd"/>
      <w:r>
        <w:t xml:space="preserve">. En el banco de pruebas </w:t>
      </w:r>
      <w:proofErr w:type="spellStart"/>
      <w:r>
        <w:t>test_IRQ</w:t>
      </w:r>
      <w:proofErr w:type="spellEnd"/>
      <w:r>
        <w:t xml:space="preserve"> se puede comprobar que se retorna a la ejecución sin alterarla siempre que se siga un esquema de prólogo y epílogo apropiado (guardando y restaurando los registros en pila). Para ello se utiliza el registro 31 como SP.</w:t>
      </w:r>
    </w:p>
    <w:p w14:paraId="00000015" w14:textId="77777777" w:rsidR="00F97EDF" w:rsidRDefault="00960C2B">
      <w:pPr>
        <w:rPr>
          <w:b/>
        </w:rPr>
      </w:pPr>
      <w:r>
        <w:rPr>
          <w:rFonts w:ascii="Cambria" w:eastAsia="Cambria" w:hAnsi="Cambria" w:cs="Cambria"/>
          <w:color w:val="366091"/>
          <w:sz w:val="26"/>
          <w:szCs w:val="26"/>
        </w:rPr>
        <w:t>RF3 WRO</w:t>
      </w:r>
      <w:r>
        <w:rPr>
          <w:b/>
        </w:rPr>
        <w:t xml:space="preserve"> </w:t>
      </w:r>
    </w:p>
    <w:p w14:paraId="00000016" w14:textId="77777777" w:rsidR="00F97EDF" w:rsidRDefault="00960C2B">
      <w:r>
        <w:rPr>
          <w:b/>
        </w:rPr>
        <w:t xml:space="preserve">Descripción: </w:t>
      </w:r>
      <w:r>
        <w:t xml:space="preserve">la instrucción WRO permite escribir el contenido de un registro en la salida del </w:t>
      </w:r>
      <w:proofErr w:type="spellStart"/>
      <w:r>
        <w:t>MIPs</w:t>
      </w:r>
      <w:proofErr w:type="spellEnd"/>
    </w:p>
    <w:p w14:paraId="00000017" w14:textId="77777777" w:rsidR="00F97EDF" w:rsidRDefault="00960C2B">
      <w:r>
        <w:t>¿</w:t>
      </w:r>
      <w:r>
        <w:rPr>
          <w:b/>
        </w:rPr>
        <w:t>Cómo</w:t>
      </w:r>
      <w:r>
        <w:t>? Explicar brevemente la gestión del WRO.</w:t>
      </w:r>
    </w:p>
    <w:p w14:paraId="00000018" w14:textId="77777777" w:rsidR="00F97EDF" w:rsidRDefault="00960C2B">
      <w:r>
        <w:rPr>
          <w:b/>
        </w:rPr>
        <w:t xml:space="preserve">Verificación: </w:t>
      </w:r>
      <w:r>
        <w:t xml:space="preserve">En el banco de pruebas </w:t>
      </w:r>
      <w:proofErr w:type="spellStart"/>
      <w:r>
        <w:t>test_IRQ</w:t>
      </w:r>
      <w:proofErr w:type="spellEnd"/>
      <w:r>
        <w:t xml:space="preserve"> se realizan dos </w:t>
      </w:r>
      <w:proofErr w:type="spellStart"/>
      <w:r>
        <w:t>WROs</w:t>
      </w:r>
      <w:proofErr w:type="spellEnd"/>
      <w:r>
        <w:t xml:space="preserve"> (</w:t>
      </w:r>
      <w:proofErr w:type="gramStart"/>
      <w:r>
        <w:rPr>
          <w:rFonts w:ascii="Consolas" w:eastAsia="Consolas" w:hAnsi="Consolas" w:cs="Consolas"/>
          <w:sz w:val="18"/>
          <w:szCs w:val="18"/>
        </w:rPr>
        <w:t>WRO  R</w:t>
      </w:r>
      <w:proofErr w:type="gramEnd"/>
      <w:r>
        <w:rPr>
          <w:rFonts w:ascii="Consolas" w:eastAsia="Consolas" w:hAnsi="Consolas" w:cs="Consolas"/>
          <w:sz w:val="18"/>
          <w:szCs w:val="18"/>
        </w:rPr>
        <w:t>31, WRO  R2)</w:t>
      </w:r>
      <w:r>
        <w:t>.</w:t>
      </w:r>
    </w:p>
    <w:p w14:paraId="00000019" w14:textId="77777777" w:rsidR="00F97EDF" w:rsidRDefault="00960C2B">
      <w:pPr>
        <w:rPr>
          <w:b/>
        </w:rPr>
      </w:pPr>
      <w:r>
        <w:rPr>
          <w:rFonts w:ascii="Cambria" w:eastAsia="Cambria" w:hAnsi="Cambria" w:cs="Cambria"/>
          <w:color w:val="366091"/>
          <w:sz w:val="26"/>
          <w:szCs w:val="26"/>
        </w:rPr>
        <w:t>RF4 Anticipación de operandos</w:t>
      </w:r>
      <w:r>
        <w:rPr>
          <w:b/>
        </w:rPr>
        <w:t xml:space="preserve"> </w:t>
      </w:r>
    </w:p>
    <w:p w14:paraId="0000001A" w14:textId="77777777" w:rsidR="00F97EDF" w:rsidRDefault="00960C2B">
      <w:r>
        <w:rPr>
          <w:b/>
        </w:rPr>
        <w:t>Descripción:</w:t>
      </w:r>
      <w:r>
        <w:t xml:space="preserve"> El procesador es capaz de anticipar los operandos para las instrucciones LW, SW y ARIT a distancia 1 (siempre que el dato a anticipar no venga de un </w:t>
      </w:r>
      <w:proofErr w:type="spellStart"/>
      <w:r>
        <w:t>lw</w:t>
      </w:r>
      <w:proofErr w:type="spellEnd"/>
      <w:r>
        <w:t>) y 2.</w:t>
      </w:r>
    </w:p>
    <w:p w14:paraId="0000001B" w14:textId="77777777" w:rsidR="00F97EDF" w:rsidRDefault="00960C2B">
      <w:r>
        <w:t>¿</w:t>
      </w:r>
      <w:r>
        <w:rPr>
          <w:b/>
        </w:rPr>
        <w:t>Cómo</w:t>
      </w:r>
      <w:r>
        <w:t>? Explicar brevemente la gestión de anticipación de operandos.</w:t>
      </w:r>
    </w:p>
    <w:p w14:paraId="0000001C" w14:textId="77777777" w:rsidR="00F97EDF" w:rsidRDefault="00960C2B">
      <w:r>
        <w:rPr>
          <w:b/>
        </w:rPr>
        <w:t>Verificación:</w:t>
      </w:r>
    </w:p>
    <w:p w14:paraId="0000001D" w14:textId="77777777" w:rsidR="00F97EDF" w:rsidRDefault="00960C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</w:rPr>
        <w:t xml:space="preserve">En el banco de pruebas </w:t>
      </w:r>
      <w:proofErr w:type="spellStart"/>
      <w:r>
        <w:rPr>
          <w:color w:val="000000"/>
        </w:rPr>
        <w:t>test_IRQ</w:t>
      </w:r>
      <w:proofErr w:type="spellEnd"/>
      <w:r>
        <w:rPr>
          <w:color w:val="000000"/>
        </w:rPr>
        <w:t xml:space="preserve"> se realizan las siguientes anticipaciones:</w:t>
      </w:r>
    </w:p>
    <w:p w14:paraId="0000001E" w14:textId="77777777" w:rsidR="00F97EDF" w:rsidRDefault="00960C2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</w:rPr>
        <w:t>De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</w:rPr>
        <w:t>LW  R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</w:rPr>
        <w:t xml:space="preserve">1, 8(R0) a ADD r31, R1, R31: anticipación de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Rs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 xml:space="preserve"> distancia 2 </w:t>
      </w:r>
      <w:r>
        <w:rPr>
          <w:color w:val="000000"/>
          <w:sz w:val="20"/>
          <w:szCs w:val="20"/>
        </w:rPr>
        <w:t>(tras detención de un ciclo del ADD)</w:t>
      </w:r>
    </w:p>
    <w:p w14:paraId="0000001F" w14:textId="77777777" w:rsidR="00F97EDF" w:rsidRDefault="00960C2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</w:rPr>
        <w:t>De</w:t>
      </w:r>
      <w:r>
        <w:rPr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SUB r31, R31,R1 a LW R1, 0(R31): anticipación de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Rs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 xml:space="preserve"> distancia 1</w:t>
      </w:r>
    </w:p>
    <w:p w14:paraId="00000020" w14:textId="77777777" w:rsidR="00F97EDF" w:rsidRDefault="00960C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 xml:space="preserve">Completar con otros casos representativos. </w:t>
      </w:r>
    </w:p>
    <w:p w14:paraId="00000021" w14:textId="77777777" w:rsidR="00F97EDF" w:rsidRDefault="00960C2B">
      <w:pPr>
        <w:rPr>
          <w:rFonts w:ascii="Cambria" w:eastAsia="Cambria" w:hAnsi="Cambria" w:cs="Cambria"/>
          <w:color w:val="366091"/>
          <w:sz w:val="26"/>
          <w:szCs w:val="26"/>
        </w:rPr>
      </w:pPr>
      <w:r>
        <w:rPr>
          <w:rFonts w:ascii="Cambria" w:eastAsia="Cambria" w:hAnsi="Cambria" w:cs="Cambria"/>
          <w:color w:val="366091"/>
          <w:sz w:val="26"/>
          <w:szCs w:val="26"/>
        </w:rPr>
        <w:t>RF5 Riesgos de datos</w:t>
      </w:r>
    </w:p>
    <w:p w14:paraId="00000022" w14:textId="77777777" w:rsidR="00F97EDF" w:rsidRDefault="00960C2B">
      <w:r>
        <w:rPr>
          <w:b/>
        </w:rPr>
        <w:t>Descripción:</w:t>
      </w:r>
      <w:r>
        <w:t xml:space="preserve"> El procesador es capaz de detener la ejecución para evitar los riesgos causados por las dependencias en instrucciones </w:t>
      </w:r>
      <w:proofErr w:type="spellStart"/>
      <w:r>
        <w:t>lw</w:t>
      </w:r>
      <w:proofErr w:type="spellEnd"/>
      <w:r>
        <w:t xml:space="preserve">-uso (distancia 1), </w:t>
      </w:r>
      <w:proofErr w:type="spellStart"/>
      <w:r>
        <w:t>beq</w:t>
      </w:r>
      <w:proofErr w:type="spellEnd"/>
      <w:r>
        <w:t xml:space="preserve"> o WRO (distancias 1 o 2).</w:t>
      </w:r>
    </w:p>
    <w:p w14:paraId="00000023" w14:textId="77777777" w:rsidR="00F97EDF" w:rsidRDefault="00960C2B">
      <w:r>
        <w:t>¿</w:t>
      </w:r>
      <w:r>
        <w:rPr>
          <w:b/>
        </w:rPr>
        <w:t>Cómo</w:t>
      </w:r>
      <w:r>
        <w:t>? Explicar brevemente la gestión de detenciones.</w:t>
      </w:r>
    </w:p>
    <w:p w14:paraId="00000024" w14:textId="77777777" w:rsidR="00F97EDF" w:rsidRDefault="00960C2B">
      <w:r>
        <w:rPr>
          <w:b/>
        </w:rPr>
        <w:t>Verificación:</w:t>
      </w:r>
    </w:p>
    <w:p w14:paraId="00000025" w14:textId="77777777" w:rsidR="00F97EDF" w:rsidRDefault="00960C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En el banco de pruebas </w:t>
      </w:r>
      <w:proofErr w:type="spellStart"/>
      <w:r>
        <w:rPr>
          <w:color w:val="000000"/>
        </w:rPr>
        <w:t>test_IRQ</w:t>
      </w:r>
      <w:proofErr w:type="spellEnd"/>
      <w:r>
        <w:rPr>
          <w:color w:val="000000"/>
        </w:rPr>
        <w:t xml:space="preserve"> se realizan las siguientes detenciones:</w:t>
      </w:r>
    </w:p>
    <w:p w14:paraId="00000026" w14:textId="77777777" w:rsidR="00F97EDF" w:rsidRDefault="00960C2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Test1: 1 ciclo de detención por dependencia a distancia 2 entre 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</w:rPr>
        <w:t>LW  R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</w:rPr>
        <w:t>31, 0(R0) y WRO  R31.</w:t>
      </w:r>
    </w:p>
    <w:p w14:paraId="00000027" w14:textId="77777777" w:rsidR="00F97EDF" w:rsidRDefault="00960C2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Test 2: 2 ciclos de detención por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color w:val="000000"/>
        </w:rPr>
        <w:t xml:space="preserve">dependencia a distancia 1 entre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ADD R1, R1, R1 y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beq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 xml:space="preserve"> R1, R1,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main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>.</w:t>
      </w:r>
    </w:p>
    <w:p w14:paraId="00000028" w14:textId="77777777" w:rsidR="00F97EDF" w:rsidRDefault="00960C2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Test 3:  1 ciclo de detención por dependencia </w:t>
      </w:r>
      <w:proofErr w:type="spellStart"/>
      <w:r>
        <w:rPr>
          <w:color w:val="000000"/>
        </w:rPr>
        <w:t>lw</w:t>
      </w:r>
      <w:proofErr w:type="spellEnd"/>
      <w:r>
        <w:rPr>
          <w:color w:val="000000"/>
        </w:rPr>
        <w:t xml:space="preserve">-uso en varios casos. Por ejemplo: </w:t>
      </w:r>
      <w:r>
        <w:rPr>
          <w:color w:val="000000"/>
          <w:sz w:val="18"/>
          <w:szCs w:val="18"/>
        </w:rPr>
        <w:t>de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</w:rPr>
        <w:t>LW  R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</w:rPr>
        <w:t>1, 8(R0) a ADD r31, R1, R31.</w:t>
      </w:r>
    </w:p>
    <w:p w14:paraId="00000029" w14:textId="77777777" w:rsidR="00F97EDF" w:rsidRDefault="00960C2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Test 4: 2 ciclos de detención por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color w:val="000000"/>
        </w:rPr>
        <w:t xml:space="preserve">dependencia a distancia 1 entre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ADD R2, R1, R2 y 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</w:rPr>
        <w:t>WRO  R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</w:rPr>
        <w:t>2.</w:t>
      </w:r>
    </w:p>
    <w:p w14:paraId="0000002A" w14:textId="77777777" w:rsidR="00F97EDF" w:rsidRDefault="00960C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 xml:space="preserve">Completar con otros casos representativos. </w:t>
      </w:r>
    </w:p>
    <w:p w14:paraId="0000002B" w14:textId="77777777" w:rsidR="00F97EDF" w:rsidRDefault="00960C2B">
      <w:pPr>
        <w:rPr>
          <w:b/>
        </w:rPr>
      </w:pPr>
      <w:r>
        <w:rPr>
          <w:rFonts w:ascii="Cambria" w:eastAsia="Cambria" w:hAnsi="Cambria" w:cs="Cambria"/>
          <w:color w:val="366091"/>
          <w:sz w:val="26"/>
          <w:szCs w:val="26"/>
        </w:rPr>
        <w:t>RF6</w:t>
      </w:r>
      <w:r>
        <w:rPr>
          <w:b/>
        </w:rPr>
        <w:t xml:space="preserve"> </w:t>
      </w:r>
      <w:r>
        <w:rPr>
          <w:rFonts w:ascii="Cambria" w:eastAsia="Cambria" w:hAnsi="Cambria" w:cs="Cambria"/>
          <w:color w:val="366091"/>
          <w:sz w:val="26"/>
          <w:szCs w:val="26"/>
        </w:rPr>
        <w:t>Riesgos de control</w:t>
      </w:r>
    </w:p>
    <w:p w14:paraId="0000002C" w14:textId="77777777" w:rsidR="00F97EDF" w:rsidRDefault="00960C2B">
      <w:r>
        <w:rPr>
          <w:b/>
        </w:rPr>
        <w:t>Descripción:</w:t>
      </w:r>
      <w:r>
        <w:t xml:space="preserve"> El procesador es capaz eliminar los riesgos de control causados por las instrucciones de salto: BEQ y RTE.</w:t>
      </w:r>
    </w:p>
    <w:p w14:paraId="0000002D" w14:textId="77777777" w:rsidR="00F97EDF" w:rsidRDefault="00960C2B">
      <w:r>
        <w:t>¿</w:t>
      </w:r>
      <w:r>
        <w:rPr>
          <w:b/>
        </w:rPr>
        <w:t>Cómo</w:t>
      </w:r>
      <w:r>
        <w:t>? Explicar brevemente la gestión de riesgos de control.</w:t>
      </w:r>
    </w:p>
    <w:p w14:paraId="0000002E" w14:textId="77777777" w:rsidR="00F97EDF" w:rsidRDefault="00960C2B">
      <w:pPr>
        <w:rPr>
          <w:b/>
        </w:rPr>
      </w:pPr>
      <w:r>
        <w:rPr>
          <w:b/>
        </w:rPr>
        <w:t>Verificación:</w:t>
      </w:r>
    </w:p>
    <w:p w14:paraId="0000002F" w14:textId="77777777" w:rsidR="00F97EDF" w:rsidRDefault="00960C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En el banco de pruebas </w:t>
      </w:r>
      <w:proofErr w:type="spellStart"/>
      <w:r>
        <w:rPr>
          <w:color w:val="000000"/>
        </w:rPr>
        <w:t>test_IRQ</w:t>
      </w:r>
      <w:proofErr w:type="spellEnd"/>
      <w:r>
        <w:rPr>
          <w:color w:val="000000"/>
        </w:rPr>
        <w:t xml:space="preserve"> se realizan varios saltos tomados en los que sólo se ejecutan las instrucciones adecuadas:</w:t>
      </w:r>
    </w:p>
    <w:p w14:paraId="00000030" w14:textId="77777777" w:rsidR="00F97EDF" w:rsidRDefault="00960C2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beq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 xml:space="preserve"> R1, R1,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main</w:t>
      </w:r>
      <w:proofErr w:type="spellEnd"/>
    </w:p>
    <w:p w14:paraId="00000031" w14:textId="77777777" w:rsidR="00F97EDF" w:rsidRDefault="00960C2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rte</w:t>
      </w:r>
      <w:proofErr w:type="spellEnd"/>
    </w:p>
    <w:p w14:paraId="00000032" w14:textId="77777777" w:rsidR="00F97EDF" w:rsidRDefault="00960C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verificar un ejemplo en el que no se salte.</w:t>
      </w:r>
    </w:p>
    <w:p w14:paraId="00000033" w14:textId="77777777" w:rsidR="00F97EDF" w:rsidRDefault="00F97E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</w:p>
    <w:p w14:paraId="00000034" w14:textId="77777777" w:rsidR="00F97EDF" w:rsidRDefault="00960C2B">
      <w:pPr>
        <w:rPr>
          <w:b/>
        </w:rPr>
      </w:pPr>
      <w:r>
        <w:rPr>
          <w:rFonts w:ascii="Cambria" w:eastAsia="Cambria" w:hAnsi="Cambria" w:cs="Cambria"/>
          <w:color w:val="366091"/>
          <w:sz w:val="26"/>
          <w:szCs w:val="26"/>
        </w:rPr>
        <w:t>RF7 contadores</w:t>
      </w:r>
      <w:r>
        <w:rPr>
          <w:b/>
        </w:rPr>
        <w:t xml:space="preserve"> </w:t>
      </w:r>
    </w:p>
    <w:p w14:paraId="00000035" w14:textId="77777777" w:rsidR="00F97EDF" w:rsidRDefault="00960C2B">
      <w:r>
        <w:rPr>
          <w:b/>
        </w:rPr>
        <w:t xml:space="preserve">Descripción: </w:t>
      </w:r>
      <w:r>
        <w:t>los contadores nos dan información de la ejecución del código</w:t>
      </w:r>
    </w:p>
    <w:p w14:paraId="00000036" w14:textId="77777777" w:rsidR="00F97EDF" w:rsidRDefault="00960C2B">
      <w:r>
        <w:t>¿</w:t>
      </w:r>
      <w:r>
        <w:rPr>
          <w:b/>
        </w:rPr>
        <w:t>Cómo</w:t>
      </w:r>
      <w:r>
        <w:t>? Explicar brevemente la gestión de los contadores.</w:t>
      </w:r>
    </w:p>
    <w:p w14:paraId="00000037" w14:textId="77777777" w:rsidR="00F97EDF" w:rsidRDefault="00960C2B">
      <w:r>
        <w:rPr>
          <w:b/>
        </w:rPr>
        <w:t xml:space="preserve">Verificación: </w:t>
      </w:r>
      <w:r>
        <w:t xml:space="preserve">En el banco de pruebas </w:t>
      </w:r>
      <w:proofErr w:type="spellStart"/>
      <w:r>
        <w:t>test_IRQ</w:t>
      </w:r>
      <w:proofErr w:type="spellEnd"/>
      <w:r>
        <w:t xml:space="preserve"> se ha comprobado que:</w:t>
      </w:r>
    </w:p>
    <w:p w14:paraId="00000038" w14:textId="77777777" w:rsidR="00F97EDF" w:rsidRDefault="00960C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Por cada instrucción válida que hace su etapa WB se incrementa el contador de instrucciones </w:t>
      </w:r>
      <w:proofErr w:type="spellStart"/>
      <w:r>
        <w:rPr>
          <w:color w:val="000000"/>
        </w:rPr>
        <w:t>Ins</w:t>
      </w:r>
      <w:proofErr w:type="spellEnd"/>
      <w:r>
        <w:rPr>
          <w:color w:val="000000"/>
        </w:rPr>
        <w:t>. Si la instrucción no es válida no se incrementa.</w:t>
      </w:r>
    </w:p>
    <w:p w14:paraId="00000039" w14:textId="77777777" w:rsidR="00F97EDF" w:rsidRDefault="00960C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Data_stalls</w:t>
      </w:r>
      <w:proofErr w:type="spellEnd"/>
      <w:r>
        <w:rPr>
          <w:color w:val="000000"/>
        </w:rPr>
        <w:t xml:space="preserve"> contabilizan bien los ciclos debidos a los riesgos de datos incrementando el número indicado en los test mencionados en el RF5.</w:t>
      </w:r>
    </w:p>
    <w:p w14:paraId="0000003A" w14:textId="77777777" w:rsidR="00F97EDF" w:rsidRDefault="00960C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Control_stalls</w:t>
      </w:r>
      <w:proofErr w:type="spellEnd"/>
      <w:r>
        <w:rPr>
          <w:color w:val="000000"/>
        </w:rPr>
        <w:t xml:space="preserve"> contabilizan bien los ciclos debidos a los riesgos de control, incrementando un ciclo en cada salto tomado (ver pruebas en el RF6).</w:t>
      </w:r>
    </w:p>
    <w:p w14:paraId="0000003B" w14:textId="77777777" w:rsidR="00F97EDF" w:rsidRDefault="00960C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Exception_accepted</w:t>
      </w:r>
      <w:proofErr w:type="spellEnd"/>
      <w:r>
        <w:rPr>
          <w:color w:val="000000"/>
        </w:rPr>
        <w:t xml:space="preserve"> contabiliza las excepciones aceptadas. Su cuenta coincide con la cuenta que realiza el propio código.</w:t>
      </w:r>
    </w:p>
    <w:p w14:paraId="0000003D" w14:textId="574B9213" w:rsidR="00F97EDF" w:rsidRDefault="00960C2B" w:rsidP="009F02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2" w:name="_heading=h.gjdgxs" w:colFirst="0" w:colLast="0"/>
      <w:bookmarkEnd w:id="2"/>
      <w:proofErr w:type="spellStart"/>
      <w:r>
        <w:rPr>
          <w:color w:val="000000"/>
        </w:rPr>
        <w:t>Exception_cycles</w:t>
      </w:r>
      <w:proofErr w:type="spellEnd"/>
      <w:r>
        <w:rPr>
          <w:color w:val="000000"/>
        </w:rPr>
        <w:t xml:space="preserve"> se actualiza cada ciclo en el que el procesador está en modo excepción.</w:t>
      </w:r>
      <w:bookmarkStart w:id="3" w:name="_heading=h.3z7r9ia68g98" w:colFirst="0" w:colLast="0"/>
      <w:bookmarkEnd w:id="3"/>
    </w:p>
    <w:p w14:paraId="0000003E" w14:textId="77777777" w:rsidR="00F97EDF" w:rsidRDefault="00F97EDF">
      <w:pPr>
        <w:pBdr>
          <w:top w:val="nil"/>
          <w:left w:val="nil"/>
          <w:bottom w:val="nil"/>
          <w:right w:val="nil"/>
          <w:between w:val="nil"/>
        </w:pBdr>
      </w:pPr>
      <w:bookmarkStart w:id="4" w:name="_heading=h.prbjf4vj9i80" w:colFirst="0" w:colLast="0"/>
      <w:bookmarkEnd w:id="4"/>
    </w:p>
    <w:p w14:paraId="0000003F" w14:textId="77777777" w:rsidR="00F97EDF" w:rsidRDefault="00960C2B">
      <w:pPr>
        <w:pStyle w:val="Ttulo2"/>
        <w:rPr>
          <w:sz w:val="32"/>
          <w:szCs w:val="32"/>
        </w:rPr>
      </w:pPr>
      <w:bookmarkStart w:id="5" w:name="_heading=h.e4t0we9bu5uk" w:colFirst="0" w:colLast="0"/>
      <w:bookmarkEnd w:id="5"/>
      <w:r>
        <w:rPr>
          <w:sz w:val="32"/>
          <w:szCs w:val="32"/>
        </w:rPr>
        <w:t>Cuantificación de horas dedicadas</w:t>
      </w:r>
    </w:p>
    <w:p w14:paraId="00000040" w14:textId="0C6ED67B" w:rsidR="00F97EDF" w:rsidRPr="009F026E" w:rsidRDefault="009F026E">
      <w:pPr>
        <w:pBdr>
          <w:top w:val="nil"/>
          <w:left w:val="nil"/>
          <w:bottom w:val="nil"/>
          <w:right w:val="nil"/>
          <w:between w:val="nil"/>
        </w:pBdr>
        <w:rPr>
          <w:i/>
          <w:iCs/>
        </w:rPr>
      </w:pPr>
      <w:bookmarkStart w:id="6" w:name="_heading=h.9t9gr1ni8wal" w:colFirst="0" w:colLast="0"/>
      <w:bookmarkEnd w:id="6"/>
      <w:r w:rsidRPr="009F026E">
        <w:rPr>
          <w:i/>
          <w:iCs/>
          <w:color w:val="7F7F7F" w:themeColor="text1" w:themeTint="80"/>
        </w:rPr>
        <w:t>Indicar horas por tarea (y persona en el caso de parejas)</w:t>
      </w:r>
    </w:p>
    <w:p w14:paraId="1326D36D" w14:textId="2B3A07A9" w:rsidR="009F026E" w:rsidRDefault="009F026E" w:rsidP="009F026E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Estudio del MIPS, VHDL, entorno, instalación…:</w:t>
      </w:r>
    </w:p>
    <w:p w14:paraId="4AFB6CC1" w14:textId="6C44ABF1" w:rsidR="009F026E" w:rsidRDefault="009F026E" w:rsidP="009F026E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Adición de las nuevas instrucciones:</w:t>
      </w:r>
    </w:p>
    <w:p w14:paraId="21853CAE" w14:textId="39BFFEDB" w:rsidR="009F026E" w:rsidRDefault="009F026E" w:rsidP="009F026E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Gestión de excepciones:</w:t>
      </w:r>
    </w:p>
    <w:p w14:paraId="7E609CA4" w14:textId="6722B67E" w:rsidR="009F026E" w:rsidRDefault="009F026E" w:rsidP="009F026E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Gestión de riesgos:</w:t>
      </w:r>
    </w:p>
    <w:p w14:paraId="67DF3213" w14:textId="0177AC89" w:rsidR="009F026E" w:rsidRDefault="009F026E" w:rsidP="009F026E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Depuración, verificación y programas de prueba:</w:t>
      </w:r>
    </w:p>
    <w:p w14:paraId="6B419C82" w14:textId="65E79CCF" w:rsidR="009F026E" w:rsidRDefault="009F026E" w:rsidP="009F026E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Memoria:</w:t>
      </w:r>
    </w:p>
    <w:p w14:paraId="00000041" w14:textId="77777777" w:rsidR="00F97EDF" w:rsidRDefault="00F97EDF">
      <w:pPr>
        <w:pBdr>
          <w:top w:val="nil"/>
          <w:left w:val="nil"/>
          <w:bottom w:val="nil"/>
          <w:right w:val="nil"/>
          <w:between w:val="nil"/>
        </w:pBdr>
      </w:pPr>
      <w:bookmarkStart w:id="7" w:name="_heading=h.jo5hni6jgu5z" w:colFirst="0" w:colLast="0"/>
      <w:bookmarkEnd w:id="7"/>
    </w:p>
    <w:p w14:paraId="00000042" w14:textId="77777777" w:rsidR="00F97EDF" w:rsidRDefault="00960C2B">
      <w:pPr>
        <w:pStyle w:val="Ttulo2"/>
        <w:rPr>
          <w:sz w:val="32"/>
          <w:szCs w:val="32"/>
        </w:rPr>
      </w:pPr>
      <w:bookmarkStart w:id="8" w:name="_heading=h.idmk9u74mc72" w:colFirst="0" w:colLast="0"/>
      <w:bookmarkEnd w:id="8"/>
      <w:r>
        <w:rPr>
          <w:sz w:val="32"/>
          <w:szCs w:val="32"/>
        </w:rPr>
        <w:t>Conclusiones y Autoevaluación</w:t>
      </w:r>
    </w:p>
    <w:p w14:paraId="00000043" w14:textId="3D673AB6" w:rsidR="00F97EDF" w:rsidRPr="009F026E" w:rsidRDefault="009F026E">
      <w:pPr>
        <w:rPr>
          <w:i/>
          <w:iCs/>
        </w:rPr>
      </w:pPr>
      <w:r w:rsidRPr="009F026E">
        <w:rPr>
          <w:i/>
          <w:iCs/>
          <w:color w:val="7F7F7F" w:themeColor="text1" w:themeTint="80"/>
        </w:rPr>
        <w:t>¿Para qué ha servido vuestro trabajo?, ¿Qué os ha parecido?, ¿qué calificación os otorgáis a vosotros mismos?</w:t>
      </w:r>
    </w:p>
    <w:p w14:paraId="00000044" w14:textId="77777777" w:rsidR="00F97EDF" w:rsidRDefault="00F97EDF"/>
    <w:p w14:paraId="00000045" w14:textId="77777777" w:rsidR="00F97EDF" w:rsidRDefault="00F97EDF"/>
    <w:p w14:paraId="00000046" w14:textId="77777777" w:rsidR="00F97EDF" w:rsidRDefault="00F97EDF">
      <w:pPr>
        <w:rPr>
          <w:b/>
        </w:rPr>
      </w:pPr>
    </w:p>
    <w:sectPr w:rsidR="00F97EDF">
      <w:headerReference w:type="default" r:id="rId9"/>
      <w:pgSz w:w="11906" w:h="16838"/>
      <w:pgMar w:top="1417" w:right="1701" w:bottom="1417" w:left="1701" w:header="705" w:footer="70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A269B" w14:textId="77777777" w:rsidR="006B1C38" w:rsidRDefault="006B1C38">
      <w:pPr>
        <w:spacing w:after="0" w:line="240" w:lineRule="auto"/>
      </w:pPr>
      <w:r>
        <w:separator/>
      </w:r>
    </w:p>
  </w:endnote>
  <w:endnote w:type="continuationSeparator" w:id="0">
    <w:p w14:paraId="51B417BB" w14:textId="77777777" w:rsidR="006B1C38" w:rsidRDefault="006B1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D9D8D" w14:textId="77777777" w:rsidR="006B1C38" w:rsidRDefault="006B1C38">
      <w:pPr>
        <w:spacing w:after="0" w:line="240" w:lineRule="auto"/>
      </w:pPr>
      <w:r>
        <w:separator/>
      </w:r>
    </w:p>
  </w:footnote>
  <w:footnote w:type="continuationSeparator" w:id="0">
    <w:p w14:paraId="0D318738" w14:textId="77777777" w:rsidR="006B1C38" w:rsidRDefault="006B1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7" w14:textId="77777777" w:rsidR="00F97EDF" w:rsidRDefault="00960C2B">
    <w:pPr>
      <w:pStyle w:val="Ttulo3"/>
      <w:jc w:val="right"/>
      <w:rPr>
        <w:b w:val="0"/>
        <w:i/>
      </w:rPr>
    </w:pPr>
    <w:bookmarkStart w:id="9" w:name="_heading=h.yyiacl2xm6sm" w:colFirst="0" w:colLast="0"/>
    <w:bookmarkEnd w:id="9"/>
    <w:r>
      <w:rPr>
        <w:b w:val="0"/>
        <w:i/>
      </w:rPr>
      <w:t>AOC2 - EINA - Universidad de Zaragoza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75180"/>
    <w:multiLevelType w:val="hybridMultilevel"/>
    <w:tmpl w:val="CD0239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16E6A"/>
    <w:multiLevelType w:val="multilevel"/>
    <w:tmpl w:val="503692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73676E"/>
    <w:multiLevelType w:val="multilevel"/>
    <w:tmpl w:val="5366F5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CC70B4F"/>
    <w:multiLevelType w:val="multilevel"/>
    <w:tmpl w:val="EEDE45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3602078"/>
    <w:multiLevelType w:val="multilevel"/>
    <w:tmpl w:val="CA1C1574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 w16cid:durableId="217132142">
    <w:abstractNumId w:val="4"/>
  </w:num>
  <w:num w:numId="2" w16cid:durableId="120732691">
    <w:abstractNumId w:val="2"/>
  </w:num>
  <w:num w:numId="3" w16cid:durableId="1124999933">
    <w:abstractNumId w:val="3"/>
  </w:num>
  <w:num w:numId="4" w16cid:durableId="2069838196">
    <w:abstractNumId w:val="1"/>
  </w:num>
  <w:num w:numId="5" w16cid:durableId="1223565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EDF"/>
    <w:rsid w:val="00215D01"/>
    <w:rsid w:val="00313BC6"/>
    <w:rsid w:val="006B1C38"/>
    <w:rsid w:val="00960C2B"/>
    <w:rsid w:val="009F026E"/>
    <w:rsid w:val="00F9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B37EB"/>
  <w15:docId w15:val="{E6072B44-719E-4A3B-8BD1-83155AA0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14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70507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C143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8IXYkbmYPlz4BMtOzsktUM8GeA==">AMUW2mWBRTpFtEoH39MVGLDukmAyaP0EqUbbI9Q+mGUBbFQ6HNcYYoqn0vSAQdm4jwTN352kmQdSTQQpDViDVM5JXCZmSGxQr756UvxD9tvJ8JSvEGpy0rQ9+M44VmpPkDMtS0oq7jlrrJwG+LznHsjb/jzR8PeTLVJ3HsHStmHI5DR3/HzgV6eEzEmlcfY1V//86jgvZcs3NIie25rV5EB5d+gDVBM+lvW+PduFOJUTYdUn1Z0eGKXx432SJFueo39WizvZURwJuBNHuS1TUhYZQOSmBoos2Tfm9OOvu2LEHTCXBT6/oAsGSsogyc0UxD4I1902rtQe</go:docsCustomData>
</go:gDocsCustomXmlDataStorage>
</file>

<file path=customXml/itemProps1.xml><?xml version="1.0" encoding="utf-8"?>
<ds:datastoreItem xmlns:ds="http://schemas.openxmlformats.org/officeDocument/2006/customXml" ds:itemID="{082384AA-0A2E-4FAD-945E-E72EDD9D9D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901</Words>
  <Characters>4958</Characters>
  <Application>Microsoft Office Word</Application>
  <DocSecurity>0</DocSecurity>
  <Lines>41</Lines>
  <Paragraphs>11</Paragraphs>
  <ScaleCrop>false</ScaleCrop>
  <Company>Universidad de Zaragoza</Company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Miguel Arejula</cp:lastModifiedBy>
  <cp:revision>3</cp:revision>
  <dcterms:created xsi:type="dcterms:W3CDTF">2023-03-25T17:32:00Z</dcterms:created>
  <dcterms:modified xsi:type="dcterms:W3CDTF">2023-03-25T17:34:00Z</dcterms:modified>
</cp:coreProperties>
</file>