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9FE" w:rsidRPr="008B5277" w:rsidRDefault="005329FE"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Default="007D52FE" w:rsidP="00C6554A">
      <w:pPr>
        <w:pStyle w:val="Title"/>
      </w:pPr>
      <w:r>
        <w:t xml:space="preserve">Stock Price Predictions </w:t>
      </w:r>
    </w:p>
    <w:p w:rsidR="00C6554A" w:rsidRPr="00D5413C" w:rsidRDefault="007D52FE" w:rsidP="00C6554A">
      <w:pPr>
        <w:pStyle w:val="Subtitle"/>
      </w:pPr>
      <w:r>
        <w:t>MACHINE LEARNING AND ARTIFICIAL NEURAL NETWORK MODELS</w:t>
      </w:r>
    </w:p>
    <w:p w:rsidR="005329FE" w:rsidRDefault="007D52FE" w:rsidP="00C6554A">
      <w:pPr>
        <w:pStyle w:val="ContactInfo"/>
      </w:pPr>
      <w:r>
        <w:t>Pardeep Kumar</w:t>
      </w:r>
      <w:r w:rsidR="00C6554A">
        <w:t xml:space="preserve"> | </w:t>
      </w:r>
      <w:r>
        <w:t>Capstone</w:t>
      </w:r>
      <w:r w:rsidR="007C39EE">
        <w:t xml:space="preserve"> Project</w:t>
      </w:r>
      <w:r>
        <w:t>-I Report</w:t>
      </w:r>
      <w:r w:rsidR="00C6554A">
        <w:t xml:space="preserve"> |</w:t>
      </w:r>
      <w:r w:rsidR="00C6554A" w:rsidRPr="00D5413C">
        <w:t xml:space="preserve"> </w:t>
      </w:r>
      <w:r w:rsidR="00D9568C">
        <w:t xml:space="preserve">Mentor: </w:t>
      </w:r>
      <w:proofErr w:type="spellStart"/>
      <w:r w:rsidR="00D9568C">
        <w:t>Dipanjan</w:t>
      </w:r>
      <w:proofErr w:type="spellEnd"/>
      <w:r w:rsidR="00D9568C">
        <w:t xml:space="preserve"> Sarkar</w:t>
      </w:r>
    </w:p>
    <w:p w:rsidR="00BC4DA8" w:rsidRDefault="007D52FE" w:rsidP="00BC4DA8">
      <w:pPr>
        <w:pStyle w:val="Heading1"/>
        <w:jc w:val="center"/>
      </w:pPr>
      <w:r>
        <w:br w:type="page"/>
      </w:r>
      <w:r w:rsidR="00BC4DA8">
        <w:lastRenderedPageBreak/>
        <w:br/>
        <w:t>ABSTRACT</w:t>
      </w:r>
    </w:p>
    <w:p w:rsidR="00BC4DA8" w:rsidRPr="00BC4DA8" w:rsidRDefault="00BC4DA8" w:rsidP="00BC4DA8">
      <w:pPr>
        <w:spacing w:before="120"/>
        <w:jc w:val="both"/>
      </w:pPr>
      <w:r>
        <w:t xml:space="preserve">The main objective of this study was to learn and evaluate prediction accuracy of different time series forecasting models. A decade long time history of three technology stocks: Apple, Netflix, and Google were obtained from Nasdaq website </w:t>
      </w:r>
      <w:sdt>
        <w:sdtPr>
          <w:id w:val="-2032322827"/>
          <w:citation/>
        </w:sdtPr>
        <w:sdtContent>
          <w:r>
            <w:fldChar w:fldCharType="begin"/>
          </w:r>
          <w:r>
            <w:instrText xml:space="preserve"> CITATION Nas19 \l 1033 </w:instrText>
          </w:r>
          <w:r>
            <w:fldChar w:fldCharType="separate"/>
          </w:r>
          <w:r w:rsidR="00F72D3D">
            <w:rPr>
              <w:noProof/>
            </w:rPr>
            <w:t>(Nasdaq, 2019)</w:t>
          </w:r>
          <w:r>
            <w:fldChar w:fldCharType="end"/>
          </w:r>
        </w:sdtContent>
      </w:sdt>
      <w:r>
        <w:t xml:space="preserve">. Univariate closing price time series (measured daily) was selected as the variable of interest for this study. All results and visualizations were performed using </w:t>
      </w:r>
      <w:r w:rsidRPr="00E43EDF">
        <w:rPr>
          <w:i/>
        </w:rPr>
        <w:t>Python</w:t>
      </w:r>
      <w:r>
        <w:rPr>
          <w:i/>
        </w:rPr>
        <w:t xml:space="preserve"> 3.7</w:t>
      </w:r>
      <w:r>
        <w:t xml:space="preserve">, which has in-built libraries for time series analysis and predictions. The time series were log transformed to reduce the variance, and the data was pre-processed to fit the coding requirements of individual </w:t>
      </w:r>
      <w:r>
        <w:rPr>
          <w:i/>
        </w:rPr>
        <w:t>Python</w:t>
      </w:r>
      <w:r>
        <w:t xml:space="preserve"> function. Time series analysis, artificial neural networks and decision tree methods were compared and for the given data set decision trees outperformed the other forecasting models. </w:t>
      </w:r>
    </w:p>
    <w:p w:rsidR="005329FE" w:rsidRPr="00BC4DA8" w:rsidRDefault="00BC4DA8" w:rsidP="00BC4DA8">
      <w:pPr>
        <w:spacing w:before="120" w:after="200" w:line="264" w:lineRule="auto"/>
        <w:rPr>
          <w:rFonts w:asciiTheme="majorHAnsi" w:eastAsiaTheme="majorEastAsia" w:hAnsiTheme="majorHAnsi" w:cstheme="majorBidi"/>
          <w:color w:val="007789" w:themeColor="accent1" w:themeShade="BF"/>
          <w:sz w:val="32"/>
        </w:rPr>
      </w:pPr>
      <w:r>
        <w:br w:type="page"/>
      </w:r>
    </w:p>
    <w:sdt>
      <w:sdtPr>
        <w:rPr>
          <w:rFonts w:ascii="Times New Roman" w:eastAsia="Times New Roman" w:hAnsi="Times New Roman" w:cs="Times New Roman"/>
          <w:b w:val="0"/>
          <w:bCs w:val="0"/>
          <w:color w:val="auto"/>
          <w:sz w:val="24"/>
          <w:szCs w:val="24"/>
        </w:rPr>
        <w:id w:val="2105454407"/>
        <w:docPartObj>
          <w:docPartGallery w:val="Table of Contents"/>
          <w:docPartUnique/>
        </w:docPartObj>
      </w:sdtPr>
      <w:sdtEndPr>
        <w:rPr>
          <w:noProof/>
        </w:rPr>
      </w:sdtEndPr>
      <w:sdtContent>
        <w:p w:rsidR="00062600" w:rsidRDefault="007D52FE" w:rsidP="00746B39">
          <w:pPr>
            <w:pStyle w:val="TOCHeading"/>
            <w:numPr>
              <w:ilvl w:val="0"/>
              <w:numId w:val="0"/>
            </w:numPr>
            <w:ind w:left="432"/>
          </w:pPr>
          <w:r>
            <w:t>Table of Contents</w:t>
          </w:r>
        </w:p>
        <w:p w:rsidR="007D52FE" w:rsidRDefault="007D52FE">
          <w:pPr>
            <w:pStyle w:val="TOC1"/>
            <w:rPr>
              <w:rFonts w:asciiTheme="minorHAnsi" w:eastAsiaTheme="minorEastAsia" w:hAnsiTheme="minorHAnsi" w:cstheme="minorBidi"/>
              <w:b w:val="0"/>
              <w:bCs w:val="0"/>
              <w:iCs w:val="0"/>
              <w:noProof/>
            </w:rPr>
          </w:pPr>
          <w:r>
            <w:fldChar w:fldCharType="begin"/>
          </w:r>
          <w:r>
            <w:instrText xml:space="preserve"> TOC \o "1-3" \h \z \u </w:instrText>
          </w:r>
          <w:r>
            <w:fldChar w:fldCharType="separate"/>
          </w:r>
          <w:hyperlink w:anchor="_Toc9607502" w:history="1">
            <w:r w:rsidRPr="00312001">
              <w:rPr>
                <w:rStyle w:val="Hyperlink"/>
                <w:noProof/>
              </w:rPr>
              <w:t>1</w:t>
            </w:r>
            <w:r>
              <w:rPr>
                <w:rFonts w:asciiTheme="minorHAnsi" w:eastAsiaTheme="minorEastAsia" w:hAnsiTheme="minorHAnsi" w:cstheme="minorBidi"/>
                <w:b w:val="0"/>
                <w:bCs w:val="0"/>
                <w:iCs w:val="0"/>
                <w:noProof/>
              </w:rPr>
              <w:tab/>
            </w:r>
            <w:r w:rsidRPr="00312001">
              <w:rPr>
                <w:rStyle w:val="Hyperlink"/>
                <w:noProof/>
              </w:rPr>
              <w:t>Introduction</w:t>
            </w:r>
            <w:r>
              <w:rPr>
                <w:noProof/>
                <w:webHidden/>
              </w:rPr>
              <w:tab/>
            </w:r>
            <w:r>
              <w:rPr>
                <w:noProof/>
                <w:webHidden/>
              </w:rPr>
              <w:fldChar w:fldCharType="begin"/>
            </w:r>
            <w:r>
              <w:rPr>
                <w:noProof/>
                <w:webHidden/>
              </w:rPr>
              <w:instrText xml:space="preserve"> PAGEREF _Toc9607502 \h </w:instrText>
            </w:r>
            <w:r>
              <w:rPr>
                <w:noProof/>
                <w:webHidden/>
              </w:rPr>
            </w:r>
            <w:r>
              <w:rPr>
                <w:noProof/>
                <w:webHidden/>
              </w:rPr>
              <w:fldChar w:fldCharType="separate"/>
            </w:r>
            <w:r w:rsidR="007C39EE">
              <w:rPr>
                <w:noProof/>
                <w:webHidden/>
              </w:rPr>
              <w:t>3</w:t>
            </w:r>
            <w:r>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03" w:history="1">
            <w:r w:rsidR="007D52FE" w:rsidRPr="00312001">
              <w:rPr>
                <w:rStyle w:val="Hyperlink"/>
                <w:noProof/>
              </w:rPr>
              <w:t>1.1</w:t>
            </w:r>
            <w:r w:rsidR="007D52FE">
              <w:rPr>
                <w:rFonts w:asciiTheme="minorHAnsi" w:eastAsiaTheme="minorEastAsia" w:hAnsiTheme="minorHAnsi" w:cstheme="minorBidi"/>
                <w:b w:val="0"/>
                <w:bCs w:val="0"/>
                <w:noProof/>
              </w:rPr>
              <w:tab/>
            </w:r>
            <w:r w:rsidR="007D52FE" w:rsidRPr="00312001">
              <w:rPr>
                <w:rStyle w:val="Hyperlink"/>
                <w:noProof/>
              </w:rPr>
              <w:t>Objective</w:t>
            </w:r>
            <w:r w:rsidR="007D52FE">
              <w:rPr>
                <w:noProof/>
                <w:webHidden/>
              </w:rPr>
              <w:tab/>
            </w:r>
            <w:r w:rsidR="007D52FE">
              <w:rPr>
                <w:noProof/>
                <w:webHidden/>
              </w:rPr>
              <w:fldChar w:fldCharType="begin"/>
            </w:r>
            <w:r w:rsidR="007D52FE">
              <w:rPr>
                <w:noProof/>
                <w:webHidden/>
              </w:rPr>
              <w:instrText xml:space="preserve"> PAGEREF _Toc9607503 \h </w:instrText>
            </w:r>
            <w:r w:rsidR="007D52FE">
              <w:rPr>
                <w:noProof/>
                <w:webHidden/>
              </w:rPr>
            </w:r>
            <w:r w:rsidR="007D52FE">
              <w:rPr>
                <w:noProof/>
                <w:webHidden/>
              </w:rPr>
              <w:fldChar w:fldCharType="separate"/>
            </w:r>
            <w:r w:rsidR="007C39EE">
              <w:rPr>
                <w:noProof/>
                <w:webHidden/>
              </w:rPr>
              <w:t>3</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04" w:history="1">
            <w:r w:rsidR="007D52FE" w:rsidRPr="00312001">
              <w:rPr>
                <w:rStyle w:val="Hyperlink"/>
                <w:noProof/>
              </w:rPr>
              <w:t>1.2</w:t>
            </w:r>
            <w:r w:rsidR="007D52FE">
              <w:rPr>
                <w:rFonts w:asciiTheme="minorHAnsi" w:eastAsiaTheme="minorEastAsia" w:hAnsiTheme="minorHAnsi" w:cstheme="minorBidi"/>
                <w:b w:val="0"/>
                <w:bCs w:val="0"/>
                <w:noProof/>
              </w:rPr>
              <w:tab/>
            </w:r>
            <w:r w:rsidR="007D52FE" w:rsidRPr="00312001">
              <w:rPr>
                <w:rStyle w:val="Hyperlink"/>
                <w:noProof/>
              </w:rPr>
              <w:t>Data Mining</w:t>
            </w:r>
            <w:r w:rsidR="007D52FE">
              <w:rPr>
                <w:noProof/>
                <w:webHidden/>
              </w:rPr>
              <w:tab/>
            </w:r>
            <w:r w:rsidR="007D52FE">
              <w:rPr>
                <w:noProof/>
                <w:webHidden/>
              </w:rPr>
              <w:fldChar w:fldCharType="begin"/>
            </w:r>
            <w:r w:rsidR="007D52FE">
              <w:rPr>
                <w:noProof/>
                <w:webHidden/>
              </w:rPr>
              <w:instrText xml:space="preserve"> PAGEREF _Toc9607504 \h </w:instrText>
            </w:r>
            <w:r w:rsidR="007D52FE">
              <w:rPr>
                <w:noProof/>
                <w:webHidden/>
              </w:rPr>
            </w:r>
            <w:r w:rsidR="007D52FE">
              <w:rPr>
                <w:noProof/>
                <w:webHidden/>
              </w:rPr>
              <w:fldChar w:fldCharType="separate"/>
            </w:r>
            <w:r w:rsidR="007C39EE">
              <w:rPr>
                <w:noProof/>
                <w:webHidden/>
              </w:rPr>
              <w:t>3</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05" w:history="1">
            <w:r w:rsidR="007D52FE" w:rsidRPr="00312001">
              <w:rPr>
                <w:rStyle w:val="Hyperlink"/>
                <w:noProof/>
              </w:rPr>
              <w:t>1.3</w:t>
            </w:r>
            <w:r w:rsidR="007D52FE">
              <w:rPr>
                <w:rFonts w:asciiTheme="minorHAnsi" w:eastAsiaTheme="minorEastAsia" w:hAnsiTheme="minorHAnsi" w:cstheme="minorBidi"/>
                <w:b w:val="0"/>
                <w:bCs w:val="0"/>
                <w:noProof/>
              </w:rPr>
              <w:tab/>
            </w:r>
            <w:r w:rsidR="007D52FE" w:rsidRPr="00312001">
              <w:rPr>
                <w:rStyle w:val="Hyperlink"/>
                <w:noProof/>
              </w:rPr>
              <w:t>Preliminary Analysis</w:t>
            </w:r>
            <w:r w:rsidR="007D52FE">
              <w:rPr>
                <w:noProof/>
                <w:webHidden/>
              </w:rPr>
              <w:tab/>
            </w:r>
            <w:r w:rsidR="007D52FE">
              <w:rPr>
                <w:noProof/>
                <w:webHidden/>
              </w:rPr>
              <w:fldChar w:fldCharType="begin"/>
            </w:r>
            <w:r w:rsidR="007D52FE">
              <w:rPr>
                <w:noProof/>
                <w:webHidden/>
              </w:rPr>
              <w:instrText xml:space="preserve"> PAGEREF _Toc9607505 \h </w:instrText>
            </w:r>
            <w:r w:rsidR="007D52FE">
              <w:rPr>
                <w:noProof/>
                <w:webHidden/>
              </w:rPr>
            </w:r>
            <w:r w:rsidR="007D52FE">
              <w:rPr>
                <w:noProof/>
                <w:webHidden/>
              </w:rPr>
              <w:fldChar w:fldCharType="separate"/>
            </w:r>
            <w:r w:rsidR="007C39EE">
              <w:rPr>
                <w:noProof/>
                <w:webHidden/>
              </w:rPr>
              <w:t>3</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06" w:history="1">
            <w:r w:rsidR="007D52FE" w:rsidRPr="00312001">
              <w:rPr>
                <w:rStyle w:val="Hyperlink"/>
                <w:noProof/>
              </w:rPr>
              <w:t>1.4</w:t>
            </w:r>
            <w:r w:rsidR="007D52FE">
              <w:rPr>
                <w:rFonts w:asciiTheme="minorHAnsi" w:eastAsiaTheme="minorEastAsia" w:hAnsiTheme="minorHAnsi" w:cstheme="minorBidi"/>
                <w:b w:val="0"/>
                <w:bCs w:val="0"/>
                <w:noProof/>
              </w:rPr>
              <w:tab/>
            </w:r>
            <w:r w:rsidR="007D52FE" w:rsidRPr="00312001">
              <w:rPr>
                <w:rStyle w:val="Hyperlink"/>
                <w:noProof/>
              </w:rPr>
              <w:t>Model Selection and Evaluation</w:t>
            </w:r>
            <w:r w:rsidR="007D52FE">
              <w:rPr>
                <w:noProof/>
                <w:webHidden/>
              </w:rPr>
              <w:tab/>
            </w:r>
            <w:r w:rsidR="007D52FE">
              <w:rPr>
                <w:noProof/>
                <w:webHidden/>
              </w:rPr>
              <w:fldChar w:fldCharType="begin"/>
            </w:r>
            <w:r w:rsidR="007D52FE">
              <w:rPr>
                <w:noProof/>
                <w:webHidden/>
              </w:rPr>
              <w:instrText xml:space="preserve"> PAGEREF _Toc9607506 \h </w:instrText>
            </w:r>
            <w:r w:rsidR="007D52FE">
              <w:rPr>
                <w:noProof/>
                <w:webHidden/>
              </w:rPr>
            </w:r>
            <w:r w:rsidR="007D52FE">
              <w:rPr>
                <w:noProof/>
                <w:webHidden/>
              </w:rPr>
              <w:fldChar w:fldCharType="separate"/>
            </w:r>
            <w:r w:rsidR="007C39EE">
              <w:rPr>
                <w:noProof/>
                <w:webHidden/>
              </w:rPr>
              <w:t>4</w:t>
            </w:r>
            <w:r w:rsidR="007D52FE">
              <w:rPr>
                <w:noProof/>
                <w:webHidden/>
              </w:rPr>
              <w:fldChar w:fldCharType="end"/>
            </w:r>
          </w:hyperlink>
        </w:p>
        <w:p w:rsidR="007D52FE" w:rsidRDefault="00BD44DA">
          <w:pPr>
            <w:pStyle w:val="TOC1"/>
            <w:rPr>
              <w:rFonts w:asciiTheme="minorHAnsi" w:eastAsiaTheme="minorEastAsia" w:hAnsiTheme="minorHAnsi" w:cstheme="minorBidi"/>
              <w:b w:val="0"/>
              <w:bCs w:val="0"/>
              <w:iCs w:val="0"/>
              <w:noProof/>
            </w:rPr>
          </w:pPr>
          <w:hyperlink w:anchor="_Toc9607507" w:history="1">
            <w:r w:rsidR="007D52FE" w:rsidRPr="00312001">
              <w:rPr>
                <w:rStyle w:val="Hyperlink"/>
                <w:noProof/>
              </w:rPr>
              <w:t>2</w:t>
            </w:r>
            <w:r w:rsidR="007D52FE">
              <w:rPr>
                <w:rFonts w:asciiTheme="minorHAnsi" w:eastAsiaTheme="minorEastAsia" w:hAnsiTheme="minorHAnsi" w:cstheme="minorBidi"/>
                <w:b w:val="0"/>
                <w:bCs w:val="0"/>
                <w:iCs w:val="0"/>
                <w:noProof/>
              </w:rPr>
              <w:tab/>
            </w:r>
            <w:r w:rsidR="007D52FE" w:rsidRPr="00312001">
              <w:rPr>
                <w:rStyle w:val="Hyperlink"/>
                <w:noProof/>
              </w:rPr>
              <w:t>Time Series Analysis</w:t>
            </w:r>
            <w:r w:rsidR="007D52FE">
              <w:rPr>
                <w:noProof/>
                <w:webHidden/>
              </w:rPr>
              <w:tab/>
            </w:r>
            <w:r w:rsidR="007D52FE">
              <w:rPr>
                <w:noProof/>
                <w:webHidden/>
              </w:rPr>
              <w:fldChar w:fldCharType="begin"/>
            </w:r>
            <w:r w:rsidR="007D52FE">
              <w:rPr>
                <w:noProof/>
                <w:webHidden/>
              </w:rPr>
              <w:instrText xml:space="preserve"> PAGEREF _Toc9607507 \h </w:instrText>
            </w:r>
            <w:r w:rsidR="007D52FE">
              <w:rPr>
                <w:noProof/>
                <w:webHidden/>
              </w:rPr>
            </w:r>
            <w:r w:rsidR="007D52FE">
              <w:rPr>
                <w:noProof/>
                <w:webHidden/>
              </w:rPr>
              <w:fldChar w:fldCharType="separate"/>
            </w:r>
            <w:r w:rsidR="007C39EE">
              <w:rPr>
                <w:noProof/>
                <w:webHidden/>
              </w:rPr>
              <w:t>5</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08" w:history="1">
            <w:r w:rsidR="007D52FE" w:rsidRPr="00312001">
              <w:rPr>
                <w:rStyle w:val="Hyperlink"/>
                <w:noProof/>
              </w:rPr>
              <w:t>2.1</w:t>
            </w:r>
            <w:r w:rsidR="007D52FE">
              <w:rPr>
                <w:rFonts w:asciiTheme="minorHAnsi" w:eastAsiaTheme="minorEastAsia" w:hAnsiTheme="minorHAnsi" w:cstheme="minorBidi"/>
                <w:b w:val="0"/>
                <w:bCs w:val="0"/>
                <w:noProof/>
              </w:rPr>
              <w:tab/>
            </w:r>
            <w:r w:rsidR="007D52FE" w:rsidRPr="00312001">
              <w:rPr>
                <w:rStyle w:val="Hyperlink"/>
                <w:noProof/>
              </w:rPr>
              <w:t>Time Series Decomposition</w:t>
            </w:r>
            <w:r w:rsidR="007D52FE">
              <w:rPr>
                <w:noProof/>
                <w:webHidden/>
              </w:rPr>
              <w:tab/>
            </w:r>
            <w:r w:rsidR="007D52FE">
              <w:rPr>
                <w:noProof/>
                <w:webHidden/>
              </w:rPr>
              <w:fldChar w:fldCharType="begin"/>
            </w:r>
            <w:r w:rsidR="007D52FE">
              <w:rPr>
                <w:noProof/>
                <w:webHidden/>
              </w:rPr>
              <w:instrText xml:space="preserve"> PAGEREF _Toc9607508 \h </w:instrText>
            </w:r>
            <w:r w:rsidR="007D52FE">
              <w:rPr>
                <w:noProof/>
                <w:webHidden/>
              </w:rPr>
            </w:r>
            <w:r w:rsidR="007D52FE">
              <w:rPr>
                <w:noProof/>
                <w:webHidden/>
              </w:rPr>
              <w:fldChar w:fldCharType="separate"/>
            </w:r>
            <w:r w:rsidR="007C39EE">
              <w:rPr>
                <w:noProof/>
                <w:webHidden/>
              </w:rPr>
              <w:t>5</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09" w:history="1">
            <w:r w:rsidR="007D52FE" w:rsidRPr="00312001">
              <w:rPr>
                <w:rStyle w:val="Hyperlink"/>
                <w:noProof/>
              </w:rPr>
              <w:t>2.1.1</w:t>
            </w:r>
            <w:r w:rsidR="007D52FE">
              <w:rPr>
                <w:rFonts w:asciiTheme="minorHAnsi" w:eastAsiaTheme="minorEastAsia" w:hAnsiTheme="minorHAnsi" w:cstheme="minorBidi"/>
                <w:noProof/>
                <w:sz w:val="24"/>
                <w:szCs w:val="24"/>
              </w:rPr>
              <w:tab/>
            </w:r>
            <w:r w:rsidR="007D52FE" w:rsidRPr="00312001">
              <w:rPr>
                <w:rStyle w:val="Hyperlink"/>
                <w:noProof/>
              </w:rPr>
              <w:t>Additive Decomposition</w:t>
            </w:r>
            <w:r w:rsidR="007D52FE">
              <w:rPr>
                <w:noProof/>
                <w:webHidden/>
              </w:rPr>
              <w:tab/>
            </w:r>
            <w:r w:rsidR="007D52FE">
              <w:rPr>
                <w:noProof/>
                <w:webHidden/>
              </w:rPr>
              <w:fldChar w:fldCharType="begin"/>
            </w:r>
            <w:r w:rsidR="007D52FE">
              <w:rPr>
                <w:noProof/>
                <w:webHidden/>
              </w:rPr>
              <w:instrText xml:space="preserve"> PAGEREF _Toc9607509 \h </w:instrText>
            </w:r>
            <w:r w:rsidR="007D52FE">
              <w:rPr>
                <w:noProof/>
                <w:webHidden/>
              </w:rPr>
            </w:r>
            <w:r w:rsidR="007D52FE">
              <w:rPr>
                <w:noProof/>
                <w:webHidden/>
              </w:rPr>
              <w:fldChar w:fldCharType="separate"/>
            </w:r>
            <w:r w:rsidR="007C39EE">
              <w:rPr>
                <w:noProof/>
                <w:webHidden/>
              </w:rPr>
              <w:t>6</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10" w:history="1">
            <w:r w:rsidR="007D52FE" w:rsidRPr="00312001">
              <w:rPr>
                <w:rStyle w:val="Hyperlink"/>
                <w:noProof/>
              </w:rPr>
              <w:t>2.1.2</w:t>
            </w:r>
            <w:r w:rsidR="007D52FE">
              <w:rPr>
                <w:rFonts w:asciiTheme="minorHAnsi" w:eastAsiaTheme="minorEastAsia" w:hAnsiTheme="minorHAnsi" w:cstheme="minorBidi"/>
                <w:noProof/>
                <w:sz w:val="24"/>
                <w:szCs w:val="24"/>
              </w:rPr>
              <w:tab/>
            </w:r>
            <w:r w:rsidR="007D52FE" w:rsidRPr="00312001">
              <w:rPr>
                <w:rStyle w:val="Hyperlink"/>
                <w:noProof/>
              </w:rPr>
              <w:t>Multiplicative Decomposition</w:t>
            </w:r>
            <w:r w:rsidR="007D52FE">
              <w:rPr>
                <w:noProof/>
                <w:webHidden/>
              </w:rPr>
              <w:tab/>
            </w:r>
            <w:r w:rsidR="007D52FE">
              <w:rPr>
                <w:noProof/>
                <w:webHidden/>
              </w:rPr>
              <w:fldChar w:fldCharType="begin"/>
            </w:r>
            <w:r w:rsidR="007D52FE">
              <w:rPr>
                <w:noProof/>
                <w:webHidden/>
              </w:rPr>
              <w:instrText xml:space="preserve"> PAGEREF _Toc9607510 \h </w:instrText>
            </w:r>
            <w:r w:rsidR="007D52FE">
              <w:rPr>
                <w:noProof/>
                <w:webHidden/>
              </w:rPr>
            </w:r>
            <w:r w:rsidR="007D52FE">
              <w:rPr>
                <w:noProof/>
                <w:webHidden/>
              </w:rPr>
              <w:fldChar w:fldCharType="separate"/>
            </w:r>
            <w:r w:rsidR="007C39EE">
              <w:rPr>
                <w:noProof/>
                <w:webHidden/>
              </w:rPr>
              <w:t>8</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11" w:history="1">
            <w:r w:rsidR="007D52FE" w:rsidRPr="00312001">
              <w:rPr>
                <w:rStyle w:val="Hyperlink"/>
                <w:noProof/>
              </w:rPr>
              <w:t>2.2</w:t>
            </w:r>
            <w:r w:rsidR="007D52FE">
              <w:rPr>
                <w:rFonts w:asciiTheme="minorHAnsi" w:eastAsiaTheme="minorEastAsia" w:hAnsiTheme="minorHAnsi" w:cstheme="minorBidi"/>
                <w:b w:val="0"/>
                <w:bCs w:val="0"/>
                <w:noProof/>
              </w:rPr>
              <w:tab/>
            </w:r>
            <w:r w:rsidR="007D52FE" w:rsidRPr="00312001">
              <w:rPr>
                <w:rStyle w:val="Hyperlink"/>
                <w:noProof/>
              </w:rPr>
              <w:t>Time Series Transformation</w:t>
            </w:r>
            <w:r w:rsidR="007D52FE">
              <w:rPr>
                <w:noProof/>
                <w:webHidden/>
              </w:rPr>
              <w:tab/>
            </w:r>
            <w:r w:rsidR="007D52FE">
              <w:rPr>
                <w:noProof/>
                <w:webHidden/>
              </w:rPr>
              <w:fldChar w:fldCharType="begin"/>
            </w:r>
            <w:r w:rsidR="007D52FE">
              <w:rPr>
                <w:noProof/>
                <w:webHidden/>
              </w:rPr>
              <w:instrText xml:space="preserve"> PAGEREF _Toc9607511 \h </w:instrText>
            </w:r>
            <w:r w:rsidR="007D52FE">
              <w:rPr>
                <w:noProof/>
                <w:webHidden/>
              </w:rPr>
            </w:r>
            <w:r w:rsidR="007D52FE">
              <w:rPr>
                <w:noProof/>
                <w:webHidden/>
              </w:rPr>
              <w:fldChar w:fldCharType="separate"/>
            </w:r>
            <w:r w:rsidR="007C39EE">
              <w:rPr>
                <w:noProof/>
                <w:webHidden/>
              </w:rPr>
              <w:t>10</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12" w:history="1">
            <w:r w:rsidR="007D52FE" w:rsidRPr="00312001">
              <w:rPr>
                <w:rStyle w:val="Hyperlink"/>
                <w:noProof/>
              </w:rPr>
              <w:t>2.3</w:t>
            </w:r>
            <w:r w:rsidR="007D52FE">
              <w:rPr>
                <w:rFonts w:asciiTheme="minorHAnsi" w:eastAsiaTheme="minorEastAsia" w:hAnsiTheme="minorHAnsi" w:cstheme="minorBidi"/>
                <w:b w:val="0"/>
                <w:bCs w:val="0"/>
                <w:noProof/>
              </w:rPr>
              <w:tab/>
            </w:r>
            <w:r w:rsidR="007D52FE" w:rsidRPr="00312001">
              <w:rPr>
                <w:rStyle w:val="Hyperlink"/>
                <w:noProof/>
              </w:rPr>
              <w:t>Benchmark Models</w:t>
            </w:r>
            <w:r w:rsidR="007D52FE">
              <w:rPr>
                <w:noProof/>
                <w:webHidden/>
              </w:rPr>
              <w:tab/>
            </w:r>
            <w:r w:rsidR="007D52FE">
              <w:rPr>
                <w:noProof/>
                <w:webHidden/>
              </w:rPr>
              <w:fldChar w:fldCharType="begin"/>
            </w:r>
            <w:r w:rsidR="007D52FE">
              <w:rPr>
                <w:noProof/>
                <w:webHidden/>
              </w:rPr>
              <w:instrText xml:space="preserve"> PAGEREF _Toc9607512 \h </w:instrText>
            </w:r>
            <w:r w:rsidR="007D52FE">
              <w:rPr>
                <w:noProof/>
                <w:webHidden/>
              </w:rPr>
            </w:r>
            <w:r w:rsidR="007D52FE">
              <w:rPr>
                <w:noProof/>
                <w:webHidden/>
              </w:rPr>
              <w:fldChar w:fldCharType="separate"/>
            </w:r>
            <w:r w:rsidR="007C39EE">
              <w:rPr>
                <w:noProof/>
                <w:webHidden/>
              </w:rPr>
              <w:t>11</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13" w:history="1">
            <w:r w:rsidR="007D52FE" w:rsidRPr="00312001">
              <w:rPr>
                <w:rStyle w:val="Hyperlink"/>
                <w:noProof/>
              </w:rPr>
              <w:t>2.3.1</w:t>
            </w:r>
            <w:r w:rsidR="007D52FE">
              <w:rPr>
                <w:rFonts w:asciiTheme="minorHAnsi" w:eastAsiaTheme="minorEastAsia" w:hAnsiTheme="minorHAnsi" w:cstheme="minorBidi"/>
                <w:noProof/>
                <w:sz w:val="24"/>
                <w:szCs w:val="24"/>
              </w:rPr>
              <w:tab/>
            </w:r>
            <w:r w:rsidR="007D52FE" w:rsidRPr="00312001">
              <w:rPr>
                <w:rStyle w:val="Hyperlink"/>
                <w:noProof/>
              </w:rPr>
              <w:t>Naïve Method</w:t>
            </w:r>
            <w:r w:rsidR="007D52FE">
              <w:rPr>
                <w:noProof/>
                <w:webHidden/>
              </w:rPr>
              <w:tab/>
            </w:r>
            <w:r w:rsidR="007D52FE">
              <w:rPr>
                <w:noProof/>
                <w:webHidden/>
              </w:rPr>
              <w:fldChar w:fldCharType="begin"/>
            </w:r>
            <w:r w:rsidR="007D52FE">
              <w:rPr>
                <w:noProof/>
                <w:webHidden/>
              </w:rPr>
              <w:instrText xml:space="preserve"> PAGEREF _Toc9607513 \h </w:instrText>
            </w:r>
            <w:r w:rsidR="007D52FE">
              <w:rPr>
                <w:noProof/>
                <w:webHidden/>
              </w:rPr>
            </w:r>
            <w:r w:rsidR="007D52FE">
              <w:rPr>
                <w:noProof/>
                <w:webHidden/>
              </w:rPr>
              <w:fldChar w:fldCharType="separate"/>
            </w:r>
            <w:r w:rsidR="007C39EE">
              <w:rPr>
                <w:noProof/>
                <w:webHidden/>
              </w:rPr>
              <w:t>11</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14" w:history="1">
            <w:r w:rsidR="007D52FE" w:rsidRPr="00312001">
              <w:rPr>
                <w:rStyle w:val="Hyperlink"/>
                <w:noProof/>
              </w:rPr>
              <w:t>2.3.2</w:t>
            </w:r>
            <w:r w:rsidR="007D52FE">
              <w:rPr>
                <w:rFonts w:asciiTheme="minorHAnsi" w:eastAsiaTheme="minorEastAsia" w:hAnsiTheme="minorHAnsi" w:cstheme="minorBidi"/>
                <w:noProof/>
                <w:sz w:val="24"/>
                <w:szCs w:val="24"/>
              </w:rPr>
              <w:tab/>
            </w:r>
            <w:r w:rsidR="007D52FE" w:rsidRPr="00312001">
              <w:rPr>
                <w:rStyle w:val="Hyperlink"/>
                <w:noProof/>
              </w:rPr>
              <w:t>Simple Exponential Method</w:t>
            </w:r>
            <w:r w:rsidR="007D52FE">
              <w:rPr>
                <w:noProof/>
                <w:webHidden/>
              </w:rPr>
              <w:tab/>
            </w:r>
            <w:r w:rsidR="007D52FE">
              <w:rPr>
                <w:noProof/>
                <w:webHidden/>
              </w:rPr>
              <w:fldChar w:fldCharType="begin"/>
            </w:r>
            <w:r w:rsidR="007D52FE">
              <w:rPr>
                <w:noProof/>
                <w:webHidden/>
              </w:rPr>
              <w:instrText xml:space="preserve"> PAGEREF _Toc9607514 \h </w:instrText>
            </w:r>
            <w:r w:rsidR="007D52FE">
              <w:rPr>
                <w:noProof/>
                <w:webHidden/>
              </w:rPr>
            </w:r>
            <w:r w:rsidR="007D52FE">
              <w:rPr>
                <w:noProof/>
                <w:webHidden/>
              </w:rPr>
              <w:fldChar w:fldCharType="separate"/>
            </w:r>
            <w:r w:rsidR="007C39EE">
              <w:rPr>
                <w:noProof/>
                <w:webHidden/>
              </w:rPr>
              <w:t>13</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15" w:history="1">
            <w:r w:rsidR="007D52FE" w:rsidRPr="00312001">
              <w:rPr>
                <w:rStyle w:val="Hyperlink"/>
                <w:noProof/>
              </w:rPr>
              <w:t>2.3.3</w:t>
            </w:r>
            <w:r w:rsidR="007D52FE">
              <w:rPr>
                <w:rFonts w:asciiTheme="minorHAnsi" w:eastAsiaTheme="minorEastAsia" w:hAnsiTheme="minorHAnsi" w:cstheme="minorBidi"/>
                <w:noProof/>
                <w:sz w:val="24"/>
                <w:szCs w:val="24"/>
              </w:rPr>
              <w:tab/>
            </w:r>
            <w:r w:rsidR="007D52FE" w:rsidRPr="00312001">
              <w:rPr>
                <w:rStyle w:val="Hyperlink"/>
                <w:noProof/>
              </w:rPr>
              <w:t>Holt’s Linear Trend Method</w:t>
            </w:r>
            <w:r w:rsidR="007D52FE">
              <w:rPr>
                <w:noProof/>
                <w:webHidden/>
              </w:rPr>
              <w:tab/>
            </w:r>
            <w:r w:rsidR="007D52FE">
              <w:rPr>
                <w:noProof/>
                <w:webHidden/>
              </w:rPr>
              <w:fldChar w:fldCharType="begin"/>
            </w:r>
            <w:r w:rsidR="007D52FE">
              <w:rPr>
                <w:noProof/>
                <w:webHidden/>
              </w:rPr>
              <w:instrText xml:space="preserve"> PAGEREF _Toc9607515 \h </w:instrText>
            </w:r>
            <w:r w:rsidR="007D52FE">
              <w:rPr>
                <w:noProof/>
                <w:webHidden/>
              </w:rPr>
            </w:r>
            <w:r w:rsidR="007D52FE">
              <w:rPr>
                <w:noProof/>
                <w:webHidden/>
              </w:rPr>
              <w:fldChar w:fldCharType="separate"/>
            </w:r>
            <w:r w:rsidR="007C39EE">
              <w:rPr>
                <w:noProof/>
                <w:webHidden/>
              </w:rPr>
              <w:t>15</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16" w:history="1">
            <w:r w:rsidR="007D52FE" w:rsidRPr="00312001">
              <w:rPr>
                <w:rStyle w:val="Hyperlink"/>
                <w:noProof/>
              </w:rPr>
              <w:t>2.3.4</w:t>
            </w:r>
            <w:r w:rsidR="007D52FE">
              <w:rPr>
                <w:rFonts w:asciiTheme="minorHAnsi" w:eastAsiaTheme="minorEastAsia" w:hAnsiTheme="minorHAnsi" w:cstheme="minorBidi"/>
                <w:noProof/>
                <w:sz w:val="24"/>
                <w:szCs w:val="24"/>
              </w:rPr>
              <w:tab/>
            </w:r>
            <w:r w:rsidR="007D52FE" w:rsidRPr="00312001">
              <w:rPr>
                <w:rStyle w:val="Hyperlink"/>
                <w:noProof/>
              </w:rPr>
              <w:t>Holt’s Damped Trend Method</w:t>
            </w:r>
            <w:r w:rsidR="007D52FE">
              <w:rPr>
                <w:noProof/>
                <w:webHidden/>
              </w:rPr>
              <w:tab/>
            </w:r>
            <w:r w:rsidR="007D52FE">
              <w:rPr>
                <w:noProof/>
                <w:webHidden/>
              </w:rPr>
              <w:fldChar w:fldCharType="begin"/>
            </w:r>
            <w:r w:rsidR="007D52FE">
              <w:rPr>
                <w:noProof/>
                <w:webHidden/>
              </w:rPr>
              <w:instrText xml:space="preserve"> PAGEREF _Toc9607516 \h </w:instrText>
            </w:r>
            <w:r w:rsidR="007D52FE">
              <w:rPr>
                <w:noProof/>
                <w:webHidden/>
              </w:rPr>
            </w:r>
            <w:r w:rsidR="007D52FE">
              <w:rPr>
                <w:noProof/>
                <w:webHidden/>
              </w:rPr>
              <w:fldChar w:fldCharType="separate"/>
            </w:r>
            <w:r w:rsidR="007C39EE">
              <w:rPr>
                <w:noProof/>
                <w:webHidden/>
              </w:rPr>
              <w:t>16</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17" w:history="1">
            <w:r w:rsidR="007D52FE" w:rsidRPr="00312001">
              <w:rPr>
                <w:rStyle w:val="Hyperlink"/>
                <w:noProof/>
              </w:rPr>
              <w:t>2.4</w:t>
            </w:r>
            <w:r w:rsidR="007D52FE">
              <w:rPr>
                <w:rFonts w:asciiTheme="minorHAnsi" w:eastAsiaTheme="minorEastAsia" w:hAnsiTheme="minorHAnsi" w:cstheme="minorBidi"/>
                <w:b w:val="0"/>
                <w:bCs w:val="0"/>
                <w:noProof/>
              </w:rPr>
              <w:tab/>
            </w:r>
            <w:r w:rsidR="007D52FE" w:rsidRPr="00312001">
              <w:rPr>
                <w:rStyle w:val="Hyperlink"/>
                <w:noProof/>
              </w:rPr>
              <w:t>Autoregressive Integrated Moving Average Models</w:t>
            </w:r>
            <w:r w:rsidR="007D52FE">
              <w:rPr>
                <w:noProof/>
                <w:webHidden/>
              </w:rPr>
              <w:tab/>
            </w:r>
            <w:r w:rsidR="007D52FE">
              <w:rPr>
                <w:noProof/>
                <w:webHidden/>
              </w:rPr>
              <w:fldChar w:fldCharType="begin"/>
            </w:r>
            <w:r w:rsidR="007D52FE">
              <w:rPr>
                <w:noProof/>
                <w:webHidden/>
              </w:rPr>
              <w:instrText xml:space="preserve"> PAGEREF _Toc9607517 \h </w:instrText>
            </w:r>
            <w:r w:rsidR="007D52FE">
              <w:rPr>
                <w:noProof/>
                <w:webHidden/>
              </w:rPr>
            </w:r>
            <w:r w:rsidR="007D52FE">
              <w:rPr>
                <w:noProof/>
                <w:webHidden/>
              </w:rPr>
              <w:fldChar w:fldCharType="separate"/>
            </w:r>
            <w:r w:rsidR="007C39EE">
              <w:rPr>
                <w:noProof/>
                <w:webHidden/>
              </w:rPr>
              <w:t>18</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18" w:history="1">
            <w:r w:rsidR="007D52FE" w:rsidRPr="00312001">
              <w:rPr>
                <w:rStyle w:val="Hyperlink"/>
                <w:rFonts w:ascii="Cambria Math" w:eastAsia="Cambria Math" w:hAnsi="Cambria Math" w:cs="Cambria Math"/>
                <w:noProof/>
              </w:rPr>
              <w:t>2.4.1</w:t>
            </w:r>
            <w:r w:rsidR="007D52FE">
              <w:rPr>
                <w:rFonts w:asciiTheme="minorHAnsi" w:eastAsiaTheme="minorEastAsia" w:hAnsiTheme="minorHAnsi" w:cstheme="minorBidi"/>
                <w:noProof/>
                <w:sz w:val="24"/>
                <w:szCs w:val="24"/>
              </w:rPr>
              <w:tab/>
            </w:r>
            <w:r w:rsidR="007D52FE" w:rsidRPr="00312001">
              <w:rPr>
                <w:rStyle w:val="Hyperlink"/>
                <w:noProof/>
              </w:rPr>
              <w:t>Autoregressive (AR) Model</w:t>
            </w:r>
            <w:r w:rsidR="007D52FE">
              <w:rPr>
                <w:noProof/>
                <w:webHidden/>
              </w:rPr>
              <w:tab/>
            </w:r>
            <w:r w:rsidR="007D52FE">
              <w:rPr>
                <w:noProof/>
                <w:webHidden/>
              </w:rPr>
              <w:fldChar w:fldCharType="begin"/>
            </w:r>
            <w:r w:rsidR="007D52FE">
              <w:rPr>
                <w:noProof/>
                <w:webHidden/>
              </w:rPr>
              <w:instrText xml:space="preserve"> PAGEREF _Toc9607518 \h </w:instrText>
            </w:r>
            <w:r w:rsidR="007D52FE">
              <w:rPr>
                <w:noProof/>
                <w:webHidden/>
              </w:rPr>
            </w:r>
            <w:r w:rsidR="007D52FE">
              <w:rPr>
                <w:noProof/>
                <w:webHidden/>
              </w:rPr>
              <w:fldChar w:fldCharType="separate"/>
            </w:r>
            <w:r w:rsidR="007C39EE">
              <w:rPr>
                <w:noProof/>
                <w:webHidden/>
              </w:rPr>
              <w:t>18</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19" w:history="1">
            <w:r w:rsidR="007D52FE" w:rsidRPr="00312001">
              <w:rPr>
                <w:rStyle w:val="Hyperlink"/>
                <w:rFonts w:ascii="Cambria Math" w:eastAsia="Cambria Math" w:hAnsi="Cambria Math" w:cs="Cambria Math"/>
                <w:noProof/>
              </w:rPr>
              <w:t>2.4.2</w:t>
            </w:r>
            <w:r w:rsidR="007D52FE">
              <w:rPr>
                <w:rFonts w:asciiTheme="minorHAnsi" w:eastAsiaTheme="minorEastAsia" w:hAnsiTheme="minorHAnsi" w:cstheme="minorBidi"/>
                <w:noProof/>
                <w:sz w:val="24"/>
                <w:szCs w:val="24"/>
              </w:rPr>
              <w:tab/>
            </w:r>
            <w:r w:rsidR="007D52FE" w:rsidRPr="00312001">
              <w:rPr>
                <w:rStyle w:val="Hyperlink"/>
                <w:noProof/>
              </w:rPr>
              <w:t>Moving Average (MA) Model</w:t>
            </w:r>
            <w:r w:rsidR="007D52FE">
              <w:rPr>
                <w:noProof/>
                <w:webHidden/>
              </w:rPr>
              <w:tab/>
            </w:r>
            <w:r w:rsidR="007D52FE">
              <w:rPr>
                <w:noProof/>
                <w:webHidden/>
              </w:rPr>
              <w:fldChar w:fldCharType="begin"/>
            </w:r>
            <w:r w:rsidR="007D52FE">
              <w:rPr>
                <w:noProof/>
                <w:webHidden/>
              </w:rPr>
              <w:instrText xml:space="preserve"> PAGEREF _Toc9607519 \h </w:instrText>
            </w:r>
            <w:r w:rsidR="007D52FE">
              <w:rPr>
                <w:noProof/>
                <w:webHidden/>
              </w:rPr>
            </w:r>
            <w:r w:rsidR="007D52FE">
              <w:rPr>
                <w:noProof/>
                <w:webHidden/>
              </w:rPr>
              <w:fldChar w:fldCharType="separate"/>
            </w:r>
            <w:r w:rsidR="007C39EE">
              <w:rPr>
                <w:noProof/>
                <w:webHidden/>
              </w:rPr>
              <w:t>18</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20" w:history="1">
            <w:r w:rsidR="007D52FE" w:rsidRPr="00312001">
              <w:rPr>
                <w:rStyle w:val="Hyperlink"/>
                <w:noProof/>
              </w:rPr>
              <w:t>2.4.3</w:t>
            </w:r>
            <w:r w:rsidR="007D52FE">
              <w:rPr>
                <w:rFonts w:asciiTheme="minorHAnsi" w:eastAsiaTheme="minorEastAsia" w:hAnsiTheme="minorHAnsi" w:cstheme="minorBidi"/>
                <w:noProof/>
                <w:sz w:val="24"/>
                <w:szCs w:val="24"/>
              </w:rPr>
              <w:tab/>
            </w:r>
            <w:r w:rsidR="007D52FE" w:rsidRPr="00312001">
              <w:rPr>
                <w:rStyle w:val="Hyperlink"/>
                <w:noProof/>
              </w:rPr>
              <w:t>Stationary Time Series</w:t>
            </w:r>
            <w:r w:rsidR="007D52FE">
              <w:rPr>
                <w:noProof/>
                <w:webHidden/>
              </w:rPr>
              <w:tab/>
            </w:r>
            <w:r w:rsidR="007D52FE">
              <w:rPr>
                <w:noProof/>
                <w:webHidden/>
              </w:rPr>
              <w:fldChar w:fldCharType="begin"/>
            </w:r>
            <w:r w:rsidR="007D52FE">
              <w:rPr>
                <w:noProof/>
                <w:webHidden/>
              </w:rPr>
              <w:instrText xml:space="preserve"> PAGEREF _Toc9607520 \h </w:instrText>
            </w:r>
            <w:r w:rsidR="007D52FE">
              <w:rPr>
                <w:noProof/>
                <w:webHidden/>
              </w:rPr>
            </w:r>
            <w:r w:rsidR="007D52FE">
              <w:rPr>
                <w:noProof/>
                <w:webHidden/>
              </w:rPr>
              <w:fldChar w:fldCharType="separate"/>
            </w:r>
            <w:r w:rsidR="007C39EE">
              <w:rPr>
                <w:noProof/>
                <w:webHidden/>
              </w:rPr>
              <w:t>18</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21" w:history="1">
            <w:r w:rsidR="007D52FE" w:rsidRPr="00312001">
              <w:rPr>
                <w:rStyle w:val="Hyperlink"/>
                <w:noProof/>
              </w:rPr>
              <w:t>2.4.4</w:t>
            </w:r>
            <w:r w:rsidR="007D52FE">
              <w:rPr>
                <w:rFonts w:asciiTheme="minorHAnsi" w:eastAsiaTheme="minorEastAsia" w:hAnsiTheme="minorHAnsi" w:cstheme="minorBidi"/>
                <w:noProof/>
                <w:sz w:val="24"/>
                <w:szCs w:val="24"/>
              </w:rPr>
              <w:tab/>
            </w:r>
            <w:r w:rsidR="007D52FE" w:rsidRPr="00312001">
              <w:rPr>
                <w:rStyle w:val="Hyperlink"/>
                <w:noProof/>
              </w:rPr>
              <w:t>Autocorrelation Function</w:t>
            </w:r>
            <w:r w:rsidR="007D52FE">
              <w:rPr>
                <w:noProof/>
                <w:webHidden/>
              </w:rPr>
              <w:tab/>
            </w:r>
            <w:r w:rsidR="007D52FE">
              <w:rPr>
                <w:noProof/>
                <w:webHidden/>
              </w:rPr>
              <w:fldChar w:fldCharType="begin"/>
            </w:r>
            <w:r w:rsidR="007D52FE">
              <w:rPr>
                <w:noProof/>
                <w:webHidden/>
              </w:rPr>
              <w:instrText xml:space="preserve"> PAGEREF _Toc9607521 \h </w:instrText>
            </w:r>
            <w:r w:rsidR="007D52FE">
              <w:rPr>
                <w:noProof/>
                <w:webHidden/>
              </w:rPr>
            </w:r>
            <w:r w:rsidR="007D52FE">
              <w:rPr>
                <w:noProof/>
                <w:webHidden/>
              </w:rPr>
              <w:fldChar w:fldCharType="separate"/>
            </w:r>
            <w:r w:rsidR="007C39EE">
              <w:rPr>
                <w:noProof/>
                <w:webHidden/>
              </w:rPr>
              <w:t>19</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22" w:history="1">
            <w:r w:rsidR="007D52FE" w:rsidRPr="00312001">
              <w:rPr>
                <w:rStyle w:val="Hyperlink"/>
                <w:noProof/>
              </w:rPr>
              <w:t>2.4.5</w:t>
            </w:r>
            <w:r w:rsidR="007D52FE">
              <w:rPr>
                <w:rFonts w:asciiTheme="minorHAnsi" w:eastAsiaTheme="minorEastAsia" w:hAnsiTheme="minorHAnsi" w:cstheme="minorBidi"/>
                <w:noProof/>
                <w:sz w:val="24"/>
                <w:szCs w:val="24"/>
              </w:rPr>
              <w:tab/>
            </w:r>
            <w:r w:rsidR="007D52FE" w:rsidRPr="00312001">
              <w:rPr>
                <w:rStyle w:val="Hyperlink"/>
                <w:noProof/>
              </w:rPr>
              <w:t>Partial Autocorrelation Function</w:t>
            </w:r>
            <w:r w:rsidR="007D52FE">
              <w:rPr>
                <w:noProof/>
                <w:webHidden/>
              </w:rPr>
              <w:tab/>
            </w:r>
            <w:r w:rsidR="007D52FE">
              <w:rPr>
                <w:noProof/>
                <w:webHidden/>
              </w:rPr>
              <w:fldChar w:fldCharType="begin"/>
            </w:r>
            <w:r w:rsidR="007D52FE">
              <w:rPr>
                <w:noProof/>
                <w:webHidden/>
              </w:rPr>
              <w:instrText xml:space="preserve"> PAGEREF _Toc9607522 \h </w:instrText>
            </w:r>
            <w:r w:rsidR="007D52FE">
              <w:rPr>
                <w:noProof/>
                <w:webHidden/>
              </w:rPr>
            </w:r>
            <w:r w:rsidR="007D52FE">
              <w:rPr>
                <w:noProof/>
                <w:webHidden/>
              </w:rPr>
              <w:fldChar w:fldCharType="separate"/>
            </w:r>
            <w:r w:rsidR="007C39EE">
              <w:rPr>
                <w:noProof/>
                <w:webHidden/>
              </w:rPr>
              <w:t>21</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23" w:history="1">
            <w:r w:rsidR="007D52FE" w:rsidRPr="00312001">
              <w:rPr>
                <w:rStyle w:val="Hyperlink"/>
                <w:noProof/>
              </w:rPr>
              <w:t>2.4.6</w:t>
            </w:r>
            <w:r w:rsidR="007D52FE">
              <w:rPr>
                <w:rFonts w:asciiTheme="minorHAnsi" w:eastAsiaTheme="minorEastAsia" w:hAnsiTheme="minorHAnsi" w:cstheme="minorBidi"/>
                <w:noProof/>
                <w:sz w:val="24"/>
                <w:szCs w:val="24"/>
              </w:rPr>
              <w:tab/>
            </w:r>
            <w:r w:rsidR="007D52FE" w:rsidRPr="00312001">
              <w:rPr>
                <w:rStyle w:val="Hyperlink"/>
                <w:noProof/>
              </w:rPr>
              <w:t>Unit Root Test</w:t>
            </w:r>
            <w:r w:rsidR="007D52FE">
              <w:rPr>
                <w:noProof/>
                <w:webHidden/>
              </w:rPr>
              <w:tab/>
            </w:r>
            <w:r w:rsidR="007D52FE">
              <w:rPr>
                <w:noProof/>
                <w:webHidden/>
              </w:rPr>
              <w:fldChar w:fldCharType="begin"/>
            </w:r>
            <w:r w:rsidR="007D52FE">
              <w:rPr>
                <w:noProof/>
                <w:webHidden/>
              </w:rPr>
              <w:instrText xml:space="preserve"> PAGEREF _Toc9607523 \h </w:instrText>
            </w:r>
            <w:r w:rsidR="007D52FE">
              <w:rPr>
                <w:noProof/>
                <w:webHidden/>
              </w:rPr>
            </w:r>
            <w:r w:rsidR="007D52FE">
              <w:rPr>
                <w:noProof/>
                <w:webHidden/>
              </w:rPr>
              <w:fldChar w:fldCharType="separate"/>
            </w:r>
            <w:r w:rsidR="007C39EE">
              <w:rPr>
                <w:noProof/>
                <w:webHidden/>
              </w:rPr>
              <w:t>21</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24" w:history="1">
            <w:r w:rsidR="007D52FE" w:rsidRPr="00312001">
              <w:rPr>
                <w:rStyle w:val="Hyperlink"/>
                <w:rFonts w:ascii="Cambria Math" w:eastAsia="Cambria Math" w:hAnsi="Cambria Math" w:cs="Cambria Math"/>
                <w:noProof/>
              </w:rPr>
              <w:t>2.4.7</w:t>
            </w:r>
            <w:r w:rsidR="007D52FE">
              <w:rPr>
                <w:rFonts w:asciiTheme="minorHAnsi" w:eastAsiaTheme="minorEastAsia" w:hAnsiTheme="minorHAnsi" w:cstheme="minorBidi"/>
                <w:noProof/>
                <w:sz w:val="24"/>
                <w:szCs w:val="24"/>
              </w:rPr>
              <w:tab/>
            </w:r>
            <w:r w:rsidR="007D52FE" w:rsidRPr="00312001">
              <w:rPr>
                <w:rStyle w:val="Hyperlink"/>
                <w:noProof/>
              </w:rPr>
              <w:t>ARIMA Model</w:t>
            </w:r>
            <w:r w:rsidR="007D52FE">
              <w:rPr>
                <w:noProof/>
                <w:webHidden/>
              </w:rPr>
              <w:tab/>
            </w:r>
            <w:r w:rsidR="007D52FE">
              <w:rPr>
                <w:noProof/>
                <w:webHidden/>
              </w:rPr>
              <w:fldChar w:fldCharType="begin"/>
            </w:r>
            <w:r w:rsidR="007D52FE">
              <w:rPr>
                <w:noProof/>
                <w:webHidden/>
              </w:rPr>
              <w:instrText xml:space="preserve"> PAGEREF _Toc9607524 \h </w:instrText>
            </w:r>
            <w:r w:rsidR="007D52FE">
              <w:rPr>
                <w:noProof/>
                <w:webHidden/>
              </w:rPr>
            </w:r>
            <w:r w:rsidR="007D52FE">
              <w:rPr>
                <w:noProof/>
                <w:webHidden/>
              </w:rPr>
              <w:fldChar w:fldCharType="separate"/>
            </w:r>
            <w:r w:rsidR="007C39EE">
              <w:rPr>
                <w:noProof/>
                <w:webHidden/>
              </w:rPr>
              <w:t>23</w:t>
            </w:r>
            <w:r w:rsidR="007D52FE">
              <w:rPr>
                <w:noProof/>
                <w:webHidden/>
              </w:rPr>
              <w:fldChar w:fldCharType="end"/>
            </w:r>
          </w:hyperlink>
        </w:p>
        <w:p w:rsidR="007D52FE" w:rsidRDefault="00BD44DA">
          <w:pPr>
            <w:pStyle w:val="TOC1"/>
            <w:rPr>
              <w:rFonts w:asciiTheme="minorHAnsi" w:eastAsiaTheme="minorEastAsia" w:hAnsiTheme="minorHAnsi" w:cstheme="minorBidi"/>
              <w:b w:val="0"/>
              <w:bCs w:val="0"/>
              <w:iCs w:val="0"/>
              <w:noProof/>
            </w:rPr>
          </w:pPr>
          <w:hyperlink w:anchor="_Toc9607525" w:history="1">
            <w:r w:rsidR="007D52FE" w:rsidRPr="00312001">
              <w:rPr>
                <w:rStyle w:val="Hyperlink"/>
                <w:noProof/>
              </w:rPr>
              <w:t>3</w:t>
            </w:r>
            <w:r w:rsidR="007D52FE">
              <w:rPr>
                <w:rFonts w:asciiTheme="minorHAnsi" w:eastAsiaTheme="minorEastAsia" w:hAnsiTheme="minorHAnsi" w:cstheme="minorBidi"/>
                <w:b w:val="0"/>
                <w:bCs w:val="0"/>
                <w:iCs w:val="0"/>
                <w:noProof/>
              </w:rPr>
              <w:tab/>
            </w:r>
            <w:r w:rsidR="007D52FE" w:rsidRPr="00312001">
              <w:rPr>
                <w:rStyle w:val="Hyperlink"/>
                <w:noProof/>
              </w:rPr>
              <w:t>Decision Trees</w:t>
            </w:r>
            <w:r w:rsidR="007D52FE">
              <w:rPr>
                <w:noProof/>
                <w:webHidden/>
              </w:rPr>
              <w:tab/>
            </w:r>
            <w:r w:rsidR="007D52FE">
              <w:rPr>
                <w:noProof/>
                <w:webHidden/>
              </w:rPr>
              <w:fldChar w:fldCharType="begin"/>
            </w:r>
            <w:r w:rsidR="007D52FE">
              <w:rPr>
                <w:noProof/>
                <w:webHidden/>
              </w:rPr>
              <w:instrText xml:space="preserve"> PAGEREF _Toc9607525 \h </w:instrText>
            </w:r>
            <w:r w:rsidR="007D52FE">
              <w:rPr>
                <w:noProof/>
                <w:webHidden/>
              </w:rPr>
            </w:r>
            <w:r w:rsidR="007D52FE">
              <w:rPr>
                <w:noProof/>
                <w:webHidden/>
              </w:rPr>
              <w:fldChar w:fldCharType="separate"/>
            </w:r>
            <w:r w:rsidR="007C39EE">
              <w:rPr>
                <w:noProof/>
                <w:webHidden/>
              </w:rPr>
              <w:t>26</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26" w:history="1">
            <w:r w:rsidR="007D52FE" w:rsidRPr="00312001">
              <w:rPr>
                <w:rStyle w:val="Hyperlink"/>
                <w:rFonts w:ascii="Times" w:hAnsi="Times"/>
                <w:noProof/>
              </w:rPr>
              <w:t>3.1</w:t>
            </w:r>
            <w:r w:rsidR="007D52FE">
              <w:rPr>
                <w:rFonts w:asciiTheme="minorHAnsi" w:eastAsiaTheme="minorEastAsia" w:hAnsiTheme="minorHAnsi" w:cstheme="minorBidi"/>
                <w:b w:val="0"/>
                <w:bCs w:val="0"/>
                <w:noProof/>
              </w:rPr>
              <w:tab/>
            </w:r>
            <w:r w:rsidR="007D52FE" w:rsidRPr="00312001">
              <w:rPr>
                <w:rStyle w:val="Hyperlink"/>
                <w:rFonts w:ascii="Times" w:hAnsi="Times"/>
                <w:noProof/>
              </w:rPr>
              <w:t>Introduction</w:t>
            </w:r>
            <w:r w:rsidR="007D52FE">
              <w:rPr>
                <w:noProof/>
                <w:webHidden/>
              </w:rPr>
              <w:tab/>
            </w:r>
            <w:r w:rsidR="007D52FE">
              <w:rPr>
                <w:noProof/>
                <w:webHidden/>
              </w:rPr>
              <w:fldChar w:fldCharType="begin"/>
            </w:r>
            <w:r w:rsidR="007D52FE">
              <w:rPr>
                <w:noProof/>
                <w:webHidden/>
              </w:rPr>
              <w:instrText xml:space="preserve"> PAGEREF _Toc9607526 \h </w:instrText>
            </w:r>
            <w:r w:rsidR="007D52FE">
              <w:rPr>
                <w:noProof/>
                <w:webHidden/>
              </w:rPr>
            </w:r>
            <w:r w:rsidR="007D52FE">
              <w:rPr>
                <w:noProof/>
                <w:webHidden/>
              </w:rPr>
              <w:fldChar w:fldCharType="separate"/>
            </w:r>
            <w:r w:rsidR="007C39EE">
              <w:rPr>
                <w:noProof/>
                <w:webHidden/>
              </w:rPr>
              <w:t>26</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27" w:history="1">
            <w:r w:rsidR="007D52FE" w:rsidRPr="00312001">
              <w:rPr>
                <w:rStyle w:val="Hyperlink"/>
                <w:rFonts w:ascii="Times" w:hAnsi="Times"/>
                <w:noProof/>
              </w:rPr>
              <w:t>3.2</w:t>
            </w:r>
            <w:r w:rsidR="007D52FE">
              <w:rPr>
                <w:rFonts w:asciiTheme="minorHAnsi" w:eastAsiaTheme="minorEastAsia" w:hAnsiTheme="minorHAnsi" w:cstheme="minorBidi"/>
                <w:b w:val="0"/>
                <w:bCs w:val="0"/>
                <w:noProof/>
              </w:rPr>
              <w:tab/>
            </w:r>
            <w:r w:rsidR="007D52FE" w:rsidRPr="00312001">
              <w:rPr>
                <w:rStyle w:val="Hyperlink"/>
                <w:rFonts w:ascii="Times" w:hAnsi="Times"/>
                <w:noProof/>
              </w:rPr>
              <w:t>Features Space</w:t>
            </w:r>
            <w:r w:rsidR="007D52FE">
              <w:rPr>
                <w:noProof/>
                <w:webHidden/>
              </w:rPr>
              <w:tab/>
            </w:r>
            <w:r w:rsidR="007D52FE">
              <w:rPr>
                <w:noProof/>
                <w:webHidden/>
              </w:rPr>
              <w:fldChar w:fldCharType="begin"/>
            </w:r>
            <w:r w:rsidR="007D52FE">
              <w:rPr>
                <w:noProof/>
                <w:webHidden/>
              </w:rPr>
              <w:instrText xml:space="preserve"> PAGEREF _Toc9607527 \h </w:instrText>
            </w:r>
            <w:r w:rsidR="007D52FE">
              <w:rPr>
                <w:noProof/>
                <w:webHidden/>
              </w:rPr>
            </w:r>
            <w:r w:rsidR="007D52FE">
              <w:rPr>
                <w:noProof/>
                <w:webHidden/>
              </w:rPr>
              <w:fldChar w:fldCharType="separate"/>
            </w:r>
            <w:r w:rsidR="007C39EE">
              <w:rPr>
                <w:noProof/>
                <w:webHidden/>
              </w:rPr>
              <w:t>26</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28" w:history="1">
            <w:r w:rsidR="007D52FE" w:rsidRPr="00312001">
              <w:rPr>
                <w:rStyle w:val="Hyperlink"/>
                <w:noProof/>
              </w:rPr>
              <w:t>3.3</w:t>
            </w:r>
            <w:r w:rsidR="007D52FE">
              <w:rPr>
                <w:rFonts w:asciiTheme="minorHAnsi" w:eastAsiaTheme="minorEastAsia" w:hAnsiTheme="minorHAnsi" w:cstheme="minorBidi"/>
                <w:b w:val="0"/>
                <w:bCs w:val="0"/>
                <w:noProof/>
              </w:rPr>
              <w:tab/>
            </w:r>
            <w:r w:rsidR="007D52FE" w:rsidRPr="00312001">
              <w:rPr>
                <w:rStyle w:val="Hyperlink"/>
                <w:noProof/>
              </w:rPr>
              <w:t>Simple Moving Averages (TF)</w:t>
            </w:r>
            <w:r w:rsidR="007D52FE">
              <w:rPr>
                <w:noProof/>
                <w:webHidden/>
              </w:rPr>
              <w:tab/>
            </w:r>
            <w:r w:rsidR="007D52FE">
              <w:rPr>
                <w:noProof/>
                <w:webHidden/>
              </w:rPr>
              <w:fldChar w:fldCharType="begin"/>
            </w:r>
            <w:r w:rsidR="007D52FE">
              <w:rPr>
                <w:noProof/>
                <w:webHidden/>
              </w:rPr>
              <w:instrText xml:space="preserve"> PAGEREF _Toc9607528 \h </w:instrText>
            </w:r>
            <w:r w:rsidR="007D52FE">
              <w:rPr>
                <w:noProof/>
                <w:webHidden/>
              </w:rPr>
            </w:r>
            <w:r w:rsidR="007D52FE">
              <w:rPr>
                <w:noProof/>
                <w:webHidden/>
              </w:rPr>
              <w:fldChar w:fldCharType="separate"/>
            </w:r>
            <w:r w:rsidR="007C39EE">
              <w:rPr>
                <w:noProof/>
                <w:webHidden/>
              </w:rPr>
              <w:t>27</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29" w:history="1">
            <w:r w:rsidR="007D52FE" w:rsidRPr="00312001">
              <w:rPr>
                <w:rStyle w:val="Hyperlink"/>
                <w:noProof/>
              </w:rPr>
              <w:t>3.4</w:t>
            </w:r>
            <w:r w:rsidR="007D52FE">
              <w:rPr>
                <w:rFonts w:asciiTheme="minorHAnsi" w:eastAsiaTheme="minorEastAsia" w:hAnsiTheme="minorHAnsi" w:cstheme="minorBidi"/>
                <w:b w:val="0"/>
                <w:bCs w:val="0"/>
                <w:noProof/>
              </w:rPr>
              <w:tab/>
            </w:r>
            <w:r w:rsidR="007D52FE" w:rsidRPr="00312001">
              <w:rPr>
                <w:rStyle w:val="Hyperlink"/>
                <w:noProof/>
              </w:rPr>
              <w:t>Exponential Moving Averages (TF)</w:t>
            </w:r>
            <w:r w:rsidR="007D52FE">
              <w:rPr>
                <w:noProof/>
                <w:webHidden/>
              </w:rPr>
              <w:tab/>
            </w:r>
            <w:r w:rsidR="007D52FE">
              <w:rPr>
                <w:noProof/>
                <w:webHidden/>
              </w:rPr>
              <w:fldChar w:fldCharType="begin"/>
            </w:r>
            <w:r w:rsidR="007D52FE">
              <w:rPr>
                <w:noProof/>
                <w:webHidden/>
              </w:rPr>
              <w:instrText xml:space="preserve"> PAGEREF _Toc9607529 \h </w:instrText>
            </w:r>
            <w:r w:rsidR="007D52FE">
              <w:rPr>
                <w:noProof/>
                <w:webHidden/>
              </w:rPr>
            </w:r>
            <w:r w:rsidR="007D52FE">
              <w:rPr>
                <w:noProof/>
                <w:webHidden/>
              </w:rPr>
              <w:fldChar w:fldCharType="separate"/>
            </w:r>
            <w:r w:rsidR="007C39EE">
              <w:rPr>
                <w:noProof/>
                <w:webHidden/>
              </w:rPr>
              <w:t>28</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30" w:history="1">
            <w:r w:rsidR="007D52FE" w:rsidRPr="00312001">
              <w:rPr>
                <w:rStyle w:val="Hyperlink"/>
                <w:noProof/>
              </w:rPr>
              <w:t>3.5</w:t>
            </w:r>
            <w:r w:rsidR="007D52FE">
              <w:rPr>
                <w:rFonts w:asciiTheme="minorHAnsi" w:eastAsiaTheme="minorEastAsia" w:hAnsiTheme="minorHAnsi" w:cstheme="minorBidi"/>
                <w:b w:val="0"/>
                <w:bCs w:val="0"/>
                <w:noProof/>
              </w:rPr>
              <w:tab/>
            </w:r>
            <w:r w:rsidR="007D52FE" w:rsidRPr="00312001">
              <w:rPr>
                <w:rStyle w:val="Hyperlink"/>
                <w:noProof/>
              </w:rPr>
              <w:t>Moving Average Convergence Divergence (TF/MF)</w:t>
            </w:r>
            <w:r w:rsidR="007D52FE">
              <w:rPr>
                <w:noProof/>
                <w:webHidden/>
              </w:rPr>
              <w:tab/>
            </w:r>
            <w:r w:rsidR="007D52FE">
              <w:rPr>
                <w:noProof/>
                <w:webHidden/>
              </w:rPr>
              <w:fldChar w:fldCharType="begin"/>
            </w:r>
            <w:r w:rsidR="007D52FE">
              <w:rPr>
                <w:noProof/>
                <w:webHidden/>
              </w:rPr>
              <w:instrText xml:space="preserve"> PAGEREF _Toc9607530 \h </w:instrText>
            </w:r>
            <w:r w:rsidR="007D52FE">
              <w:rPr>
                <w:noProof/>
                <w:webHidden/>
              </w:rPr>
            </w:r>
            <w:r w:rsidR="007D52FE">
              <w:rPr>
                <w:noProof/>
                <w:webHidden/>
              </w:rPr>
              <w:fldChar w:fldCharType="separate"/>
            </w:r>
            <w:r w:rsidR="007C39EE">
              <w:rPr>
                <w:noProof/>
                <w:webHidden/>
              </w:rPr>
              <w:t>29</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31" w:history="1">
            <w:r w:rsidR="007D52FE" w:rsidRPr="00312001">
              <w:rPr>
                <w:rStyle w:val="Hyperlink"/>
                <w:noProof/>
              </w:rPr>
              <w:t>3.6</w:t>
            </w:r>
            <w:r w:rsidR="007D52FE">
              <w:rPr>
                <w:rFonts w:asciiTheme="minorHAnsi" w:eastAsiaTheme="minorEastAsia" w:hAnsiTheme="minorHAnsi" w:cstheme="minorBidi"/>
                <w:b w:val="0"/>
                <w:bCs w:val="0"/>
                <w:noProof/>
              </w:rPr>
              <w:tab/>
            </w:r>
            <w:r w:rsidR="007D52FE" w:rsidRPr="00312001">
              <w:rPr>
                <w:rStyle w:val="Hyperlink"/>
                <w:noProof/>
              </w:rPr>
              <w:t>Relative Strength Index (MF)</w:t>
            </w:r>
            <w:r w:rsidR="007D52FE">
              <w:rPr>
                <w:noProof/>
                <w:webHidden/>
              </w:rPr>
              <w:tab/>
            </w:r>
            <w:r w:rsidR="007D52FE">
              <w:rPr>
                <w:noProof/>
                <w:webHidden/>
              </w:rPr>
              <w:fldChar w:fldCharType="begin"/>
            </w:r>
            <w:r w:rsidR="007D52FE">
              <w:rPr>
                <w:noProof/>
                <w:webHidden/>
              </w:rPr>
              <w:instrText xml:space="preserve"> PAGEREF _Toc9607531 \h </w:instrText>
            </w:r>
            <w:r w:rsidR="007D52FE">
              <w:rPr>
                <w:noProof/>
                <w:webHidden/>
              </w:rPr>
            </w:r>
            <w:r w:rsidR="007D52FE">
              <w:rPr>
                <w:noProof/>
                <w:webHidden/>
              </w:rPr>
              <w:fldChar w:fldCharType="separate"/>
            </w:r>
            <w:r w:rsidR="007C39EE">
              <w:rPr>
                <w:noProof/>
                <w:webHidden/>
              </w:rPr>
              <w:t>30</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32" w:history="1">
            <w:r w:rsidR="007D52FE" w:rsidRPr="00312001">
              <w:rPr>
                <w:rStyle w:val="Hyperlink"/>
                <w:noProof/>
              </w:rPr>
              <w:t>3.7</w:t>
            </w:r>
            <w:r w:rsidR="007D52FE">
              <w:rPr>
                <w:rFonts w:asciiTheme="minorHAnsi" w:eastAsiaTheme="minorEastAsia" w:hAnsiTheme="minorHAnsi" w:cstheme="minorBidi"/>
                <w:b w:val="0"/>
                <w:bCs w:val="0"/>
                <w:noProof/>
              </w:rPr>
              <w:tab/>
            </w:r>
            <w:r w:rsidR="007D52FE" w:rsidRPr="00312001">
              <w:rPr>
                <w:rStyle w:val="Hyperlink"/>
                <w:noProof/>
              </w:rPr>
              <w:t>Stochastic Oscillator</w:t>
            </w:r>
            <w:r w:rsidR="007D52FE">
              <w:rPr>
                <w:noProof/>
                <w:webHidden/>
              </w:rPr>
              <w:tab/>
            </w:r>
            <w:r w:rsidR="007D52FE">
              <w:rPr>
                <w:noProof/>
                <w:webHidden/>
              </w:rPr>
              <w:fldChar w:fldCharType="begin"/>
            </w:r>
            <w:r w:rsidR="007D52FE">
              <w:rPr>
                <w:noProof/>
                <w:webHidden/>
              </w:rPr>
              <w:instrText xml:space="preserve"> PAGEREF _Toc9607532 \h </w:instrText>
            </w:r>
            <w:r w:rsidR="007D52FE">
              <w:rPr>
                <w:noProof/>
                <w:webHidden/>
              </w:rPr>
            </w:r>
            <w:r w:rsidR="007D52FE">
              <w:rPr>
                <w:noProof/>
                <w:webHidden/>
              </w:rPr>
              <w:fldChar w:fldCharType="separate"/>
            </w:r>
            <w:r w:rsidR="007C39EE">
              <w:rPr>
                <w:noProof/>
                <w:webHidden/>
              </w:rPr>
              <w:t>31</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33" w:history="1">
            <w:r w:rsidR="007D52FE" w:rsidRPr="00312001">
              <w:rPr>
                <w:rStyle w:val="Hyperlink"/>
                <w:noProof/>
              </w:rPr>
              <w:t>3.8</w:t>
            </w:r>
            <w:r w:rsidR="007D52FE">
              <w:rPr>
                <w:rFonts w:asciiTheme="minorHAnsi" w:eastAsiaTheme="minorEastAsia" w:hAnsiTheme="minorHAnsi" w:cstheme="minorBidi"/>
                <w:b w:val="0"/>
                <w:bCs w:val="0"/>
                <w:noProof/>
              </w:rPr>
              <w:tab/>
            </w:r>
            <w:r w:rsidR="007D52FE" w:rsidRPr="00312001">
              <w:rPr>
                <w:rStyle w:val="Hyperlink"/>
                <w:noProof/>
              </w:rPr>
              <w:t>Commodity Channel Index (TF/MF)</w:t>
            </w:r>
            <w:r w:rsidR="007D52FE">
              <w:rPr>
                <w:noProof/>
                <w:webHidden/>
              </w:rPr>
              <w:tab/>
            </w:r>
            <w:r w:rsidR="007D52FE">
              <w:rPr>
                <w:noProof/>
                <w:webHidden/>
              </w:rPr>
              <w:fldChar w:fldCharType="begin"/>
            </w:r>
            <w:r w:rsidR="007D52FE">
              <w:rPr>
                <w:noProof/>
                <w:webHidden/>
              </w:rPr>
              <w:instrText xml:space="preserve"> PAGEREF _Toc9607533 \h </w:instrText>
            </w:r>
            <w:r w:rsidR="007D52FE">
              <w:rPr>
                <w:noProof/>
                <w:webHidden/>
              </w:rPr>
            </w:r>
            <w:r w:rsidR="007D52FE">
              <w:rPr>
                <w:noProof/>
                <w:webHidden/>
              </w:rPr>
              <w:fldChar w:fldCharType="separate"/>
            </w:r>
            <w:r w:rsidR="007C39EE">
              <w:rPr>
                <w:noProof/>
                <w:webHidden/>
              </w:rPr>
              <w:t>32</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34" w:history="1">
            <w:r w:rsidR="007D52FE" w:rsidRPr="00312001">
              <w:rPr>
                <w:rStyle w:val="Hyperlink"/>
                <w:rFonts w:ascii="Times" w:hAnsi="Times"/>
                <w:noProof/>
              </w:rPr>
              <w:t>3.9</w:t>
            </w:r>
            <w:r w:rsidR="007D52FE">
              <w:rPr>
                <w:rFonts w:asciiTheme="minorHAnsi" w:eastAsiaTheme="minorEastAsia" w:hAnsiTheme="minorHAnsi" w:cstheme="minorBidi"/>
                <w:b w:val="0"/>
                <w:bCs w:val="0"/>
                <w:noProof/>
              </w:rPr>
              <w:tab/>
            </w:r>
            <w:r w:rsidR="007D52FE" w:rsidRPr="00312001">
              <w:rPr>
                <w:rStyle w:val="Hyperlink"/>
                <w:rFonts w:ascii="Times" w:hAnsi="Times"/>
                <w:noProof/>
              </w:rPr>
              <w:t>Random Forest</w:t>
            </w:r>
            <w:r w:rsidR="007D52FE">
              <w:rPr>
                <w:noProof/>
                <w:webHidden/>
              </w:rPr>
              <w:tab/>
            </w:r>
            <w:r w:rsidR="007D52FE">
              <w:rPr>
                <w:noProof/>
                <w:webHidden/>
              </w:rPr>
              <w:fldChar w:fldCharType="begin"/>
            </w:r>
            <w:r w:rsidR="007D52FE">
              <w:rPr>
                <w:noProof/>
                <w:webHidden/>
              </w:rPr>
              <w:instrText xml:space="preserve"> PAGEREF _Toc9607534 \h </w:instrText>
            </w:r>
            <w:r w:rsidR="007D52FE">
              <w:rPr>
                <w:noProof/>
                <w:webHidden/>
              </w:rPr>
            </w:r>
            <w:r w:rsidR="007D52FE">
              <w:rPr>
                <w:noProof/>
                <w:webHidden/>
              </w:rPr>
              <w:fldChar w:fldCharType="separate"/>
            </w:r>
            <w:r w:rsidR="007C39EE">
              <w:rPr>
                <w:noProof/>
                <w:webHidden/>
              </w:rPr>
              <w:t>34</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35" w:history="1">
            <w:r w:rsidR="007D52FE" w:rsidRPr="00312001">
              <w:rPr>
                <w:rStyle w:val="Hyperlink"/>
                <w:rFonts w:ascii="Times" w:hAnsi="Times"/>
                <w:noProof/>
              </w:rPr>
              <w:t>3.9.1</w:t>
            </w:r>
            <w:r w:rsidR="007D52FE">
              <w:rPr>
                <w:rFonts w:asciiTheme="minorHAnsi" w:eastAsiaTheme="minorEastAsia" w:hAnsiTheme="minorHAnsi" w:cstheme="minorBidi"/>
                <w:noProof/>
                <w:sz w:val="24"/>
                <w:szCs w:val="24"/>
              </w:rPr>
              <w:tab/>
            </w:r>
            <w:r w:rsidR="007D52FE" w:rsidRPr="00312001">
              <w:rPr>
                <w:rStyle w:val="Hyperlink"/>
                <w:rFonts w:ascii="Times" w:hAnsi="Times"/>
                <w:noProof/>
              </w:rPr>
              <w:t>Hyperparameter Tuning</w:t>
            </w:r>
            <w:r w:rsidR="007D52FE">
              <w:rPr>
                <w:noProof/>
                <w:webHidden/>
              </w:rPr>
              <w:tab/>
            </w:r>
            <w:r w:rsidR="007D52FE">
              <w:rPr>
                <w:noProof/>
                <w:webHidden/>
              </w:rPr>
              <w:fldChar w:fldCharType="begin"/>
            </w:r>
            <w:r w:rsidR="007D52FE">
              <w:rPr>
                <w:noProof/>
                <w:webHidden/>
              </w:rPr>
              <w:instrText xml:space="preserve"> PAGEREF _Toc9607535 \h </w:instrText>
            </w:r>
            <w:r w:rsidR="007D52FE">
              <w:rPr>
                <w:noProof/>
                <w:webHidden/>
              </w:rPr>
            </w:r>
            <w:r w:rsidR="007D52FE">
              <w:rPr>
                <w:noProof/>
                <w:webHidden/>
              </w:rPr>
              <w:fldChar w:fldCharType="separate"/>
            </w:r>
            <w:r w:rsidR="007C39EE">
              <w:rPr>
                <w:noProof/>
                <w:webHidden/>
              </w:rPr>
              <w:t>34</w:t>
            </w:r>
            <w:r w:rsidR="007D52FE">
              <w:rPr>
                <w:noProof/>
                <w:webHidden/>
              </w:rPr>
              <w:fldChar w:fldCharType="end"/>
            </w:r>
          </w:hyperlink>
        </w:p>
        <w:p w:rsidR="007D52FE" w:rsidRDefault="00BD44DA">
          <w:pPr>
            <w:pStyle w:val="TOC3"/>
            <w:tabs>
              <w:tab w:val="left" w:pos="1100"/>
              <w:tab w:val="right" w:leader="dot" w:pos="8630"/>
            </w:tabs>
            <w:rPr>
              <w:rFonts w:asciiTheme="minorHAnsi" w:eastAsiaTheme="minorEastAsia" w:hAnsiTheme="minorHAnsi" w:cstheme="minorBidi"/>
              <w:noProof/>
              <w:sz w:val="24"/>
              <w:szCs w:val="24"/>
            </w:rPr>
          </w:pPr>
          <w:hyperlink w:anchor="_Toc9607536" w:history="1">
            <w:r w:rsidR="007D52FE" w:rsidRPr="00312001">
              <w:rPr>
                <w:rStyle w:val="Hyperlink"/>
                <w:rFonts w:ascii="Times" w:hAnsi="Times"/>
                <w:noProof/>
              </w:rPr>
              <w:t>3.9.2</w:t>
            </w:r>
            <w:r w:rsidR="007D52FE">
              <w:rPr>
                <w:rFonts w:asciiTheme="minorHAnsi" w:eastAsiaTheme="minorEastAsia" w:hAnsiTheme="minorHAnsi" w:cstheme="minorBidi"/>
                <w:noProof/>
                <w:sz w:val="24"/>
                <w:szCs w:val="24"/>
              </w:rPr>
              <w:tab/>
            </w:r>
            <w:r w:rsidR="007D52FE" w:rsidRPr="00312001">
              <w:rPr>
                <w:rStyle w:val="Hyperlink"/>
                <w:rFonts w:ascii="Times" w:hAnsi="Times"/>
                <w:noProof/>
              </w:rPr>
              <w:t>Model Fit and Predictions</w:t>
            </w:r>
            <w:r w:rsidR="007D52FE">
              <w:rPr>
                <w:noProof/>
                <w:webHidden/>
              </w:rPr>
              <w:tab/>
            </w:r>
            <w:r w:rsidR="007D52FE">
              <w:rPr>
                <w:noProof/>
                <w:webHidden/>
              </w:rPr>
              <w:fldChar w:fldCharType="begin"/>
            </w:r>
            <w:r w:rsidR="007D52FE">
              <w:rPr>
                <w:noProof/>
                <w:webHidden/>
              </w:rPr>
              <w:instrText xml:space="preserve"> PAGEREF _Toc9607536 \h </w:instrText>
            </w:r>
            <w:r w:rsidR="007D52FE">
              <w:rPr>
                <w:noProof/>
                <w:webHidden/>
              </w:rPr>
            </w:r>
            <w:r w:rsidR="007D52FE">
              <w:rPr>
                <w:noProof/>
                <w:webHidden/>
              </w:rPr>
              <w:fldChar w:fldCharType="separate"/>
            </w:r>
            <w:r w:rsidR="007C39EE">
              <w:rPr>
                <w:noProof/>
                <w:webHidden/>
              </w:rPr>
              <w:t>34</w:t>
            </w:r>
            <w:r w:rsidR="007D52FE">
              <w:rPr>
                <w:noProof/>
                <w:webHidden/>
              </w:rPr>
              <w:fldChar w:fldCharType="end"/>
            </w:r>
          </w:hyperlink>
        </w:p>
        <w:p w:rsidR="007D52FE" w:rsidRDefault="00BD44DA">
          <w:pPr>
            <w:pStyle w:val="TOC2"/>
            <w:tabs>
              <w:tab w:val="left" w:pos="1100"/>
              <w:tab w:val="right" w:leader="dot" w:pos="8630"/>
            </w:tabs>
            <w:rPr>
              <w:rFonts w:asciiTheme="minorHAnsi" w:eastAsiaTheme="minorEastAsia" w:hAnsiTheme="minorHAnsi" w:cstheme="minorBidi"/>
              <w:b w:val="0"/>
              <w:bCs w:val="0"/>
              <w:noProof/>
            </w:rPr>
          </w:pPr>
          <w:hyperlink w:anchor="_Toc9607537" w:history="1">
            <w:r w:rsidR="007D52FE" w:rsidRPr="00312001">
              <w:rPr>
                <w:rStyle w:val="Hyperlink"/>
                <w:rFonts w:ascii="Times" w:hAnsi="Times"/>
                <w:noProof/>
              </w:rPr>
              <w:t>3.10</w:t>
            </w:r>
            <w:r w:rsidR="007D52FE">
              <w:rPr>
                <w:rFonts w:asciiTheme="minorHAnsi" w:eastAsiaTheme="minorEastAsia" w:hAnsiTheme="minorHAnsi" w:cstheme="minorBidi"/>
                <w:b w:val="0"/>
                <w:bCs w:val="0"/>
                <w:noProof/>
              </w:rPr>
              <w:tab/>
            </w:r>
            <w:r w:rsidR="007D52FE" w:rsidRPr="00312001">
              <w:rPr>
                <w:rStyle w:val="Hyperlink"/>
                <w:rFonts w:ascii="Times" w:hAnsi="Times"/>
                <w:noProof/>
              </w:rPr>
              <w:t>Boosting</w:t>
            </w:r>
            <w:r w:rsidR="007D52FE">
              <w:rPr>
                <w:noProof/>
                <w:webHidden/>
              </w:rPr>
              <w:tab/>
            </w:r>
            <w:r w:rsidR="007D52FE">
              <w:rPr>
                <w:noProof/>
                <w:webHidden/>
              </w:rPr>
              <w:fldChar w:fldCharType="begin"/>
            </w:r>
            <w:r w:rsidR="007D52FE">
              <w:rPr>
                <w:noProof/>
                <w:webHidden/>
              </w:rPr>
              <w:instrText xml:space="preserve"> PAGEREF _Toc9607537 \h </w:instrText>
            </w:r>
            <w:r w:rsidR="007D52FE">
              <w:rPr>
                <w:noProof/>
                <w:webHidden/>
              </w:rPr>
            </w:r>
            <w:r w:rsidR="007D52FE">
              <w:rPr>
                <w:noProof/>
                <w:webHidden/>
              </w:rPr>
              <w:fldChar w:fldCharType="separate"/>
            </w:r>
            <w:r w:rsidR="007C39EE">
              <w:rPr>
                <w:noProof/>
                <w:webHidden/>
              </w:rPr>
              <w:t>36</w:t>
            </w:r>
            <w:r w:rsidR="007D52FE">
              <w:rPr>
                <w:noProof/>
                <w:webHidden/>
              </w:rPr>
              <w:fldChar w:fldCharType="end"/>
            </w:r>
          </w:hyperlink>
        </w:p>
        <w:p w:rsidR="007D52FE" w:rsidRDefault="00BD44DA">
          <w:pPr>
            <w:pStyle w:val="TOC1"/>
            <w:rPr>
              <w:rFonts w:asciiTheme="minorHAnsi" w:eastAsiaTheme="minorEastAsia" w:hAnsiTheme="minorHAnsi" w:cstheme="minorBidi"/>
              <w:b w:val="0"/>
              <w:bCs w:val="0"/>
              <w:iCs w:val="0"/>
              <w:noProof/>
            </w:rPr>
          </w:pPr>
          <w:hyperlink w:anchor="_Toc9607538" w:history="1">
            <w:r w:rsidR="007D52FE" w:rsidRPr="00312001">
              <w:rPr>
                <w:rStyle w:val="Hyperlink"/>
                <w:noProof/>
              </w:rPr>
              <w:t>4</w:t>
            </w:r>
            <w:r w:rsidR="007D52FE">
              <w:rPr>
                <w:rFonts w:asciiTheme="minorHAnsi" w:eastAsiaTheme="minorEastAsia" w:hAnsiTheme="minorHAnsi" w:cstheme="minorBidi"/>
                <w:b w:val="0"/>
                <w:bCs w:val="0"/>
                <w:iCs w:val="0"/>
                <w:noProof/>
              </w:rPr>
              <w:tab/>
            </w:r>
            <w:r w:rsidR="007D52FE" w:rsidRPr="00312001">
              <w:rPr>
                <w:rStyle w:val="Hyperlink"/>
                <w:noProof/>
              </w:rPr>
              <w:t>Long Short-Term Memory Method</w:t>
            </w:r>
            <w:r w:rsidR="007D52FE">
              <w:rPr>
                <w:noProof/>
                <w:webHidden/>
              </w:rPr>
              <w:tab/>
            </w:r>
            <w:r w:rsidR="007D52FE">
              <w:rPr>
                <w:noProof/>
                <w:webHidden/>
              </w:rPr>
              <w:fldChar w:fldCharType="begin"/>
            </w:r>
            <w:r w:rsidR="007D52FE">
              <w:rPr>
                <w:noProof/>
                <w:webHidden/>
              </w:rPr>
              <w:instrText xml:space="preserve"> PAGEREF _Toc9607538 \h </w:instrText>
            </w:r>
            <w:r w:rsidR="007D52FE">
              <w:rPr>
                <w:noProof/>
                <w:webHidden/>
              </w:rPr>
            </w:r>
            <w:r w:rsidR="007D52FE">
              <w:rPr>
                <w:noProof/>
                <w:webHidden/>
              </w:rPr>
              <w:fldChar w:fldCharType="separate"/>
            </w:r>
            <w:r w:rsidR="007C39EE">
              <w:rPr>
                <w:noProof/>
                <w:webHidden/>
              </w:rPr>
              <w:t>38</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39" w:history="1">
            <w:r w:rsidR="007D52FE" w:rsidRPr="00312001">
              <w:rPr>
                <w:rStyle w:val="Hyperlink"/>
                <w:rFonts w:ascii="Times" w:hAnsi="Times"/>
                <w:noProof/>
              </w:rPr>
              <w:t>4.1</w:t>
            </w:r>
            <w:r w:rsidR="007D52FE">
              <w:rPr>
                <w:rFonts w:asciiTheme="minorHAnsi" w:eastAsiaTheme="minorEastAsia" w:hAnsiTheme="minorHAnsi" w:cstheme="minorBidi"/>
                <w:b w:val="0"/>
                <w:bCs w:val="0"/>
                <w:noProof/>
              </w:rPr>
              <w:tab/>
            </w:r>
            <w:r w:rsidR="007D52FE" w:rsidRPr="00312001">
              <w:rPr>
                <w:rStyle w:val="Hyperlink"/>
                <w:rFonts w:ascii="Times" w:hAnsi="Times"/>
                <w:noProof/>
              </w:rPr>
              <w:t>Introduction</w:t>
            </w:r>
            <w:r w:rsidR="007D52FE">
              <w:rPr>
                <w:noProof/>
                <w:webHidden/>
              </w:rPr>
              <w:tab/>
            </w:r>
            <w:r w:rsidR="007D52FE">
              <w:rPr>
                <w:noProof/>
                <w:webHidden/>
              </w:rPr>
              <w:fldChar w:fldCharType="begin"/>
            </w:r>
            <w:r w:rsidR="007D52FE">
              <w:rPr>
                <w:noProof/>
                <w:webHidden/>
              </w:rPr>
              <w:instrText xml:space="preserve"> PAGEREF _Toc9607539 \h </w:instrText>
            </w:r>
            <w:r w:rsidR="007D52FE">
              <w:rPr>
                <w:noProof/>
                <w:webHidden/>
              </w:rPr>
            </w:r>
            <w:r w:rsidR="007D52FE">
              <w:rPr>
                <w:noProof/>
                <w:webHidden/>
              </w:rPr>
              <w:fldChar w:fldCharType="separate"/>
            </w:r>
            <w:r w:rsidR="007C39EE">
              <w:rPr>
                <w:noProof/>
                <w:webHidden/>
              </w:rPr>
              <w:t>38</w:t>
            </w:r>
            <w:r w:rsidR="007D52FE">
              <w:rPr>
                <w:noProof/>
                <w:webHidden/>
              </w:rPr>
              <w:fldChar w:fldCharType="end"/>
            </w:r>
          </w:hyperlink>
        </w:p>
        <w:p w:rsidR="007D52FE" w:rsidRDefault="00BD44DA">
          <w:pPr>
            <w:pStyle w:val="TOC2"/>
            <w:tabs>
              <w:tab w:val="left" w:pos="880"/>
              <w:tab w:val="right" w:leader="dot" w:pos="8630"/>
            </w:tabs>
            <w:rPr>
              <w:rFonts w:asciiTheme="minorHAnsi" w:eastAsiaTheme="minorEastAsia" w:hAnsiTheme="minorHAnsi" w:cstheme="minorBidi"/>
              <w:b w:val="0"/>
              <w:bCs w:val="0"/>
              <w:noProof/>
            </w:rPr>
          </w:pPr>
          <w:hyperlink w:anchor="_Toc9607540" w:history="1">
            <w:r w:rsidR="007D52FE" w:rsidRPr="00312001">
              <w:rPr>
                <w:rStyle w:val="Hyperlink"/>
                <w:rFonts w:ascii="Times" w:hAnsi="Times"/>
                <w:noProof/>
              </w:rPr>
              <w:t>4.2</w:t>
            </w:r>
            <w:r w:rsidR="007D52FE">
              <w:rPr>
                <w:rFonts w:asciiTheme="minorHAnsi" w:eastAsiaTheme="minorEastAsia" w:hAnsiTheme="minorHAnsi" w:cstheme="minorBidi"/>
                <w:b w:val="0"/>
                <w:bCs w:val="0"/>
                <w:noProof/>
              </w:rPr>
              <w:tab/>
            </w:r>
            <w:r w:rsidR="007D52FE" w:rsidRPr="00312001">
              <w:rPr>
                <w:rStyle w:val="Hyperlink"/>
                <w:rFonts w:ascii="Times" w:hAnsi="Times"/>
                <w:noProof/>
              </w:rPr>
              <w:t>Pre-Processing the Data</w:t>
            </w:r>
            <w:r w:rsidR="007D52FE">
              <w:rPr>
                <w:noProof/>
                <w:webHidden/>
              </w:rPr>
              <w:tab/>
            </w:r>
            <w:r w:rsidR="007D52FE">
              <w:rPr>
                <w:noProof/>
                <w:webHidden/>
              </w:rPr>
              <w:fldChar w:fldCharType="begin"/>
            </w:r>
            <w:r w:rsidR="007D52FE">
              <w:rPr>
                <w:noProof/>
                <w:webHidden/>
              </w:rPr>
              <w:instrText xml:space="preserve"> PAGEREF _Toc9607540 \h </w:instrText>
            </w:r>
            <w:r w:rsidR="007D52FE">
              <w:rPr>
                <w:noProof/>
                <w:webHidden/>
              </w:rPr>
            </w:r>
            <w:r w:rsidR="007D52FE">
              <w:rPr>
                <w:noProof/>
                <w:webHidden/>
              </w:rPr>
              <w:fldChar w:fldCharType="separate"/>
            </w:r>
            <w:r w:rsidR="007C39EE">
              <w:rPr>
                <w:noProof/>
                <w:webHidden/>
              </w:rPr>
              <w:t>38</w:t>
            </w:r>
            <w:r w:rsidR="007D52FE">
              <w:rPr>
                <w:noProof/>
                <w:webHidden/>
              </w:rPr>
              <w:fldChar w:fldCharType="end"/>
            </w:r>
          </w:hyperlink>
        </w:p>
        <w:p w:rsidR="007D52FE" w:rsidRDefault="00BD44DA">
          <w:pPr>
            <w:pStyle w:val="TOC1"/>
            <w:rPr>
              <w:rFonts w:asciiTheme="minorHAnsi" w:eastAsiaTheme="minorEastAsia" w:hAnsiTheme="minorHAnsi" w:cstheme="minorBidi"/>
              <w:b w:val="0"/>
              <w:bCs w:val="0"/>
              <w:iCs w:val="0"/>
              <w:noProof/>
            </w:rPr>
          </w:pPr>
          <w:hyperlink w:anchor="_Toc9607541" w:history="1">
            <w:r w:rsidR="007D52FE" w:rsidRPr="00312001">
              <w:rPr>
                <w:rStyle w:val="Hyperlink"/>
                <w:noProof/>
              </w:rPr>
              <w:t>5</w:t>
            </w:r>
            <w:r w:rsidR="007D52FE">
              <w:rPr>
                <w:rFonts w:asciiTheme="minorHAnsi" w:eastAsiaTheme="minorEastAsia" w:hAnsiTheme="minorHAnsi" w:cstheme="minorBidi"/>
                <w:b w:val="0"/>
                <w:bCs w:val="0"/>
                <w:iCs w:val="0"/>
                <w:noProof/>
              </w:rPr>
              <w:tab/>
            </w:r>
            <w:r w:rsidR="007D52FE" w:rsidRPr="00312001">
              <w:rPr>
                <w:rStyle w:val="Hyperlink"/>
                <w:noProof/>
              </w:rPr>
              <w:t>Conclusion</w:t>
            </w:r>
            <w:r w:rsidR="007D52FE">
              <w:rPr>
                <w:noProof/>
                <w:webHidden/>
              </w:rPr>
              <w:tab/>
            </w:r>
            <w:r w:rsidR="007D52FE">
              <w:rPr>
                <w:noProof/>
                <w:webHidden/>
              </w:rPr>
              <w:fldChar w:fldCharType="begin"/>
            </w:r>
            <w:r w:rsidR="007D52FE">
              <w:rPr>
                <w:noProof/>
                <w:webHidden/>
              </w:rPr>
              <w:instrText xml:space="preserve"> PAGEREF _Toc9607541 \h </w:instrText>
            </w:r>
            <w:r w:rsidR="007D52FE">
              <w:rPr>
                <w:noProof/>
                <w:webHidden/>
              </w:rPr>
            </w:r>
            <w:r w:rsidR="007D52FE">
              <w:rPr>
                <w:noProof/>
                <w:webHidden/>
              </w:rPr>
              <w:fldChar w:fldCharType="separate"/>
            </w:r>
            <w:r w:rsidR="007C39EE">
              <w:rPr>
                <w:noProof/>
                <w:webHidden/>
              </w:rPr>
              <w:t>40</w:t>
            </w:r>
            <w:r w:rsidR="007D52FE">
              <w:rPr>
                <w:noProof/>
                <w:webHidden/>
              </w:rPr>
              <w:fldChar w:fldCharType="end"/>
            </w:r>
          </w:hyperlink>
        </w:p>
        <w:p w:rsidR="007D52FE" w:rsidRDefault="00BD44DA">
          <w:pPr>
            <w:pStyle w:val="TOC1"/>
            <w:rPr>
              <w:rFonts w:asciiTheme="minorHAnsi" w:eastAsiaTheme="minorEastAsia" w:hAnsiTheme="minorHAnsi" w:cstheme="minorBidi"/>
              <w:b w:val="0"/>
              <w:bCs w:val="0"/>
              <w:iCs w:val="0"/>
              <w:noProof/>
            </w:rPr>
          </w:pPr>
          <w:hyperlink w:anchor="_Toc9607542" w:history="1">
            <w:r w:rsidR="007D52FE" w:rsidRPr="00312001">
              <w:rPr>
                <w:rStyle w:val="Hyperlink"/>
                <w:noProof/>
              </w:rPr>
              <w:t>Appendix A</w:t>
            </w:r>
            <w:r w:rsidR="007D52FE">
              <w:rPr>
                <w:noProof/>
                <w:webHidden/>
              </w:rPr>
              <w:tab/>
            </w:r>
            <w:r w:rsidR="007D52FE">
              <w:rPr>
                <w:noProof/>
                <w:webHidden/>
              </w:rPr>
              <w:fldChar w:fldCharType="begin"/>
            </w:r>
            <w:r w:rsidR="007D52FE">
              <w:rPr>
                <w:noProof/>
                <w:webHidden/>
              </w:rPr>
              <w:instrText xml:space="preserve"> PAGEREF _Toc9607542 \h </w:instrText>
            </w:r>
            <w:r w:rsidR="007D52FE">
              <w:rPr>
                <w:noProof/>
                <w:webHidden/>
              </w:rPr>
            </w:r>
            <w:r w:rsidR="007D52FE">
              <w:rPr>
                <w:noProof/>
                <w:webHidden/>
              </w:rPr>
              <w:fldChar w:fldCharType="separate"/>
            </w:r>
            <w:r w:rsidR="007C39EE">
              <w:rPr>
                <w:noProof/>
                <w:webHidden/>
              </w:rPr>
              <w:t>42</w:t>
            </w:r>
            <w:r w:rsidR="007D52FE">
              <w:rPr>
                <w:noProof/>
                <w:webHidden/>
              </w:rPr>
              <w:fldChar w:fldCharType="end"/>
            </w:r>
          </w:hyperlink>
        </w:p>
        <w:p w:rsidR="007D52FE" w:rsidRDefault="00BD44DA">
          <w:pPr>
            <w:pStyle w:val="TOC2"/>
            <w:tabs>
              <w:tab w:val="right" w:leader="dot" w:pos="8630"/>
            </w:tabs>
            <w:rPr>
              <w:rFonts w:asciiTheme="minorHAnsi" w:eastAsiaTheme="minorEastAsia" w:hAnsiTheme="minorHAnsi" w:cstheme="minorBidi"/>
              <w:b w:val="0"/>
              <w:bCs w:val="0"/>
              <w:noProof/>
            </w:rPr>
          </w:pPr>
          <w:hyperlink w:anchor="_Toc9607543" w:history="1">
            <w:r w:rsidR="007D52FE" w:rsidRPr="00312001">
              <w:rPr>
                <w:rStyle w:val="Hyperlink"/>
                <w:noProof/>
              </w:rPr>
              <w:t>Quandl API</w:t>
            </w:r>
            <w:r w:rsidR="007D52FE">
              <w:rPr>
                <w:noProof/>
                <w:webHidden/>
              </w:rPr>
              <w:tab/>
            </w:r>
            <w:r w:rsidR="007D52FE">
              <w:rPr>
                <w:noProof/>
                <w:webHidden/>
              </w:rPr>
              <w:fldChar w:fldCharType="begin"/>
            </w:r>
            <w:r w:rsidR="007D52FE">
              <w:rPr>
                <w:noProof/>
                <w:webHidden/>
              </w:rPr>
              <w:instrText xml:space="preserve"> PAGEREF _Toc9607543 \h </w:instrText>
            </w:r>
            <w:r w:rsidR="007D52FE">
              <w:rPr>
                <w:noProof/>
                <w:webHidden/>
              </w:rPr>
            </w:r>
            <w:r w:rsidR="007D52FE">
              <w:rPr>
                <w:noProof/>
                <w:webHidden/>
              </w:rPr>
              <w:fldChar w:fldCharType="separate"/>
            </w:r>
            <w:r w:rsidR="007C39EE">
              <w:rPr>
                <w:noProof/>
                <w:webHidden/>
              </w:rPr>
              <w:t>42</w:t>
            </w:r>
            <w:r w:rsidR="007D52FE">
              <w:rPr>
                <w:noProof/>
                <w:webHidden/>
              </w:rPr>
              <w:fldChar w:fldCharType="end"/>
            </w:r>
          </w:hyperlink>
        </w:p>
        <w:p w:rsidR="007D52FE" w:rsidRDefault="00BD44DA">
          <w:pPr>
            <w:pStyle w:val="TOC1"/>
            <w:rPr>
              <w:rFonts w:asciiTheme="minorHAnsi" w:eastAsiaTheme="minorEastAsia" w:hAnsiTheme="minorHAnsi" w:cstheme="minorBidi"/>
              <w:b w:val="0"/>
              <w:bCs w:val="0"/>
              <w:iCs w:val="0"/>
              <w:noProof/>
            </w:rPr>
          </w:pPr>
          <w:hyperlink w:anchor="_Toc9607544" w:history="1">
            <w:r w:rsidR="007D52FE" w:rsidRPr="00312001">
              <w:rPr>
                <w:rStyle w:val="Hyperlink"/>
                <w:noProof/>
              </w:rPr>
              <w:t>Bibliography</w:t>
            </w:r>
            <w:r w:rsidR="007D52FE">
              <w:rPr>
                <w:noProof/>
                <w:webHidden/>
              </w:rPr>
              <w:tab/>
            </w:r>
            <w:r w:rsidR="007D52FE">
              <w:rPr>
                <w:noProof/>
                <w:webHidden/>
              </w:rPr>
              <w:fldChar w:fldCharType="begin"/>
            </w:r>
            <w:r w:rsidR="007D52FE">
              <w:rPr>
                <w:noProof/>
                <w:webHidden/>
              </w:rPr>
              <w:instrText xml:space="preserve"> PAGEREF _Toc9607544 \h </w:instrText>
            </w:r>
            <w:r w:rsidR="007D52FE">
              <w:rPr>
                <w:noProof/>
                <w:webHidden/>
              </w:rPr>
            </w:r>
            <w:r w:rsidR="007D52FE">
              <w:rPr>
                <w:noProof/>
                <w:webHidden/>
              </w:rPr>
              <w:fldChar w:fldCharType="separate"/>
            </w:r>
            <w:r w:rsidR="007C39EE">
              <w:rPr>
                <w:noProof/>
                <w:webHidden/>
              </w:rPr>
              <w:t>44</w:t>
            </w:r>
            <w:r w:rsidR="007D52FE">
              <w:rPr>
                <w:noProof/>
                <w:webHidden/>
              </w:rPr>
              <w:fldChar w:fldCharType="end"/>
            </w:r>
          </w:hyperlink>
        </w:p>
        <w:p w:rsidR="00062600" w:rsidRDefault="007D52FE">
          <w:r>
            <w:rPr>
              <w:b/>
              <w:bCs/>
              <w:noProof/>
            </w:rPr>
            <w:fldChar w:fldCharType="end"/>
          </w:r>
        </w:p>
      </w:sdtContent>
    </w:sdt>
    <w:p w:rsidR="005329FE" w:rsidRDefault="005329FE"/>
    <w:p w:rsidR="00F31C67" w:rsidRDefault="007D52FE" w:rsidP="00F31C67">
      <w:r>
        <w:br w:type="page"/>
      </w:r>
    </w:p>
    <w:p w:rsidR="00C6554A" w:rsidRDefault="007D52FE" w:rsidP="007C39EE">
      <w:pPr>
        <w:pStyle w:val="Heading1"/>
        <w:numPr>
          <w:ilvl w:val="0"/>
          <w:numId w:val="37"/>
        </w:numPr>
      </w:pPr>
      <w:bookmarkStart w:id="5" w:name="_Ref6996367"/>
      <w:bookmarkStart w:id="6" w:name="_Ref6996371"/>
      <w:bookmarkStart w:id="7" w:name="_Ref6996375"/>
      <w:bookmarkStart w:id="8" w:name="_Ref6996378"/>
      <w:bookmarkStart w:id="9" w:name="_Toc9607502"/>
      <w:r>
        <w:lastRenderedPageBreak/>
        <w:t>Introduction</w:t>
      </w:r>
      <w:bookmarkEnd w:id="5"/>
      <w:bookmarkEnd w:id="6"/>
      <w:bookmarkEnd w:id="7"/>
      <w:bookmarkEnd w:id="8"/>
      <w:bookmarkEnd w:id="9"/>
    </w:p>
    <w:p w:rsidR="006E3FB8" w:rsidRDefault="007D52FE" w:rsidP="00004D60">
      <w:pPr>
        <w:jc w:val="both"/>
      </w:pPr>
      <w:r>
        <w:t>The stock market is one of the most crucial components of</w:t>
      </w:r>
      <w:r w:rsidR="00062600">
        <w:t xml:space="preserve"> the</w:t>
      </w:r>
      <w:r>
        <w:t xml:space="preserve"> modern world. With the support of technology (apps, websites, etc.), anyone can participate in this</w:t>
      </w:r>
      <w:r w:rsidR="00422042">
        <w:t xml:space="preserve"> financial framework. What started as a simple trust-based investment approach has expanded into a significant driving force th</w:t>
      </w:r>
      <w:r w:rsidR="008E7567">
        <w:t>at</w:t>
      </w:r>
      <w:r w:rsidR="00422042">
        <w:t xml:space="preserve"> </w:t>
      </w:r>
      <w:r w:rsidR="00F903F1">
        <w:t>affects</w:t>
      </w:r>
      <w:r w:rsidR="00422042">
        <w:t xml:space="preserve"> every aspect of</w:t>
      </w:r>
      <w:r w:rsidR="008E7567">
        <w:t xml:space="preserve"> society</w:t>
      </w:r>
      <w:r w:rsidR="00422042">
        <w:t xml:space="preserve">. </w:t>
      </w:r>
      <w:r w:rsidR="00A04653">
        <w:t xml:space="preserve">It </w:t>
      </w:r>
      <w:r w:rsidR="00422042">
        <w:t xml:space="preserve">is impossible to account and control </w:t>
      </w:r>
      <w:r w:rsidR="00F903F1">
        <w:t>e</w:t>
      </w:r>
      <w:r w:rsidR="00422042">
        <w:t xml:space="preserve">very factor that </w:t>
      </w:r>
      <w:r w:rsidR="00F903F1">
        <w:t>affects</w:t>
      </w:r>
      <w:r w:rsidR="00422042">
        <w:t xml:space="preserve"> the </w:t>
      </w:r>
      <w:r w:rsidR="00A04653">
        <w:t>future of a business</w:t>
      </w:r>
      <w:r w:rsidR="00422042">
        <w:t xml:space="preserve">. </w:t>
      </w:r>
      <w:r w:rsidR="00A04653">
        <w:t xml:space="preserve">Thus, the possibility of losing investment exists in case the company </w:t>
      </w:r>
      <w:r w:rsidR="00F903F1">
        <w:t>did not</w:t>
      </w:r>
      <w:r w:rsidR="00A04653">
        <w:t xml:space="preserve"> meet the expectations.</w:t>
      </w:r>
      <w:r w:rsidR="00F903F1">
        <w:t xml:space="preserve"> </w:t>
      </w:r>
      <w:r w:rsidR="00A04653">
        <w:t>V</w:t>
      </w:r>
      <w:r>
        <w:t xml:space="preserve">arious mathematical parameters </w:t>
      </w:r>
      <w:r w:rsidR="00A04653">
        <w:t>have been developed to help an investor</w:t>
      </w:r>
      <w:r>
        <w:t xml:space="preserve"> decid</w:t>
      </w:r>
      <w:r w:rsidR="00A04653">
        <w:t xml:space="preserve">e </w:t>
      </w:r>
      <w:r>
        <w:t xml:space="preserve">when to enter, leave, or stay put in the </w:t>
      </w:r>
      <w:r w:rsidR="00A04653">
        <w:t>stock market</w:t>
      </w:r>
      <w:r>
        <w:t>.</w:t>
      </w:r>
    </w:p>
    <w:p w:rsidR="002D5CF5" w:rsidRDefault="007D52FE" w:rsidP="00004D60">
      <w:pPr>
        <w:jc w:val="both"/>
      </w:pPr>
      <w:r>
        <w:t xml:space="preserve">This report </w:t>
      </w:r>
      <w:r w:rsidR="00A04653">
        <w:t xml:space="preserve">attempts </w:t>
      </w:r>
      <w:r w:rsidR="00F903F1">
        <w:t xml:space="preserve">to understand </w:t>
      </w:r>
      <w:r>
        <w:t>the real-world applications of data science</w:t>
      </w:r>
      <w:r w:rsidR="00A04653">
        <w:t xml:space="preserve">. </w:t>
      </w:r>
      <w:r>
        <w:t xml:space="preserve"> There are three main chapters in this report, followed by conclusions: </w:t>
      </w:r>
    </w:p>
    <w:p w:rsidR="002D5CF5" w:rsidRDefault="007D52FE" w:rsidP="00004D60">
      <w:pPr>
        <w:pStyle w:val="ListParagraph"/>
        <w:numPr>
          <w:ilvl w:val="0"/>
          <w:numId w:val="25"/>
        </w:numPr>
        <w:jc w:val="both"/>
      </w:pPr>
      <w:r>
        <w:t>Time series analysis</w:t>
      </w:r>
    </w:p>
    <w:p w:rsidR="002D5CF5" w:rsidRDefault="007D52FE" w:rsidP="00004D60">
      <w:pPr>
        <w:pStyle w:val="ListParagraph"/>
        <w:numPr>
          <w:ilvl w:val="0"/>
          <w:numId w:val="25"/>
        </w:numPr>
        <w:jc w:val="both"/>
      </w:pPr>
      <w:r>
        <w:t>Decision trees considering technical parameters</w:t>
      </w:r>
    </w:p>
    <w:p w:rsidR="002D5CF5" w:rsidRDefault="007D52FE" w:rsidP="00004D60">
      <w:pPr>
        <w:pStyle w:val="ListParagraph"/>
        <w:numPr>
          <w:ilvl w:val="0"/>
          <w:numId w:val="25"/>
        </w:numPr>
        <w:jc w:val="both"/>
      </w:pPr>
      <w:r>
        <w:t>Regression-based artificial neural networks</w:t>
      </w:r>
    </w:p>
    <w:p w:rsidR="001A7429" w:rsidRDefault="007D52FE" w:rsidP="001A7429">
      <w:pPr>
        <w:pStyle w:val="Heading2"/>
      </w:pPr>
      <w:bookmarkStart w:id="10" w:name="_Toc9607503"/>
      <w:r>
        <w:t>Objective</w:t>
      </w:r>
      <w:bookmarkEnd w:id="10"/>
    </w:p>
    <w:p w:rsidR="00F903F1" w:rsidRDefault="007D52FE" w:rsidP="001A7429">
      <w:pPr>
        <w:spacing w:after="60"/>
        <w:jc w:val="both"/>
      </w:pPr>
      <w:r>
        <w:t>The objective of this report was to compare the different statistical model to predict and forecast future data value. Performance of different forecasting methods for the three stocks: Apple, Netflix, and Google were studied to evaluate the effectiveness of each technique.</w:t>
      </w:r>
    </w:p>
    <w:p w:rsidR="002D5CF5" w:rsidRDefault="007D52FE" w:rsidP="00746B39">
      <w:pPr>
        <w:pStyle w:val="Heading2"/>
      </w:pPr>
      <w:bookmarkStart w:id="11" w:name="_Ref6996315"/>
      <w:bookmarkStart w:id="12" w:name="_Ref6996332"/>
      <w:bookmarkStart w:id="13" w:name="_Ref6996354"/>
      <w:bookmarkStart w:id="14" w:name="_Ref6996392"/>
      <w:bookmarkStart w:id="15" w:name="_Toc9607504"/>
      <w:r>
        <w:t>D</w:t>
      </w:r>
      <w:r w:rsidR="00746B39">
        <w:t>ata</w:t>
      </w:r>
      <w:r>
        <w:t xml:space="preserve"> Mining</w:t>
      </w:r>
      <w:bookmarkEnd w:id="11"/>
      <w:bookmarkEnd w:id="12"/>
      <w:bookmarkEnd w:id="13"/>
      <w:bookmarkEnd w:id="14"/>
      <w:bookmarkEnd w:id="15"/>
    </w:p>
    <w:p w:rsidR="00B62620" w:rsidRDefault="007D52FE" w:rsidP="00C41B8B">
      <w:pPr>
        <w:jc w:val="both"/>
      </w:pPr>
      <w:r>
        <w:t>The first and obvious step in any data science project is</w:t>
      </w:r>
      <w:r w:rsidR="00C41B8B">
        <w:t xml:space="preserve"> to obtain the data. For this study, three stocks were chosen from the IT sector: </w:t>
      </w:r>
      <w:r w:rsidR="00C41B8B" w:rsidRPr="00A04653">
        <w:rPr>
          <w:i/>
        </w:rPr>
        <w:t>Apple, Netflix</w:t>
      </w:r>
      <w:r w:rsidR="00C41B8B">
        <w:t xml:space="preserve">, and </w:t>
      </w:r>
      <w:r w:rsidR="00C41B8B" w:rsidRPr="00A04653">
        <w:rPr>
          <w:i/>
        </w:rPr>
        <w:t>Google</w:t>
      </w:r>
      <w:r w:rsidR="00C41B8B">
        <w:t xml:space="preserve">. All three companies are major US stocks and capture the </w:t>
      </w:r>
      <w:r>
        <w:t>market c</w:t>
      </w:r>
      <w:r w:rsidR="00C41B8B">
        <w:t xml:space="preserve">omplexities and volatility quite well. The </w:t>
      </w:r>
      <w:r w:rsidR="00497C71">
        <w:t>Nasdaq webpage</w:t>
      </w:r>
      <w:r w:rsidR="00C41B8B">
        <w:t xml:space="preserve"> </w:t>
      </w:r>
      <w:sdt>
        <w:sdtPr>
          <w:id w:val="1764945255"/>
          <w:citation/>
        </w:sdtPr>
        <w:sdtContent>
          <w:r w:rsidR="00497C71">
            <w:fldChar w:fldCharType="begin"/>
          </w:r>
          <w:r w:rsidR="00497C71">
            <w:instrText xml:space="preserve">CITATION Nas19 \l 1033 </w:instrText>
          </w:r>
          <w:r w:rsidR="00497C71">
            <w:fldChar w:fldCharType="separate"/>
          </w:r>
          <w:r w:rsidR="00F72D3D">
            <w:rPr>
              <w:noProof/>
            </w:rPr>
            <w:t>(Nasdaq, 2019)</w:t>
          </w:r>
          <w:r w:rsidR="00497C71">
            <w:fldChar w:fldCharType="end"/>
          </w:r>
        </w:sdtContent>
      </w:sdt>
      <w:sdt>
        <w:sdtPr>
          <w:id w:val="-439686192"/>
          <w:citation/>
        </w:sdtPr>
        <w:sdtContent>
          <w:r w:rsidR="00497C71">
            <w:fldChar w:fldCharType="begin"/>
          </w:r>
          <w:r w:rsidR="00497C71">
            <w:instrText xml:space="preserve"> CITATION Spr19 \l 1033 </w:instrText>
          </w:r>
          <w:r w:rsidR="00F72D3D">
            <w:fldChar w:fldCharType="separate"/>
          </w:r>
          <w:r w:rsidR="00F72D3D">
            <w:rPr>
              <w:noProof/>
            </w:rPr>
            <w:t xml:space="preserve"> (Springboard, 2019)</w:t>
          </w:r>
          <w:r w:rsidR="00497C71">
            <w:fldChar w:fldCharType="end"/>
          </w:r>
        </w:sdtContent>
      </w:sdt>
      <w:sdt>
        <w:sdtPr>
          <w:id w:val="-865446309"/>
          <w:citation/>
        </w:sdtPr>
        <w:sdtContent>
          <w:r w:rsidR="00497C71">
            <w:fldChar w:fldCharType="begin"/>
          </w:r>
          <w:r w:rsidR="00497C71">
            <w:instrText xml:space="preserve"> CITATION Qua19 \l 1033 </w:instrText>
          </w:r>
          <w:r w:rsidR="00F72D3D">
            <w:fldChar w:fldCharType="separate"/>
          </w:r>
          <w:r w:rsidR="00F72D3D">
            <w:rPr>
              <w:noProof/>
            </w:rPr>
            <w:t xml:space="preserve"> (Quandl, 2019)</w:t>
          </w:r>
          <w:r w:rsidR="00497C71">
            <w:fldChar w:fldCharType="end"/>
          </w:r>
        </w:sdtContent>
      </w:sdt>
      <w:r w:rsidR="00497C71">
        <w:t xml:space="preserve"> has one financial time hist</w:t>
      </w:r>
      <w:r w:rsidR="00062600">
        <w:t xml:space="preserve">ories for all three stocks. All analysis models explore the </w:t>
      </w:r>
      <w:r w:rsidR="001A7429">
        <w:t>idea of predicting present/future from past observations.</w:t>
      </w:r>
    </w:p>
    <w:p w:rsidR="00B62620" w:rsidRPr="00746B39" w:rsidRDefault="007D52FE" w:rsidP="001A7429">
      <w:pPr>
        <w:pStyle w:val="Heading2"/>
      </w:pPr>
      <w:bookmarkStart w:id="16" w:name="_Toc9607505"/>
      <w:r>
        <w:t>Preliminary Analysis</w:t>
      </w:r>
      <w:bookmarkEnd w:id="16"/>
    </w:p>
    <w:p w:rsidR="00705213" w:rsidRDefault="007D52FE" w:rsidP="00A04653">
      <w:pPr>
        <w:spacing w:after="60"/>
        <w:jc w:val="both"/>
      </w:pPr>
      <w:r>
        <w:t xml:space="preserve">CSV files with decade long financial time histories were obtained from the Nasdaq website. The raw data file had six columns: date, closing price, the volume of stocks traded, opening price, highest price, and lowest price. </w:t>
      </w:r>
      <w:r w:rsidR="001C75D2">
        <w:t xml:space="preserve">Note that all values were adjusted values. For more details on </w:t>
      </w:r>
      <w:r w:rsidR="00F903F1">
        <w:t>this,</w:t>
      </w:r>
      <w:r w:rsidR="001C75D2">
        <w:t xml:space="preserve"> refer to Appendix 1. The start and end </w:t>
      </w:r>
      <w:r w:rsidR="003F03A8">
        <w:t>date of</w:t>
      </w:r>
      <w:r w:rsidR="001C75D2">
        <w:t xml:space="preserve"> </w:t>
      </w:r>
      <w:r>
        <w:t>data were 02-</w:t>
      </w:r>
      <w:r w:rsidR="001C75D2">
        <w:t xml:space="preserve">22-2019 and 02-23-2009. The file contained some missing values for weekends and holidays. </w:t>
      </w:r>
      <w:r w:rsidR="00EE2DA8">
        <w:fldChar w:fldCharType="begin"/>
      </w:r>
      <w:r w:rsidR="00EE2DA8">
        <w:instrText xml:space="preserve"> REF _Ref7016100 \h </w:instrText>
      </w:r>
      <w:r w:rsidR="00EE2DA8">
        <w:fldChar w:fldCharType="separate"/>
      </w:r>
      <w:r w:rsidR="00004D60">
        <w:t xml:space="preserve">Table </w:t>
      </w:r>
      <w:r w:rsidR="00004D60">
        <w:rPr>
          <w:noProof/>
        </w:rPr>
        <w:t>1</w:t>
      </w:r>
      <w:r w:rsidR="00004D60">
        <w:t>.</w:t>
      </w:r>
      <w:r w:rsidR="00004D60">
        <w:rPr>
          <w:noProof/>
        </w:rPr>
        <w:t>1</w:t>
      </w:r>
      <w:r w:rsidR="00EE2DA8">
        <w:fldChar w:fldCharType="end"/>
      </w:r>
      <w:r w:rsidR="00746B39">
        <w:t xml:space="preserve"> </w:t>
      </w:r>
      <w:r w:rsidR="00EE2DA8">
        <w:t>shows the most recent 5-days data for Google stock. Data from 02-16-2019 (Saturday), 02-17-2019 (Sunday) and 02-18-2019 (holiday) were missing.</w:t>
      </w:r>
    </w:p>
    <w:p w:rsidR="00705213" w:rsidRDefault="007D52FE" w:rsidP="00A04653">
      <w:pPr>
        <w:spacing w:after="60"/>
        <w:jc w:val="both"/>
      </w:pPr>
      <w:r>
        <w:t xml:space="preserve">Depending on the prediction model used, the data was pre-processed to fit the </w:t>
      </w:r>
      <w:r w:rsidR="003D2637">
        <w:t>model-</w:t>
      </w:r>
      <w:r>
        <w:t>input requirements. This study focuses on the closing price of the stocks. Prediction models were trained to predict the next day closing price of a given stock.</w:t>
      </w:r>
    </w:p>
    <w:p w:rsidR="00705213" w:rsidRDefault="007D52FE" w:rsidP="00705213">
      <w:pPr>
        <w:pStyle w:val="Caption"/>
        <w:jc w:val="center"/>
      </w:pPr>
      <w:bookmarkStart w:id="17" w:name="_Ref7016100"/>
      <w:r>
        <w:lastRenderedPageBreak/>
        <w:t xml:space="preserve">Table </w:t>
      </w:r>
      <w:r w:rsidR="003F03A8">
        <w:rPr>
          <w:noProof/>
        </w:rPr>
        <w:fldChar w:fldCharType="begin"/>
      </w:r>
      <w:r w:rsidR="003F03A8">
        <w:rPr>
          <w:noProof/>
        </w:rPr>
        <w:instrText xml:space="preserve"> STYLEREF 1 \s </w:instrText>
      </w:r>
      <w:r w:rsidR="003F03A8">
        <w:rPr>
          <w:noProof/>
        </w:rPr>
        <w:fldChar w:fldCharType="separate"/>
      </w:r>
      <w:r w:rsidR="00CD357D">
        <w:rPr>
          <w:noProof/>
        </w:rPr>
        <w:t>1</w:t>
      </w:r>
      <w:r w:rsidR="003F03A8">
        <w:rPr>
          <w:noProof/>
        </w:rPr>
        <w:fldChar w:fldCharType="end"/>
      </w:r>
      <w:r>
        <w:t>.</w:t>
      </w:r>
      <w:r w:rsidR="003F03A8">
        <w:rPr>
          <w:noProof/>
        </w:rPr>
        <w:fldChar w:fldCharType="begin"/>
      </w:r>
      <w:r w:rsidR="003F03A8">
        <w:rPr>
          <w:noProof/>
        </w:rPr>
        <w:instrText xml:space="preserve"> SEQ Table \* ARABIC \s 1 </w:instrText>
      </w:r>
      <w:r w:rsidR="003F03A8">
        <w:rPr>
          <w:noProof/>
        </w:rPr>
        <w:fldChar w:fldCharType="separate"/>
      </w:r>
      <w:r w:rsidR="00CD357D">
        <w:rPr>
          <w:noProof/>
        </w:rPr>
        <w:t>1</w:t>
      </w:r>
      <w:r w:rsidR="003F03A8">
        <w:rPr>
          <w:noProof/>
        </w:rPr>
        <w:fldChar w:fldCharType="end"/>
      </w:r>
      <w:bookmarkEnd w:id="17"/>
      <w:r>
        <w:t xml:space="preserve"> First five data rows for Google.</w:t>
      </w:r>
    </w:p>
    <w:tbl>
      <w:tblPr>
        <w:tblStyle w:val="TableGrid"/>
        <w:tblW w:w="8130" w:type="dxa"/>
        <w:jc w:val="center"/>
        <w:tblLook w:val="04A0" w:firstRow="1" w:lastRow="0" w:firstColumn="1" w:lastColumn="0" w:noHBand="0" w:noVBand="1"/>
      </w:tblPr>
      <w:tblGrid>
        <w:gridCol w:w="1355"/>
        <w:gridCol w:w="1355"/>
        <w:gridCol w:w="1355"/>
        <w:gridCol w:w="1355"/>
        <w:gridCol w:w="1355"/>
        <w:gridCol w:w="1355"/>
      </w:tblGrid>
      <w:tr w:rsidR="002068C7" w:rsidTr="00004D60">
        <w:trPr>
          <w:trHeight w:val="285"/>
          <w:jc w:val="center"/>
        </w:trPr>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date</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close</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volume</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open</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high</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low</w:t>
            </w:r>
          </w:p>
        </w:tc>
      </w:tr>
      <w:tr w:rsidR="002068C7" w:rsidTr="00004D60">
        <w:trPr>
          <w:trHeight w:val="285"/>
          <w:jc w:val="center"/>
        </w:trPr>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2/22/19</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1116.56</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1471185</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1109.7</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1117.25</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1100.5</w:t>
            </w:r>
          </w:p>
        </w:tc>
      </w:tr>
      <w:tr w:rsidR="002068C7" w:rsidTr="00004D60">
        <w:trPr>
          <w:trHeight w:val="285"/>
          <w:jc w:val="center"/>
        </w:trPr>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2/21/19</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1104.21</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1663456</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1118.78</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1119.15</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1097.98</w:t>
            </w:r>
          </w:p>
        </w:tc>
      </w:tr>
      <w:tr w:rsidR="002068C7" w:rsidTr="00004D60">
        <w:trPr>
          <w:trHeight w:val="285"/>
          <w:jc w:val="center"/>
        </w:trPr>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2/20/19</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1120.59</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1203703</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1128.88</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1130.93</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1111.75</w:t>
            </w:r>
          </w:p>
        </w:tc>
      </w:tr>
      <w:tr w:rsidR="002068C7" w:rsidTr="00004D60">
        <w:trPr>
          <w:trHeight w:val="285"/>
          <w:jc w:val="center"/>
        </w:trPr>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2/19/19</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1126.51</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1098679</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1116.64</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1129.64</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1116.64</w:t>
            </w:r>
          </w:p>
        </w:tc>
      </w:tr>
      <w:tr w:rsidR="002068C7" w:rsidTr="00004D60">
        <w:trPr>
          <w:trHeight w:val="285"/>
          <w:jc w:val="center"/>
        </w:trPr>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2/15/19</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1119.63</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1390397</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1139.3</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1139.3</w:t>
            </w:r>
          </w:p>
        </w:tc>
        <w:tc>
          <w:tcPr>
            <w:tcW w:w="1355" w:type="dxa"/>
            <w:noWrap/>
            <w:vAlign w:val="bottom"/>
            <w:hideMark/>
          </w:tcPr>
          <w:p w:rsidR="00705213" w:rsidRPr="00004D60" w:rsidRDefault="007D52FE" w:rsidP="00705213">
            <w:pPr>
              <w:jc w:val="center"/>
              <w:rPr>
                <w:rFonts w:ascii="Times" w:hAnsi="Times" w:cs="Calibri"/>
                <w:color w:val="000000"/>
                <w:sz w:val="20"/>
                <w:szCs w:val="20"/>
              </w:rPr>
            </w:pPr>
            <w:r w:rsidRPr="00004D60">
              <w:rPr>
                <w:rFonts w:ascii="Times" w:hAnsi="Times" w:cs="Calibri"/>
                <w:color w:val="000000"/>
                <w:sz w:val="20"/>
                <w:szCs w:val="20"/>
              </w:rPr>
              <w:t>1116.72</w:t>
            </w:r>
          </w:p>
        </w:tc>
      </w:tr>
    </w:tbl>
    <w:p w:rsidR="001C75D2" w:rsidRDefault="007D52FE" w:rsidP="00A04653">
      <w:pPr>
        <w:spacing w:before="120" w:after="60"/>
        <w:jc w:val="both"/>
      </w:pPr>
      <w:r>
        <w:fldChar w:fldCharType="begin"/>
      </w:r>
      <w:r>
        <w:instrText xml:space="preserve"> REF _Ref7014521 \h </w:instrText>
      </w:r>
      <w:r>
        <w:fldChar w:fldCharType="separate"/>
      </w:r>
      <w:r w:rsidR="00004D60">
        <w:t xml:space="preserve">Figure </w:t>
      </w:r>
      <w:r w:rsidR="00004D60">
        <w:rPr>
          <w:noProof/>
        </w:rPr>
        <w:t>1</w:t>
      </w:r>
      <w:r w:rsidR="00004D60">
        <w:t>.</w:t>
      </w:r>
      <w:r w:rsidR="00004D60">
        <w:rPr>
          <w:noProof/>
        </w:rPr>
        <w:t>1</w:t>
      </w:r>
      <w:r>
        <w:fldChar w:fldCharType="end"/>
      </w:r>
      <w:r>
        <w:t xml:space="preserve"> shows the closing prices of three stocks</w:t>
      </w:r>
      <w:r w:rsidR="003D2637">
        <w:t xml:space="preserve"> over the last decade</w:t>
      </w:r>
      <w:r>
        <w:t xml:space="preserve">. The magnitude range of Google is higher than Apple and Netflix. All three stocks show an overall increasing closing price trend. </w:t>
      </w:r>
    </w:p>
    <w:p w:rsidR="001C75D2" w:rsidRDefault="007D52FE" w:rsidP="00F903F1">
      <w:pPr>
        <w:spacing w:before="240"/>
        <w:jc w:val="center"/>
      </w:pPr>
      <w:r w:rsidRPr="00E7244B">
        <w:rPr>
          <w:noProof/>
        </w:rPr>
        <w:drawing>
          <wp:inline distT="0" distB="0" distL="0" distR="0">
            <wp:extent cx="4253948" cy="1846332"/>
            <wp:effectExtent l="0" t="0" r="0" b="1905"/>
            <wp:docPr id="1" name="Picture 1" descr="/var/folders/_k/px3zq8xx6gb1_xbbm1dgqvqc0000gn/T/com.microsoft.Word/Content.MSO/93BC72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25030" name="Picture 1" descr="/var/folders/_k/px3zq8xx6gb1_xbbm1dgqvqc0000gn/T/com.microsoft.Word/Content.MSO/93BC72B7.tmp"/>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285284" cy="1859933"/>
                    </a:xfrm>
                    <a:prstGeom prst="rect">
                      <a:avLst/>
                    </a:prstGeom>
                    <a:noFill/>
                    <a:ln>
                      <a:noFill/>
                    </a:ln>
                  </pic:spPr>
                </pic:pic>
              </a:graphicData>
            </a:graphic>
          </wp:inline>
        </w:drawing>
      </w:r>
    </w:p>
    <w:p w:rsidR="00004D60" w:rsidRPr="00004D60" w:rsidRDefault="007D52FE" w:rsidP="00F903F1">
      <w:pPr>
        <w:pStyle w:val="Caption"/>
        <w:jc w:val="center"/>
      </w:pPr>
      <w:bookmarkStart w:id="18" w:name="_Ref7014521"/>
      <w:r>
        <w:t xml:space="preserve">Figure </w:t>
      </w:r>
      <w:r w:rsidR="003F03A8">
        <w:rPr>
          <w:noProof/>
        </w:rPr>
        <w:fldChar w:fldCharType="begin"/>
      </w:r>
      <w:r w:rsidR="003F03A8">
        <w:rPr>
          <w:noProof/>
        </w:rPr>
        <w:instrText xml:space="preserve"> STYLEREF 1 \s </w:instrText>
      </w:r>
      <w:r w:rsidR="003F03A8">
        <w:rPr>
          <w:noProof/>
        </w:rPr>
        <w:fldChar w:fldCharType="separate"/>
      </w:r>
      <w:r w:rsidR="00894154">
        <w:rPr>
          <w:noProof/>
        </w:rPr>
        <w:t>1</w:t>
      </w:r>
      <w:r w:rsidR="003F03A8">
        <w:rPr>
          <w:noProof/>
        </w:rPr>
        <w:fldChar w:fldCharType="end"/>
      </w:r>
      <w:r w:rsidR="00894154">
        <w:t>.</w:t>
      </w:r>
      <w:r w:rsidR="003F03A8">
        <w:rPr>
          <w:noProof/>
        </w:rPr>
        <w:fldChar w:fldCharType="begin"/>
      </w:r>
      <w:r w:rsidR="003F03A8">
        <w:rPr>
          <w:noProof/>
        </w:rPr>
        <w:instrText xml:space="preserve"> SEQ Figure \* ARABIC \s 1 </w:instrText>
      </w:r>
      <w:r w:rsidR="003F03A8">
        <w:rPr>
          <w:noProof/>
        </w:rPr>
        <w:fldChar w:fldCharType="separate"/>
      </w:r>
      <w:r w:rsidR="00894154">
        <w:rPr>
          <w:noProof/>
        </w:rPr>
        <w:t>1</w:t>
      </w:r>
      <w:r w:rsidR="003F03A8">
        <w:rPr>
          <w:noProof/>
        </w:rPr>
        <w:fldChar w:fldCharType="end"/>
      </w:r>
      <w:bookmarkEnd w:id="18"/>
      <w:r>
        <w:t xml:space="preserve"> Daily (adjusted) closing price of the three stocks.</w:t>
      </w:r>
    </w:p>
    <w:p w:rsidR="001A7429" w:rsidRDefault="007D52FE" w:rsidP="001A7429">
      <w:pPr>
        <w:pStyle w:val="Heading2"/>
      </w:pPr>
      <w:bookmarkStart w:id="19" w:name="_Toc9607506"/>
      <w:r>
        <w:t>Model Selection</w:t>
      </w:r>
      <w:r w:rsidR="007F359F">
        <w:t xml:space="preserve"> and Evaluation</w:t>
      </w:r>
      <w:bookmarkEnd w:id="19"/>
      <w:r w:rsidR="007F359F">
        <w:t xml:space="preserve"> </w:t>
      </w:r>
    </w:p>
    <w:p w:rsidR="007F359F" w:rsidRDefault="007D52FE" w:rsidP="007F359F">
      <w:pPr>
        <w:jc w:val="both"/>
      </w:pPr>
      <w:r>
        <w:t>Different models were evaluated</w:t>
      </w:r>
      <w:r w:rsidR="001A7429">
        <w:t xml:space="preserve"> against the Naïve model to measure the improvements and limitations of each model. Chapter 2 discusses the time series analysis using exponential </w:t>
      </w:r>
      <w:r>
        <w:t>smoothing and</w:t>
      </w:r>
      <w:r w:rsidR="001A7429">
        <w:t xml:space="preserve"> ARIMA</w:t>
      </w:r>
      <w:r>
        <w:t xml:space="preserve"> models. Chapter 3 explores the decision trees to evaluate the importance of various technical parameters and evaluate the ability of decision trees to predict stock prices. Chapter 4 presents a brief application of the artificial neural network models for forecasting. Each time series was split into training and test </w:t>
      </w:r>
      <w:r w:rsidR="003154F3">
        <w:t xml:space="preserve">set with 2019-02-01 as the split point. Observations before 2019-02-01 were used to train the prediction models, and after were used to evaluate their performance. Performance of each model was assessed using the </w:t>
      </w:r>
      <w:r w:rsidR="00BE79C1">
        <w:t xml:space="preserve">Mean Absolute </w:t>
      </w:r>
      <w:r w:rsidR="000A3D9C">
        <w:t>P</w:t>
      </w:r>
      <w:r w:rsidR="00BE79C1">
        <w:t xml:space="preserve">ercentage </w:t>
      </w:r>
      <w:r w:rsidR="000A3D9C">
        <w:t>E</w:t>
      </w:r>
      <w:r w:rsidR="00BE79C1">
        <w:t xml:space="preserve">rror </w:t>
      </w:r>
      <w:r w:rsidR="000A3D9C">
        <w:t>(MAPE) measure.</w:t>
      </w:r>
    </w:p>
    <w:p w:rsidR="00F31C67" w:rsidRPr="00F31C67" w:rsidRDefault="007D52FE" w:rsidP="00F903F1">
      <w:pPr>
        <w:jc w:val="center"/>
      </w:pPr>
      <w:bookmarkStart w:id="20" w:name="_Ref7525136"/>
      <m:oMath>
        <m:r>
          <w:rPr>
            <w:rFonts w:ascii="Cambria Math" w:hAnsi="Cambria Math"/>
          </w:rPr>
          <m:t>MAPE=</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h=1</m:t>
                </m:r>
              </m:sub>
              <m:sup>
                <m:r>
                  <w:rPr>
                    <w:rFonts w:ascii="Cambria Math" w:hAnsi="Cambria Math"/>
                  </w:rPr>
                  <m:t>H</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m:rPr>
                                <m:sty m:val="p"/>
                              </m:rPr>
                              <w:rPr>
                                <w:rFonts w:ascii="Cambria Math" w:hAnsi="Cambria Math"/>
                              </w:rPr>
                              <m:t>y</m:t>
                            </m:r>
                          </m:e>
                          <m:sub>
                            <m:r>
                              <w:rPr>
                                <w:rFonts w:ascii="Cambria Math" w:hAnsi="Cambria Math"/>
                              </w:rPr>
                              <m:t>T+h</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T+h|T</m:t>
                            </m:r>
                          </m:sub>
                        </m:sSub>
                      </m:num>
                      <m:den>
                        <m:sSub>
                          <m:sSubPr>
                            <m:ctrlPr>
                              <w:rPr>
                                <w:rFonts w:ascii="Cambria Math" w:hAnsi="Cambria Math"/>
                              </w:rPr>
                            </m:ctrlPr>
                          </m:sSubPr>
                          <m:e>
                            <m:r>
                              <m:rPr>
                                <m:sty m:val="p"/>
                              </m:rPr>
                              <w:rPr>
                                <w:rFonts w:ascii="Cambria Math" w:hAnsi="Cambria Math"/>
                              </w:rPr>
                              <m:t>y</m:t>
                            </m:r>
                          </m:e>
                          <m:sub>
                            <m:r>
                              <w:rPr>
                                <w:rFonts w:ascii="Cambria Math" w:hAnsi="Cambria Math"/>
                              </w:rPr>
                              <m:t>T+h</m:t>
                            </m:r>
                          </m:sub>
                        </m:sSub>
                      </m:den>
                    </m:f>
                  </m:e>
                </m:d>
              </m:e>
            </m:nary>
          </m:e>
        </m:d>
        <m:r>
          <w:rPr>
            <w:rFonts w:ascii="Cambria Math" w:hAnsi="Cambria Math"/>
          </w:rPr>
          <m:t>×100</m:t>
        </m:r>
      </m:oMath>
      <w:r>
        <w:t xml:space="preserve"> …Equation </w:t>
      </w:r>
      <w:r w:rsidR="00CC0480">
        <w:rPr>
          <w:noProof/>
        </w:rPr>
        <w:fldChar w:fldCharType="begin"/>
      </w:r>
      <w:r w:rsidR="00CC0480">
        <w:rPr>
          <w:noProof/>
        </w:rPr>
        <w:instrText xml:space="preserve"> STYLEREF 1 \s </w:instrText>
      </w:r>
      <w:r w:rsidR="00CC0480">
        <w:rPr>
          <w:noProof/>
        </w:rPr>
        <w:fldChar w:fldCharType="separate"/>
      </w:r>
      <w:r w:rsidR="007C0AE3">
        <w:rPr>
          <w:noProof/>
        </w:rPr>
        <w:t>1</w:t>
      </w:r>
      <w:r w:rsidR="00CC0480">
        <w:rPr>
          <w:noProof/>
        </w:rPr>
        <w:fldChar w:fldCharType="end"/>
      </w:r>
      <w:r w:rsidR="007C0AE3">
        <w:noBreakHyphen/>
      </w:r>
      <w:r w:rsidR="00CC0480">
        <w:rPr>
          <w:noProof/>
        </w:rPr>
        <w:fldChar w:fldCharType="begin"/>
      </w:r>
      <w:r w:rsidR="00CC0480">
        <w:rPr>
          <w:noProof/>
        </w:rPr>
        <w:instrText xml:space="preserve"> SEQ Equation \* ARABIC \s 1 </w:instrText>
      </w:r>
      <w:r w:rsidR="00CC0480">
        <w:rPr>
          <w:noProof/>
        </w:rPr>
        <w:fldChar w:fldCharType="separate"/>
      </w:r>
      <w:r w:rsidR="007C0AE3">
        <w:rPr>
          <w:noProof/>
        </w:rPr>
        <w:t>1</w:t>
      </w:r>
      <w:r w:rsidR="00CC0480">
        <w:rPr>
          <w:noProof/>
        </w:rPr>
        <w:fldChar w:fldCharType="end"/>
      </w:r>
      <w:bookmarkEnd w:id="20"/>
    </w:p>
    <w:p w:rsidR="00610E07" w:rsidRDefault="007D52FE" w:rsidP="00F31C67">
      <w:pPr>
        <w:pStyle w:val="Heading1"/>
        <w:spacing w:before="1080"/>
      </w:pPr>
      <w:bookmarkStart w:id="21" w:name="_Ref9496595"/>
      <w:bookmarkStart w:id="22" w:name="_Ref9515314"/>
      <w:bookmarkStart w:id="23" w:name="_Toc9607507"/>
      <w:r>
        <w:lastRenderedPageBreak/>
        <w:t>Time Series Analysis</w:t>
      </w:r>
      <w:bookmarkEnd w:id="21"/>
      <w:bookmarkEnd w:id="22"/>
      <w:bookmarkEnd w:id="23"/>
    </w:p>
    <w:p w:rsidR="00832A5E" w:rsidRPr="00832A5E" w:rsidRDefault="007D52FE" w:rsidP="00004D60">
      <w:pPr>
        <w:jc w:val="both"/>
        <w:rPr>
          <w:rFonts w:ascii="-webkit-standard" w:hAnsi="-webkit-standard"/>
        </w:rPr>
      </w:pPr>
      <w:r>
        <w:t xml:space="preserve">The closing price time series is a univariate financial time series, where observations are recorded at the regular time intervals (trading days). </w:t>
      </w:r>
      <w:r w:rsidRPr="00832A5E">
        <w:t xml:space="preserve">Time series usually have four main underlying </w:t>
      </w:r>
      <w:r>
        <w:t>components</w:t>
      </w:r>
      <w:r w:rsidRPr="00832A5E">
        <w:t>:</w:t>
      </w:r>
    </w:p>
    <w:p w:rsidR="00832A5E" w:rsidRDefault="007D52FE" w:rsidP="00004D60">
      <w:pPr>
        <w:pStyle w:val="ListParagraph"/>
        <w:numPr>
          <w:ilvl w:val="0"/>
          <w:numId w:val="26"/>
        </w:numPr>
        <w:jc w:val="both"/>
      </w:pPr>
      <w:r w:rsidRPr="00004D60">
        <w:rPr>
          <w:i/>
        </w:rPr>
        <w:t>Trend component</w:t>
      </w:r>
      <w:r w:rsidRPr="00832A5E">
        <w:t xml:space="preserve"> </w:t>
      </w:r>
      <w:r>
        <w:t>represents</w:t>
      </w:r>
      <w:r w:rsidRPr="00832A5E">
        <w:t xml:space="preserve"> the overall increasing or decreasing pattern (trend) of </w:t>
      </w:r>
      <w:r>
        <w:t xml:space="preserve">the </w:t>
      </w:r>
      <w:r w:rsidRPr="00832A5E">
        <w:t>time series.</w:t>
      </w:r>
      <w:r>
        <w:t xml:space="preserve"> For example, Google had an overall increasing trend from 2009 to 2019 (</w:t>
      </w:r>
      <w:r>
        <w:fldChar w:fldCharType="begin"/>
      </w:r>
      <w:r>
        <w:instrText xml:space="preserve"> REF _Ref7014521 \h </w:instrText>
      </w:r>
      <w:r w:rsidR="00004D60">
        <w:instrText xml:space="preserve"> \* MERGEFORMAT </w:instrText>
      </w:r>
      <w:r>
        <w:fldChar w:fldCharType="separate"/>
      </w:r>
      <w:r w:rsidR="008E7567">
        <w:t xml:space="preserve">Figure </w:t>
      </w:r>
      <w:r w:rsidR="008E7567">
        <w:rPr>
          <w:noProof/>
        </w:rPr>
        <w:t>1</w:t>
      </w:r>
      <w:r w:rsidR="008E7567">
        <w:t>.</w:t>
      </w:r>
      <w:r w:rsidR="008E7567">
        <w:rPr>
          <w:noProof/>
        </w:rPr>
        <w:t>1</w:t>
      </w:r>
      <w:r>
        <w:fldChar w:fldCharType="end"/>
      </w:r>
      <w:r>
        <w:t>).</w:t>
      </w:r>
    </w:p>
    <w:p w:rsidR="00832A5E" w:rsidRPr="00832A5E" w:rsidRDefault="007D52FE" w:rsidP="00004D60">
      <w:pPr>
        <w:pStyle w:val="ListParagraph"/>
        <w:numPr>
          <w:ilvl w:val="0"/>
          <w:numId w:val="26"/>
        </w:numPr>
        <w:jc w:val="both"/>
      </w:pPr>
      <w:r w:rsidRPr="00004D60">
        <w:rPr>
          <w:i/>
        </w:rPr>
        <w:t>The cyclic component</w:t>
      </w:r>
      <w:r w:rsidRPr="00832A5E">
        <w:t xml:space="preserve"> is variation over </w:t>
      </w:r>
      <w:r w:rsidR="00F903F1" w:rsidRPr="00832A5E">
        <w:t>a period</w:t>
      </w:r>
      <w:r w:rsidRPr="00832A5E">
        <w:t xml:space="preserve"> longer than that of the seasonal </w:t>
      </w:r>
      <w:r>
        <w:t xml:space="preserve">part. The </w:t>
      </w:r>
      <w:r w:rsidRPr="00832A5E">
        <w:t xml:space="preserve">trend and cyclic components </w:t>
      </w:r>
      <w:r>
        <w:t>are ofte</w:t>
      </w:r>
      <w:r w:rsidRPr="00832A5E">
        <w:t xml:space="preserve">n combined </w:t>
      </w:r>
      <w:r>
        <w:t>as one.</w:t>
      </w:r>
    </w:p>
    <w:p w:rsidR="00832A5E" w:rsidRDefault="007D52FE" w:rsidP="00004D60">
      <w:pPr>
        <w:pStyle w:val="ListParagraph"/>
        <w:numPr>
          <w:ilvl w:val="0"/>
          <w:numId w:val="26"/>
        </w:numPr>
        <w:jc w:val="both"/>
      </w:pPr>
      <w:r w:rsidRPr="00004D60">
        <w:rPr>
          <w:i/>
        </w:rPr>
        <w:t>The seasonal component</w:t>
      </w:r>
      <w:r w:rsidRPr="00832A5E">
        <w:t xml:space="preserve"> is related to a similar variation with a fixed frequency. For example, sales of winter clothes are usually high during winter and low during other seasons. </w:t>
      </w:r>
      <w:r w:rsidR="006E3670" w:rsidRPr="00832A5E">
        <w:t>Thus,</w:t>
      </w:r>
      <w:r w:rsidRPr="00832A5E">
        <w:t xml:space="preserve"> there is consistent </w:t>
      </w:r>
      <w:r>
        <w:t xml:space="preserve">‘seasonal’ </w:t>
      </w:r>
      <w:r w:rsidRPr="00832A5E">
        <w:t>variation in the sale</w:t>
      </w:r>
      <w:r>
        <w:t>s</w:t>
      </w:r>
      <w:r w:rsidRPr="00832A5E">
        <w:t xml:space="preserve"> each year.</w:t>
      </w:r>
    </w:p>
    <w:p w:rsidR="00832A5E" w:rsidRPr="00004D60" w:rsidRDefault="007D52FE" w:rsidP="00004D60">
      <w:pPr>
        <w:pStyle w:val="ListParagraph"/>
        <w:numPr>
          <w:ilvl w:val="0"/>
          <w:numId w:val="26"/>
        </w:numPr>
        <w:jc w:val="both"/>
        <w:rPr>
          <w:rFonts w:ascii="-webkit-standard" w:hAnsi="-webkit-standard"/>
        </w:rPr>
      </w:pPr>
      <w:r>
        <w:t xml:space="preserve">Whatever remains in the time series after removing all other components, is the random component (also called noise). </w:t>
      </w:r>
      <w:r w:rsidRPr="00832A5E">
        <w:t>Similar to linear regression, the randomness comprises information that is not explained by other decomposition components.</w:t>
      </w:r>
    </w:p>
    <w:p w:rsidR="007972AE" w:rsidRDefault="007D52FE" w:rsidP="007972AE">
      <w:pPr>
        <w:pStyle w:val="Heading2"/>
      </w:pPr>
      <w:bookmarkStart w:id="24" w:name="_Ref8129789"/>
      <w:bookmarkStart w:id="25" w:name="_Toc9607508"/>
      <w:r>
        <w:t>Time Series Decomposition</w:t>
      </w:r>
      <w:bookmarkEnd w:id="24"/>
      <w:bookmarkEnd w:id="25"/>
    </w:p>
    <w:p w:rsidR="00880455" w:rsidRDefault="007D52FE" w:rsidP="00004D60">
      <w:pPr>
        <w:jc w:val="both"/>
      </w:pPr>
      <w:r>
        <w:rPr>
          <w:rFonts w:ascii="Times" w:hAnsi="Times"/>
        </w:rPr>
        <w:t xml:space="preserve">For time series analysis, </w:t>
      </w:r>
      <w:r>
        <w:t>t</w:t>
      </w:r>
      <w:r w:rsidR="00832A5E" w:rsidRPr="00832A5E">
        <w:t xml:space="preserve">he ‘missing’ data on </w:t>
      </w:r>
      <w:r>
        <w:t>weekends and holidays</w:t>
      </w:r>
      <w:r w:rsidR="00832A5E" w:rsidRPr="00832A5E">
        <w:t xml:space="preserve"> were filled using the closing price measured on the previous trading day. For example, Friday's stock closing price </w:t>
      </w:r>
      <w:r>
        <w:t>was assigned to the following Saturday and Sunday.</w:t>
      </w:r>
      <w:r w:rsidR="006F2166">
        <w:t xml:space="preserve"> The purpose of this adjustment was to simplify the historical pattern as simpler patterns provide better forecasts.</w:t>
      </w:r>
      <w:r>
        <w:t xml:space="preserve"> Time series decomposition is one of the first steps to understand the underlying structure and is often a good visualization tool to derive information from the data. There are two main ways to decompose a time series:</w:t>
      </w:r>
    </w:p>
    <w:p w:rsidR="00C14FFA" w:rsidRDefault="007D52FE" w:rsidP="00004D60">
      <w:pPr>
        <w:jc w:val="both"/>
      </w:pPr>
      <w:r w:rsidRPr="00880455">
        <w:rPr>
          <w:i/>
        </w:rPr>
        <w:t>Additive decomposition</w:t>
      </w:r>
      <w:r>
        <w:t xml:space="preserve"> where the components can be added to obtain the original time series. </w:t>
      </w:r>
      <w:r w:rsidRPr="00832A5E">
        <w:t>Additive decomposition is appropriate when the seasonal variation of time series remains more or less the same over the period.</w:t>
      </w:r>
    </w:p>
    <w:p w:rsidR="00004D60" w:rsidRDefault="00BD44DA" w:rsidP="00F903F1">
      <w:pPr>
        <w:pStyle w:val="Caption"/>
        <w:jc w:val="center"/>
        <w:rPr>
          <w:noProof/>
        </w:rPr>
      </w:pP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original</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trend</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seasonal</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residual</m:t>
            </m:r>
          </m:sup>
        </m:sSubSup>
      </m:oMath>
      <w:r w:rsidR="00C14FFA">
        <w:t xml:space="preserve"> …Equation </w:t>
      </w:r>
      <w:r w:rsidR="00CC0480">
        <w:rPr>
          <w:noProof/>
        </w:rPr>
        <w:fldChar w:fldCharType="begin"/>
      </w:r>
      <w:r w:rsidR="00CC0480">
        <w:rPr>
          <w:noProof/>
        </w:rPr>
        <w:instrText xml:space="preserve"> STYLEREF 1 \s </w:instrText>
      </w:r>
      <w:r w:rsidR="00CC0480">
        <w:rPr>
          <w:noProof/>
        </w:rPr>
        <w:fldChar w:fldCharType="separate"/>
      </w:r>
      <w:r w:rsidR="00F903F1">
        <w:rPr>
          <w:noProof/>
        </w:rPr>
        <w:t>2</w:t>
      </w:r>
      <w:r w:rsidR="00CC0480">
        <w:rPr>
          <w:noProof/>
        </w:rPr>
        <w:fldChar w:fldCharType="end"/>
      </w:r>
      <w:r w:rsidR="007C0AE3">
        <w:noBreakHyphen/>
      </w:r>
      <w:r w:rsidR="00CC0480">
        <w:rPr>
          <w:noProof/>
        </w:rPr>
        <w:fldChar w:fldCharType="begin"/>
      </w:r>
      <w:r w:rsidR="00CC0480">
        <w:rPr>
          <w:noProof/>
        </w:rPr>
        <w:instrText xml:space="preserve"> SEQ Equation \* ARABIC \s 1 </w:instrText>
      </w:r>
      <w:r w:rsidR="00CC0480">
        <w:rPr>
          <w:noProof/>
        </w:rPr>
        <w:fldChar w:fldCharType="separate"/>
      </w:r>
      <w:r w:rsidR="00F903F1">
        <w:rPr>
          <w:noProof/>
        </w:rPr>
        <w:t>1</w:t>
      </w:r>
      <w:r w:rsidR="00CC0480">
        <w:rPr>
          <w:noProof/>
        </w:rPr>
        <w:fldChar w:fldCharType="end"/>
      </w:r>
    </w:p>
    <w:p w:rsidR="00C14FFA" w:rsidRDefault="007D52FE" w:rsidP="00004D60">
      <w:pPr>
        <w:jc w:val="both"/>
      </w:pPr>
      <w:r w:rsidRPr="00880455">
        <w:rPr>
          <w:i/>
        </w:rPr>
        <w:t>In multiplicative decomposition</w:t>
      </w:r>
      <w:r>
        <w:t xml:space="preserve">, all product of all components gives back the original time series. </w:t>
      </w:r>
      <w:r w:rsidR="000C566F" w:rsidRPr="00832A5E">
        <w:t>Multiplicative decomposition is more suited where seasonal variation is not consistent over time.</w:t>
      </w:r>
    </w:p>
    <w:p w:rsidR="00004D60" w:rsidRDefault="00BD44DA" w:rsidP="00F903F1">
      <w:pPr>
        <w:pStyle w:val="Caption"/>
        <w:jc w:val="center"/>
        <w:rPr>
          <w:noProof/>
        </w:rPr>
      </w:pP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original</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trend</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seasonal</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residual</m:t>
            </m:r>
          </m:sup>
        </m:sSubSup>
        <m:r>
          <w:rPr>
            <w:rFonts w:ascii="Cambria Math" w:hAnsi="Cambria Math"/>
          </w:rPr>
          <m:t xml:space="preserve"> </m:t>
        </m:r>
      </m:oMath>
      <w:r w:rsidR="00C14FFA">
        <w:t xml:space="preserve">…Equation </w:t>
      </w:r>
      <w:r w:rsidR="00CC0480">
        <w:rPr>
          <w:noProof/>
        </w:rPr>
        <w:fldChar w:fldCharType="begin"/>
      </w:r>
      <w:r w:rsidR="00CC0480">
        <w:rPr>
          <w:noProof/>
        </w:rPr>
        <w:instrText xml:space="preserve"> STYLEREF 1 \s </w:instrText>
      </w:r>
      <w:r w:rsidR="00CC0480">
        <w:rPr>
          <w:noProof/>
        </w:rPr>
        <w:fldChar w:fldCharType="separate"/>
      </w:r>
      <w:r w:rsidR="00F903F1">
        <w:rPr>
          <w:noProof/>
        </w:rPr>
        <w:t>2</w:t>
      </w:r>
      <w:r w:rsidR="00CC0480">
        <w:rPr>
          <w:noProof/>
        </w:rPr>
        <w:fldChar w:fldCharType="end"/>
      </w:r>
      <w:r w:rsidR="007C0AE3">
        <w:noBreakHyphen/>
      </w:r>
      <w:r w:rsidR="00CC0480">
        <w:rPr>
          <w:noProof/>
        </w:rPr>
        <w:fldChar w:fldCharType="begin"/>
      </w:r>
      <w:r w:rsidR="00CC0480">
        <w:rPr>
          <w:noProof/>
        </w:rPr>
        <w:instrText xml:space="preserve"> SEQ Equation \* ARABIC \s 1 </w:instrText>
      </w:r>
      <w:r w:rsidR="00CC0480">
        <w:rPr>
          <w:noProof/>
        </w:rPr>
        <w:fldChar w:fldCharType="separate"/>
      </w:r>
      <w:r w:rsidR="00F903F1">
        <w:rPr>
          <w:noProof/>
        </w:rPr>
        <w:t>2</w:t>
      </w:r>
      <w:r w:rsidR="00CC0480">
        <w:rPr>
          <w:noProof/>
        </w:rPr>
        <w:fldChar w:fldCharType="end"/>
      </w:r>
    </w:p>
    <w:p w:rsidR="00004D60" w:rsidRDefault="007D52FE" w:rsidP="00004D60">
      <w:pPr>
        <w:spacing w:before="120" w:after="200" w:line="264" w:lineRule="auto"/>
        <w:rPr>
          <w:noProof/>
        </w:rPr>
      </w:pPr>
      <w:r>
        <w:rPr>
          <w:noProof/>
        </w:rPr>
        <w:br w:type="page"/>
      </w:r>
    </w:p>
    <w:p w:rsidR="00832A5E" w:rsidRPr="00342D78" w:rsidRDefault="007D52FE" w:rsidP="00342D78">
      <w:pPr>
        <w:pStyle w:val="Heading3"/>
      </w:pPr>
      <w:bookmarkStart w:id="26" w:name="_Toc9607509"/>
      <w:r w:rsidRPr="00342D78">
        <w:lastRenderedPageBreak/>
        <w:t>Additive Decomposition</w:t>
      </w:r>
      <w:bookmarkEnd w:id="26"/>
    </w:p>
    <w:p w:rsidR="00880455" w:rsidRDefault="007D52FE" w:rsidP="00F903F1">
      <w:pPr>
        <w:jc w:val="both"/>
      </w:pPr>
      <w:r>
        <w:fldChar w:fldCharType="begin"/>
      </w:r>
      <w:r>
        <w:instrText xml:space="preserve"> REF _Ref7113663 \h </w:instrText>
      </w:r>
      <w:r w:rsidR="00004D60">
        <w:instrText xml:space="preserve"> \* MERGEFORMAT </w:instrText>
      </w:r>
      <w:r>
        <w:fldChar w:fldCharType="separate"/>
      </w:r>
      <w:r w:rsidR="00F903F1">
        <w:t xml:space="preserve">Figure </w:t>
      </w:r>
      <w:r w:rsidR="00F903F1">
        <w:rPr>
          <w:noProof/>
        </w:rPr>
        <w:t>2.1</w:t>
      </w:r>
      <w:r>
        <w:fldChar w:fldCharType="end"/>
      </w:r>
      <w:r w:rsidR="00F903F1">
        <w:t>,</w:t>
      </w:r>
      <w:r>
        <w:t xml:space="preserve"> </w:t>
      </w:r>
      <w:r>
        <w:fldChar w:fldCharType="begin"/>
      </w:r>
      <w:r>
        <w:instrText xml:space="preserve"> REF _Ref7113699 \h </w:instrText>
      </w:r>
      <w:r w:rsidR="00004D60">
        <w:instrText xml:space="preserve"> \* MERGEFORMAT </w:instrText>
      </w:r>
      <w:r>
        <w:fldChar w:fldCharType="separate"/>
      </w:r>
      <w:r w:rsidR="00F903F1">
        <w:t xml:space="preserve">Figure </w:t>
      </w:r>
      <w:r w:rsidR="00F903F1">
        <w:rPr>
          <w:noProof/>
        </w:rPr>
        <w:t>2.2</w:t>
      </w:r>
      <w:r>
        <w:fldChar w:fldCharType="end"/>
      </w:r>
      <w:r>
        <w:t xml:space="preserve">, and </w:t>
      </w:r>
      <w:r>
        <w:fldChar w:fldCharType="begin"/>
      </w:r>
      <w:r>
        <w:instrText xml:space="preserve"> REF _Ref7113665 \h </w:instrText>
      </w:r>
      <w:r w:rsidR="00004D60">
        <w:instrText xml:space="preserve"> \* MERGEFORMAT </w:instrText>
      </w:r>
      <w:r>
        <w:fldChar w:fldCharType="separate"/>
      </w:r>
      <w:r w:rsidR="00F903F1">
        <w:t xml:space="preserve">Figure </w:t>
      </w:r>
      <w:r w:rsidR="00F903F1">
        <w:rPr>
          <w:noProof/>
        </w:rPr>
        <w:t>2.3</w:t>
      </w:r>
      <w:r>
        <w:fldChar w:fldCharType="end"/>
      </w:r>
      <w:r>
        <w:t xml:space="preserve"> show the additive decomposition of Apple, Netflix, and Google stock histories, respectively</w:t>
      </w:r>
      <w:r w:rsidR="00527809">
        <w:t>, with the time histories and histograms</w:t>
      </w:r>
      <w:r>
        <w:t xml:space="preserve">, side </w:t>
      </w:r>
      <w:r w:rsidR="00527809">
        <w:t>by side</w:t>
      </w:r>
      <w:r>
        <w:t xml:space="preserve">. </w:t>
      </w:r>
    </w:p>
    <w:p w:rsidR="00F02D64" w:rsidRDefault="007D52FE" w:rsidP="00F903F1">
      <w:pPr>
        <w:jc w:val="both"/>
      </w:pPr>
      <w:r>
        <w:t xml:space="preserve">All three-time series had an overall increasing trend. </w:t>
      </w:r>
      <w:r w:rsidR="00F06E02">
        <w:t xml:space="preserve">Trend </w:t>
      </w:r>
      <w:r w:rsidR="00F903F1">
        <w:t>histograms</w:t>
      </w:r>
      <w:r w:rsidR="00F06E02">
        <w:t xml:space="preserve"> od</w:t>
      </w:r>
      <w:r w:rsidR="00527809">
        <w:t xml:space="preserve"> Apple was uniformly distributed (in an approximate sense) but were skewed for Netflix and Google. The histogram of Apple suggested that the closing price of the stock increased at a relatively constant rate. Google and Netflix had the same closing and adjusted closing prices, but in the case of Apple, these were not the same time series (</w:t>
      </w:r>
      <w:r>
        <w:t xml:space="preserve">see Appendix </w:t>
      </w:r>
      <w:r w:rsidR="00527809">
        <w:t>A).</w:t>
      </w:r>
    </w:p>
    <w:p w:rsidR="00F02D64" w:rsidRDefault="007D52FE" w:rsidP="00F903F1">
      <w:pPr>
        <w:jc w:val="both"/>
      </w:pPr>
      <w:r>
        <w:t>Frequency histogram of the seasonal component was visually more informative compared to the time series plot due to the high number of data points plotted in the limited space. The maximum magnitude of seasonal components was low compared to the others, for all three stocks.</w:t>
      </w:r>
      <w:r w:rsidR="00004D60">
        <w:t xml:space="preserve"> </w:t>
      </w:r>
      <w:r w:rsidR="00970D56">
        <w:fldChar w:fldCharType="begin"/>
      </w:r>
      <w:r w:rsidR="00970D56">
        <w:instrText xml:space="preserve"> REF _Ref7190418 \h </w:instrText>
      </w:r>
      <w:r w:rsidR="00F903F1">
        <w:instrText xml:space="preserve"> \* MERGEFORMAT </w:instrText>
      </w:r>
      <w:r w:rsidR="00970D56">
        <w:fldChar w:fldCharType="separate"/>
      </w:r>
      <w:r w:rsidR="00F903F1">
        <w:t xml:space="preserve">Figure </w:t>
      </w:r>
      <w:r w:rsidR="00F903F1">
        <w:rPr>
          <w:noProof/>
        </w:rPr>
        <w:t>2.4</w:t>
      </w:r>
      <w:r w:rsidR="00970D56">
        <w:fldChar w:fldCharType="end"/>
      </w:r>
      <w:r w:rsidR="00970D56">
        <w:t xml:space="preserve"> </w:t>
      </w:r>
      <w:r w:rsidR="00004D60">
        <w:t>shows the boxplot of the three stocks (based on the original series) to verify the seasonal impact. The mean of all three stocks had slight variation, and thus the seasonal component was not significant at all.</w:t>
      </w:r>
    </w:p>
    <w:p w:rsidR="00004D60" w:rsidRDefault="007D52FE" w:rsidP="00F903F1">
      <w:pPr>
        <w:jc w:val="both"/>
      </w:pPr>
      <w:r>
        <w:t>Residual component</w:t>
      </w:r>
      <w:r w:rsidR="00AC1E73">
        <w:t xml:space="preserve">s for the three stocks had zero mean. </w:t>
      </w:r>
      <w:r w:rsidR="00D96DC7">
        <w:t>The variance and standard deviation of residual time series give the mean-square error</w:t>
      </w:r>
      <w:r w:rsidR="00870320">
        <w:t xml:space="preserve"> (MSE)</w:t>
      </w:r>
      <w:r w:rsidR="00D96DC7">
        <w:t xml:space="preserve"> and root-mean-square error</w:t>
      </w:r>
      <w:r w:rsidR="00870320">
        <w:t xml:space="preserve"> (RMSE)</w:t>
      </w:r>
      <w:r w:rsidR="00D96DC7">
        <w:t>, respectively. The residual component variance of all three stocks increased after 2015 for all three stocks. The variance of the residual component was higher for Google stocks and lowest for Apple.</w:t>
      </w:r>
    </w:p>
    <w:p w:rsidR="00342D78" w:rsidRPr="00342D78" w:rsidRDefault="007D52FE" w:rsidP="00970D56">
      <w:pPr>
        <w:spacing w:before="120"/>
      </w:pPr>
      <w:r w:rsidRPr="00E7244B">
        <w:rPr>
          <w:noProof/>
        </w:rPr>
        <w:drawing>
          <wp:inline distT="0" distB="0" distL="0" distR="0">
            <wp:extent cx="5486400" cy="3667125"/>
            <wp:effectExtent l="0" t="0" r="0" b="3175"/>
            <wp:docPr id="2" name="Picture 2" descr="/var/folders/_k/px3zq8xx6gb1_xbbm1dgqvqc0000gn/T/com.microsoft.Word/Content.MSO/C9C2E4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13017" name="Picture 3" descr="/var/folders/_k/px3zq8xx6gb1_xbbm1dgqvqc0000gn/T/com.microsoft.Word/Content.MSO/C9C2E4DD.tmp"/>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86400" cy="3667125"/>
                    </a:xfrm>
                    <a:prstGeom prst="rect">
                      <a:avLst/>
                    </a:prstGeom>
                    <a:noFill/>
                    <a:ln>
                      <a:noFill/>
                    </a:ln>
                  </pic:spPr>
                </pic:pic>
              </a:graphicData>
            </a:graphic>
          </wp:inline>
        </w:drawing>
      </w:r>
    </w:p>
    <w:p w:rsidR="00342D78" w:rsidRPr="007E5780" w:rsidRDefault="007D52FE" w:rsidP="007E5780">
      <w:pPr>
        <w:pStyle w:val="Caption"/>
        <w:jc w:val="center"/>
        <w:rPr>
          <w:szCs w:val="24"/>
        </w:rPr>
      </w:pPr>
      <w:bookmarkStart w:id="27" w:name="_Ref7113663"/>
      <w:r>
        <w:t xml:space="preserve">Figure </w:t>
      </w:r>
      <w:r w:rsidR="003F03A8">
        <w:rPr>
          <w:noProof/>
        </w:rPr>
        <w:fldChar w:fldCharType="begin"/>
      </w:r>
      <w:r w:rsidR="003F03A8">
        <w:rPr>
          <w:noProof/>
        </w:rPr>
        <w:instrText xml:space="preserve"> STYLEREF 1 \s </w:instrText>
      </w:r>
      <w:r w:rsidR="003F03A8">
        <w:rPr>
          <w:noProof/>
        </w:rPr>
        <w:fldChar w:fldCharType="separate"/>
      </w:r>
      <w:r w:rsidR="00F903F1">
        <w:rPr>
          <w:noProof/>
        </w:rPr>
        <w:t>2</w:t>
      </w:r>
      <w:r w:rsidR="003F03A8">
        <w:rPr>
          <w:noProof/>
        </w:rPr>
        <w:fldChar w:fldCharType="end"/>
      </w:r>
      <w:r w:rsidR="00894154">
        <w:t>.</w:t>
      </w:r>
      <w:r w:rsidR="003F03A8">
        <w:rPr>
          <w:noProof/>
        </w:rPr>
        <w:fldChar w:fldCharType="begin"/>
      </w:r>
      <w:r w:rsidR="003F03A8">
        <w:rPr>
          <w:noProof/>
        </w:rPr>
        <w:instrText xml:space="preserve"> SEQ Figure \* ARABIC \s 1 </w:instrText>
      </w:r>
      <w:r w:rsidR="003F03A8">
        <w:rPr>
          <w:noProof/>
        </w:rPr>
        <w:fldChar w:fldCharType="separate"/>
      </w:r>
      <w:r w:rsidR="00F903F1">
        <w:rPr>
          <w:noProof/>
        </w:rPr>
        <w:t>1</w:t>
      </w:r>
      <w:r w:rsidR="003F03A8">
        <w:rPr>
          <w:noProof/>
        </w:rPr>
        <w:fldChar w:fldCharType="end"/>
      </w:r>
      <w:bookmarkEnd w:id="27"/>
      <w:r>
        <w:t xml:space="preserve"> Additive decomposition of Apple.</w:t>
      </w:r>
    </w:p>
    <w:p w:rsidR="00B133CE" w:rsidRDefault="007D52FE" w:rsidP="00B133CE">
      <w:r w:rsidRPr="00E7244B">
        <w:rPr>
          <w:noProof/>
        </w:rPr>
        <w:lastRenderedPageBreak/>
        <w:drawing>
          <wp:inline distT="0" distB="0" distL="0" distR="0">
            <wp:extent cx="5486400" cy="3680460"/>
            <wp:effectExtent l="0" t="0" r="0" b="2540"/>
            <wp:docPr id="3" name="Picture 3" descr="/var/folders/_k/px3zq8xx6gb1_xbbm1dgqvqc0000gn/T/com.microsoft.Word/Content.MSO/2759E7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27129" name="Picture 5" descr="/var/folders/_k/px3zq8xx6gb1_xbbm1dgqvqc0000gn/T/com.microsoft.Word/Content.MSO/2759E7F3.tmp"/>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86400" cy="3680460"/>
                    </a:xfrm>
                    <a:prstGeom prst="rect">
                      <a:avLst/>
                    </a:prstGeom>
                    <a:noFill/>
                    <a:ln>
                      <a:noFill/>
                    </a:ln>
                  </pic:spPr>
                </pic:pic>
              </a:graphicData>
            </a:graphic>
          </wp:inline>
        </w:drawing>
      </w:r>
    </w:p>
    <w:p w:rsidR="007E5780" w:rsidRDefault="007D52FE" w:rsidP="007E5780">
      <w:pPr>
        <w:pStyle w:val="Caption"/>
        <w:jc w:val="center"/>
        <w:rPr>
          <w:szCs w:val="24"/>
        </w:rPr>
      </w:pPr>
      <w:bookmarkStart w:id="28" w:name="_Ref7113699"/>
      <w:r>
        <w:t xml:space="preserve">Figure </w:t>
      </w:r>
      <w:r w:rsidR="003F03A8">
        <w:rPr>
          <w:noProof/>
        </w:rPr>
        <w:fldChar w:fldCharType="begin"/>
      </w:r>
      <w:r w:rsidR="003F03A8">
        <w:rPr>
          <w:noProof/>
        </w:rPr>
        <w:instrText xml:space="preserve"> STYLEREF 1 \s </w:instrText>
      </w:r>
      <w:r w:rsidR="003F03A8">
        <w:rPr>
          <w:noProof/>
        </w:rPr>
        <w:fldChar w:fldCharType="separate"/>
      </w:r>
      <w:r w:rsidR="00F903F1">
        <w:rPr>
          <w:noProof/>
        </w:rPr>
        <w:t>2</w:t>
      </w:r>
      <w:r w:rsidR="003F03A8">
        <w:rPr>
          <w:noProof/>
        </w:rPr>
        <w:fldChar w:fldCharType="end"/>
      </w:r>
      <w:r w:rsidR="00894154">
        <w:t>.</w:t>
      </w:r>
      <w:r w:rsidR="003F03A8">
        <w:rPr>
          <w:noProof/>
        </w:rPr>
        <w:fldChar w:fldCharType="begin"/>
      </w:r>
      <w:r w:rsidR="003F03A8">
        <w:rPr>
          <w:noProof/>
        </w:rPr>
        <w:instrText xml:space="preserve"> SEQ Figure \* ARABIC \s 1 </w:instrText>
      </w:r>
      <w:r w:rsidR="003F03A8">
        <w:rPr>
          <w:noProof/>
        </w:rPr>
        <w:fldChar w:fldCharType="separate"/>
      </w:r>
      <w:r w:rsidR="00F903F1">
        <w:rPr>
          <w:noProof/>
        </w:rPr>
        <w:t>2</w:t>
      </w:r>
      <w:r w:rsidR="003F03A8">
        <w:rPr>
          <w:noProof/>
        </w:rPr>
        <w:fldChar w:fldCharType="end"/>
      </w:r>
      <w:bookmarkEnd w:id="28"/>
      <w:r>
        <w:t xml:space="preserve"> Additive decomposition of Netflix.</w:t>
      </w:r>
    </w:p>
    <w:p w:rsidR="00342D78" w:rsidRPr="00342D78" w:rsidRDefault="007D52FE" w:rsidP="00342D78">
      <w:r w:rsidRPr="00E7244B">
        <w:rPr>
          <w:noProof/>
        </w:rPr>
        <w:drawing>
          <wp:inline distT="0" distB="0" distL="0" distR="0">
            <wp:extent cx="5486400" cy="3653155"/>
            <wp:effectExtent l="0" t="0" r="0" b="4445"/>
            <wp:docPr id="5" name="Picture 5" descr="/var/folders/_k/px3zq8xx6gb1_xbbm1dgqvqc0000gn/T/com.microsoft.Word/Content.MSO/DBF6D9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9175" name="Picture 7" descr="/var/folders/_k/px3zq8xx6gb1_xbbm1dgqvqc0000gn/T/com.microsoft.Word/Content.MSO/DBF6D979.tmp"/>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86400" cy="3653155"/>
                    </a:xfrm>
                    <a:prstGeom prst="rect">
                      <a:avLst/>
                    </a:prstGeom>
                    <a:noFill/>
                    <a:ln>
                      <a:noFill/>
                    </a:ln>
                  </pic:spPr>
                </pic:pic>
              </a:graphicData>
            </a:graphic>
          </wp:inline>
        </w:drawing>
      </w:r>
    </w:p>
    <w:p w:rsidR="007E5780" w:rsidRDefault="007D52FE" w:rsidP="007E5780">
      <w:pPr>
        <w:pStyle w:val="Caption"/>
        <w:jc w:val="center"/>
      </w:pPr>
      <w:bookmarkStart w:id="29" w:name="_Ref7113665"/>
      <w:r>
        <w:t xml:space="preserve">Figure </w:t>
      </w:r>
      <w:r w:rsidR="003F03A8">
        <w:rPr>
          <w:noProof/>
        </w:rPr>
        <w:fldChar w:fldCharType="begin"/>
      </w:r>
      <w:r w:rsidR="003F03A8">
        <w:rPr>
          <w:noProof/>
        </w:rPr>
        <w:instrText xml:space="preserve"> STYLEREF 1 \s </w:instrText>
      </w:r>
      <w:r w:rsidR="003F03A8">
        <w:rPr>
          <w:noProof/>
        </w:rPr>
        <w:fldChar w:fldCharType="separate"/>
      </w:r>
      <w:r w:rsidR="00F903F1">
        <w:rPr>
          <w:noProof/>
        </w:rPr>
        <w:t>2</w:t>
      </w:r>
      <w:r w:rsidR="003F03A8">
        <w:rPr>
          <w:noProof/>
        </w:rPr>
        <w:fldChar w:fldCharType="end"/>
      </w:r>
      <w:r w:rsidR="00894154">
        <w:t>.</w:t>
      </w:r>
      <w:r w:rsidR="003F03A8">
        <w:rPr>
          <w:noProof/>
        </w:rPr>
        <w:fldChar w:fldCharType="begin"/>
      </w:r>
      <w:r w:rsidR="003F03A8">
        <w:rPr>
          <w:noProof/>
        </w:rPr>
        <w:instrText xml:space="preserve"> SEQ Figure \* ARABIC \s 1 </w:instrText>
      </w:r>
      <w:r w:rsidR="003F03A8">
        <w:rPr>
          <w:noProof/>
        </w:rPr>
        <w:fldChar w:fldCharType="separate"/>
      </w:r>
      <w:r w:rsidR="00F903F1">
        <w:rPr>
          <w:noProof/>
        </w:rPr>
        <w:t>3</w:t>
      </w:r>
      <w:r w:rsidR="003F03A8">
        <w:rPr>
          <w:noProof/>
        </w:rPr>
        <w:fldChar w:fldCharType="end"/>
      </w:r>
      <w:bookmarkEnd w:id="29"/>
      <w:r>
        <w:t xml:space="preserve"> </w:t>
      </w:r>
      <w:bookmarkStart w:id="30" w:name="_Ref7113675"/>
      <w:r>
        <w:t>Additive decomposition of Google.</w:t>
      </w:r>
      <w:bookmarkEnd w:id="30"/>
    </w:p>
    <w:p w:rsidR="00970D56" w:rsidRPr="00970D56" w:rsidRDefault="007D52FE" w:rsidP="00970D56">
      <w:r w:rsidRPr="00970D56">
        <w:rPr>
          <w:noProof/>
        </w:rPr>
        <w:lastRenderedPageBreak/>
        <w:drawing>
          <wp:inline distT="0" distB="0" distL="0" distR="0">
            <wp:extent cx="5486400" cy="3702050"/>
            <wp:effectExtent l="0" t="0" r="0" b="0"/>
            <wp:docPr id="7" name="Picture 7" descr="/var/folders/_k/px3zq8xx6gb1_xbbm1dgqvqc0000gn/T/com.microsoft.Word/Content.MSO/A634DD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41876" name="Picture 1" descr="/var/folders/_k/px3zq8xx6gb1_xbbm1dgqvqc0000gn/T/com.microsoft.Word/Content.MSO/A634DD00.tmp"/>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86400" cy="3702050"/>
                    </a:xfrm>
                    <a:prstGeom prst="rect">
                      <a:avLst/>
                    </a:prstGeom>
                    <a:noFill/>
                    <a:ln>
                      <a:noFill/>
                    </a:ln>
                  </pic:spPr>
                </pic:pic>
              </a:graphicData>
            </a:graphic>
          </wp:inline>
        </w:drawing>
      </w:r>
    </w:p>
    <w:p w:rsidR="00970D56" w:rsidRPr="00970D56" w:rsidRDefault="007D52FE" w:rsidP="00424987">
      <w:pPr>
        <w:pStyle w:val="Caption"/>
        <w:jc w:val="center"/>
      </w:pPr>
      <w:bookmarkStart w:id="31" w:name="_Ref7190418"/>
      <w:r>
        <w:t xml:space="preserve">Figure </w:t>
      </w:r>
      <w:r w:rsidR="003F03A8">
        <w:rPr>
          <w:noProof/>
        </w:rPr>
        <w:fldChar w:fldCharType="begin"/>
      </w:r>
      <w:r w:rsidR="003F03A8">
        <w:rPr>
          <w:noProof/>
        </w:rPr>
        <w:instrText xml:space="preserve"> STYLEREF 1 \s </w:instrText>
      </w:r>
      <w:r w:rsidR="003F03A8">
        <w:rPr>
          <w:noProof/>
        </w:rPr>
        <w:fldChar w:fldCharType="separate"/>
      </w:r>
      <w:r w:rsidR="00F903F1">
        <w:rPr>
          <w:noProof/>
        </w:rPr>
        <w:t>2</w:t>
      </w:r>
      <w:r w:rsidR="003F03A8">
        <w:rPr>
          <w:noProof/>
        </w:rPr>
        <w:fldChar w:fldCharType="end"/>
      </w:r>
      <w:r w:rsidR="00894154">
        <w:t>.</w:t>
      </w:r>
      <w:r w:rsidR="003F03A8">
        <w:rPr>
          <w:noProof/>
        </w:rPr>
        <w:fldChar w:fldCharType="begin"/>
      </w:r>
      <w:r w:rsidR="003F03A8">
        <w:rPr>
          <w:noProof/>
        </w:rPr>
        <w:instrText xml:space="preserve"> SEQ Figure \* ARABIC \s 1 </w:instrText>
      </w:r>
      <w:r w:rsidR="003F03A8">
        <w:rPr>
          <w:noProof/>
        </w:rPr>
        <w:fldChar w:fldCharType="separate"/>
      </w:r>
      <w:r w:rsidR="00F903F1">
        <w:rPr>
          <w:noProof/>
        </w:rPr>
        <w:t>4</w:t>
      </w:r>
      <w:r w:rsidR="003F03A8">
        <w:rPr>
          <w:noProof/>
        </w:rPr>
        <w:fldChar w:fldCharType="end"/>
      </w:r>
      <w:bookmarkEnd w:id="31"/>
      <w:r>
        <w:t xml:space="preserve"> Seasonality boxplots. </w:t>
      </w:r>
    </w:p>
    <w:p w:rsidR="007E5780" w:rsidRDefault="007D52FE" w:rsidP="007E5780">
      <w:pPr>
        <w:pStyle w:val="Heading3"/>
      </w:pPr>
      <w:bookmarkStart w:id="32" w:name="_Toc9607510"/>
      <w:r>
        <w:t>Multiplicative</w:t>
      </w:r>
      <w:r w:rsidRPr="00342D78">
        <w:t xml:space="preserve"> Decomposition</w:t>
      </w:r>
      <w:bookmarkEnd w:id="32"/>
    </w:p>
    <w:p w:rsidR="002C6193" w:rsidRDefault="007D52FE" w:rsidP="00870320">
      <w:pPr>
        <w:jc w:val="both"/>
      </w:pPr>
      <w:r>
        <w:fldChar w:fldCharType="begin"/>
      </w:r>
      <w:r>
        <w:instrText xml:space="preserve"> REF _Ref7130470 \h  \* MERGEFORMAT </w:instrText>
      </w:r>
      <w:r>
        <w:fldChar w:fldCharType="separate"/>
      </w:r>
      <w:r w:rsidR="00F903F1">
        <w:t xml:space="preserve">Figure </w:t>
      </w:r>
      <w:r w:rsidR="00F903F1">
        <w:rPr>
          <w:noProof/>
        </w:rPr>
        <w:t>2.5</w:t>
      </w:r>
      <w:r>
        <w:fldChar w:fldCharType="end"/>
      </w:r>
      <w:r>
        <w:t xml:space="preserve">, </w:t>
      </w:r>
      <w:r>
        <w:fldChar w:fldCharType="begin"/>
      </w:r>
      <w:r>
        <w:instrText xml:space="preserve"> REF _Ref7130472 \h  \* MERGEFORMAT </w:instrText>
      </w:r>
      <w:r>
        <w:fldChar w:fldCharType="separate"/>
      </w:r>
      <w:r w:rsidR="00F903F1">
        <w:t xml:space="preserve">Figure </w:t>
      </w:r>
      <w:r w:rsidR="00F903F1">
        <w:rPr>
          <w:noProof/>
        </w:rPr>
        <w:t>2.6</w:t>
      </w:r>
      <w:r>
        <w:fldChar w:fldCharType="end"/>
      </w:r>
      <w:r>
        <w:t xml:space="preserve">, and </w:t>
      </w:r>
      <w:r>
        <w:fldChar w:fldCharType="begin"/>
      </w:r>
      <w:r>
        <w:instrText xml:space="preserve"> REF _Ref7130474 \h  \* MERGEFORMAT </w:instrText>
      </w:r>
      <w:r>
        <w:fldChar w:fldCharType="separate"/>
      </w:r>
      <w:r w:rsidR="00F903F1">
        <w:t xml:space="preserve">Figure </w:t>
      </w:r>
      <w:r w:rsidR="00F903F1">
        <w:rPr>
          <w:noProof/>
        </w:rPr>
        <w:t>2.7</w:t>
      </w:r>
      <w:r>
        <w:fldChar w:fldCharType="end"/>
      </w:r>
      <w:r>
        <w:t xml:space="preserve"> s</w:t>
      </w:r>
      <w:r w:rsidR="001F592C">
        <w:t>how the multiplicative decomposition of the three stoc</w:t>
      </w:r>
      <w:r>
        <w:t>ks</w:t>
      </w:r>
      <w:r w:rsidR="001F592C">
        <w:t>. The magnitude of the seasonal component was almost unity</w:t>
      </w:r>
      <w:r>
        <w:t xml:space="preserve"> with negligible variance.  </w:t>
      </w:r>
    </w:p>
    <w:p w:rsidR="00870320" w:rsidRDefault="007D52FE" w:rsidP="00870320">
      <w:pPr>
        <w:jc w:val="both"/>
      </w:pPr>
      <w:r>
        <w:t xml:space="preserve">The residual components had relatively uniform variance (magnitude 1) along the timeline with unit mean. </w:t>
      </w:r>
      <w:r w:rsidR="001F592C">
        <w:t xml:space="preserve">Based on both decompositions, the trend component was most influential for all three stocks. The MSE </w:t>
      </w:r>
      <w:r>
        <w:t xml:space="preserve">(and RMSE) for the multiplicative decomposition was lower than the additive decomposition as listed in </w:t>
      </w:r>
      <w:r>
        <w:fldChar w:fldCharType="begin"/>
      </w:r>
      <w:r>
        <w:instrText xml:space="preserve"> REF _Ref7130939 \h </w:instrText>
      </w:r>
      <w:r>
        <w:fldChar w:fldCharType="separate"/>
      </w:r>
      <w:r w:rsidR="00F903F1">
        <w:t xml:space="preserve">Table </w:t>
      </w:r>
      <w:r w:rsidR="00F903F1">
        <w:rPr>
          <w:noProof/>
        </w:rPr>
        <w:t>2</w:t>
      </w:r>
      <w:r w:rsidR="00F903F1">
        <w:t>.</w:t>
      </w:r>
      <w:r w:rsidR="00F903F1">
        <w:rPr>
          <w:noProof/>
        </w:rPr>
        <w:t>1</w:t>
      </w:r>
      <w:r>
        <w:fldChar w:fldCharType="end"/>
      </w:r>
      <w:r>
        <w:t>.</w:t>
      </w:r>
      <w:r w:rsidR="00317F0A">
        <w:t xml:space="preserve"> Based on this data, a multiplicative decomposition model was well suited for three stock</w:t>
      </w:r>
      <w:r w:rsidR="00F903F1">
        <w:t>s</w:t>
      </w:r>
      <w:r w:rsidR="00317F0A">
        <w:t>.</w:t>
      </w:r>
      <w:r w:rsidR="002C6193">
        <w:t xml:space="preserve"> </w:t>
      </w:r>
    </w:p>
    <w:p w:rsidR="00870320" w:rsidRDefault="007D52FE" w:rsidP="00870320">
      <w:pPr>
        <w:pStyle w:val="Caption"/>
        <w:jc w:val="center"/>
      </w:pPr>
      <w:bookmarkStart w:id="33" w:name="_Ref7130939"/>
      <w:r>
        <w:t xml:space="preserve">Table </w:t>
      </w:r>
      <w:r w:rsidR="003F03A8">
        <w:rPr>
          <w:noProof/>
        </w:rPr>
        <w:fldChar w:fldCharType="begin"/>
      </w:r>
      <w:r w:rsidR="003F03A8">
        <w:rPr>
          <w:noProof/>
        </w:rPr>
        <w:instrText xml:space="preserve"> STYLEREF 1 \s </w:instrText>
      </w:r>
      <w:r w:rsidR="003F03A8">
        <w:rPr>
          <w:noProof/>
        </w:rPr>
        <w:fldChar w:fldCharType="separate"/>
      </w:r>
      <w:r w:rsidR="00F903F1">
        <w:rPr>
          <w:noProof/>
        </w:rPr>
        <w:t>2</w:t>
      </w:r>
      <w:r w:rsidR="003F03A8">
        <w:rPr>
          <w:noProof/>
        </w:rPr>
        <w:fldChar w:fldCharType="end"/>
      </w:r>
      <w:r>
        <w:t>.</w:t>
      </w:r>
      <w:r w:rsidR="003F03A8">
        <w:rPr>
          <w:noProof/>
        </w:rPr>
        <w:fldChar w:fldCharType="begin"/>
      </w:r>
      <w:r w:rsidR="003F03A8">
        <w:rPr>
          <w:noProof/>
        </w:rPr>
        <w:instrText xml:space="preserve"> SEQ Table \* ARABIC \s 1 </w:instrText>
      </w:r>
      <w:r w:rsidR="003F03A8">
        <w:rPr>
          <w:noProof/>
        </w:rPr>
        <w:fldChar w:fldCharType="separate"/>
      </w:r>
      <w:r w:rsidR="00F903F1">
        <w:rPr>
          <w:noProof/>
        </w:rPr>
        <w:t>1</w:t>
      </w:r>
      <w:r w:rsidR="003F03A8">
        <w:rPr>
          <w:noProof/>
        </w:rPr>
        <w:fldChar w:fldCharType="end"/>
      </w:r>
      <w:bookmarkEnd w:id="33"/>
      <w:r>
        <w:t xml:space="preserve"> Mean-square and root-mean-square errors. </w:t>
      </w:r>
    </w:p>
    <w:tbl>
      <w:tblPr>
        <w:tblStyle w:val="TableGrid"/>
        <w:tblW w:w="8997" w:type="dxa"/>
        <w:jc w:val="center"/>
        <w:tblLook w:val="04A0" w:firstRow="1" w:lastRow="0" w:firstColumn="1" w:lastColumn="0" w:noHBand="0" w:noVBand="1"/>
      </w:tblPr>
      <w:tblGrid>
        <w:gridCol w:w="870"/>
        <w:gridCol w:w="1056"/>
        <w:gridCol w:w="1576"/>
        <w:gridCol w:w="1128"/>
        <w:gridCol w:w="1576"/>
        <w:gridCol w:w="1215"/>
        <w:gridCol w:w="1576"/>
      </w:tblGrid>
      <w:tr w:rsidR="002068C7" w:rsidTr="00870320">
        <w:trPr>
          <w:trHeight w:val="312"/>
          <w:jc w:val="center"/>
        </w:trPr>
        <w:tc>
          <w:tcPr>
            <w:tcW w:w="870" w:type="dxa"/>
          </w:tcPr>
          <w:p w:rsidR="00870320" w:rsidRPr="00705213" w:rsidRDefault="00870320" w:rsidP="00870320">
            <w:pPr>
              <w:jc w:val="center"/>
              <w:rPr>
                <w:rFonts w:ascii="Times" w:hAnsi="Times" w:cs="Calibri"/>
                <w:color w:val="000000"/>
              </w:rPr>
            </w:pPr>
          </w:p>
        </w:tc>
        <w:tc>
          <w:tcPr>
            <w:tcW w:w="2632" w:type="dxa"/>
            <w:gridSpan w:val="2"/>
            <w:noWrap/>
            <w:vAlign w:val="bottom"/>
            <w:hideMark/>
          </w:tcPr>
          <w:p w:rsidR="00870320" w:rsidRPr="00705213" w:rsidRDefault="007D52FE" w:rsidP="00870320">
            <w:pPr>
              <w:jc w:val="center"/>
              <w:rPr>
                <w:rFonts w:ascii="Times" w:hAnsi="Times" w:cs="Calibri"/>
                <w:color w:val="000000"/>
              </w:rPr>
            </w:pPr>
            <w:r>
              <w:rPr>
                <w:rFonts w:ascii="Times" w:hAnsi="Times" w:cs="Calibri"/>
                <w:color w:val="000000"/>
              </w:rPr>
              <w:t>Apple</w:t>
            </w:r>
          </w:p>
        </w:tc>
        <w:tc>
          <w:tcPr>
            <w:tcW w:w="2704" w:type="dxa"/>
            <w:gridSpan w:val="2"/>
            <w:noWrap/>
            <w:vAlign w:val="bottom"/>
            <w:hideMark/>
          </w:tcPr>
          <w:p w:rsidR="00870320" w:rsidRPr="00705213" w:rsidRDefault="007D52FE" w:rsidP="00870320">
            <w:pPr>
              <w:jc w:val="center"/>
              <w:rPr>
                <w:rFonts w:ascii="Times" w:hAnsi="Times" w:cs="Calibri"/>
                <w:color w:val="000000"/>
              </w:rPr>
            </w:pPr>
            <w:r>
              <w:rPr>
                <w:rFonts w:ascii="Times" w:hAnsi="Times" w:cs="Calibri"/>
                <w:color w:val="000000"/>
              </w:rPr>
              <w:t>Netflix</w:t>
            </w:r>
          </w:p>
        </w:tc>
        <w:tc>
          <w:tcPr>
            <w:tcW w:w="2791" w:type="dxa"/>
            <w:gridSpan w:val="2"/>
            <w:noWrap/>
            <w:vAlign w:val="bottom"/>
            <w:hideMark/>
          </w:tcPr>
          <w:p w:rsidR="00870320" w:rsidRPr="00705213" w:rsidRDefault="007D52FE" w:rsidP="00870320">
            <w:pPr>
              <w:jc w:val="center"/>
              <w:rPr>
                <w:rFonts w:ascii="Times" w:hAnsi="Times" w:cs="Calibri"/>
                <w:color w:val="000000"/>
              </w:rPr>
            </w:pPr>
            <w:r>
              <w:rPr>
                <w:rFonts w:ascii="Times" w:hAnsi="Times" w:cs="Calibri"/>
                <w:color w:val="000000"/>
              </w:rPr>
              <w:t>Google</w:t>
            </w:r>
          </w:p>
        </w:tc>
      </w:tr>
      <w:tr w:rsidR="002068C7" w:rsidTr="00870320">
        <w:trPr>
          <w:trHeight w:val="312"/>
          <w:jc w:val="center"/>
        </w:trPr>
        <w:tc>
          <w:tcPr>
            <w:tcW w:w="870" w:type="dxa"/>
          </w:tcPr>
          <w:p w:rsidR="00870320" w:rsidRPr="00705213" w:rsidRDefault="00870320" w:rsidP="00870320">
            <w:pPr>
              <w:jc w:val="center"/>
              <w:rPr>
                <w:rFonts w:ascii="Times" w:hAnsi="Times" w:cs="Calibri"/>
                <w:color w:val="000000"/>
              </w:rPr>
            </w:pPr>
          </w:p>
        </w:tc>
        <w:tc>
          <w:tcPr>
            <w:tcW w:w="1056" w:type="dxa"/>
            <w:noWrap/>
            <w:vAlign w:val="bottom"/>
            <w:hideMark/>
          </w:tcPr>
          <w:p w:rsidR="00870320" w:rsidRPr="00705213" w:rsidRDefault="007D52FE" w:rsidP="00870320">
            <w:pPr>
              <w:jc w:val="center"/>
              <w:rPr>
                <w:rFonts w:ascii="Times" w:hAnsi="Times" w:cs="Calibri"/>
                <w:color w:val="000000"/>
              </w:rPr>
            </w:pPr>
            <w:r>
              <w:rPr>
                <w:rFonts w:ascii="Times" w:hAnsi="Times" w:cs="Calibri"/>
                <w:color w:val="000000"/>
              </w:rPr>
              <w:t>Additive</w:t>
            </w:r>
          </w:p>
        </w:tc>
        <w:tc>
          <w:tcPr>
            <w:tcW w:w="1576" w:type="dxa"/>
            <w:noWrap/>
            <w:vAlign w:val="bottom"/>
            <w:hideMark/>
          </w:tcPr>
          <w:p w:rsidR="00870320" w:rsidRPr="00705213" w:rsidRDefault="007D52FE" w:rsidP="00870320">
            <w:pPr>
              <w:jc w:val="center"/>
              <w:rPr>
                <w:rFonts w:ascii="Times" w:hAnsi="Times" w:cs="Calibri"/>
                <w:color w:val="000000"/>
              </w:rPr>
            </w:pPr>
            <w:r>
              <w:rPr>
                <w:rFonts w:ascii="Times" w:hAnsi="Times" w:cs="Calibri"/>
                <w:color w:val="000000"/>
              </w:rPr>
              <w:t>Multiplicative</w:t>
            </w:r>
          </w:p>
        </w:tc>
        <w:tc>
          <w:tcPr>
            <w:tcW w:w="1128" w:type="dxa"/>
            <w:noWrap/>
            <w:vAlign w:val="bottom"/>
            <w:hideMark/>
          </w:tcPr>
          <w:p w:rsidR="00870320" w:rsidRPr="00705213" w:rsidRDefault="007D52FE" w:rsidP="00870320">
            <w:pPr>
              <w:jc w:val="center"/>
              <w:rPr>
                <w:rFonts w:ascii="Times" w:hAnsi="Times" w:cs="Calibri"/>
                <w:color w:val="000000"/>
              </w:rPr>
            </w:pPr>
            <w:r>
              <w:rPr>
                <w:rFonts w:ascii="Times" w:hAnsi="Times" w:cs="Calibri"/>
                <w:color w:val="000000"/>
              </w:rPr>
              <w:t>Additive</w:t>
            </w:r>
          </w:p>
        </w:tc>
        <w:tc>
          <w:tcPr>
            <w:tcW w:w="1576" w:type="dxa"/>
            <w:noWrap/>
            <w:vAlign w:val="bottom"/>
            <w:hideMark/>
          </w:tcPr>
          <w:p w:rsidR="00870320" w:rsidRPr="00705213" w:rsidRDefault="007D52FE" w:rsidP="00870320">
            <w:pPr>
              <w:jc w:val="center"/>
              <w:rPr>
                <w:rFonts w:ascii="Times" w:hAnsi="Times" w:cs="Calibri"/>
                <w:color w:val="000000"/>
              </w:rPr>
            </w:pPr>
            <w:r>
              <w:rPr>
                <w:rFonts w:ascii="Times" w:hAnsi="Times" w:cs="Calibri"/>
                <w:color w:val="000000"/>
              </w:rPr>
              <w:t>Multiplicative</w:t>
            </w:r>
          </w:p>
        </w:tc>
        <w:tc>
          <w:tcPr>
            <w:tcW w:w="1215" w:type="dxa"/>
            <w:noWrap/>
            <w:vAlign w:val="bottom"/>
            <w:hideMark/>
          </w:tcPr>
          <w:p w:rsidR="00870320" w:rsidRPr="00705213" w:rsidRDefault="007D52FE" w:rsidP="00870320">
            <w:pPr>
              <w:jc w:val="center"/>
              <w:rPr>
                <w:rFonts w:ascii="Times" w:hAnsi="Times" w:cs="Calibri"/>
                <w:color w:val="000000"/>
              </w:rPr>
            </w:pPr>
            <w:r>
              <w:rPr>
                <w:rFonts w:ascii="Times" w:hAnsi="Times" w:cs="Calibri"/>
                <w:color w:val="000000"/>
              </w:rPr>
              <w:t>Additive</w:t>
            </w:r>
          </w:p>
        </w:tc>
        <w:tc>
          <w:tcPr>
            <w:tcW w:w="1576" w:type="dxa"/>
            <w:noWrap/>
            <w:vAlign w:val="bottom"/>
            <w:hideMark/>
          </w:tcPr>
          <w:p w:rsidR="00870320" w:rsidRPr="00705213" w:rsidRDefault="007D52FE" w:rsidP="00870320">
            <w:pPr>
              <w:jc w:val="center"/>
              <w:rPr>
                <w:rFonts w:ascii="Times" w:hAnsi="Times" w:cs="Calibri"/>
                <w:color w:val="000000"/>
              </w:rPr>
            </w:pPr>
            <w:r>
              <w:rPr>
                <w:rFonts w:ascii="Times" w:hAnsi="Times" w:cs="Calibri"/>
                <w:color w:val="000000"/>
              </w:rPr>
              <w:t>Multiplicative</w:t>
            </w:r>
          </w:p>
        </w:tc>
      </w:tr>
      <w:tr w:rsidR="002068C7" w:rsidTr="00870320">
        <w:trPr>
          <w:trHeight w:val="312"/>
          <w:jc w:val="center"/>
        </w:trPr>
        <w:tc>
          <w:tcPr>
            <w:tcW w:w="870" w:type="dxa"/>
          </w:tcPr>
          <w:p w:rsidR="00870320" w:rsidRPr="00705213" w:rsidRDefault="007D52FE" w:rsidP="00870320">
            <w:pPr>
              <w:jc w:val="center"/>
              <w:rPr>
                <w:rFonts w:ascii="Times" w:hAnsi="Times" w:cs="Calibri"/>
                <w:color w:val="000000"/>
              </w:rPr>
            </w:pPr>
            <w:r>
              <w:t>MSE</w:t>
            </w:r>
          </w:p>
        </w:tc>
        <w:tc>
          <w:tcPr>
            <w:tcW w:w="1056" w:type="dxa"/>
            <w:noWrap/>
            <w:hideMark/>
          </w:tcPr>
          <w:p w:rsidR="00870320" w:rsidRPr="00705213" w:rsidRDefault="007D52FE" w:rsidP="00870320">
            <w:pPr>
              <w:jc w:val="center"/>
              <w:rPr>
                <w:rFonts w:ascii="Times" w:hAnsi="Times" w:cs="Calibri"/>
                <w:color w:val="000000"/>
              </w:rPr>
            </w:pPr>
            <w:r>
              <w:t>1.1</w:t>
            </w:r>
          </w:p>
        </w:tc>
        <w:tc>
          <w:tcPr>
            <w:tcW w:w="1576" w:type="dxa"/>
            <w:noWrap/>
            <w:hideMark/>
          </w:tcPr>
          <w:p w:rsidR="00870320" w:rsidRPr="00705213" w:rsidRDefault="007D52FE" w:rsidP="00870320">
            <w:pPr>
              <w:jc w:val="center"/>
              <w:rPr>
                <w:rFonts w:ascii="Times" w:hAnsi="Times" w:cs="Calibri"/>
                <w:color w:val="000000"/>
              </w:rPr>
            </w:pPr>
            <w:r>
              <w:t>1</w:t>
            </w:r>
          </w:p>
        </w:tc>
        <w:tc>
          <w:tcPr>
            <w:tcW w:w="1128" w:type="dxa"/>
            <w:noWrap/>
            <w:hideMark/>
          </w:tcPr>
          <w:p w:rsidR="00870320" w:rsidRPr="00705213" w:rsidRDefault="007D52FE" w:rsidP="00870320">
            <w:pPr>
              <w:jc w:val="center"/>
              <w:rPr>
                <w:rFonts w:ascii="Times" w:hAnsi="Times" w:cs="Calibri"/>
                <w:color w:val="000000"/>
              </w:rPr>
            </w:pPr>
            <w:r>
              <w:t>4.7</w:t>
            </w:r>
          </w:p>
        </w:tc>
        <w:tc>
          <w:tcPr>
            <w:tcW w:w="1576" w:type="dxa"/>
            <w:noWrap/>
            <w:hideMark/>
          </w:tcPr>
          <w:p w:rsidR="00870320" w:rsidRPr="00705213" w:rsidRDefault="007D52FE" w:rsidP="00870320">
            <w:pPr>
              <w:jc w:val="center"/>
              <w:rPr>
                <w:rFonts w:ascii="Times" w:hAnsi="Times" w:cs="Calibri"/>
                <w:color w:val="000000"/>
              </w:rPr>
            </w:pPr>
            <w:r>
              <w:t>1</w:t>
            </w:r>
          </w:p>
        </w:tc>
        <w:tc>
          <w:tcPr>
            <w:tcW w:w="1215" w:type="dxa"/>
            <w:noWrap/>
            <w:hideMark/>
          </w:tcPr>
          <w:p w:rsidR="00870320" w:rsidRPr="00705213" w:rsidRDefault="007D52FE" w:rsidP="00870320">
            <w:pPr>
              <w:jc w:val="center"/>
              <w:rPr>
                <w:rFonts w:ascii="Times" w:hAnsi="Times" w:cs="Calibri"/>
                <w:color w:val="000000"/>
              </w:rPr>
            </w:pPr>
            <w:r>
              <w:t>34.1</w:t>
            </w:r>
          </w:p>
        </w:tc>
        <w:tc>
          <w:tcPr>
            <w:tcW w:w="1576" w:type="dxa"/>
            <w:noWrap/>
            <w:hideMark/>
          </w:tcPr>
          <w:p w:rsidR="00870320" w:rsidRPr="00705213" w:rsidRDefault="007D52FE" w:rsidP="00870320">
            <w:pPr>
              <w:jc w:val="center"/>
              <w:rPr>
                <w:rFonts w:ascii="Times" w:hAnsi="Times" w:cs="Calibri"/>
                <w:color w:val="000000"/>
              </w:rPr>
            </w:pPr>
            <w:r>
              <w:t>1</w:t>
            </w:r>
          </w:p>
        </w:tc>
      </w:tr>
      <w:tr w:rsidR="002068C7" w:rsidTr="00870320">
        <w:trPr>
          <w:trHeight w:val="312"/>
          <w:jc w:val="center"/>
        </w:trPr>
        <w:tc>
          <w:tcPr>
            <w:tcW w:w="870" w:type="dxa"/>
          </w:tcPr>
          <w:p w:rsidR="00870320" w:rsidRPr="00705213" w:rsidRDefault="007D52FE" w:rsidP="00870320">
            <w:pPr>
              <w:jc w:val="center"/>
              <w:rPr>
                <w:rFonts w:ascii="Times" w:hAnsi="Times" w:cs="Calibri"/>
                <w:color w:val="000000"/>
              </w:rPr>
            </w:pPr>
            <w:r>
              <w:t>RMSE</w:t>
            </w:r>
          </w:p>
        </w:tc>
        <w:tc>
          <w:tcPr>
            <w:tcW w:w="1056" w:type="dxa"/>
            <w:noWrap/>
            <w:hideMark/>
          </w:tcPr>
          <w:p w:rsidR="00870320" w:rsidRPr="00705213" w:rsidRDefault="007D52FE" w:rsidP="00870320">
            <w:pPr>
              <w:jc w:val="center"/>
              <w:rPr>
                <w:rFonts w:ascii="Times" w:hAnsi="Times" w:cs="Calibri"/>
                <w:color w:val="000000"/>
              </w:rPr>
            </w:pPr>
            <w:r>
              <w:t>1</w:t>
            </w:r>
          </w:p>
        </w:tc>
        <w:tc>
          <w:tcPr>
            <w:tcW w:w="1576" w:type="dxa"/>
            <w:noWrap/>
            <w:hideMark/>
          </w:tcPr>
          <w:p w:rsidR="00870320" w:rsidRPr="00705213" w:rsidRDefault="007D52FE" w:rsidP="00870320">
            <w:pPr>
              <w:jc w:val="center"/>
              <w:rPr>
                <w:rFonts w:ascii="Times" w:hAnsi="Times" w:cs="Calibri"/>
                <w:color w:val="000000"/>
              </w:rPr>
            </w:pPr>
            <w:r>
              <w:t>1</w:t>
            </w:r>
          </w:p>
        </w:tc>
        <w:tc>
          <w:tcPr>
            <w:tcW w:w="1128" w:type="dxa"/>
            <w:noWrap/>
            <w:hideMark/>
          </w:tcPr>
          <w:p w:rsidR="00870320" w:rsidRPr="00705213" w:rsidRDefault="007D52FE" w:rsidP="00870320">
            <w:pPr>
              <w:jc w:val="center"/>
              <w:rPr>
                <w:rFonts w:ascii="Times" w:hAnsi="Times" w:cs="Calibri"/>
                <w:color w:val="000000"/>
              </w:rPr>
            </w:pPr>
            <w:r>
              <w:t>2.2</w:t>
            </w:r>
          </w:p>
        </w:tc>
        <w:tc>
          <w:tcPr>
            <w:tcW w:w="1576" w:type="dxa"/>
            <w:noWrap/>
            <w:hideMark/>
          </w:tcPr>
          <w:p w:rsidR="00870320" w:rsidRPr="00705213" w:rsidRDefault="007D52FE" w:rsidP="00870320">
            <w:pPr>
              <w:jc w:val="center"/>
              <w:rPr>
                <w:rFonts w:ascii="Times" w:hAnsi="Times" w:cs="Calibri"/>
                <w:color w:val="000000"/>
              </w:rPr>
            </w:pPr>
            <w:r>
              <w:t>1</w:t>
            </w:r>
          </w:p>
        </w:tc>
        <w:tc>
          <w:tcPr>
            <w:tcW w:w="1215" w:type="dxa"/>
            <w:noWrap/>
            <w:hideMark/>
          </w:tcPr>
          <w:p w:rsidR="00870320" w:rsidRPr="00705213" w:rsidRDefault="007D52FE" w:rsidP="00870320">
            <w:pPr>
              <w:jc w:val="center"/>
              <w:rPr>
                <w:rFonts w:ascii="Times" w:hAnsi="Times" w:cs="Calibri"/>
                <w:color w:val="000000"/>
              </w:rPr>
            </w:pPr>
            <w:r>
              <w:t>5.8</w:t>
            </w:r>
          </w:p>
        </w:tc>
        <w:tc>
          <w:tcPr>
            <w:tcW w:w="1576" w:type="dxa"/>
            <w:noWrap/>
            <w:hideMark/>
          </w:tcPr>
          <w:p w:rsidR="00870320" w:rsidRPr="00705213" w:rsidRDefault="007D52FE" w:rsidP="00870320">
            <w:pPr>
              <w:jc w:val="center"/>
              <w:rPr>
                <w:rFonts w:ascii="Times" w:hAnsi="Times" w:cs="Calibri"/>
                <w:color w:val="000000"/>
              </w:rPr>
            </w:pPr>
            <w:r>
              <w:t>1</w:t>
            </w:r>
          </w:p>
        </w:tc>
      </w:tr>
    </w:tbl>
    <w:p w:rsidR="00870320" w:rsidRPr="007E5780" w:rsidRDefault="00870320" w:rsidP="00870320">
      <w:pPr>
        <w:jc w:val="both"/>
      </w:pPr>
    </w:p>
    <w:p w:rsidR="007E5780" w:rsidRPr="007E5780" w:rsidRDefault="007D52FE" w:rsidP="007E5780">
      <w:r w:rsidRPr="00E7244B">
        <w:rPr>
          <w:noProof/>
        </w:rPr>
        <w:lastRenderedPageBreak/>
        <w:drawing>
          <wp:inline distT="0" distB="0" distL="0" distR="0">
            <wp:extent cx="5486400" cy="3657600"/>
            <wp:effectExtent l="0" t="0" r="0" b="0"/>
            <wp:docPr id="8" name="Picture 8" descr="/var/folders/_k/px3zq8xx6gb1_xbbm1dgqvqc0000gn/T/com.microsoft.Word/Content.MSO/5DAE72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8628" name="Picture 9" descr="/var/folders/_k/px3zq8xx6gb1_xbbm1dgqvqc0000gn/T/com.microsoft.Word/Content.MSO/5DAE72EF.tmp"/>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400" cy="3657600"/>
                    </a:xfrm>
                    <a:prstGeom prst="rect">
                      <a:avLst/>
                    </a:prstGeom>
                    <a:noFill/>
                    <a:ln>
                      <a:noFill/>
                    </a:ln>
                  </pic:spPr>
                </pic:pic>
              </a:graphicData>
            </a:graphic>
          </wp:inline>
        </w:drawing>
      </w:r>
    </w:p>
    <w:p w:rsidR="007E5780" w:rsidRDefault="007D52FE" w:rsidP="007E5780">
      <w:pPr>
        <w:pStyle w:val="Caption"/>
        <w:jc w:val="center"/>
        <w:rPr>
          <w:szCs w:val="24"/>
        </w:rPr>
      </w:pPr>
      <w:bookmarkStart w:id="34" w:name="_Ref7130470"/>
      <w:r>
        <w:t xml:space="preserve">Figure </w:t>
      </w:r>
      <w:r w:rsidR="003F03A8">
        <w:rPr>
          <w:noProof/>
        </w:rPr>
        <w:fldChar w:fldCharType="begin"/>
      </w:r>
      <w:r w:rsidR="003F03A8">
        <w:rPr>
          <w:noProof/>
        </w:rPr>
        <w:instrText xml:space="preserve"> STYLEREF 1 \s </w:instrText>
      </w:r>
      <w:r w:rsidR="003F03A8">
        <w:rPr>
          <w:noProof/>
        </w:rPr>
        <w:fldChar w:fldCharType="separate"/>
      </w:r>
      <w:r w:rsidR="00F903F1">
        <w:rPr>
          <w:noProof/>
        </w:rPr>
        <w:t>2</w:t>
      </w:r>
      <w:r w:rsidR="003F03A8">
        <w:rPr>
          <w:noProof/>
        </w:rPr>
        <w:fldChar w:fldCharType="end"/>
      </w:r>
      <w:r w:rsidR="00894154">
        <w:t>.</w:t>
      </w:r>
      <w:r w:rsidR="003F03A8">
        <w:rPr>
          <w:noProof/>
        </w:rPr>
        <w:fldChar w:fldCharType="begin"/>
      </w:r>
      <w:r w:rsidR="003F03A8">
        <w:rPr>
          <w:noProof/>
        </w:rPr>
        <w:instrText xml:space="preserve"> SEQ Figure \* ARABIC \s 1 </w:instrText>
      </w:r>
      <w:r w:rsidR="003F03A8">
        <w:rPr>
          <w:noProof/>
        </w:rPr>
        <w:fldChar w:fldCharType="separate"/>
      </w:r>
      <w:r w:rsidR="00F903F1">
        <w:rPr>
          <w:noProof/>
        </w:rPr>
        <w:t>5</w:t>
      </w:r>
      <w:r w:rsidR="003F03A8">
        <w:rPr>
          <w:noProof/>
        </w:rPr>
        <w:fldChar w:fldCharType="end"/>
      </w:r>
      <w:bookmarkEnd w:id="34"/>
      <w:r>
        <w:t xml:space="preserve"> Multiplicative decomposition of Apple.</w:t>
      </w:r>
    </w:p>
    <w:p w:rsidR="007E5780" w:rsidRDefault="007D52FE" w:rsidP="007E5780">
      <w:r w:rsidRPr="00E7244B">
        <w:rPr>
          <w:noProof/>
        </w:rPr>
        <w:drawing>
          <wp:inline distT="0" distB="0" distL="0" distR="0">
            <wp:extent cx="5486400" cy="3657600"/>
            <wp:effectExtent l="0" t="0" r="0" b="0"/>
            <wp:docPr id="9" name="Picture 9" descr="/var/folders/_k/px3zq8xx6gb1_xbbm1dgqvqc0000gn/T/com.microsoft.Word/Content.MSO/26D929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2963" name="Picture 11" descr="/var/folders/_k/px3zq8xx6gb1_xbbm1dgqvqc0000gn/T/com.microsoft.Word/Content.MSO/26D929D5.tmp"/>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86400" cy="3657600"/>
                    </a:xfrm>
                    <a:prstGeom prst="rect">
                      <a:avLst/>
                    </a:prstGeom>
                    <a:noFill/>
                    <a:ln>
                      <a:noFill/>
                    </a:ln>
                  </pic:spPr>
                </pic:pic>
              </a:graphicData>
            </a:graphic>
          </wp:inline>
        </w:drawing>
      </w:r>
    </w:p>
    <w:p w:rsidR="007E5780" w:rsidRDefault="007D52FE" w:rsidP="007E5780">
      <w:pPr>
        <w:pStyle w:val="Caption"/>
        <w:jc w:val="center"/>
        <w:rPr>
          <w:szCs w:val="24"/>
        </w:rPr>
      </w:pPr>
      <w:bookmarkStart w:id="35" w:name="_Ref7130472"/>
      <w:r>
        <w:t xml:space="preserve">Figure </w:t>
      </w:r>
      <w:r w:rsidR="003F03A8">
        <w:rPr>
          <w:noProof/>
        </w:rPr>
        <w:fldChar w:fldCharType="begin"/>
      </w:r>
      <w:r w:rsidR="003F03A8">
        <w:rPr>
          <w:noProof/>
        </w:rPr>
        <w:instrText xml:space="preserve"> STYLEREF 1 \s </w:instrText>
      </w:r>
      <w:r w:rsidR="003F03A8">
        <w:rPr>
          <w:noProof/>
        </w:rPr>
        <w:fldChar w:fldCharType="separate"/>
      </w:r>
      <w:r w:rsidR="00F903F1">
        <w:rPr>
          <w:noProof/>
        </w:rPr>
        <w:t>2</w:t>
      </w:r>
      <w:r w:rsidR="003F03A8">
        <w:rPr>
          <w:noProof/>
        </w:rPr>
        <w:fldChar w:fldCharType="end"/>
      </w:r>
      <w:r w:rsidR="00894154">
        <w:t>.</w:t>
      </w:r>
      <w:r w:rsidR="003F03A8">
        <w:rPr>
          <w:noProof/>
        </w:rPr>
        <w:fldChar w:fldCharType="begin"/>
      </w:r>
      <w:r w:rsidR="003F03A8">
        <w:rPr>
          <w:noProof/>
        </w:rPr>
        <w:instrText xml:space="preserve"> SEQ Figure \* ARABIC \s 1 </w:instrText>
      </w:r>
      <w:r w:rsidR="003F03A8">
        <w:rPr>
          <w:noProof/>
        </w:rPr>
        <w:fldChar w:fldCharType="separate"/>
      </w:r>
      <w:r w:rsidR="00F903F1">
        <w:rPr>
          <w:noProof/>
        </w:rPr>
        <w:t>6</w:t>
      </w:r>
      <w:r w:rsidR="003F03A8">
        <w:rPr>
          <w:noProof/>
        </w:rPr>
        <w:fldChar w:fldCharType="end"/>
      </w:r>
      <w:bookmarkEnd w:id="35"/>
      <w:r>
        <w:t xml:space="preserve"> Multiplicative decomposition of Netflix.</w:t>
      </w:r>
    </w:p>
    <w:p w:rsidR="007E5780" w:rsidRDefault="007D52FE" w:rsidP="007E5780">
      <w:r w:rsidRPr="00E7244B">
        <w:rPr>
          <w:noProof/>
        </w:rPr>
        <w:lastRenderedPageBreak/>
        <w:drawing>
          <wp:inline distT="0" distB="0" distL="0" distR="0">
            <wp:extent cx="5486400" cy="3634740"/>
            <wp:effectExtent l="0" t="0" r="0" b="0"/>
            <wp:docPr id="10" name="Picture 10" descr="/var/folders/_k/px3zq8xx6gb1_xbbm1dgqvqc0000gn/T/com.microsoft.Word/Content.MSO/FA168F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34582" name="Picture 13" descr="/var/folders/_k/px3zq8xx6gb1_xbbm1dgqvqc0000gn/T/com.microsoft.Word/Content.MSO/FA168FAB.tmp"/>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00" cy="3634740"/>
                    </a:xfrm>
                    <a:prstGeom prst="rect">
                      <a:avLst/>
                    </a:prstGeom>
                    <a:noFill/>
                    <a:ln>
                      <a:noFill/>
                    </a:ln>
                  </pic:spPr>
                </pic:pic>
              </a:graphicData>
            </a:graphic>
          </wp:inline>
        </w:drawing>
      </w:r>
    </w:p>
    <w:p w:rsidR="007E5780" w:rsidRPr="00F31C67" w:rsidRDefault="007D52FE" w:rsidP="00F31C67">
      <w:pPr>
        <w:pStyle w:val="Caption"/>
        <w:jc w:val="center"/>
        <w:rPr>
          <w:szCs w:val="24"/>
        </w:rPr>
      </w:pPr>
      <w:bookmarkStart w:id="36" w:name="_Ref7130474"/>
      <w:r>
        <w:t xml:space="preserve">Figure </w:t>
      </w:r>
      <w:r w:rsidR="003F03A8">
        <w:rPr>
          <w:noProof/>
        </w:rPr>
        <w:fldChar w:fldCharType="begin"/>
      </w:r>
      <w:r w:rsidR="003F03A8">
        <w:rPr>
          <w:noProof/>
        </w:rPr>
        <w:instrText xml:space="preserve"> STYLEREF 1 \s </w:instrText>
      </w:r>
      <w:r w:rsidR="003F03A8">
        <w:rPr>
          <w:noProof/>
        </w:rPr>
        <w:fldChar w:fldCharType="separate"/>
      </w:r>
      <w:r w:rsidR="00F903F1">
        <w:rPr>
          <w:noProof/>
        </w:rPr>
        <w:t>2</w:t>
      </w:r>
      <w:r w:rsidR="003F03A8">
        <w:rPr>
          <w:noProof/>
        </w:rPr>
        <w:fldChar w:fldCharType="end"/>
      </w:r>
      <w:r w:rsidR="00894154">
        <w:t>.</w:t>
      </w:r>
      <w:r w:rsidR="003F03A8">
        <w:rPr>
          <w:noProof/>
        </w:rPr>
        <w:fldChar w:fldCharType="begin"/>
      </w:r>
      <w:r w:rsidR="003F03A8">
        <w:rPr>
          <w:noProof/>
        </w:rPr>
        <w:instrText xml:space="preserve"> SEQ Figure \* ARABIC \s 1 </w:instrText>
      </w:r>
      <w:r w:rsidR="003F03A8">
        <w:rPr>
          <w:noProof/>
        </w:rPr>
        <w:fldChar w:fldCharType="separate"/>
      </w:r>
      <w:r w:rsidR="00F903F1">
        <w:rPr>
          <w:noProof/>
        </w:rPr>
        <w:t>7</w:t>
      </w:r>
      <w:r w:rsidR="003F03A8">
        <w:rPr>
          <w:noProof/>
        </w:rPr>
        <w:fldChar w:fldCharType="end"/>
      </w:r>
      <w:bookmarkEnd w:id="36"/>
      <w:r>
        <w:t xml:space="preserve"> Multiplicative decomposition of Google.</w:t>
      </w:r>
    </w:p>
    <w:p w:rsidR="00870320" w:rsidRDefault="007D52FE" w:rsidP="00672F45">
      <w:pPr>
        <w:pStyle w:val="Heading2"/>
      </w:pPr>
      <w:bookmarkStart w:id="37" w:name="_Toc9607511"/>
      <w:r>
        <w:t>Time Series Transformation</w:t>
      </w:r>
      <w:bookmarkEnd w:id="37"/>
    </w:p>
    <w:p w:rsidR="00342D78" w:rsidRDefault="007D52FE" w:rsidP="002C6193">
      <w:pPr>
        <w:spacing w:line="264" w:lineRule="auto"/>
        <w:jc w:val="both"/>
      </w:pPr>
      <w:r>
        <w:t xml:space="preserve">The </w:t>
      </w:r>
      <w:r w:rsidR="009D0A1C">
        <w:t xml:space="preserve">magnitude of </w:t>
      </w:r>
      <w:r>
        <w:t xml:space="preserve">the closing price of the three stocks </w:t>
      </w:r>
      <w:r w:rsidR="009D0A1C">
        <w:t xml:space="preserve">had different magnitude range. The </w:t>
      </w:r>
      <w:r w:rsidR="008E2593">
        <w:t xml:space="preserve">maximum </w:t>
      </w:r>
      <w:r w:rsidR="009D0A1C">
        <w:t xml:space="preserve">closing price of Google and Netflix was, respectively, about six times and </w:t>
      </w:r>
      <w:r w:rsidR="008E2593">
        <w:t>two times higher than</w:t>
      </w:r>
      <w:r w:rsidR="009D0A1C">
        <w:t xml:space="preserve"> Apple. </w:t>
      </w:r>
      <w:r w:rsidR="00957941">
        <w:t xml:space="preserve">After logarithmic </w:t>
      </w:r>
      <w:r w:rsidR="00F903F1">
        <w:t>transformation,</w:t>
      </w:r>
      <w:r w:rsidR="00957941">
        <w:t xml:space="preserve"> the three stock time histories were in close range</w:t>
      </w:r>
      <w:r w:rsidR="009D0A1C">
        <w:t xml:space="preserve">. </w:t>
      </w:r>
      <w:r w:rsidR="00BB7282">
        <w:fldChar w:fldCharType="begin"/>
      </w:r>
      <w:r w:rsidR="00BB7282">
        <w:instrText xml:space="preserve"> REF _Ref7176947 \h </w:instrText>
      </w:r>
      <w:r w:rsidR="00BB7282">
        <w:fldChar w:fldCharType="separate"/>
      </w:r>
      <w:r w:rsidR="00F903F1">
        <w:t xml:space="preserve">Figure </w:t>
      </w:r>
      <w:r w:rsidR="00F903F1">
        <w:rPr>
          <w:noProof/>
        </w:rPr>
        <w:t>2</w:t>
      </w:r>
      <w:r w:rsidR="00F903F1">
        <w:t>.</w:t>
      </w:r>
      <w:r w:rsidR="00F903F1">
        <w:rPr>
          <w:noProof/>
        </w:rPr>
        <w:t>8</w:t>
      </w:r>
      <w:r w:rsidR="00BB7282">
        <w:fldChar w:fldCharType="end"/>
      </w:r>
      <w:r w:rsidR="00BB7282">
        <w:t xml:space="preserve"> </w:t>
      </w:r>
      <w:r w:rsidR="009D0A1C">
        <w:t xml:space="preserve">plots the log-transformed series along with their residual components. As discussed in the previous section, the multiplicative decomposition was better suited for the three stock. After logarithmic transformation, </w:t>
      </w:r>
      <w:r w:rsidR="00BB7282">
        <w:t xml:space="preserve">the multiplicative decomposition </w:t>
      </w:r>
      <w:r w:rsidR="00957941">
        <w:t>transforms into an</w:t>
      </w:r>
      <w:r w:rsidR="00BB7282">
        <w:t xml:space="preserve"> additive decomposition of logged time series, </w:t>
      </w:r>
    </w:p>
    <w:p w:rsidR="009220D1" w:rsidRPr="00F903F1" w:rsidRDefault="00BD44DA" w:rsidP="00F903F1">
      <w:pPr>
        <w:pStyle w:val="Caption"/>
        <w:jc w:val="center"/>
      </w:pPr>
      <m:oMathPara>
        <m:oMath>
          <m:func>
            <m:funcPr>
              <m:ctrlPr>
                <w:rPr>
                  <w:rFonts w:ascii="Cambria Math" w:hAnsi="Cambria Math"/>
                </w:rPr>
              </m:ctrlPr>
            </m:funcPr>
            <m:fName>
              <m:r>
                <w:rPr>
                  <w:rFonts w:ascii="Cambria Math" w:hAnsi="Cambria Math"/>
                </w:rPr>
                <m:t>log</m:t>
              </m:r>
            </m:fName>
            <m:e>
              <m:d>
                <m:dPr>
                  <m:ctrlPr>
                    <w:rPr>
                      <w:rFonts w:ascii="Cambria Math" w:hAnsi="Cambria Math"/>
                    </w:rPr>
                  </m:ctrlPr>
                </m:dPr>
                <m:e>
                  <w:bookmarkStart w:id="38" w:name="OLE_LINK1"/>
                  <w:bookmarkStart w:id="39" w:name="OLE_LINK2"/>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original</m:t>
                      </m:r>
                    </m:sup>
                  </m:sSubSup>
                  <w:bookmarkEnd w:id="38"/>
                  <w:bookmarkEnd w:id="39"/>
                </m:e>
              </m:d>
              <m:r>
                <w:rPr>
                  <w:rFonts w:ascii="Cambria Math" w:hAnsi="Cambria Math"/>
                </w:rPr>
                <m:t>=</m:t>
              </m:r>
              <m:func>
                <m:funcPr>
                  <m:ctrlPr>
                    <w:rPr>
                      <w:rFonts w:ascii="Cambria Math" w:hAnsi="Cambria Math"/>
                    </w:rPr>
                  </m:ctrlPr>
                </m:funcPr>
                <m:fName>
                  <m:r>
                    <w:rPr>
                      <w:rFonts w:ascii="Cambria Math" w:hAnsi="Cambria Math"/>
                    </w:rPr>
                    <m:t>log</m:t>
                  </m:r>
                </m:fName>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trend</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seasonal</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residual</m:t>
                          </m:r>
                        </m:sup>
                      </m:sSubSup>
                    </m:e>
                  </m:d>
                </m:e>
              </m:func>
              <m:r>
                <w:rPr>
                  <w:rFonts w:ascii="Cambria Math" w:hAnsi="Cambria Math"/>
                </w:rPr>
                <m:t xml:space="preserve"> </m:t>
              </m:r>
            </m:e>
          </m:func>
        </m:oMath>
      </m:oMathPara>
    </w:p>
    <w:p w:rsidR="00BB7282" w:rsidRPr="00BB7282" w:rsidRDefault="00BD44DA" w:rsidP="00F903F1">
      <w:pPr>
        <w:pStyle w:val="Caption"/>
        <w:jc w:val="center"/>
      </w:pPr>
      <m:oMath>
        <m:func>
          <m:funcPr>
            <m:ctrlPr>
              <w:rPr>
                <w:rFonts w:ascii="Cambria Math" w:hAnsi="Cambria Math"/>
              </w:rPr>
            </m:ctrlPr>
          </m:funcPr>
          <m:fName>
            <m:r>
              <w:rPr>
                <w:rFonts w:ascii="Cambria Math" w:hAnsi="Cambria Math"/>
              </w:rPr>
              <m:t>⟹log</m:t>
            </m:r>
          </m:fName>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original</m:t>
                    </m:r>
                  </m:sup>
                </m:sSubSup>
              </m:e>
            </m:d>
            <m:r>
              <w:rPr>
                <w:rFonts w:ascii="Cambria Math" w:hAnsi="Cambria Math"/>
              </w:rPr>
              <m:t>=</m:t>
            </m:r>
            <m:func>
              <m:funcPr>
                <m:ctrlPr>
                  <w:rPr>
                    <w:rFonts w:ascii="Cambria Math" w:hAnsi="Cambria Math"/>
                  </w:rPr>
                </m:ctrlPr>
              </m:funcPr>
              <m:fName>
                <m:r>
                  <w:rPr>
                    <w:rFonts w:ascii="Cambria Math" w:hAnsi="Cambria Math"/>
                  </w:rPr>
                  <m:t>log</m:t>
                </m:r>
              </m:fName>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trend</m:t>
                        </m:r>
                      </m:sup>
                    </m:sSubSup>
                  </m:e>
                </m:d>
              </m:e>
            </m:func>
            <m:r>
              <w:rPr>
                <w:rFonts w:ascii="Cambria Math" w:hAnsi="Cambria Math"/>
              </w:rPr>
              <m:t>+</m:t>
            </m:r>
            <m:func>
              <m:funcPr>
                <m:ctrlPr>
                  <w:rPr>
                    <w:rFonts w:ascii="Cambria Math" w:hAnsi="Cambria Math"/>
                  </w:rPr>
                </m:ctrlPr>
              </m:funcPr>
              <m:fName>
                <m:r>
                  <w:rPr>
                    <w:rFonts w:ascii="Cambria Math" w:hAnsi="Cambria Math"/>
                  </w:rPr>
                  <m:t>log</m:t>
                </m:r>
              </m:fName>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seasonal</m:t>
                        </m:r>
                      </m:sup>
                    </m:sSubSup>
                  </m:e>
                </m:d>
              </m:e>
            </m:func>
            <m:r>
              <w:rPr>
                <w:rFonts w:ascii="Cambria Math" w:hAnsi="Cambria Math"/>
              </w:rPr>
              <m:t>+</m:t>
            </m:r>
            <m:func>
              <m:funcPr>
                <m:ctrlPr>
                  <w:rPr>
                    <w:rFonts w:ascii="Cambria Math" w:hAnsi="Cambria Math"/>
                  </w:rPr>
                </m:ctrlPr>
              </m:funcPr>
              <m:fName>
                <m:r>
                  <w:rPr>
                    <w:rFonts w:ascii="Cambria Math" w:hAnsi="Cambria Math"/>
                  </w:rPr>
                  <m:t>log</m:t>
                </m:r>
              </m:fName>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residual</m:t>
                        </m:r>
                      </m:sup>
                    </m:sSubSup>
                  </m:e>
                </m:d>
              </m:e>
            </m:func>
            <m:r>
              <w:rPr>
                <w:rFonts w:ascii="Cambria Math" w:hAnsi="Cambria Math"/>
              </w:rPr>
              <m:t xml:space="preserve"> </m:t>
            </m:r>
          </m:e>
        </m:func>
      </m:oMath>
      <w:r w:rsidR="009220D1">
        <w:t xml:space="preserve">…Equation </w:t>
      </w:r>
      <w:r w:rsidR="00CC0480">
        <w:rPr>
          <w:noProof/>
        </w:rPr>
        <w:fldChar w:fldCharType="begin"/>
      </w:r>
      <w:r w:rsidR="00CC0480">
        <w:rPr>
          <w:noProof/>
        </w:rPr>
        <w:instrText xml:space="preserve"> STYLEREF 1 \s </w:instrText>
      </w:r>
      <w:r w:rsidR="00CC0480">
        <w:rPr>
          <w:noProof/>
        </w:rPr>
        <w:fldChar w:fldCharType="separate"/>
      </w:r>
      <w:r w:rsidR="00F903F1">
        <w:rPr>
          <w:noProof/>
        </w:rPr>
        <w:t>2</w:t>
      </w:r>
      <w:r w:rsidR="00CC0480">
        <w:rPr>
          <w:noProof/>
        </w:rPr>
        <w:fldChar w:fldCharType="end"/>
      </w:r>
      <w:r w:rsidR="007C0AE3">
        <w:noBreakHyphen/>
      </w:r>
      <w:r w:rsidR="00CC0480">
        <w:rPr>
          <w:noProof/>
        </w:rPr>
        <w:fldChar w:fldCharType="begin"/>
      </w:r>
      <w:r w:rsidR="00CC0480">
        <w:rPr>
          <w:noProof/>
        </w:rPr>
        <w:instrText xml:space="preserve"> SEQ Equation \* ARABIC \s 1 </w:instrText>
      </w:r>
      <w:r w:rsidR="00CC0480">
        <w:rPr>
          <w:noProof/>
        </w:rPr>
        <w:fldChar w:fldCharType="separate"/>
      </w:r>
      <w:r w:rsidR="00F903F1">
        <w:rPr>
          <w:noProof/>
        </w:rPr>
        <w:t>3</w:t>
      </w:r>
      <w:r w:rsidR="00CC0480">
        <w:rPr>
          <w:noProof/>
        </w:rPr>
        <w:fldChar w:fldCharType="end"/>
      </w:r>
    </w:p>
    <w:p w:rsidR="00BB7282" w:rsidRDefault="007D52FE" w:rsidP="002C6193">
      <w:pPr>
        <w:spacing w:line="264" w:lineRule="auto"/>
        <w:jc w:val="both"/>
      </w:pPr>
      <w:r>
        <w:t>All residual components had low variance with zero means.  The frequency distribution</w:t>
      </w:r>
      <w:r w:rsidR="006F2166">
        <w:t>s</w:t>
      </w:r>
      <w:r>
        <w:t xml:space="preserve"> of the log-transformed series </w:t>
      </w:r>
      <w:r w:rsidR="00D31A92">
        <w:t>were</w:t>
      </w:r>
      <w:r>
        <w:t xml:space="preserve"> not normally distribute</w:t>
      </w:r>
      <w:r w:rsidR="006F2166">
        <w:t>d</w:t>
      </w:r>
      <w:r>
        <w:t xml:space="preserve"> but </w:t>
      </w:r>
      <w:r w:rsidR="006F2166">
        <w:t>were</w:t>
      </w:r>
      <w:r>
        <w:t xml:space="preserve"> less skew</w:t>
      </w:r>
      <w:r w:rsidR="00D31A92">
        <w:t>ed</w:t>
      </w:r>
      <w:r>
        <w:t xml:space="preserve"> compared to the original time series.</w:t>
      </w:r>
      <w:r w:rsidR="00F903F1">
        <w:t xml:space="preserve"> </w:t>
      </w:r>
    </w:p>
    <w:p w:rsidR="00672F45" w:rsidRDefault="00672F45" w:rsidP="002C6193">
      <w:pPr>
        <w:spacing w:line="264" w:lineRule="auto"/>
        <w:jc w:val="both"/>
      </w:pPr>
    </w:p>
    <w:p w:rsidR="009D0A1C" w:rsidRDefault="007D52FE" w:rsidP="00056D84">
      <w:pPr>
        <w:jc w:val="center"/>
      </w:pPr>
      <w:r w:rsidRPr="009D0A1C">
        <w:rPr>
          <w:noProof/>
        </w:rPr>
        <w:lastRenderedPageBreak/>
        <w:drawing>
          <wp:inline distT="0" distB="0" distL="0" distR="0">
            <wp:extent cx="4858247" cy="4577661"/>
            <wp:effectExtent l="0" t="0" r="0" b="0"/>
            <wp:docPr id="11" name="Picture 11" descr="/var/folders/_k/px3zq8xx6gb1_xbbm1dgqvqc0000gn/T/com.microsoft.Word/Content.MSO/FF07B1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70984" name="Picture 15" descr="/var/folders/_k/px3zq8xx6gb1_xbbm1dgqvqc0000gn/T/com.microsoft.Word/Content.MSO/FF07B1F1.tmp"/>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67551" cy="4586428"/>
                    </a:xfrm>
                    <a:prstGeom prst="rect">
                      <a:avLst/>
                    </a:prstGeom>
                    <a:noFill/>
                    <a:ln>
                      <a:noFill/>
                    </a:ln>
                  </pic:spPr>
                </pic:pic>
              </a:graphicData>
            </a:graphic>
          </wp:inline>
        </w:drawing>
      </w:r>
    </w:p>
    <w:p w:rsidR="009D0A1C" w:rsidRPr="00F31C67" w:rsidRDefault="007D52FE" w:rsidP="00540619">
      <w:pPr>
        <w:pStyle w:val="Caption"/>
        <w:jc w:val="center"/>
        <w:rPr>
          <w:szCs w:val="24"/>
        </w:rPr>
      </w:pPr>
      <w:bookmarkStart w:id="40" w:name="_Ref7176947"/>
      <w:r>
        <w:t xml:space="preserve">Figure </w:t>
      </w:r>
      <w:r w:rsidR="003F03A8">
        <w:rPr>
          <w:noProof/>
        </w:rPr>
        <w:fldChar w:fldCharType="begin"/>
      </w:r>
      <w:r w:rsidR="003F03A8">
        <w:rPr>
          <w:noProof/>
        </w:rPr>
        <w:instrText xml:space="preserve"> STYLEREF 1 \s </w:instrText>
      </w:r>
      <w:r w:rsidR="003F03A8">
        <w:rPr>
          <w:noProof/>
        </w:rPr>
        <w:fldChar w:fldCharType="separate"/>
      </w:r>
      <w:r w:rsidR="00F903F1">
        <w:rPr>
          <w:noProof/>
        </w:rPr>
        <w:t>2</w:t>
      </w:r>
      <w:r w:rsidR="003F03A8">
        <w:rPr>
          <w:noProof/>
        </w:rPr>
        <w:fldChar w:fldCharType="end"/>
      </w:r>
      <w:r w:rsidR="00894154">
        <w:t>.</w:t>
      </w:r>
      <w:r w:rsidR="003F03A8">
        <w:rPr>
          <w:noProof/>
        </w:rPr>
        <w:fldChar w:fldCharType="begin"/>
      </w:r>
      <w:r w:rsidR="003F03A8">
        <w:rPr>
          <w:noProof/>
        </w:rPr>
        <w:instrText xml:space="preserve"> SEQ Figure \* ARABIC \s 1 </w:instrText>
      </w:r>
      <w:r w:rsidR="003F03A8">
        <w:rPr>
          <w:noProof/>
        </w:rPr>
        <w:fldChar w:fldCharType="separate"/>
      </w:r>
      <w:r w:rsidR="00F903F1">
        <w:rPr>
          <w:noProof/>
        </w:rPr>
        <w:t>8</w:t>
      </w:r>
      <w:r w:rsidR="003F03A8">
        <w:rPr>
          <w:noProof/>
        </w:rPr>
        <w:fldChar w:fldCharType="end"/>
      </w:r>
      <w:bookmarkEnd w:id="40"/>
      <w:r>
        <w:t xml:space="preserve"> </w:t>
      </w:r>
      <w:r w:rsidR="00056D84">
        <w:t>Log-</w:t>
      </w:r>
      <w:r w:rsidR="00BB7282">
        <w:t xml:space="preserve">transformed </w:t>
      </w:r>
      <w:r w:rsidR="00056D84">
        <w:t xml:space="preserve">time </w:t>
      </w:r>
      <w:r w:rsidR="00BB7282">
        <w:t>series and residual components</w:t>
      </w:r>
      <w:r>
        <w:t>.</w:t>
      </w:r>
    </w:p>
    <w:p w:rsidR="002519B7" w:rsidRDefault="007D52FE" w:rsidP="006F4516">
      <w:pPr>
        <w:pStyle w:val="Heading2"/>
      </w:pPr>
      <w:bookmarkStart w:id="41" w:name="_Toc9607512"/>
      <w:bookmarkStart w:id="42" w:name="_Ref6996254"/>
      <w:bookmarkStart w:id="43" w:name="_Ref7012165"/>
      <w:r>
        <w:t>Benchmark Models</w:t>
      </w:r>
      <w:bookmarkEnd w:id="41"/>
    </w:p>
    <w:p w:rsidR="002519B7" w:rsidRDefault="007D52FE">
      <w:pPr>
        <w:spacing w:before="120" w:after="200" w:line="264" w:lineRule="auto"/>
      </w:pPr>
      <w:r>
        <w:t xml:space="preserve">Benchmark models are the base models that are simple and easy to implement. The naïve and average method are two simple models used for financial time series </w:t>
      </w:r>
      <w:r w:rsidR="003154F3">
        <w:t>with the naïve approach being popular than the average method.</w:t>
      </w:r>
    </w:p>
    <w:p w:rsidR="003154F3" w:rsidRDefault="007D52FE" w:rsidP="006F4516">
      <w:pPr>
        <w:pStyle w:val="Heading3"/>
      </w:pPr>
      <w:bookmarkStart w:id="44" w:name="_Toc9607513"/>
      <w:r>
        <w:t>Naïve M</w:t>
      </w:r>
      <w:r w:rsidR="006F4516">
        <w:t>ethod</w:t>
      </w:r>
      <w:bookmarkEnd w:id="44"/>
    </w:p>
    <w:p w:rsidR="006F4516" w:rsidRDefault="007D52FE" w:rsidP="006F4516">
      <w:pPr>
        <w:jc w:val="both"/>
      </w:pPr>
      <w:r>
        <w:t>The naïve method is a forecasting method for the stocks prices that assigns last trading day observation as the prediction for next day’s closing price. In the long-term forecast, all future predictions are equal to the last observed value, i.e.</w:t>
      </w:r>
    </w:p>
    <w:bookmarkStart w:id="45" w:name="_Ref8129716"/>
    <w:p w:rsidR="006F4516" w:rsidRDefault="00BD44DA" w:rsidP="00540619">
      <w:pPr>
        <w:pStyle w:val="Caption"/>
        <w:jc w:val="center"/>
      </w:p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T+h|T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 xml:space="preserve">… </m:t>
        </m:r>
      </m:oMath>
      <w:r w:rsidR="00BE79C1">
        <w:t xml:space="preserve">Equation </w:t>
      </w:r>
      <w:r w:rsidR="00CC0480">
        <w:rPr>
          <w:noProof/>
        </w:rPr>
        <w:fldChar w:fldCharType="begin"/>
      </w:r>
      <w:r w:rsidR="00CC0480">
        <w:rPr>
          <w:noProof/>
        </w:rPr>
        <w:instrText xml:space="preserve"> STYLEREF 1 \s </w:instrText>
      </w:r>
      <w:r w:rsidR="00CC0480">
        <w:rPr>
          <w:noProof/>
        </w:rPr>
        <w:fldChar w:fldCharType="separate"/>
      </w:r>
      <w:r w:rsidR="00540619">
        <w:rPr>
          <w:noProof/>
        </w:rPr>
        <w:t>2</w:t>
      </w:r>
      <w:r w:rsidR="00CC0480">
        <w:rPr>
          <w:noProof/>
        </w:rPr>
        <w:fldChar w:fldCharType="end"/>
      </w:r>
      <w:r w:rsidR="007C0AE3">
        <w:noBreakHyphen/>
      </w:r>
      <w:r w:rsidR="00CC0480">
        <w:rPr>
          <w:noProof/>
        </w:rPr>
        <w:fldChar w:fldCharType="begin"/>
      </w:r>
      <w:r w:rsidR="00CC0480">
        <w:rPr>
          <w:noProof/>
        </w:rPr>
        <w:instrText xml:space="preserve"> SEQ Equation \* ARABIC \s 1 </w:instrText>
      </w:r>
      <w:r w:rsidR="00CC0480">
        <w:rPr>
          <w:noProof/>
        </w:rPr>
        <w:fldChar w:fldCharType="separate"/>
      </w:r>
      <w:r w:rsidR="00540619">
        <w:rPr>
          <w:noProof/>
        </w:rPr>
        <w:t>4</w:t>
      </w:r>
      <w:r w:rsidR="00CC0480">
        <w:rPr>
          <w:noProof/>
        </w:rPr>
        <w:fldChar w:fldCharType="end"/>
      </w:r>
      <w:bookmarkEnd w:id="45"/>
    </w:p>
    <w:p w:rsidR="006F4516" w:rsidRDefault="007D52FE" w:rsidP="006F4516">
      <w:pPr>
        <w:jc w:val="both"/>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is the value of time series at time </w:t>
      </w:r>
      <m:oMath>
        <m:r>
          <w:rPr>
            <w:rFonts w:ascii="Cambria Math" w:hAnsi="Cambria Math"/>
          </w:rPr>
          <m:t>t = T</m:t>
        </m:r>
      </m:oMath>
      <w:r>
        <w:t xml:space="preserve">, and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T+h|T</m:t>
            </m:r>
          </m:sub>
        </m:sSub>
      </m:oMath>
      <w:r>
        <w:t xml:space="preserve"> is the predicted value of time series at the next step. In terms of regression, the naïve method assigns a unit weight to the observation at the previous step and zero weight to the rest of past values.</w:t>
      </w:r>
      <w:r w:rsidR="00BE79C1">
        <w:t xml:space="preserve"> </w:t>
      </w:r>
      <w:r w:rsidR="00BE79C1">
        <w:fldChar w:fldCharType="begin"/>
      </w:r>
      <w:r w:rsidR="00BE79C1">
        <w:instrText xml:space="preserve"> REF _Ref7226096 \h </w:instrText>
      </w:r>
      <w:r w:rsidR="00BE79C1">
        <w:fldChar w:fldCharType="separate"/>
      </w:r>
      <w:r w:rsidR="00540619">
        <w:t xml:space="preserve">Figure </w:t>
      </w:r>
      <w:r w:rsidR="00540619">
        <w:rPr>
          <w:noProof/>
        </w:rPr>
        <w:t>2</w:t>
      </w:r>
      <w:r w:rsidR="00540619">
        <w:t>.</w:t>
      </w:r>
      <w:r w:rsidR="00540619">
        <w:rPr>
          <w:noProof/>
        </w:rPr>
        <w:t>9</w:t>
      </w:r>
      <w:r w:rsidR="00BE79C1">
        <w:fldChar w:fldCharType="end"/>
      </w:r>
      <w:r w:rsidR="00BE79C1">
        <w:t xml:space="preserve"> shows the naïve forecast of the stock time histories for the year 2019. For training data, the </w:t>
      </w:r>
      <w:r w:rsidR="00BE79C1">
        <w:lastRenderedPageBreak/>
        <w:t>predictions were</w:t>
      </w:r>
      <w:r w:rsidR="00540619">
        <w:t xml:space="preserve"> lagged by one-</w:t>
      </w:r>
      <w:r w:rsidR="00BE79C1">
        <w:t xml:space="preserve">step and for the test </w:t>
      </w:r>
      <w:r w:rsidR="00540619">
        <w:t>set</w:t>
      </w:r>
      <w:r w:rsidR="00BE79C1">
        <w:t>. Last training set observation was assigned as the prediction for all future stock prices.</w:t>
      </w:r>
      <w:r w:rsidR="00A777E5">
        <w:t xml:space="preserve"> Another variation of the naïve method is the </w:t>
      </w:r>
      <w:r w:rsidR="00A777E5">
        <w:rPr>
          <w:i/>
        </w:rPr>
        <w:t>average method</w:t>
      </w:r>
      <w:r w:rsidR="00A777E5">
        <w:t xml:space="preserve"> that assigns equal weights (</w:t>
      </w:r>
      <m:oMath>
        <m:r>
          <w:rPr>
            <w:rFonts w:ascii="Cambria Math" w:hAnsi="Cambria Math"/>
          </w:rPr>
          <m:t>1/T</m:t>
        </m:r>
      </m:oMath>
      <w:r w:rsidR="00A777E5">
        <w:t>) to all past observations for fitting.</w:t>
      </w:r>
    </w:p>
    <w:p w:rsidR="00A777E5" w:rsidRDefault="00BD44DA" w:rsidP="00540619">
      <w:pPr>
        <w:pStyle w:val="Caption"/>
        <w:jc w:val="center"/>
      </w:p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T+h|T</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r>
          <w:rPr>
            <w:rFonts w:ascii="Cambria Math" w:hAnsi="Cambria Math"/>
          </w:rPr>
          <m:t>×</m:t>
        </m:r>
        <m:nary>
          <m:naryPr>
            <m:chr m:val="∑"/>
            <m:ctrlPr>
              <w:rPr>
                <w:rFonts w:ascii="Cambria Math" w:hAnsi="Cambria Math"/>
              </w:rPr>
            </m:ctrlPr>
          </m:naryPr>
          <m:sub>
            <m:r>
              <w:rPr>
                <w:rFonts w:ascii="Cambria Math" w:hAnsi="Cambria Math"/>
              </w:rPr>
              <m:t>t = 1</m:t>
            </m:r>
          </m:sub>
          <m:sup>
            <m:r>
              <w:rPr>
                <w:rFonts w:ascii="Cambria Math" w:hAnsi="Cambria Math"/>
              </w:rPr>
              <m:t>T</m:t>
            </m:r>
          </m:sup>
          <m:e>
            <m:sSub>
              <m:sSubPr>
                <m:ctrlPr>
                  <w:rPr>
                    <w:rFonts w:ascii="Cambria Math" w:hAnsi="Cambria Math"/>
                  </w:rPr>
                </m:ctrlPr>
              </m:sSubPr>
              <m:e>
                <m:r>
                  <w:rPr>
                    <w:rFonts w:ascii="Cambria Math" w:hAnsi="Cambria Math"/>
                  </w:rPr>
                  <m:t>y</m:t>
                </m:r>
              </m:e>
              <m:sub>
                <m:r>
                  <w:rPr>
                    <w:rFonts w:ascii="Cambria Math" w:hAnsi="Cambria Math"/>
                  </w:rPr>
                  <m:t>t</m:t>
                </m:r>
              </m:sub>
            </m:sSub>
          </m:e>
        </m:nary>
        <m:r>
          <w:rPr>
            <w:rFonts w:ascii="Cambria Math" w:hAnsi="Cambria Math"/>
          </w:rPr>
          <m:t xml:space="preserve">… </m:t>
        </m:r>
      </m:oMath>
      <w:r w:rsidR="007D52FE">
        <w:t xml:space="preserve">Equation </w:t>
      </w:r>
      <w:r w:rsidR="00CC0480">
        <w:rPr>
          <w:noProof/>
        </w:rPr>
        <w:fldChar w:fldCharType="begin"/>
      </w:r>
      <w:r w:rsidR="00CC0480">
        <w:rPr>
          <w:noProof/>
        </w:rPr>
        <w:instrText xml:space="preserve"> STYLEREF 1 \s </w:instrText>
      </w:r>
      <w:r w:rsidR="00CC0480">
        <w:rPr>
          <w:noProof/>
        </w:rPr>
        <w:fldChar w:fldCharType="separate"/>
      </w:r>
      <w:r w:rsidR="00540619">
        <w:rPr>
          <w:noProof/>
        </w:rPr>
        <w:t>2</w:t>
      </w:r>
      <w:r w:rsidR="00CC0480">
        <w:rPr>
          <w:noProof/>
        </w:rPr>
        <w:fldChar w:fldCharType="end"/>
      </w:r>
      <w:r w:rsidR="007C0AE3">
        <w:noBreakHyphen/>
      </w:r>
      <w:r w:rsidR="00CC0480">
        <w:rPr>
          <w:noProof/>
        </w:rPr>
        <w:fldChar w:fldCharType="begin"/>
      </w:r>
      <w:r w:rsidR="00CC0480">
        <w:rPr>
          <w:noProof/>
        </w:rPr>
        <w:instrText xml:space="preserve"> SEQ Equation \* ARABIC \s 1 </w:instrText>
      </w:r>
      <w:r w:rsidR="00CC0480">
        <w:rPr>
          <w:noProof/>
        </w:rPr>
        <w:fldChar w:fldCharType="separate"/>
      </w:r>
      <w:r w:rsidR="00540619">
        <w:rPr>
          <w:noProof/>
        </w:rPr>
        <w:t>5</w:t>
      </w:r>
      <w:r w:rsidR="00CC0480">
        <w:rPr>
          <w:noProof/>
        </w:rPr>
        <w:fldChar w:fldCharType="end"/>
      </w:r>
    </w:p>
    <w:p w:rsidR="00A777E5" w:rsidRPr="00A777E5" w:rsidRDefault="007D52FE" w:rsidP="006F4516">
      <w:pPr>
        <w:jc w:val="both"/>
      </w:pPr>
      <w:r>
        <w:t xml:space="preserve">Compared to the naïve method, the average method had higher MAPE error and the predictions </w:t>
      </w:r>
      <w:r w:rsidR="00F57555">
        <w:t>were</w:t>
      </w:r>
      <w:r>
        <w:t xml:space="preserve"> significantly lower than the actual test observations, </w:t>
      </w:r>
      <w:r>
        <w:fldChar w:fldCharType="begin"/>
      </w:r>
      <w:r>
        <w:instrText xml:space="preserve"> REF _Ref7300382 \h </w:instrText>
      </w:r>
      <w:r>
        <w:fldChar w:fldCharType="separate"/>
      </w:r>
      <w:r w:rsidR="00540619">
        <w:t xml:space="preserve">Figure </w:t>
      </w:r>
      <w:r w:rsidR="00540619">
        <w:rPr>
          <w:noProof/>
        </w:rPr>
        <w:t>2</w:t>
      </w:r>
      <w:r w:rsidR="00540619">
        <w:t>.</w:t>
      </w:r>
      <w:r w:rsidR="00540619">
        <w:rPr>
          <w:noProof/>
        </w:rPr>
        <w:t>10</w:t>
      </w:r>
      <w:r>
        <w:fldChar w:fldCharType="end"/>
      </w:r>
      <w:r>
        <w:t>, due to the time series trend.</w:t>
      </w:r>
    </w:p>
    <w:p w:rsidR="00BE79C1" w:rsidRDefault="007D52FE" w:rsidP="007D52FE">
      <w:pPr>
        <w:jc w:val="center"/>
      </w:pPr>
      <w:r w:rsidRPr="009B00D3">
        <w:rPr>
          <w:noProof/>
        </w:rPr>
        <w:drawing>
          <wp:inline distT="0" distB="0" distL="0" distR="0">
            <wp:extent cx="4801733" cy="3295650"/>
            <wp:effectExtent l="0" t="0" r="0" b="0"/>
            <wp:docPr id="34" name="Picture 34" descr="/var/folders/_k/px3zq8xx6gb1_xbbm1dgqvqc0000gn/T/com.microsoft.Word/Content.MSO/CA2A2D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8075" name="Picture 1" descr="/var/folders/_k/px3zq8xx6gb1_xbbm1dgqvqc0000gn/T/com.microsoft.Word/Content.MSO/CA2A2D84.tmp"/>
                    <pic:cNvPicPr>
                      <a:picLocks noChangeAspect="1" noChangeArrowheads="1"/>
                    </pic:cNvPicPr>
                  </pic:nvPicPr>
                  <pic:blipFill>
                    <a:blip r:embed="rId17">
                      <a:extLst>
                        <a:ext uri="{28A0092B-C50C-407E-A947-70E740481C1C}">
                          <a14:useLocalDpi xmlns:a14="http://schemas.microsoft.com/office/drawing/2010/main" val="0"/>
                        </a:ext>
                      </a:extLst>
                    </a:blip>
                    <a:srcRect b="3215"/>
                    <a:stretch>
                      <a:fillRect/>
                    </a:stretch>
                  </pic:blipFill>
                  <pic:spPr bwMode="auto">
                    <a:xfrm>
                      <a:off x="0" y="0"/>
                      <a:ext cx="4824949" cy="3311584"/>
                    </a:xfrm>
                    <a:prstGeom prst="rect">
                      <a:avLst/>
                    </a:prstGeom>
                    <a:noFill/>
                    <a:ln>
                      <a:noFill/>
                    </a:ln>
                    <a:extLst>
                      <a:ext uri="{53640926-AAD7-44D8-BBD7-CCE9431645EC}">
                        <a14:shadowObscured xmlns:a14="http://schemas.microsoft.com/office/drawing/2010/main"/>
                      </a:ext>
                    </a:extLst>
                  </pic:spPr>
                </pic:pic>
              </a:graphicData>
            </a:graphic>
          </wp:inline>
        </w:drawing>
      </w:r>
    </w:p>
    <w:p w:rsidR="00BE79C1" w:rsidRPr="00BF5F6D" w:rsidRDefault="007D52FE" w:rsidP="007D52FE">
      <w:pPr>
        <w:pStyle w:val="Caption"/>
        <w:spacing w:before="0"/>
        <w:jc w:val="center"/>
        <w:rPr>
          <w:szCs w:val="24"/>
        </w:rPr>
      </w:pPr>
      <w:bookmarkStart w:id="46" w:name="_Ref7226096"/>
      <w:r>
        <w:t xml:space="preserve">Figure </w:t>
      </w:r>
      <w:r w:rsidR="003F03A8">
        <w:rPr>
          <w:noProof/>
        </w:rPr>
        <w:fldChar w:fldCharType="begin"/>
      </w:r>
      <w:r w:rsidR="003F03A8">
        <w:rPr>
          <w:noProof/>
        </w:rPr>
        <w:instrText xml:space="preserve"> STYLEREF 1 \s </w:instrText>
      </w:r>
      <w:r w:rsidR="003F03A8">
        <w:rPr>
          <w:noProof/>
        </w:rPr>
        <w:fldChar w:fldCharType="separate"/>
      </w:r>
      <w:r w:rsidR="00540619">
        <w:rPr>
          <w:noProof/>
        </w:rPr>
        <w:t>2</w:t>
      </w:r>
      <w:r w:rsidR="003F03A8">
        <w:rPr>
          <w:noProof/>
        </w:rPr>
        <w:fldChar w:fldCharType="end"/>
      </w:r>
      <w:r w:rsidR="00894154">
        <w:t>.</w:t>
      </w:r>
      <w:r w:rsidR="003F03A8">
        <w:rPr>
          <w:noProof/>
        </w:rPr>
        <w:fldChar w:fldCharType="begin"/>
      </w:r>
      <w:r w:rsidR="003F03A8">
        <w:rPr>
          <w:noProof/>
        </w:rPr>
        <w:instrText xml:space="preserve"> SEQ Figure \* ARABIC \s 1 </w:instrText>
      </w:r>
      <w:r w:rsidR="003F03A8">
        <w:rPr>
          <w:noProof/>
        </w:rPr>
        <w:fldChar w:fldCharType="separate"/>
      </w:r>
      <w:r w:rsidR="00540619">
        <w:rPr>
          <w:noProof/>
        </w:rPr>
        <w:t>9</w:t>
      </w:r>
      <w:r w:rsidR="003F03A8">
        <w:rPr>
          <w:noProof/>
        </w:rPr>
        <w:fldChar w:fldCharType="end"/>
      </w:r>
      <w:bookmarkEnd w:id="46"/>
      <w:r>
        <w:t xml:space="preserve"> Naïve method predictions.</w:t>
      </w:r>
    </w:p>
    <w:p w:rsidR="00481A1B" w:rsidRDefault="007D52FE" w:rsidP="00540619">
      <w:pPr>
        <w:jc w:val="center"/>
      </w:pPr>
      <w:r>
        <w:rPr>
          <w:noProof/>
        </w:rPr>
        <w:drawing>
          <wp:inline distT="0" distB="0" distL="0" distR="0">
            <wp:extent cx="4826000" cy="2752030"/>
            <wp:effectExtent l="0" t="0" r="0" b="4445"/>
            <wp:docPr id="17" name="Picture 17" descr="/var/folders/_k/px3zq8xx6gb1_xbbm1dgqvqc0000gn/T/com.microsoft.Word/Content.MSO/76AA9A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93322" name="Picture 9" descr="/var/folders/_k/px3zq8xx6gb1_xbbm1dgqvqc0000gn/T/com.microsoft.Word/Content.MSO/76AA9A54.tmp"/>
                    <pic:cNvPicPr>
                      <a:picLocks noChangeAspect="1" noChangeArrowheads="1"/>
                    </pic:cNvPicPr>
                  </pic:nvPicPr>
                  <pic:blipFill>
                    <a:blip r:embed="rId18">
                      <a:extLst>
                        <a:ext uri="{28A0092B-C50C-407E-A947-70E740481C1C}">
                          <a14:useLocalDpi xmlns:a14="http://schemas.microsoft.com/office/drawing/2010/main" val="0"/>
                        </a:ext>
                      </a:extLst>
                    </a:blip>
                    <a:srcRect b="4219"/>
                    <a:stretch>
                      <a:fillRect/>
                    </a:stretch>
                  </pic:blipFill>
                  <pic:spPr bwMode="auto">
                    <a:xfrm>
                      <a:off x="0" y="0"/>
                      <a:ext cx="4856684" cy="2769528"/>
                    </a:xfrm>
                    <a:prstGeom prst="rect">
                      <a:avLst/>
                    </a:prstGeom>
                    <a:noFill/>
                    <a:ln>
                      <a:noFill/>
                    </a:ln>
                    <a:extLst>
                      <a:ext uri="{53640926-AAD7-44D8-BBD7-CCE9431645EC}">
                        <a14:shadowObscured xmlns:a14="http://schemas.microsoft.com/office/drawing/2010/main"/>
                      </a:ext>
                    </a:extLst>
                  </pic:spPr>
                </pic:pic>
              </a:graphicData>
            </a:graphic>
          </wp:inline>
        </w:drawing>
      </w:r>
    </w:p>
    <w:p w:rsidR="00481A1B" w:rsidRPr="00BF5F6D" w:rsidRDefault="007D52FE" w:rsidP="007D52FE">
      <w:pPr>
        <w:pStyle w:val="Caption"/>
        <w:spacing w:before="0"/>
        <w:jc w:val="center"/>
        <w:rPr>
          <w:szCs w:val="24"/>
        </w:rPr>
      </w:pPr>
      <w:r w:rsidRPr="00481A1B">
        <w:t xml:space="preserve"> </w:t>
      </w:r>
      <w:bookmarkStart w:id="47" w:name="_Ref7300382"/>
      <w:r>
        <w:t xml:space="preserve">Figure </w:t>
      </w:r>
      <w:r w:rsidR="003F03A8">
        <w:rPr>
          <w:noProof/>
        </w:rPr>
        <w:fldChar w:fldCharType="begin"/>
      </w:r>
      <w:r w:rsidR="003F03A8">
        <w:rPr>
          <w:noProof/>
        </w:rPr>
        <w:instrText xml:space="preserve"> STYLEREF 1 \s </w:instrText>
      </w:r>
      <w:r w:rsidR="003F03A8">
        <w:rPr>
          <w:noProof/>
        </w:rPr>
        <w:fldChar w:fldCharType="separate"/>
      </w:r>
      <w:r w:rsidR="00540619">
        <w:rPr>
          <w:noProof/>
        </w:rPr>
        <w:t>2</w:t>
      </w:r>
      <w:r w:rsidR="003F03A8">
        <w:rPr>
          <w:noProof/>
        </w:rPr>
        <w:fldChar w:fldCharType="end"/>
      </w:r>
      <w:r w:rsidR="00894154">
        <w:t>.</w:t>
      </w:r>
      <w:r w:rsidR="003F03A8">
        <w:rPr>
          <w:noProof/>
        </w:rPr>
        <w:fldChar w:fldCharType="begin"/>
      </w:r>
      <w:r w:rsidR="003F03A8">
        <w:rPr>
          <w:noProof/>
        </w:rPr>
        <w:instrText xml:space="preserve"> SEQ Figure \* ARABIC \s 1 </w:instrText>
      </w:r>
      <w:r w:rsidR="003F03A8">
        <w:rPr>
          <w:noProof/>
        </w:rPr>
        <w:fldChar w:fldCharType="separate"/>
      </w:r>
      <w:r w:rsidR="00540619">
        <w:rPr>
          <w:noProof/>
        </w:rPr>
        <w:t>10</w:t>
      </w:r>
      <w:r w:rsidR="003F03A8">
        <w:rPr>
          <w:noProof/>
        </w:rPr>
        <w:fldChar w:fldCharType="end"/>
      </w:r>
      <w:bookmarkEnd w:id="47"/>
      <w:r>
        <w:t xml:space="preserve"> Average method predictions.</w:t>
      </w:r>
    </w:p>
    <w:p w:rsidR="005931F4" w:rsidRDefault="007D52FE" w:rsidP="005931F4">
      <w:pPr>
        <w:pStyle w:val="Heading3"/>
      </w:pPr>
      <w:bookmarkStart w:id="48" w:name="_Toc9607514"/>
      <w:r>
        <w:lastRenderedPageBreak/>
        <w:t>Simple Exponential Method</w:t>
      </w:r>
      <w:bookmarkEnd w:id="48"/>
    </w:p>
    <w:p w:rsidR="005931F4" w:rsidRDefault="007D52FE" w:rsidP="005931F4">
      <w:pPr>
        <w:jc w:val="both"/>
      </w:pPr>
      <w:r>
        <w:t>In the naïve method, unit weight is assigned to the last measurements and rest of the past observations are assigned zero weight. In comparison, the average method assigns equal weights to all the observations. In both methods, the total of all the weights is one. Simple Exponential Smoothing (SES) method is based on the idea that more recent data points have a higher impact on the present observations compared to observations further back in the past. To take advantage of available past data without including the entire time history, SES assigns exponentially decaying weights to the past observations as shown in the following equations,</w:t>
      </w:r>
    </w:p>
    <w:bookmarkStart w:id="49" w:name="_Ref7523724"/>
    <w:p w:rsidR="005931F4" w:rsidRDefault="00BD44DA" w:rsidP="005931F4">
      <w:pPr>
        <w:pStyle w:val="Caption"/>
        <w:jc w:val="center"/>
      </w:p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T+1|T</m:t>
            </m:r>
          </m:sub>
        </m:sSub>
        <m:r>
          <w:rPr>
            <w:rFonts w:ascii="Cambria Math" w:hAnsi="Cambria Math"/>
          </w:rPr>
          <m:t>=α</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rPr>
            </m:ctrlPr>
          </m:dPr>
          <m:e>
            <m:r>
              <w:rPr>
                <w:rFonts w:ascii="Cambria Math" w:hAnsi="Cambria Math"/>
              </w:rPr>
              <m:t>1-α</m:t>
            </m:r>
          </m:e>
        </m:d>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rPr>
            </m:ctrlPr>
          </m:sSupPr>
          <m:e>
            <m:d>
              <m:dPr>
                <m:ctrlPr>
                  <w:rPr>
                    <w:rFonts w:ascii="Cambria Math" w:hAnsi="Cambria Math"/>
                  </w:rPr>
                </m:ctrlPr>
              </m:dPr>
              <m:e>
                <m:r>
                  <w:rPr>
                    <w:rFonts w:ascii="Cambria Math" w:hAnsi="Cambria Math"/>
                  </w:rPr>
                  <m:t>1-α</m:t>
                </m:r>
              </m:e>
            </m:d>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T-2</m:t>
            </m:r>
          </m:sub>
        </m:sSub>
        <m:r>
          <w:rPr>
            <w:rFonts w:ascii="Cambria Math" w:hAnsi="Cambria Math"/>
          </w:rPr>
          <m:t>+…</m:t>
        </m:r>
      </m:oMath>
      <w:r w:rsidR="007D52FE">
        <w:t xml:space="preserve"> Equation </w:t>
      </w:r>
      <w:r w:rsidR="007D52FE">
        <w:rPr>
          <w:noProof/>
        </w:rPr>
        <w:fldChar w:fldCharType="begin"/>
      </w:r>
      <w:r w:rsidR="007D52FE">
        <w:rPr>
          <w:noProof/>
        </w:rPr>
        <w:instrText xml:space="preserve"> STYLEREF 1 \s </w:instrText>
      </w:r>
      <w:r w:rsidR="007D52FE">
        <w:rPr>
          <w:noProof/>
        </w:rPr>
        <w:fldChar w:fldCharType="separate"/>
      </w:r>
      <w:r w:rsidR="007D52FE">
        <w:rPr>
          <w:noProof/>
        </w:rPr>
        <w:t>2</w:t>
      </w:r>
      <w:r w:rsidR="007D52FE">
        <w:rPr>
          <w:noProof/>
        </w:rPr>
        <w:fldChar w:fldCharType="end"/>
      </w:r>
      <w:r w:rsidR="007D52FE">
        <w:noBreakHyphen/>
      </w:r>
      <w:r w:rsidR="007D52FE">
        <w:rPr>
          <w:noProof/>
        </w:rPr>
        <w:fldChar w:fldCharType="begin"/>
      </w:r>
      <w:r w:rsidR="007D52FE">
        <w:rPr>
          <w:noProof/>
        </w:rPr>
        <w:instrText xml:space="preserve"> SEQ Equation \* ARABIC \s 1 </w:instrText>
      </w:r>
      <w:r w:rsidR="007D52FE">
        <w:rPr>
          <w:noProof/>
        </w:rPr>
        <w:fldChar w:fldCharType="separate"/>
      </w:r>
      <w:r w:rsidR="007D52FE">
        <w:rPr>
          <w:noProof/>
        </w:rPr>
        <w:t>6</w:t>
      </w:r>
      <w:r w:rsidR="007D52FE">
        <w:rPr>
          <w:noProof/>
        </w:rPr>
        <w:fldChar w:fldCharType="end"/>
      </w:r>
      <w:bookmarkEnd w:id="49"/>
    </w:p>
    <w:p w:rsidR="005931F4" w:rsidRPr="00096A8B" w:rsidRDefault="007D52FE" w:rsidP="005931F4">
      <w:pPr>
        <w:pStyle w:val="Caption"/>
        <w:jc w:val="center"/>
      </w:pPr>
      <w:r w:rsidRPr="00096A8B">
        <w:t xml:space="preserve">Smoothing Equation: </w:t>
      </w:r>
      <m:oMath>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αy</m:t>
            </m:r>
          </m:e>
          <m:sub>
            <m:r>
              <w:rPr>
                <w:rFonts w:ascii="Cambria Math" w:hAnsi="Cambria Math"/>
              </w:rPr>
              <m:t>t</m:t>
            </m:r>
          </m:sub>
        </m:sSub>
        <m:r>
          <w:rPr>
            <w:rFonts w:ascii="Cambria Math" w:hAnsi="Cambria Math"/>
          </w:rPr>
          <m:t>+</m:t>
        </m:r>
        <m:d>
          <m:dPr>
            <m:ctrlPr>
              <w:rPr>
                <w:rFonts w:ascii="Cambria Math" w:hAnsi="Cambria Math"/>
              </w:rPr>
            </m:ctrlPr>
          </m:dPr>
          <m:e>
            <m:r>
              <w:rPr>
                <w:rFonts w:ascii="Cambria Math" w:hAnsi="Cambria Math"/>
              </w:rPr>
              <m:t>1-α</m:t>
            </m:r>
          </m:e>
        </m:d>
        <m:sSub>
          <m:sSubPr>
            <m:ctrlPr>
              <w:rPr>
                <w:rFonts w:ascii="Cambria Math" w:hAnsi="Cambria Math"/>
              </w:rPr>
            </m:ctrlPr>
          </m:sSubPr>
          <m:e>
            <m:r>
              <w:rPr>
                <w:rFonts w:ascii="Cambria Math" w:hAnsi="Cambria Math"/>
              </w:rPr>
              <m:t>l</m:t>
            </m:r>
          </m:e>
          <m:sub>
            <m:r>
              <w:rPr>
                <w:rFonts w:ascii="Cambria Math" w:hAnsi="Cambria Math"/>
              </w:rPr>
              <m:t>t-1</m:t>
            </m:r>
          </m:sub>
        </m:sSub>
        <m:r>
          <w:rPr>
            <w:rFonts w:ascii="Cambria Math" w:hAnsi="Cambria Math"/>
          </w:rPr>
          <m:t>…</m:t>
        </m:r>
      </m:oMath>
      <w:r>
        <w:t xml:space="preserve"> 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7</w:t>
      </w:r>
      <w:r>
        <w:rPr>
          <w:noProof/>
        </w:rPr>
        <w:fldChar w:fldCharType="end"/>
      </w:r>
    </w:p>
    <w:p w:rsidR="005931F4" w:rsidRPr="00096A8B" w:rsidRDefault="007D52FE" w:rsidP="005931F4">
      <w:pPr>
        <w:pStyle w:val="Caption"/>
        <w:jc w:val="center"/>
      </w:pPr>
      <w:r w:rsidRPr="00096A8B">
        <w:t xml:space="preserve">Forecasting Equation: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t+h|t</m:t>
            </m:r>
          </m:sub>
        </m:sSub>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 xml:space="preserve">… </m:t>
        </m:r>
      </m:oMath>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8</w:t>
      </w:r>
      <w:r>
        <w:rPr>
          <w:noProof/>
        </w:rPr>
        <w:fldChar w:fldCharType="end"/>
      </w:r>
    </w:p>
    <w:p w:rsidR="005931F4" w:rsidRDefault="007D52FE" w:rsidP="005931F4">
      <w:pPr>
        <w:jc w:val="both"/>
      </w:pPr>
      <w:r>
        <w:t xml:space="preserve">Where </w:t>
      </w:r>
      <m:oMath>
        <m:sSub>
          <m:sSubPr>
            <m:ctrlPr>
              <w:rPr>
                <w:rFonts w:ascii="Cambria Math" w:hAnsi="Cambria Math"/>
              </w:rPr>
            </m:ctrlPr>
          </m:sSubPr>
          <m:e>
            <m:r>
              <w:rPr>
                <w:rFonts w:ascii="Cambria Math" w:hAnsi="Cambria Math"/>
              </w:rPr>
              <m:t>l</m:t>
            </m:r>
          </m:e>
          <m:sub>
            <m:r>
              <w:rPr>
                <w:rFonts w:ascii="Cambria Math" w:hAnsi="Cambria Math"/>
              </w:rPr>
              <m:t>T</m:t>
            </m:r>
          </m:sub>
        </m:sSub>
      </m:oMath>
      <w:r>
        <w:t xml:space="preserve"> is the level or smoothed value at time </w:t>
      </w:r>
      <m:oMath>
        <m:r>
          <w:rPr>
            <w:rFonts w:ascii="Cambria Math" w:hAnsi="Cambria Math"/>
          </w:rPr>
          <m:t>t</m:t>
        </m:r>
      </m:oMath>
      <w:r>
        <w:t xml:space="preserve">. For the training data, we computed the fitted values using one-step increment, i.e., </w:t>
      </w:r>
      <m:oMath>
        <m:r>
          <w:rPr>
            <w:rFonts w:ascii="Cambria Math" w:hAnsi="Cambria Math"/>
          </w:rPr>
          <m:t>h =</m:t>
        </m:r>
        <m:r>
          <w:rPr>
            <w:rFonts w:ascii="Cambria Math" w:hAnsi="Cambria Math"/>
          </w:rPr>
          <m:t>1</m:t>
        </m:r>
      </m:oMath>
      <w:r>
        <w:t>. The two unknowns are the initial boundary condition</w:t>
      </w:r>
      <m:oMath>
        <m:d>
          <m:dPr>
            <m:ctrlPr>
              <w:rPr>
                <w:rFonts w:ascii="Cambria Math" w:hAnsi="Cambria Math"/>
              </w:rPr>
            </m:ctrlPr>
          </m:dPr>
          <m:e>
            <m:sSub>
              <m:sSubPr>
                <m:ctrlPr>
                  <w:rPr>
                    <w:rFonts w:ascii="Cambria Math" w:hAnsi="Cambria Math"/>
                  </w:rPr>
                </m:ctrlPr>
              </m:sSubPr>
              <m:e>
                <m:r>
                  <w:rPr>
                    <w:rFonts w:ascii="Cambria Math" w:hAnsi="Cambria Math"/>
                  </w:rPr>
                  <m:t xml:space="preserve"> l</m:t>
                </m:r>
              </m:e>
              <m:sub>
                <m:r>
                  <w:rPr>
                    <w:rFonts w:ascii="Cambria Math" w:hAnsi="Cambria Math"/>
                  </w:rPr>
                  <m:t>0</m:t>
                </m:r>
              </m:sub>
            </m:sSub>
          </m:e>
        </m:d>
      </m:oMath>
      <w:r>
        <w:t>, and the smoothing parameter</w:t>
      </w:r>
      <m:oMath>
        <m:r>
          <w:rPr>
            <w:rFonts w:ascii="Cambria Math" w:hAnsi="Cambria Math"/>
          </w:rPr>
          <m:t xml:space="preserve"> </m:t>
        </m:r>
        <m:d>
          <m:dPr>
            <m:ctrlPr>
              <w:rPr>
                <w:rFonts w:ascii="Cambria Math" w:hAnsi="Cambria Math"/>
                <w:i/>
              </w:rPr>
            </m:ctrlPr>
          </m:dPr>
          <m:e>
            <m:r>
              <w:rPr>
                <w:rFonts w:ascii="Cambria Math" w:hAnsi="Cambria Math"/>
              </w:rPr>
              <m:t>α</m:t>
            </m:r>
          </m:e>
        </m:d>
      </m:oMath>
      <w:r>
        <w:t>. The magnitude of smoothing parameters is between zero and one. The naïve method is a special case of SES with smoothing parameter equal to one. sum-of-squares error (SSE) optimization code computes the unknown parameters,</w:t>
      </w:r>
    </w:p>
    <w:p w:rsidR="005931F4" w:rsidRDefault="007D52FE" w:rsidP="005931F4">
      <w:pPr>
        <w:pStyle w:val="Caption"/>
        <w:jc w:val="center"/>
        <w:rPr>
          <w:noProof/>
        </w:rPr>
      </w:pPr>
      <m:oMath>
        <m:r>
          <w:rPr>
            <w:rFonts w:ascii="Cambria Math" w:hAnsi="Cambria Math"/>
          </w:rPr>
          <m:t xml:space="preserve">SSE  = </m:t>
        </m:r>
        <m:nary>
          <m:naryPr>
            <m:chr m:val="∑"/>
            <m:ctrlPr>
              <w:rPr>
                <w:rFonts w:ascii="Cambria Math" w:hAnsi="Cambria Math"/>
              </w:rPr>
            </m:ctrlPr>
          </m:naryPr>
          <m:sub>
            <m:r>
              <w:rPr>
                <w:rFonts w:ascii="Cambria Math" w:hAnsi="Cambria Math"/>
              </w:rPr>
              <m:t>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t|t-1</m:t>
                        </m:r>
                      </m:sub>
                    </m:sSub>
                  </m:e>
                </m:d>
              </m:e>
              <m:sup>
                <m:r>
                  <w:rPr>
                    <w:rFonts w:ascii="Cambria Math" w:hAnsi="Cambria Math"/>
                  </w:rPr>
                  <m:t>2</m:t>
                </m:r>
              </m:sup>
            </m:sSup>
          </m:e>
        </m:nary>
        <m:r>
          <w:rPr>
            <w:rFonts w:ascii="Cambria Math" w:hAnsi="Cambria Math"/>
          </w:rPr>
          <m:t xml:space="preserve">… </m:t>
        </m:r>
      </m:oMath>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9</w:t>
      </w:r>
      <w:r>
        <w:rPr>
          <w:noProof/>
        </w:rPr>
        <w:fldChar w:fldCharType="end"/>
      </w:r>
    </w:p>
    <w:p w:rsidR="005931F4" w:rsidRDefault="007D52FE" w:rsidP="005931F4">
      <w:r>
        <w:t>The model predictions are computed using the following flat prediction equation:</w:t>
      </w:r>
    </w:p>
    <w:p w:rsidR="005931F4" w:rsidRDefault="00BD44DA" w:rsidP="005931F4">
      <w:pPr>
        <w:pStyle w:val="Caption"/>
        <w:jc w:val="center"/>
        <w:rPr>
          <w:noProof/>
        </w:rPr>
      </w:p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T+h|T</m:t>
            </m:r>
          </m:sub>
        </m:sSub>
        <m:r>
          <w:rPr>
            <w:rFonts w:ascii="Cambria Math" w:hAnsi="Cambria Math"/>
          </w:rPr>
          <m:t xml:space="preserve"> =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T+1|T</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 xml:space="preserve">… </m:t>
        </m:r>
      </m:oMath>
      <w:r w:rsidR="007D52FE">
        <w:t xml:space="preserve">Equation </w:t>
      </w:r>
      <w:r w:rsidR="007D52FE">
        <w:rPr>
          <w:noProof/>
        </w:rPr>
        <w:fldChar w:fldCharType="begin"/>
      </w:r>
      <w:r w:rsidR="007D52FE">
        <w:rPr>
          <w:noProof/>
        </w:rPr>
        <w:instrText xml:space="preserve"> STYLEREF 1 \s </w:instrText>
      </w:r>
      <w:r w:rsidR="007D52FE">
        <w:rPr>
          <w:noProof/>
        </w:rPr>
        <w:fldChar w:fldCharType="separate"/>
      </w:r>
      <w:r w:rsidR="007D52FE">
        <w:rPr>
          <w:noProof/>
        </w:rPr>
        <w:t>2</w:t>
      </w:r>
      <w:r w:rsidR="007D52FE">
        <w:rPr>
          <w:noProof/>
        </w:rPr>
        <w:fldChar w:fldCharType="end"/>
      </w:r>
      <w:r w:rsidR="007D52FE">
        <w:noBreakHyphen/>
      </w:r>
      <w:r w:rsidR="007D52FE">
        <w:rPr>
          <w:noProof/>
        </w:rPr>
        <w:fldChar w:fldCharType="begin"/>
      </w:r>
      <w:r w:rsidR="007D52FE">
        <w:rPr>
          <w:noProof/>
        </w:rPr>
        <w:instrText xml:space="preserve"> SEQ Equation \* ARABIC \s 1 </w:instrText>
      </w:r>
      <w:r w:rsidR="007D52FE">
        <w:rPr>
          <w:noProof/>
        </w:rPr>
        <w:fldChar w:fldCharType="separate"/>
      </w:r>
      <w:r w:rsidR="007D52FE">
        <w:rPr>
          <w:noProof/>
        </w:rPr>
        <w:t>10</w:t>
      </w:r>
      <w:r w:rsidR="007D52FE">
        <w:rPr>
          <w:noProof/>
        </w:rPr>
        <w:fldChar w:fldCharType="end"/>
      </w:r>
    </w:p>
    <w:p w:rsidR="005931F4" w:rsidRDefault="007D52FE" w:rsidP="005931F4">
      <w:pPr>
        <w:spacing w:before="240"/>
        <w:jc w:val="both"/>
      </w:pPr>
      <w:r>
        <w:t xml:space="preserve">Unlike the naïve or the average method, SES adjusts the level of the prediction data. Python’s </w:t>
      </w:r>
      <w:proofErr w:type="spellStart"/>
      <w:r>
        <w:rPr>
          <w:i/>
        </w:rPr>
        <w:t>statsmodel</w:t>
      </w:r>
      <w:proofErr w:type="spellEnd"/>
      <w:r>
        <w:t xml:space="preserve"> library has an in-built function for the SES model. </w:t>
      </w:r>
      <w:r>
        <w:fldChar w:fldCharType="begin"/>
      </w:r>
      <w:r>
        <w:instrText xml:space="preserve"> REF _Ref9338637 \h </w:instrText>
      </w:r>
      <w:r>
        <w:fldChar w:fldCharType="separate"/>
      </w:r>
      <w:r>
        <w:t xml:space="preserve">Figure </w:t>
      </w:r>
      <w:r>
        <w:rPr>
          <w:noProof/>
        </w:rPr>
        <w:t>2</w:t>
      </w:r>
      <w:r>
        <w:t>.</w:t>
      </w:r>
      <w:r>
        <w:rPr>
          <w:noProof/>
        </w:rPr>
        <w:t>11</w:t>
      </w:r>
      <w:r>
        <w:fldChar w:fldCharType="end"/>
      </w:r>
      <w:r>
        <w:t xml:space="preserve"> plots the SSE against the smoothing parameter. The optimal α-values</w:t>
      </w:r>
      <w:r w:rsidR="00345D83">
        <w:t xml:space="preserve"> (based on minimum train SSE)</w:t>
      </w:r>
      <w:r>
        <w:t xml:space="preserve">, along with the MAPE measures </w:t>
      </w:r>
      <w:r>
        <w:fldChar w:fldCharType="begin"/>
      </w:r>
      <w:r>
        <w:instrText xml:space="preserve"> REF _Ref9338506 \h </w:instrText>
      </w:r>
      <w:r>
        <w:fldChar w:fldCharType="separate"/>
      </w:r>
      <w:r>
        <w:t xml:space="preserve">(Table </w:t>
      </w:r>
      <w:r>
        <w:rPr>
          <w:noProof/>
        </w:rPr>
        <w:t>2</w:t>
      </w:r>
      <w:r>
        <w:t>.</w:t>
      </w:r>
      <w:r>
        <w:rPr>
          <w:noProof/>
        </w:rPr>
        <w:t>2</w:t>
      </w:r>
      <w:r>
        <w:fldChar w:fldCharType="end"/>
      </w:r>
      <w:r>
        <w:t xml:space="preserve">). For the three-time series, the smoothing parameter was unity. </w:t>
      </w:r>
      <w:r>
        <w:fldChar w:fldCharType="begin"/>
      </w:r>
      <w:r>
        <w:instrText xml:space="preserve"> REF _Ref9338734 \h </w:instrText>
      </w:r>
      <w:r>
        <w:fldChar w:fldCharType="separate"/>
      </w:r>
      <w:r>
        <w:t xml:space="preserve">Figure </w:t>
      </w:r>
      <w:r>
        <w:rPr>
          <w:noProof/>
        </w:rPr>
        <w:t>2</w:t>
      </w:r>
      <w:r>
        <w:t>.</w:t>
      </w:r>
      <w:r>
        <w:rPr>
          <w:noProof/>
        </w:rPr>
        <w:t>12</w:t>
      </w:r>
      <w:r>
        <w:fldChar w:fldCharType="end"/>
      </w:r>
      <w:r>
        <w:t xml:space="preserve"> compares the observed data and the model fit. With smoothing parameter being one, SES predictions were </w:t>
      </w:r>
      <w:r w:rsidR="00345D83">
        <w:t>exactly the</w:t>
      </w:r>
      <w:r>
        <w:t xml:space="preserve"> same as the naïve method.  </w:t>
      </w:r>
    </w:p>
    <w:p w:rsidR="005931F4" w:rsidRDefault="007D52FE" w:rsidP="005931F4">
      <w:pPr>
        <w:pStyle w:val="Caption"/>
        <w:jc w:val="center"/>
      </w:pPr>
      <w:bookmarkStart w:id="50" w:name="_Ref933850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2</w:t>
      </w:r>
      <w:r>
        <w:rPr>
          <w:noProof/>
        </w:rPr>
        <w:fldChar w:fldCharType="end"/>
      </w:r>
      <w:bookmarkEnd w:id="50"/>
      <w:r>
        <w:t xml:space="preserve"> Comparison of the naïve and SES method. </w:t>
      </w:r>
    </w:p>
    <w:tbl>
      <w:tblPr>
        <w:tblStyle w:val="TableGrid"/>
        <w:tblW w:w="0" w:type="auto"/>
        <w:jc w:val="center"/>
        <w:tblLook w:val="04A0" w:firstRow="1" w:lastRow="0" w:firstColumn="1" w:lastColumn="0" w:noHBand="0" w:noVBand="1"/>
      </w:tblPr>
      <w:tblGrid>
        <w:gridCol w:w="1726"/>
        <w:gridCol w:w="2409"/>
        <w:gridCol w:w="1043"/>
        <w:gridCol w:w="2467"/>
        <w:gridCol w:w="985"/>
      </w:tblGrid>
      <w:tr w:rsidR="002068C7" w:rsidTr="00645EAF">
        <w:trPr>
          <w:jc w:val="center"/>
        </w:trPr>
        <w:tc>
          <w:tcPr>
            <w:tcW w:w="1726" w:type="dxa"/>
          </w:tcPr>
          <w:p w:rsidR="005931F4" w:rsidRDefault="005931F4" w:rsidP="00645EAF">
            <w:pPr>
              <w:jc w:val="center"/>
            </w:pPr>
          </w:p>
        </w:tc>
        <w:tc>
          <w:tcPr>
            <w:tcW w:w="3452" w:type="dxa"/>
            <w:gridSpan w:val="2"/>
          </w:tcPr>
          <w:p w:rsidR="005931F4" w:rsidRDefault="007D52FE" w:rsidP="00645EAF">
            <w:pPr>
              <w:jc w:val="center"/>
            </w:pPr>
            <w:r>
              <w:t>Naïve Method</w:t>
            </w:r>
          </w:p>
        </w:tc>
        <w:tc>
          <w:tcPr>
            <w:tcW w:w="3452" w:type="dxa"/>
            <w:gridSpan w:val="2"/>
          </w:tcPr>
          <w:p w:rsidR="005931F4" w:rsidRDefault="007D52FE" w:rsidP="00645EAF">
            <w:pPr>
              <w:jc w:val="center"/>
            </w:pPr>
            <w:r>
              <w:t>SES Method</w:t>
            </w:r>
          </w:p>
        </w:tc>
      </w:tr>
      <w:tr w:rsidR="002068C7" w:rsidTr="00645EAF">
        <w:trPr>
          <w:jc w:val="center"/>
        </w:trPr>
        <w:tc>
          <w:tcPr>
            <w:tcW w:w="1726" w:type="dxa"/>
          </w:tcPr>
          <w:p w:rsidR="005931F4" w:rsidRDefault="005931F4" w:rsidP="00645EAF">
            <w:pPr>
              <w:jc w:val="center"/>
            </w:pPr>
          </w:p>
        </w:tc>
        <w:tc>
          <w:tcPr>
            <w:tcW w:w="2409" w:type="dxa"/>
          </w:tcPr>
          <w:p w:rsidR="005931F4" w:rsidRDefault="007D52FE" w:rsidP="00645EAF">
            <w:pPr>
              <w:jc w:val="center"/>
            </w:pPr>
            <w:r>
              <w:t>Smoothing Parameter</w:t>
            </w:r>
          </w:p>
        </w:tc>
        <w:tc>
          <w:tcPr>
            <w:tcW w:w="1043" w:type="dxa"/>
          </w:tcPr>
          <w:p w:rsidR="005931F4" w:rsidRDefault="007D52FE" w:rsidP="00645EAF">
            <w:pPr>
              <w:jc w:val="center"/>
            </w:pPr>
            <w:r>
              <w:t>MAPE</w:t>
            </w:r>
          </w:p>
        </w:tc>
        <w:tc>
          <w:tcPr>
            <w:tcW w:w="2467" w:type="dxa"/>
          </w:tcPr>
          <w:p w:rsidR="005931F4" w:rsidRDefault="007D52FE" w:rsidP="00645EAF">
            <w:pPr>
              <w:jc w:val="center"/>
            </w:pPr>
            <w:r>
              <w:t>Smoothing Parameter</w:t>
            </w:r>
          </w:p>
        </w:tc>
        <w:tc>
          <w:tcPr>
            <w:tcW w:w="985" w:type="dxa"/>
          </w:tcPr>
          <w:p w:rsidR="005931F4" w:rsidRDefault="007D52FE" w:rsidP="00645EAF">
            <w:pPr>
              <w:jc w:val="center"/>
            </w:pPr>
            <w:r>
              <w:t>MAPE</w:t>
            </w:r>
          </w:p>
        </w:tc>
      </w:tr>
      <w:tr w:rsidR="002068C7" w:rsidTr="00645EAF">
        <w:trPr>
          <w:jc w:val="center"/>
        </w:trPr>
        <w:tc>
          <w:tcPr>
            <w:tcW w:w="1726" w:type="dxa"/>
          </w:tcPr>
          <w:p w:rsidR="005931F4" w:rsidRDefault="007D52FE" w:rsidP="00645EAF">
            <w:pPr>
              <w:jc w:val="center"/>
            </w:pPr>
            <w:r>
              <w:t>Apple</w:t>
            </w:r>
          </w:p>
        </w:tc>
        <w:tc>
          <w:tcPr>
            <w:tcW w:w="2409" w:type="dxa"/>
          </w:tcPr>
          <w:p w:rsidR="005931F4" w:rsidRDefault="007D52FE" w:rsidP="00645EAF">
            <w:pPr>
              <w:jc w:val="center"/>
            </w:pPr>
            <w:r>
              <w:t>1.0</w:t>
            </w:r>
          </w:p>
        </w:tc>
        <w:tc>
          <w:tcPr>
            <w:tcW w:w="1043" w:type="dxa"/>
          </w:tcPr>
          <w:p w:rsidR="005931F4" w:rsidRDefault="007D52FE" w:rsidP="00645EAF">
            <w:pPr>
              <w:jc w:val="center"/>
            </w:pPr>
            <w:r>
              <w:t>0.47</w:t>
            </w:r>
          </w:p>
        </w:tc>
        <w:tc>
          <w:tcPr>
            <w:tcW w:w="2467" w:type="dxa"/>
          </w:tcPr>
          <w:p w:rsidR="005931F4" w:rsidRDefault="007D52FE" w:rsidP="00645EAF">
            <w:pPr>
              <w:jc w:val="center"/>
            </w:pPr>
            <w:r>
              <w:t>1.0</w:t>
            </w:r>
          </w:p>
        </w:tc>
        <w:tc>
          <w:tcPr>
            <w:tcW w:w="985" w:type="dxa"/>
          </w:tcPr>
          <w:p w:rsidR="005931F4" w:rsidRDefault="007D52FE" w:rsidP="00645EAF">
            <w:pPr>
              <w:jc w:val="center"/>
            </w:pPr>
            <w:r>
              <w:t>0.47</w:t>
            </w:r>
          </w:p>
        </w:tc>
      </w:tr>
      <w:tr w:rsidR="002068C7" w:rsidTr="00645EAF">
        <w:trPr>
          <w:jc w:val="center"/>
        </w:trPr>
        <w:tc>
          <w:tcPr>
            <w:tcW w:w="1726" w:type="dxa"/>
          </w:tcPr>
          <w:p w:rsidR="005931F4" w:rsidRDefault="007D52FE" w:rsidP="00645EAF">
            <w:pPr>
              <w:jc w:val="center"/>
            </w:pPr>
            <w:r>
              <w:t>Netflix</w:t>
            </w:r>
          </w:p>
        </w:tc>
        <w:tc>
          <w:tcPr>
            <w:tcW w:w="2409" w:type="dxa"/>
          </w:tcPr>
          <w:p w:rsidR="005931F4" w:rsidRDefault="007D52FE" w:rsidP="00645EAF">
            <w:pPr>
              <w:jc w:val="center"/>
            </w:pPr>
            <w:r>
              <w:t>1.0</w:t>
            </w:r>
          </w:p>
        </w:tc>
        <w:tc>
          <w:tcPr>
            <w:tcW w:w="1043" w:type="dxa"/>
          </w:tcPr>
          <w:p w:rsidR="005931F4" w:rsidRDefault="007D52FE" w:rsidP="00645EAF">
            <w:pPr>
              <w:jc w:val="center"/>
            </w:pPr>
            <w:r>
              <w:t>0.63</w:t>
            </w:r>
          </w:p>
        </w:tc>
        <w:tc>
          <w:tcPr>
            <w:tcW w:w="2467" w:type="dxa"/>
          </w:tcPr>
          <w:p w:rsidR="005931F4" w:rsidRDefault="007D52FE" w:rsidP="00645EAF">
            <w:pPr>
              <w:jc w:val="center"/>
            </w:pPr>
            <w:r>
              <w:t>0.9</w:t>
            </w:r>
          </w:p>
        </w:tc>
        <w:tc>
          <w:tcPr>
            <w:tcW w:w="985" w:type="dxa"/>
          </w:tcPr>
          <w:p w:rsidR="005931F4" w:rsidRDefault="007D52FE" w:rsidP="00645EAF">
            <w:pPr>
              <w:jc w:val="center"/>
            </w:pPr>
            <w:r>
              <w:t>0.63</w:t>
            </w:r>
          </w:p>
        </w:tc>
      </w:tr>
      <w:tr w:rsidR="002068C7" w:rsidTr="00645EAF">
        <w:trPr>
          <w:jc w:val="center"/>
        </w:trPr>
        <w:tc>
          <w:tcPr>
            <w:tcW w:w="1726" w:type="dxa"/>
          </w:tcPr>
          <w:p w:rsidR="005931F4" w:rsidRDefault="007D52FE" w:rsidP="00645EAF">
            <w:pPr>
              <w:jc w:val="center"/>
            </w:pPr>
            <w:r>
              <w:t>Google</w:t>
            </w:r>
          </w:p>
        </w:tc>
        <w:tc>
          <w:tcPr>
            <w:tcW w:w="2409" w:type="dxa"/>
          </w:tcPr>
          <w:p w:rsidR="005931F4" w:rsidRDefault="007D52FE" w:rsidP="00645EAF">
            <w:pPr>
              <w:jc w:val="center"/>
            </w:pPr>
            <w:r>
              <w:t>1.0</w:t>
            </w:r>
          </w:p>
        </w:tc>
        <w:tc>
          <w:tcPr>
            <w:tcW w:w="1043" w:type="dxa"/>
          </w:tcPr>
          <w:p w:rsidR="005931F4" w:rsidRDefault="007D52FE" w:rsidP="00645EAF">
            <w:pPr>
              <w:jc w:val="center"/>
            </w:pPr>
            <w:r>
              <w:t>0.14</w:t>
            </w:r>
          </w:p>
        </w:tc>
        <w:tc>
          <w:tcPr>
            <w:tcW w:w="2467" w:type="dxa"/>
          </w:tcPr>
          <w:p w:rsidR="005931F4" w:rsidRDefault="007D52FE" w:rsidP="00645EAF">
            <w:pPr>
              <w:jc w:val="center"/>
            </w:pPr>
            <w:r>
              <w:t>0.8</w:t>
            </w:r>
          </w:p>
        </w:tc>
        <w:tc>
          <w:tcPr>
            <w:tcW w:w="985" w:type="dxa"/>
          </w:tcPr>
          <w:p w:rsidR="005931F4" w:rsidRDefault="007D52FE" w:rsidP="00645EAF">
            <w:pPr>
              <w:jc w:val="center"/>
            </w:pPr>
            <w:r>
              <w:t>0.11</w:t>
            </w:r>
          </w:p>
        </w:tc>
      </w:tr>
    </w:tbl>
    <w:p w:rsidR="005931F4" w:rsidRDefault="007D52FE" w:rsidP="005931F4">
      <w:pPr>
        <w:jc w:val="both"/>
      </w:pPr>
      <w:r w:rsidRPr="00712E32">
        <w:rPr>
          <w:noProof/>
        </w:rPr>
        <w:lastRenderedPageBreak/>
        <w:drawing>
          <wp:inline distT="0" distB="0" distL="0" distR="0">
            <wp:extent cx="5486400" cy="2066819"/>
            <wp:effectExtent l="0" t="0" r="0" b="0"/>
            <wp:docPr id="13" name="Picture 13" descr="/var/folders/_k/px3zq8xx6gb1_xbbm1dgqvqc0000gn/T/com.microsoft.Word/Content.MSO/86C6DC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23362" name="Picture 1" descr="/var/folders/_k/px3zq8xx6gb1_xbbm1dgqvqc0000gn/T/com.microsoft.Word/Content.MSO/86C6DC31.tmp"/>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86400" cy="2066819"/>
                    </a:xfrm>
                    <a:prstGeom prst="rect">
                      <a:avLst/>
                    </a:prstGeom>
                    <a:noFill/>
                    <a:ln>
                      <a:noFill/>
                    </a:ln>
                  </pic:spPr>
                </pic:pic>
              </a:graphicData>
            </a:graphic>
          </wp:inline>
        </w:drawing>
      </w:r>
    </w:p>
    <w:p w:rsidR="005931F4" w:rsidRPr="00BF5F6D" w:rsidRDefault="007D52FE" w:rsidP="005931F4">
      <w:pPr>
        <w:pStyle w:val="Caption"/>
        <w:jc w:val="center"/>
        <w:rPr>
          <w:szCs w:val="24"/>
        </w:rPr>
      </w:pPr>
      <w:bookmarkStart w:id="51" w:name="_Ref933863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bookmarkEnd w:id="51"/>
      <w:r>
        <w:t xml:space="preserve"> SSE vs. smoothing parameter. </w:t>
      </w:r>
    </w:p>
    <w:p w:rsidR="005931F4" w:rsidRDefault="005931F4" w:rsidP="005931F4">
      <w:pPr>
        <w:jc w:val="both"/>
        <w:rPr>
          <w:noProof/>
        </w:rPr>
      </w:pPr>
    </w:p>
    <w:p w:rsidR="005931F4" w:rsidRDefault="007D52FE" w:rsidP="005931F4">
      <w:pPr>
        <w:jc w:val="both"/>
      </w:pPr>
      <w:r w:rsidRPr="00695C8D">
        <w:rPr>
          <w:noProof/>
        </w:rPr>
        <w:drawing>
          <wp:inline distT="0" distB="0" distL="0" distR="0">
            <wp:extent cx="5486400" cy="3891915"/>
            <wp:effectExtent l="0" t="0" r="0" b="0"/>
            <wp:docPr id="36" name="Picture 36" descr="/var/folders/_k/px3zq8xx6gb1_xbbm1dgqvqc0000gn/T/com.microsoft.Word/Content.MSO/BD07FC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38574" name="Picture 5" descr="/var/folders/_k/px3zq8xx6gb1_xbbm1dgqvqc0000gn/T/com.microsoft.Word/Content.MSO/BD07FCBC.tmp"/>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86400" cy="3891915"/>
                    </a:xfrm>
                    <a:prstGeom prst="rect">
                      <a:avLst/>
                    </a:prstGeom>
                    <a:noFill/>
                    <a:ln>
                      <a:noFill/>
                    </a:ln>
                  </pic:spPr>
                </pic:pic>
              </a:graphicData>
            </a:graphic>
          </wp:inline>
        </w:drawing>
      </w:r>
    </w:p>
    <w:p w:rsidR="005931F4" w:rsidRDefault="007D52FE" w:rsidP="005931F4">
      <w:pPr>
        <w:pStyle w:val="Caption"/>
        <w:jc w:val="center"/>
      </w:pPr>
      <w:bookmarkStart w:id="52" w:name="_Ref933873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12</w:t>
      </w:r>
      <w:r>
        <w:rPr>
          <w:noProof/>
        </w:rPr>
        <w:fldChar w:fldCharType="end"/>
      </w:r>
      <w:bookmarkEnd w:id="52"/>
      <w:r>
        <w:t xml:space="preserve"> SSE model fit and predictions.</w:t>
      </w:r>
    </w:p>
    <w:p w:rsidR="005931F4" w:rsidRDefault="007D52FE" w:rsidP="005931F4">
      <w:pPr>
        <w:spacing w:before="120" w:after="200" w:line="264" w:lineRule="auto"/>
        <w:rPr>
          <w:i/>
          <w:iCs/>
          <w:color w:val="4E5B6F" w:themeColor="text2"/>
          <w:szCs w:val="18"/>
        </w:rPr>
      </w:pPr>
      <w:r>
        <w:br w:type="page"/>
      </w:r>
    </w:p>
    <w:p w:rsidR="005931F4" w:rsidRDefault="007D52FE" w:rsidP="005931F4">
      <w:pPr>
        <w:pStyle w:val="Heading3"/>
      </w:pPr>
      <w:bookmarkStart w:id="53" w:name="_Toc9607515"/>
      <w:r>
        <w:lastRenderedPageBreak/>
        <w:t>Holt’s Linear Trend Method</w:t>
      </w:r>
      <w:bookmarkEnd w:id="53"/>
    </w:p>
    <w:p w:rsidR="005931F4" w:rsidRPr="00DF21D0" w:rsidRDefault="007D52FE" w:rsidP="005931F4">
      <w:pPr>
        <w:jc w:val="both"/>
        <w:rPr>
          <w:rFonts w:eastAsiaTheme="minorHAnsi"/>
          <w:lang w:val="en"/>
        </w:rPr>
      </w:pPr>
      <w:r>
        <w:rPr>
          <w:rFonts w:eastAsiaTheme="minorHAnsi"/>
          <w:lang w:val="en"/>
        </w:rPr>
        <w:t xml:space="preserve">In the financial data, the trend is often strongest among the three-time series components (section </w:t>
      </w:r>
      <w:r>
        <w:rPr>
          <w:rFonts w:eastAsiaTheme="minorHAnsi"/>
          <w:lang w:val="en"/>
        </w:rPr>
        <w:fldChar w:fldCharType="begin"/>
      </w:r>
      <w:r>
        <w:rPr>
          <w:rFonts w:eastAsiaTheme="minorHAnsi"/>
          <w:lang w:val="en"/>
        </w:rPr>
        <w:instrText xml:space="preserve"> REF _Ref8129789 \r \h </w:instrText>
      </w:r>
      <w:r>
        <w:rPr>
          <w:rFonts w:eastAsiaTheme="minorHAnsi"/>
          <w:lang w:val="en"/>
        </w:rPr>
      </w:r>
      <w:r>
        <w:rPr>
          <w:rFonts w:eastAsiaTheme="minorHAnsi"/>
          <w:lang w:val="en"/>
        </w:rPr>
        <w:fldChar w:fldCharType="separate"/>
      </w:r>
      <w:r>
        <w:rPr>
          <w:rFonts w:eastAsiaTheme="minorHAnsi"/>
          <w:lang w:val="en"/>
        </w:rPr>
        <w:t>2.1</w:t>
      </w:r>
      <w:r>
        <w:rPr>
          <w:rFonts w:eastAsiaTheme="minorHAnsi"/>
          <w:lang w:val="en"/>
        </w:rPr>
        <w:fldChar w:fldCharType="end"/>
      </w:r>
      <w:r>
        <w:rPr>
          <w:rFonts w:eastAsiaTheme="minorHAnsi"/>
          <w:lang w:val="en"/>
        </w:rPr>
        <w:t xml:space="preserve">). Analysis models with constant prediction function are not reliable, especially for long-term forecasting. Models that incorporate the effect of the trend in forecasting are required. </w:t>
      </w:r>
      <w:r>
        <w:t xml:space="preserve">Holt’s linear trend method </w:t>
      </w:r>
      <w:sdt>
        <w:sdtPr>
          <w:id w:val="-2053996654"/>
          <w:citation/>
        </w:sdtPr>
        <w:sdtContent>
          <w:r>
            <w:fldChar w:fldCharType="begin"/>
          </w:r>
          <w:r>
            <w:instrText xml:space="preserve"> CITATION Cha04 \l 1033 </w:instrText>
          </w:r>
          <w:r>
            <w:fldChar w:fldCharType="separate"/>
          </w:r>
          <w:r w:rsidR="00F72D3D">
            <w:rPr>
              <w:noProof/>
            </w:rPr>
            <w:t>(Holt, 2004)</w:t>
          </w:r>
          <w:r>
            <w:fldChar w:fldCharType="end"/>
          </w:r>
        </w:sdtContent>
      </w:sdt>
      <w:r>
        <w:t xml:space="preserve"> is a modification of the SES method with an extra step to compute/predict the time series trend. The modified forecast system has three components: </w:t>
      </w:r>
    </w:p>
    <w:p w:rsidR="005931F4" w:rsidRDefault="007D52FE" w:rsidP="005931F4">
      <w:pPr>
        <w:pStyle w:val="Caption"/>
        <w:spacing w:after="0" w:line="360" w:lineRule="auto"/>
        <w:jc w:val="center"/>
      </w:pPr>
      <w:r>
        <w:t xml:space="preserve">Level Equation, </w:t>
      </w:r>
      <m:oMath>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αy</m:t>
            </m:r>
          </m:e>
          <m:sub>
            <m:r>
              <w:rPr>
                <w:rFonts w:ascii="Cambria Math" w:hAnsi="Cambria Math"/>
              </w:rPr>
              <m:t>t</m:t>
            </m:r>
          </m:sub>
        </m:sSub>
        <m:r>
          <w:rPr>
            <w:rFonts w:ascii="Cambria Math" w:hAnsi="Cambria Math"/>
          </w:rPr>
          <m:t>+</m:t>
        </m:r>
        <m:d>
          <m:dPr>
            <m:ctrlPr>
              <w:rPr>
                <w:rFonts w:ascii="Cambria Math" w:hAnsi="Cambria Math"/>
              </w:rPr>
            </m:ctrlPr>
          </m:dPr>
          <m:e>
            <m:r>
              <w:rPr>
                <w:rFonts w:ascii="Cambria Math" w:hAnsi="Cambria Math"/>
              </w:rPr>
              <m:t>1-α</m:t>
            </m:r>
          </m:e>
        </m:d>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t-1</m:t>
                </m:r>
              </m:sub>
            </m:sSub>
          </m:e>
        </m:d>
        <m:r>
          <w:rPr>
            <w:rFonts w:ascii="Cambria Math" w:hAnsi="Cambria Math"/>
          </w:rPr>
          <m:t>…</m:t>
        </m:r>
      </m:oMath>
      <w:r>
        <w:t xml:space="preserve"> 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11</w:t>
      </w:r>
      <w:r>
        <w:rPr>
          <w:noProof/>
        </w:rPr>
        <w:fldChar w:fldCharType="end"/>
      </w:r>
    </w:p>
    <w:p w:rsidR="005931F4" w:rsidRDefault="007D52FE" w:rsidP="005931F4">
      <w:pPr>
        <w:pStyle w:val="Caption"/>
        <w:spacing w:before="0" w:after="0" w:line="360" w:lineRule="auto"/>
        <w:jc w:val="center"/>
      </w:pPr>
      <w:r>
        <w:t xml:space="preserve">Trend Equation, </w:t>
      </w:r>
      <m:oMath>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t-1</m:t>
                </m:r>
              </m:sub>
            </m:sSub>
          </m:e>
        </m:d>
        <m:r>
          <w:rPr>
            <w:rFonts w:ascii="Cambria Math" w:hAnsi="Cambria Math"/>
          </w:rPr>
          <m:t>+</m:t>
        </m:r>
        <m:d>
          <m:dPr>
            <m:ctrlPr>
              <w:rPr>
                <w:rFonts w:ascii="Cambria Math" w:hAnsi="Cambria Math"/>
              </w:rPr>
            </m:ctrlPr>
          </m:dPr>
          <m:e>
            <m:r>
              <w:rPr>
                <w:rFonts w:ascii="Cambria Math" w:hAnsi="Cambria Math"/>
              </w:rPr>
              <m:t>1-β</m:t>
            </m:r>
          </m:e>
        </m:d>
        <m:sSub>
          <m:sSubPr>
            <m:ctrlPr>
              <w:rPr>
                <w:rFonts w:ascii="Cambria Math" w:hAnsi="Cambria Math"/>
              </w:rPr>
            </m:ctrlPr>
          </m:sSubPr>
          <m:e>
            <m:r>
              <w:rPr>
                <w:rFonts w:ascii="Cambria Math" w:hAnsi="Cambria Math"/>
              </w:rPr>
              <m:t>Γ</m:t>
            </m:r>
          </m:e>
          <m:sub>
            <m:r>
              <w:rPr>
                <w:rFonts w:ascii="Cambria Math" w:hAnsi="Cambria Math"/>
              </w:rPr>
              <m:t>t-1</m:t>
            </m:r>
          </m:sub>
        </m:sSub>
        <m:r>
          <w:rPr>
            <w:rFonts w:ascii="Cambria Math" w:hAnsi="Cambria Math"/>
          </w:rPr>
          <m:t>…</m:t>
        </m:r>
      </m:oMath>
      <w:r>
        <w:t xml:space="preserve"> 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12</w:t>
      </w:r>
      <w:r>
        <w:rPr>
          <w:noProof/>
        </w:rPr>
        <w:fldChar w:fldCharType="end"/>
      </w:r>
    </w:p>
    <w:p w:rsidR="005931F4" w:rsidRDefault="007D52FE" w:rsidP="005931F4">
      <w:pPr>
        <w:pStyle w:val="Caption"/>
        <w:spacing w:before="0" w:after="0" w:line="360" w:lineRule="auto"/>
        <w:jc w:val="center"/>
      </w:pPr>
      <w:r>
        <w:t xml:space="preserve">Forecast Equation,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t+h|t</m:t>
            </m:r>
          </m:sub>
        </m:sSub>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+h</m:t>
        </m:r>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 xml:space="preserve">… </m:t>
        </m:r>
      </m:oMath>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13</w:t>
      </w:r>
      <w:r>
        <w:rPr>
          <w:noProof/>
        </w:rPr>
        <w:fldChar w:fldCharType="end"/>
      </w:r>
    </w:p>
    <w:p w:rsidR="005931F4" w:rsidRDefault="007D52FE" w:rsidP="005931F4">
      <w:pPr>
        <w:jc w:val="both"/>
      </w:pPr>
      <w:r>
        <w:t xml:space="preserve">Where </w:t>
      </w:r>
      <m:oMath>
        <m:sSub>
          <m:sSubPr>
            <m:ctrlPr>
              <w:rPr>
                <w:rFonts w:ascii="Cambria Math" w:hAnsi="Cambria Math"/>
                <w:i/>
              </w:rPr>
            </m:ctrlPr>
          </m:sSubPr>
          <m:e>
            <m:r>
              <w:rPr>
                <w:rFonts w:ascii="Cambria Math" w:hAnsi="Cambria Math"/>
              </w:rPr>
              <m:t>Γ</m:t>
            </m:r>
          </m:e>
          <m:sub>
            <m:r>
              <w:rPr>
                <w:rFonts w:ascii="Cambria Math" w:hAnsi="Cambria Math"/>
              </w:rPr>
              <m:t>t</m:t>
            </m:r>
          </m:sub>
        </m:sSub>
      </m:oMath>
      <w:r>
        <w:t xml:space="preserve"> is the estimate of time series trend at time </w:t>
      </w:r>
      <w:proofErr w:type="gramStart"/>
      <w:r w:rsidRPr="007D33B9">
        <w:rPr>
          <w:i/>
        </w:rPr>
        <w:t>t</w:t>
      </w:r>
      <w:r>
        <w:t>.</w:t>
      </w:r>
      <w:proofErr w:type="gramEnd"/>
      <w:r>
        <w:t xml:space="preserve"> </w:t>
      </w:r>
      <w:r w:rsidRPr="007D33B9">
        <w:t>This</w:t>
      </w:r>
      <w:r>
        <w:t xml:space="preserve"> system has four unknown parameters: two initial conditions (</w:t>
      </w:r>
      <m:oMath>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Pr="00CC0480">
        <w:t xml:space="preserve"> </w:t>
      </w:r>
      <w:r>
        <w:t>smoothing parameter for level (α), and smoothing parameters for trend (</w:t>
      </w:r>
      <w:r w:rsidRPr="00AA0378">
        <w:rPr>
          <w:i/>
        </w:rPr>
        <w:t>β</w:t>
      </w:r>
      <w:r>
        <w:t xml:space="preserve">). The final forecast is a linear function of </w:t>
      </w:r>
      <w:r w:rsidRPr="00AA0378">
        <w:rPr>
          <w:i/>
        </w:rPr>
        <w:t>h</w:t>
      </w:r>
      <w:r>
        <w:t xml:space="preserve">-future-steps (Equation 2-13). </w:t>
      </w:r>
    </w:p>
    <w:p w:rsidR="005931F4" w:rsidRPr="00BE0E43" w:rsidRDefault="007D52FE" w:rsidP="005931F4">
      <w:pPr>
        <w:jc w:val="both"/>
      </w:pPr>
      <w:r>
        <w:fldChar w:fldCharType="begin"/>
      </w:r>
      <w:r>
        <w:instrText xml:space="preserve"> REF _Ref8131988 \h </w:instrText>
      </w:r>
      <w:r>
        <w:fldChar w:fldCharType="separate"/>
      </w:r>
      <w:r>
        <w:t xml:space="preserve">Figure </w:t>
      </w:r>
      <w:r>
        <w:rPr>
          <w:noProof/>
        </w:rPr>
        <w:t>2</w:t>
      </w:r>
      <w:r>
        <w:t>.</w:t>
      </w:r>
      <w:r>
        <w:rPr>
          <w:noProof/>
        </w:rPr>
        <w:t>13</w:t>
      </w:r>
      <w:r>
        <w:fldChar w:fldCharType="end"/>
      </w:r>
      <w:r>
        <w:t xml:space="preserve"> shows the actual observations, </w:t>
      </w:r>
      <w:r w:rsidRPr="00CC0480">
        <w:rPr>
          <w:rFonts w:eastAsiaTheme="minorHAnsi"/>
        </w:rPr>
        <w:t>the fitted values, and model forecasts</w:t>
      </w:r>
      <w:r w:rsidRPr="00CC0480">
        <w:t>.</w:t>
      </w:r>
      <w:r>
        <w:t xml:space="preserve"> T</w:t>
      </w:r>
      <w:r w:rsidRPr="00CC0480">
        <w:rPr>
          <w:rFonts w:eastAsiaTheme="minorHAnsi"/>
        </w:rPr>
        <w:t>he level equation</w:t>
      </w:r>
      <w:r>
        <w:rPr>
          <w:rFonts w:eastAsiaTheme="minorHAnsi"/>
        </w:rPr>
        <w:t>s</w:t>
      </w:r>
      <w:r w:rsidRPr="00CC0480">
        <w:rPr>
          <w:rFonts w:eastAsiaTheme="minorHAnsi"/>
        </w:rPr>
        <w:t xml:space="preserve"> w</w:t>
      </w:r>
      <w:r>
        <w:rPr>
          <w:rFonts w:eastAsiaTheme="minorHAnsi"/>
        </w:rPr>
        <w:t>ere</w:t>
      </w:r>
      <w:r w:rsidRPr="00CC0480">
        <w:rPr>
          <w:rFonts w:eastAsiaTheme="minorHAnsi"/>
        </w:rPr>
        <w:t xml:space="preserve"> the same as the stock time histories</w:t>
      </w:r>
      <w:r>
        <w:rPr>
          <w:rFonts w:eastAsiaTheme="minorHAnsi"/>
        </w:rPr>
        <w:t xml:space="preserve"> due to the unit value of the smoothing level parameter.</w:t>
      </w:r>
      <w:r w:rsidRPr="00CC0480">
        <w:rPr>
          <w:rFonts w:eastAsiaTheme="minorHAnsi"/>
        </w:rPr>
        <w:t xml:space="preserve"> Smoothing trend parameter (</w:t>
      </w:r>
      <w:r w:rsidRPr="00C37B54">
        <w:rPr>
          <w:rFonts w:eastAsiaTheme="minorHAnsi"/>
          <w:i/>
        </w:rPr>
        <w:t>β</w:t>
      </w:r>
      <w:r w:rsidRPr="00CC0480">
        <w:rPr>
          <w:rFonts w:eastAsiaTheme="minorHAnsi"/>
        </w:rPr>
        <w:t xml:space="preserve">) for Netflix and Google was zero, </w:t>
      </w:r>
      <w:r>
        <w:rPr>
          <w:rFonts w:eastAsiaTheme="minorHAnsi"/>
        </w:rPr>
        <w:t xml:space="preserve">and the </w:t>
      </w:r>
      <w:r w:rsidRPr="00CC0480">
        <w:rPr>
          <w:rFonts w:eastAsiaTheme="minorHAnsi"/>
        </w:rPr>
        <w:t>trend equation fo</w:t>
      </w:r>
      <w:r>
        <w:rPr>
          <w:rFonts w:eastAsiaTheme="minorHAnsi"/>
        </w:rPr>
        <w:t>r these two stocks was constant function</w:t>
      </w:r>
      <m:oMath>
        <m:r>
          <w:rPr>
            <w:rFonts w:ascii="Cambria Math" w:eastAsiaTheme="minorHAnsi"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t</m:t>
                </m:r>
              </m:sub>
            </m:sSub>
            <m:r>
              <m:rPr>
                <m:sty m:val="p"/>
              </m:rPr>
              <w:rPr>
                <w:rFonts w:ascii="Cambria Math" w:hAnsi="Cambria Math"/>
              </w:rPr>
              <m:t>=</m:t>
            </m:r>
            <m:sSub>
              <m:sSubPr>
                <m:ctrlPr>
                  <w:rPr>
                    <w:rFonts w:ascii="Cambria Math" w:eastAsiaTheme="minorHAnsi" w:hAnsi="Cambria Math"/>
                    <w:i/>
                  </w:rPr>
                </m:ctrlPr>
              </m:sSubPr>
              <m:e>
                <m:r>
                  <w:rPr>
                    <w:rFonts w:ascii="Cambria Math" w:eastAsiaTheme="minorHAnsi" w:hAnsi="Cambria Math"/>
                  </w:rPr>
                  <m:t>Γ</m:t>
                </m:r>
              </m:e>
              <m:sub>
                <m:r>
                  <w:rPr>
                    <w:rFonts w:ascii="Cambria Math" w:eastAsiaTheme="minorHAnsi" w:hAnsi="Cambria Math"/>
                  </w:rPr>
                  <m:t>0</m:t>
                </m:r>
              </m:sub>
            </m:sSub>
          </m:e>
        </m:d>
      </m:oMath>
      <w:r w:rsidRPr="002F0BB0">
        <w:rPr>
          <w:rFonts w:eastAsiaTheme="minorHAnsi"/>
          <w:i/>
        </w:rPr>
        <w:t>.</w:t>
      </w:r>
      <w:r w:rsidRPr="00CC0480">
        <w:rPr>
          <w:rFonts w:eastAsiaTheme="minorHAnsi"/>
        </w:rPr>
        <w:t xml:space="preserve"> </w:t>
      </w:r>
      <w:r>
        <w:rPr>
          <w:rFonts w:eastAsiaTheme="minorHAnsi"/>
        </w:rPr>
        <w:fldChar w:fldCharType="begin"/>
      </w:r>
      <w:r>
        <w:rPr>
          <w:rFonts w:eastAsiaTheme="minorHAnsi"/>
        </w:rPr>
        <w:instrText xml:space="preserve"> REF _Ref9336375 \h </w:instrText>
      </w:r>
      <w:r>
        <w:rPr>
          <w:rFonts w:eastAsiaTheme="minorHAnsi"/>
        </w:rPr>
      </w:r>
      <w:r>
        <w:rPr>
          <w:rFonts w:eastAsiaTheme="minorHAnsi"/>
        </w:rPr>
        <w:fldChar w:fldCharType="separate"/>
      </w:r>
      <w:r>
        <w:t xml:space="preserve">Table </w:t>
      </w:r>
      <w:r>
        <w:rPr>
          <w:noProof/>
        </w:rPr>
        <w:t>2</w:t>
      </w:r>
      <w:r>
        <w:t>.</w:t>
      </w:r>
      <w:r>
        <w:rPr>
          <w:noProof/>
        </w:rPr>
        <w:t>3</w:t>
      </w:r>
      <w:r>
        <w:rPr>
          <w:rFonts w:eastAsiaTheme="minorHAnsi"/>
        </w:rPr>
        <w:fldChar w:fldCharType="end"/>
      </w:r>
      <w:r>
        <w:rPr>
          <w:rFonts w:eastAsiaTheme="minorHAnsi"/>
        </w:rPr>
        <w:t xml:space="preserve"> </w:t>
      </w:r>
      <w:r w:rsidRPr="00CC0480">
        <w:rPr>
          <w:rFonts w:eastAsiaTheme="minorHAnsi"/>
        </w:rPr>
        <w:t xml:space="preserve">compares the test MAPE </w:t>
      </w:r>
      <w:r>
        <w:rPr>
          <w:rFonts w:eastAsiaTheme="minorHAnsi"/>
        </w:rPr>
        <w:t>measure of Holt's method with the naïve model. A linear trend equation reduced the error by 13% and 35% for Apple and Netflix, respectively, but the error increased by 57% for Google. The test data for Google was more-or-less fluctuating around a horizontal line, and prediction function with linear trend resulted in an improved error.</w:t>
      </w:r>
    </w:p>
    <w:p w:rsidR="005931F4" w:rsidRDefault="007D52FE" w:rsidP="005931F4">
      <w:pPr>
        <w:pStyle w:val="Caption"/>
        <w:jc w:val="center"/>
      </w:pPr>
      <w:bookmarkStart w:id="54" w:name="_Ref933637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3</w:t>
      </w:r>
      <w:r>
        <w:rPr>
          <w:noProof/>
        </w:rPr>
        <w:fldChar w:fldCharType="end"/>
      </w:r>
      <w:bookmarkEnd w:id="54"/>
      <w:r>
        <w:t xml:space="preserve"> MAPE comparison.</w:t>
      </w:r>
    </w:p>
    <w:tbl>
      <w:tblPr>
        <w:tblStyle w:val="TableGrid"/>
        <w:tblW w:w="0" w:type="auto"/>
        <w:jc w:val="center"/>
        <w:tblLook w:val="04A0" w:firstRow="1" w:lastRow="0" w:firstColumn="1" w:lastColumn="0" w:noHBand="0" w:noVBand="1"/>
      </w:tblPr>
      <w:tblGrid>
        <w:gridCol w:w="1207"/>
        <w:gridCol w:w="1668"/>
        <w:gridCol w:w="1440"/>
        <w:gridCol w:w="3060"/>
      </w:tblGrid>
      <w:tr w:rsidR="002068C7" w:rsidTr="00645EAF">
        <w:trPr>
          <w:jc w:val="center"/>
        </w:trPr>
        <w:tc>
          <w:tcPr>
            <w:tcW w:w="1207" w:type="dxa"/>
          </w:tcPr>
          <w:p w:rsidR="005931F4" w:rsidRDefault="005931F4" w:rsidP="00645EAF">
            <w:pPr>
              <w:jc w:val="center"/>
            </w:pPr>
          </w:p>
        </w:tc>
        <w:tc>
          <w:tcPr>
            <w:tcW w:w="1668" w:type="dxa"/>
          </w:tcPr>
          <w:p w:rsidR="005931F4" w:rsidRDefault="007D52FE" w:rsidP="00645EAF">
            <w:pPr>
              <w:jc w:val="center"/>
            </w:pPr>
            <w:r>
              <w:t>Naïve Method</w:t>
            </w:r>
          </w:p>
        </w:tc>
        <w:tc>
          <w:tcPr>
            <w:tcW w:w="1440" w:type="dxa"/>
          </w:tcPr>
          <w:p w:rsidR="005931F4" w:rsidRDefault="007D52FE" w:rsidP="00645EAF">
            <w:pPr>
              <w:jc w:val="center"/>
            </w:pPr>
            <w:r>
              <w:t>SES Method</w:t>
            </w:r>
          </w:p>
        </w:tc>
        <w:tc>
          <w:tcPr>
            <w:tcW w:w="3060" w:type="dxa"/>
          </w:tcPr>
          <w:p w:rsidR="005931F4" w:rsidRDefault="007D52FE" w:rsidP="00645EAF">
            <w:pPr>
              <w:jc w:val="center"/>
            </w:pPr>
            <w:r>
              <w:t>Holt’s Linear Trend Method</w:t>
            </w:r>
          </w:p>
        </w:tc>
      </w:tr>
      <w:tr w:rsidR="002068C7" w:rsidTr="00645EAF">
        <w:trPr>
          <w:jc w:val="center"/>
        </w:trPr>
        <w:tc>
          <w:tcPr>
            <w:tcW w:w="1207" w:type="dxa"/>
          </w:tcPr>
          <w:p w:rsidR="005931F4" w:rsidRDefault="007D52FE" w:rsidP="00645EAF">
            <w:pPr>
              <w:jc w:val="center"/>
            </w:pPr>
            <w:r>
              <w:t>Apple</w:t>
            </w:r>
          </w:p>
        </w:tc>
        <w:tc>
          <w:tcPr>
            <w:tcW w:w="1668" w:type="dxa"/>
          </w:tcPr>
          <w:p w:rsidR="005931F4" w:rsidRDefault="007D52FE" w:rsidP="00645EAF">
            <w:pPr>
              <w:jc w:val="center"/>
            </w:pPr>
            <w:r>
              <w:t>0.47</w:t>
            </w:r>
          </w:p>
        </w:tc>
        <w:tc>
          <w:tcPr>
            <w:tcW w:w="1440" w:type="dxa"/>
          </w:tcPr>
          <w:p w:rsidR="005931F4" w:rsidRDefault="007D52FE" w:rsidP="00645EAF">
            <w:pPr>
              <w:jc w:val="center"/>
            </w:pPr>
            <w:r>
              <w:t>0.47</w:t>
            </w:r>
          </w:p>
        </w:tc>
        <w:tc>
          <w:tcPr>
            <w:tcW w:w="3060" w:type="dxa"/>
          </w:tcPr>
          <w:p w:rsidR="005931F4" w:rsidRDefault="007D52FE" w:rsidP="00645EAF">
            <w:pPr>
              <w:jc w:val="center"/>
            </w:pPr>
            <w:r>
              <w:t>0.41</w:t>
            </w:r>
          </w:p>
        </w:tc>
      </w:tr>
      <w:tr w:rsidR="002068C7" w:rsidTr="00645EAF">
        <w:trPr>
          <w:jc w:val="center"/>
        </w:trPr>
        <w:tc>
          <w:tcPr>
            <w:tcW w:w="1207" w:type="dxa"/>
          </w:tcPr>
          <w:p w:rsidR="005931F4" w:rsidRDefault="007D52FE" w:rsidP="00645EAF">
            <w:pPr>
              <w:jc w:val="center"/>
            </w:pPr>
            <w:r>
              <w:t>Netflix</w:t>
            </w:r>
          </w:p>
        </w:tc>
        <w:tc>
          <w:tcPr>
            <w:tcW w:w="1668" w:type="dxa"/>
          </w:tcPr>
          <w:p w:rsidR="005931F4" w:rsidRDefault="007D52FE" w:rsidP="00645EAF">
            <w:pPr>
              <w:jc w:val="center"/>
            </w:pPr>
            <w:r>
              <w:t>0.63</w:t>
            </w:r>
          </w:p>
        </w:tc>
        <w:tc>
          <w:tcPr>
            <w:tcW w:w="1440" w:type="dxa"/>
          </w:tcPr>
          <w:p w:rsidR="005931F4" w:rsidRDefault="007D52FE" w:rsidP="00645EAF">
            <w:pPr>
              <w:jc w:val="center"/>
            </w:pPr>
            <w:r>
              <w:t>0.63</w:t>
            </w:r>
          </w:p>
        </w:tc>
        <w:tc>
          <w:tcPr>
            <w:tcW w:w="3060" w:type="dxa"/>
          </w:tcPr>
          <w:p w:rsidR="005931F4" w:rsidRDefault="007D52FE" w:rsidP="00645EAF">
            <w:pPr>
              <w:jc w:val="center"/>
            </w:pPr>
            <w:r>
              <w:t>0.41</w:t>
            </w:r>
          </w:p>
        </w:tc>
      </w:tr>
      <w:tr w:rsidR="002068C7" w:rsidTr="00645EAF">
        <w:trPr>
          <w:jc w:val="center"/>
        </w:trPr>
        <w:tc>
          <w:tcPr>
            <w:tcW w:w="1207" w:type="dxa"/>
          </w:tcPr>
          <w:p w:rsidR="005931F4" w:rsidRDefault="007D52FE" w:rsidP="00645EAF">
            <w:pPr>
              <w:jc w:val="center"/>
            </w:pPr>
            <w:r>
              <w:t>Google</w:t>
            </w:r>
          </w:p>
        </w:tc>
        <w:tc>
          <w:tcPr>
            <w:tcW w:w="1668" w:type="dxa"/>
          </w:tcPr>
          <w:p w:rsidR="005931F4" w:rsidRDefault="007D52FE" w:rsidP="00645EAF">
            <w:pPr>
              <w:jc w:val="center"/>
            </w:pPr>
            <w:r>
              <w:t>0.14</w:t>
            </w:r>
          </w:p>
        </w:tc>
        <w:tc>
          <w:tcPr>
            <w:tcW w:w="1440" w:type="dxa"/>
          </w:tcPr>
          <w:p w:rsidR="005931F4" w:rsidRDefault="007D52FE" w:rsidP="00645EAF">
            <w:pPr>
              <w:jc w:val="center"/>
            </w:pPr>
            <w:r>
              <w:t>0.11</w:t>
            </w:r>
          </w:p>
        </w:tc>
        <w:tc>
          <w:tcPr>
            <w:tcW w:w="3060" w:type="dxa"/>
          </w:tcPr>
          <w:p w:rsidR="005931F4" w:rsidRDefault="007D52FE" w:rsidP="00645EAF">
            <w:pPr>
              <w:jc w:val="center"/>
            </w:pPr>
            <w:r>
              <w:t>0.22</w:t>
            </w:r>
          </w:p>
        </w:tc>
      </w:tr>
    </w:tbl>
    <w:p w:rsidR="005931F4" w:rsidRDefault="007D52FE" w:rsidP="005931F4">
      <w:pPr>
        <w:spacing w:before="240"/>
      </w:pPr>
      <w:r w:rsidRPr="004075B0">
        <w:rPr>
          <w:noProof/>
        </w:rPr>
        <w:lastRenderedPageBreak/>
        <w:drawing>
          <wp:inline distT="0" distB="0" distL="0" distR="0">
            <wp:extent cx="5240215" cy="3719662"/>
            <wp:effectExtent l="0" t="0" r="5080" b="1905"/>
            <wp:docPr id="37" name="Picture 37" descr="/var/folders/_k/px3zq8xx6gb1_xbbm1dgqvqc0000gn/T/com.microsoft.Word/Content.MSO/D652CE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99871" name="Picture 7" descr="/var/folders/_k/px3zq8xx6gb1_xbbm1dgqvqc0000gn/T/com.microsoft.Word/Content.MSO/D652CE2A.tmp"/>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40215" cy="3719662"/>
                    </a:xfrm>
                    <a:prstGeom prst="rect">
                      <a:avLst/>
                    </a:prstGeom>
                    <a:noFill/>
                    <a:ln>
                      <a:noFill/>
                    </a:ln>
                  </pic:spPr>
                </pic:pic>
              </a:graphicData>
            </a:graphic>
          </wp:inline>
        </w:drawing>
      </w:r>
    </w:p>
    <w:p w:rsidR="005931F4" w:rsidRPr="00AA0378" w:rsidRDefault="007D52FE" w:rsidP="005931F4">
      <w:pPr>
        <w:pStyle w:val="Caption"/>
        <w:jc w:val="center"/>
      </w:pPr>
      <w:bookmarkStart w:id="55" w:name="_Ref813198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bookmarkEnd w:id="55"/>
      <w:r>
        <w:t xml:space="preserve"> Holt’s linear trend method: fitted and predicted values.</w:t>
      </w:r>
    </w:p>
    <w:p w:rsidR="005931F4" w:rsidRDefault="007D52FE" w:rsidP="005931F4">
      <w:pPr>
        <w:pStyle w:val="Heading3"/>
      </w:pPr>
      <w:bookmarkStart w:id="56" w:name="_Toc9607516"/>
      <w:r>
        <w:t>Holt’s Damped Trend Method</w:t>
      </w:r>
      <w:bookmarkEnd w:id="56"/>
    </w:p>
    <w:p w:rsidR="005931F4" w:rsidRDefault="007D52FE" w:rsidP="005931F4">
      <w:pPr>
        <w:jc w:val="both"/>
      </w:pPr>
      <w:r>
        <w:rPr>
          <w:rFonts w:eastAsiaTheme="minorHAnsi"/>
          <w:lang w:val="en"/>
        </w:rPr>
        <w:t>Holt's damped trend method introduces a new unknown damping parameter (</w:t>
      </w:r>
      <m:oMath>
        <m:r>
          <w:rPr>
            <w:rFonts w:ascii="Cambria Math" w:hAnsi="Cambria Math"/>
          </w:rPr>
          <m:t>ϕ</m:t>
        </m:r>
      </m:oMath>
      <w:r>
        <w:rPr>
          <w:rFonts w:eastAsiaTheme="minorHAnsi"/>
          <w:lang w:val="en"/>
        </w:rPr>
        <w:t>) that serves to reduce the linear trend in the final forecast. It is helpful, especially in long-term predictions, as the stock prices trend is not always constantly increasing or decreasing. The system of equations is updated as follows</w:t>
      </w:r>
      <w:r>
        <w:t>,</w:t>
      </w:r>
    </w:p>
    <w:p w:rsidR="005931F4" w:rsidRDefault="007D52FE" w:rsidP="005931F4">
      <w:pPr>
        <w:pStyle w:val="Caption"/>
        <w:jc w:val="center"/>
      </w:pPr>
      <w:r>
        <w:t xml:space="preserve">Level Equation, </w:t>
      </w:r>
      <m:oMath>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αy</m:t>
            </m:r>
          </m:e>
          <m:sub>
            <m:r>
              <w:rPr>
                <w:rFonts w:ascii="Cambria Math" w:hAnsi="Cambria Math"/>
              </w:rPr>
              <m:t>t</m:t>
            </m:r>
          </m:sub>
        </m:sSub>
        <m:r>
          <w:rPr>
            <w:rFonts w:ascii="Cambria Math" w:hAnsi="Cambria Math"/>
          </w:rPr>
          <m:t>+</m:t>
        </m:r>
        <m:d>
          <m:dPr>
            <m:ctrlPr>
              <w:rPr>
                <w:rFonts w:ascii="Cambria Math" w:hAnsi="Cambria Math"/>
              </w:rPr>
            </m:ctrlPr>
          </m:dPr>
          <m:e>
            <m:r>
              <w:rPr>
                <w:rFonts w:ascii="Cambria Math" w:hAnsi="Cambria Math"/>
              </w:rPr>
              <m:t>1-α</m:t>
            </m:r>
          </m:e>
        </m:d>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t-1</m:t>
                </m:r>
              </m:sub>
            </m:sSub>
            <m:r>
              <w:rPr>
                <w:rFonts w:ascii="Cambria Math" w:hAnsi="Cambria Math"/>
              </w:rPr>
              <m:t>+ϕ</m:t>
            </m:r>
            <m:sSub>
              <m:sSubPr>
                <m:ctrlPr>
                  <w:rPr>
                    <w:rFonts w:ascii="Cambria Math" w:hAnsi="Cambria Math"/>
                  </w:rPr>
                </m:ctrlPr>
              </m:sSubPr>
              <m:e>
                <m:r>
                  <w:rPr>
                    <w:rFonts w:ascii="Cambria Math" w:hAnsi="Cambria Math"/>
                  </w:rPr>
                  <m:t>Γ</m:t>
                </m:r>
              </m:e>
              <m:sub>
                <m:r>
                  <w:rPr>
                    <w:rFonts w:ascii="Cambria Math" w:hAnsi="Cambria Math"/>
                  </w:rPr>
                  <m:t>t-1</m:t>
                </m:r>
              </m:sub>
            </m:sSub>
          </m:e>
        </m:d>
        <m:r>
          <w:rPr>
            <w:rFonts w:ascii="Cambria Math" w:hAnsi="Cambria Math"/>
          </w:rPr>
          <m:t xml:space="preserve">… </m:t>
        </m:r>
      </m:oMath>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14</w:t>
      </w:r>
      <w:r>
        <w:rPr>
          <w:noProof/>
        </w:rPr>
        <w:fldChar w:fldCharType="end"/>
      </w:r>
    </w:p>
    <w:p w:rsidR="005931F4" w:rsidRDefault="007D52FE" w:rsidP="005931F4">
      <w:pPr>
        <w:pStyle w:val="Caption"/>
        <w:jc w:val="center"/>
      </w:pPr>
      <w:r>
        <w:t xml:space="preserve">Trend Equation, </w:t>
      </w:r>
      <m:oMath>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t-1</m:t>
                </m:r>
              </m:sub>
            </m:sSub>
          </m:e>
        </m:d>
        <m:r>
          <w:rPr>
            <w:rFonts w:ascii="Cambria Math" w:hAnsi="Cambria Math"/>
          </w:rPr>
          <m:t>+</m:t>
        </m:r>
        <m:d>
          <m:dPr>
            <m:ctrlPr>
              <w:rPr>
                <w:rFonts w:ascii="Cambria Math" w:hAnsi="Cambria Math"/>
              </w:rPr>
            </m:ctrlPr>
          </m:dPr>
          <m:e>
            <m:r>
              <w:rPr>
                <w:rFonts w:ascii="Cambria Math" w:hAnsi="Cambria Math"/>
              </w:rPr>
              <m:t>1-β</m:t>
            </m:r>
          </m:e>
        </m:d>
        <m:sSub>
          <m:sSubPr>
            <m:ctrlPr>
              <w:rPr>
                <w:rFonts w:ascii="Cambria Math" w:hAnsi="Cambria Math"/>
              </w:rPr>
            </m:ctrlPr>
          </m:sSubPr>
          <m:e>
            <m:r>
              <w:rPr>
                <w:rFonts w:ascii="Cambria Math" w:hAnsi="Cambria Math"/>
              </w:rPr>
              <m:t>ϕΓ</m:t>
            </m:r>
          </m:e>
          <m:sub>
            <m:r>
              <w:rPr>
                <w:rFonts w:ascii="Cambria Math" w:hAnsi="Cambria Math"/>
              </w:rPr>
              <m:t>t-1</m:t>
            </m:r>
          </m:sub>
        </m:sSub>
        <m:r>
          <w:rPr>
            <w:rFonts w:ascii="Cambria Math" w:hAnsi="Cambria Math"/>
          </w:rPr>
          <m:t xml:space="preserve">… </m:t>
        </m:r>
      </m:oMath>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15</w:t>
      </w:r>
      <w:r>
        <w:rPr>
          <w:noProof/>
        </w:rPr>
        <w:fldChar w:fldCharType="end"/>
      </w:r>
    </w:p>
    <w:p w:rsidR="005931F4" w:rsidRDefault="007D52FE" w:rsidP="005931F4">
      <w:pPr>
        <w:pStyle w:val="Caption"/>
        <w:jc w:val="center"/>
      </w:pPr>
      <w:r>
        <w:t xml:space="preserve">Forecast Equation,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t+h|t</m:t>
            </m:r>
          </m:sub>
        </m:sSub>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m:t>
        </m:r>
        <m:d>
          <m:dPr>
            <m:ctrlPr>
              <w:rPr>
                <w:rFonts w:ascii="Cambria Math" w:hAnsi="Cambria Math"/>
              </w:rPr>
            </m:ctrlPr>
          </m:dPr>
          <m:e>
            <m:r>
              <w:rPr>
                <w:rFonts w:ascii="Cambria Math" w:hAnsi="Cambria Math"/>
              </w:rPr>
              <m:t>ϕ+</m:t>
            </m:r>
            <m:sSup>
              <m:sSupPr>
                <m:ctrlPr>
                  <w:rPr>
                    <w:rFonts w:ascii="Cambria Math" w:hAnsi="Cambria Math"/>
                  </w:rPr>
                </m:ctrlPr>
              </m:sSupPr>
              <m:e>
                <m:r>
                  <w:rPr>
                    <w:rFonts w:ascii="Cambria Math" w:hAnsi="Cambria Math"/>
                  </w:rPr>
                  <m:t>ϕ</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h</m:t>
                </m:r>
              </m:sup>
            </m:sSup>
          </m:e>
        </m:d>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 xml:space="preserve">… </m:t>
        </m:r>
      </m:oMath>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16</w:t>
      </w:r>
      <w:r>
        <w:rPr>
          <w:noProof/>
        </w:rPr>
        <w:fldChar w:fldCharType="end"/>
      </w:r>
    </w:p>
    <w:p w:rsidR="005931F4" w:rsidRDefault="007D52FE" w:rsidP="005931F4">
      <w:pPr>
        <w:jc w:val="both"/>
        <w:rPr>
          <w:rFonts w:eastAsiaTheme="minorHAnsi"/>
          <w:lang w:val="en"/>
        </w:rPr>
      </w:pPr>
      <w:r>
        <w:rPr>
          <w:rFonts w:eastAsiaTheme="minorHAnsi"/>
          <w:lang w:val="en"/>
        </w:rPr>
        <w:t>Figure 2.14 shows the model fits along with the original time series.  Holt's damping model did not have any forecast improvements over the naïve method (Table 2.5). The damping parameter value for all three-time series was less than 0.2. In practice, the damping parameter is usually not less than 0.8. Figure 2.15 plots the time histories and model fit with damping parameter magnitude of 0.8. Due to the relatively small size of test data (22 days), the forecast accuracy was not sensitive to the magnitude of damping parameters. Compared to Holt's linear model, the damped model error was higher for Apple and Netflix. Due to the reduced slope, the Google MAPE measure improved as the prediction function close to a horizontal line.</w:t>
      </w:r>
    </w:p>
    <w:p w:rsidR="005931F4" w:rsidRDefault="007D52FE" w:rsidP="005931F4">
      <w:pPr>
        <w:jc w:val="both"/>
        <w:rPr>
          <w:rFonts w:eastAsiaTheme="minorHAnsi"/>
          <w:lang w:val="en"/>
        </w:rPr>
      </w:pPr>
      <w:r>
        <w:rPr>
          <w:rFonts w:eastAsiaTheme="minorHAnsi"/>
          <w:lang w:val="en"/>
        </w:rPr>
        <w:t xml:space="preserve"> </w:t>
      </w:r>
    </w:p>
    <w:p w:rsidR="005931F4" w:rsidRDefault="005931F4" w:rsidP="005931F4">
      <w:pPr>
        <w:jc w:val="both"/>
        <w:rPr>
          <w:rFonts w:eastAsiaTheme="minorHAnsi"/>
          <w:lang w:val="en"/>
        </w:rPr>
      </w:pPr>
    </w:p>
    <w:p w:rsidR="005931F4" w:rsidRDefault="007D52FE" w:rsidP="005931F4">
      <w:pPr>
        <w:pStyle w:val="Caption"/>
        <w:jc w:val="center"/>
      </w:pPr>
      <w:r>
        <w:lastRenderedPageBreak/>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t xml:space="preserve"> MAPE comparison.</w:t>
      </w:r>
    </w:p>
    <w:tbl>
      <w:tblPr>
        <w:tblW w:w="0" w:type="auto"/>
        <w:jc w:val="center"/>
        <w:tblLayout w:type="fixed"/>
        <w:tblLook w:val="0000" w:firstRow="0" w:lastRow="0" w:firstColumn="0" w:lastColumn="0" w:noHBand="0" w:noVBand="0"/>
      </w:tblPr>
      <w:tblGrid>
        <w:gridCol w:w="1345"/>
        <w:gridCol w:w="1710"/>
        <w:gridCol w:w="1530"/>
        <w:gridCol w:w="1710"/>
        <w:gridCol w:w="2430"/>
      </w:tblGrid>
      <w:tr w:rsidR="002068C7" w:rsidTr="00645EAF">
        <w:trPr>
          <w:trHeight w:val="1"/>
          <w:jc w:val="center"/>
        </w:trPr>
        <w:tc>
          <w:tcPr>
            <w:tcW w:w="1345"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5931F4" w:rsidP="00645EAF">
            <w:pPr>
              <w:autoSpaceDE w:val="0"/>
              <w:autoSpaceDN w:val="0"/>
              <w:adjustRightInd w:val="0"/>
              <w:jc w:val="center"/>
              <w:rPr>
                <w:rFonts w:ascii="Calibri" w:eastAsiaTheme="minorHAnsi" w:hAnsi="Calibri" w:cs="Calibri"/>
                <w:sz w:val="22"/>
                <w:szCs w:val="22"/>
                <w:lang w:val="en"/>
              </w:rPr>
            </w:pP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Naïve Method</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SES Method</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Holt’s Method</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Holt’s Damped Model</w:t>
            </w:r>
          </w:p>
        </w:tc>
      </w:tr>
      <w:tr w:rsidR="002068C7" w:rsidTr="00645EAF">
        <w:trPr>
          <w:trHeight w:val="1"/>
          <w:jc w:val="center"/>
        </w:trPr>
        <w:tc>
          <w:tcPr>
            <w:tcW w:w="1345"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Apple</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0.47</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0.47</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0.41</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0.44</w:t>
            </w:r>
          </w:p>
        </w:tc>
      </w:tr>
      <w:tr w:rsidR="002068C7" w:rsidTr="00645EAF">
        <w:trPr>
          <w:trHeight w:val="1"/>
          <w:jc w:val="center"/>
        </w:trPr>
        <w:tc>
          <w:tcPr>
            <w:tcW w:w="1345"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Netflix</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0.63</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0.63</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0.41</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0.63</w:t>
            </w:r>
          </w:p>
        </w:tc>
      </w:tr>
      <w:tr w:rsidR="002068C7" w:rsidTr="00645EAF">
        <w:trPr>
          <w:trHeight w:val="1"/>
          <w:jc w:val="center"/>
        </w:trPr>
        <w:tc>
          <w:tcPr>
            <w:tcW w:w="1345"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Google</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0.14</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0.11</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0.22</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tcPr>
          <w:p w:rsidR="005931F4" w:rsidRDefault="007D52FE" w:rsidP="00645EAF">
            <w:pPr>
              <w:autoSpaceDE w:val="0"/>
              <w:autoSpaceDN w:val="0"/>
              <w:adjustRightInd w:val="0"/>
              <w:jc w:val="center"/>
              <w:rPr>
                <w:rFonts w:ascii="Calibri" w:eastAsiaTheme="minorHAnsi" w:hAnsi="Calibri" w:cs="Calibri"/>
                <w:sz w:val="22"/>
                <w:szCs w:val="22"/>
                <w:lang w:val="en"/>
              </w:rPr>
            </w:pPr>
            <w:r>
              <w:rPr>
                <w:rFonts w:eastAsiaTheme="minorHAnsi"/>
                <w:lang w:val="en"/>
              </w:rPr>
              <w:t>0.15</w:t>
            </w:r>
          </w:p>
        </w:tc>
      </w:tr>
    </w:tbl>
    <w:p w:rsidR="005931F4" w:rsidRDefault="007D52FE" w:rsidP="005931F4">
      <w:pPr>
        <w:autoSpaceDE w:val="0"/>
        <w:autoSpaceDN w:val="0"/>
        <w:adjustRightInd w:val="0"/>
        <w:spacing w:before="240"/>
        <w:jc w:val="center"/>
        <w:rPr>
          <w:rFonts w:eastAsiaTheme="minorHAnsi"/>
          <w:lang w:val="en"/>
        </w:rPr>
      </w:pPr>
      <w:r>
        <w:rPr>
          <w:rFonts w:ascii="Calibri" w:eastAsiaTheme="minorHAnsi" w:hAnsi="Calibri" w:cs="Calibri"/>
          <w:noProof/>
          <w:sz w:val="22"/>
          <w:szCs w:val="22"/>
        </w:rPr>
        <w:drawing>
          <wp:inline distT="0" distB="0" distL="0" distR="0">
            <wp:extent cx="4473290" cy="305303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72855" name="Picture 1"/>
                    <pic:cNvPicPr>
                      <a:picLocks noChangeAspect="1" noChangeArrowheads="1"/>
                    </pic:cNvPicPr>
                  </pic:nvPicPr>
                  <pic:blipFill>
                    <a:blip r:embed="rId22">
                      <a:extLst>
                        <a:ext uri="{28A0092B-C50C-407E-A947-70E740481C1C}">
                          <a14:useLocalDpi xmlns:a14="http://schemas.microsoft.com/office/drawing/2010/main" val="0"/>
                        </a:ext>
                      </a:extLst>
                    </a:blip>
                    <a:srcRect b="3726"/>
                    <a:stretch>
                      <a:fillRect/>
                    </a:stretch>
                  </pic:blipFill>
                  <pic:spPr bwMode="auto">
                    <a:xfrm>
                      <a:off x="0" y="0"/>
                      <a:ext cx="4481593" cy="3058705"/>
                    </a:xfrm>
                    <a:prstGeom prst="rect">
                      <a:avLst/>
                    </a:prstGeom>
                    <a:noFill/>
                    <a:ln>
                      <a:noFill/>
                    </a:ln>
                    <a:extLst>
                      <a:ext uri="{53640926-AAD7-44D8-BBD7-CCE9431645EC}">
                        <a14:shadowObscured xmlns:a14="http://schemas.microsoft.com/office/drawing/2010/main"/>
                      </a:ext>
                    </a:extLst>
                  </pic:spPr>
                </pic:pic>
              </a:graphicData>
            </a:graphic>
          </wp:inline>
        </w:drawing>
      </w:r>
    </w:p>
    <w:p w:rsidR="005931F4" w:rsidRDefault="007D52FE" w:rsidP="005931F4">
      <w:pPr>
        <w:pStyle w:val="Caption"/>
        <w:jc w:val="center"/>
        <w:rPr>
          <w:rFonts w:eastAsiaTheme="minorHAnsi"/>
          <w:color w:val="4E5B6F"/>
          <w:lang w:val="en"/>
        </w:rPr>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r>
        <w:rPr>
          <w:noProof/>
        </w:rPr>
        <w:t xml:space="preserve"> </w:t>
      </w:r>
      <w:r>
        <w:rPr>
          <w:rFonts w:eastAsiaTheme="minorHAnsi"/>
          <w:color w:val="4E5B6F"/>
          <w:lang w:val="en"/>
        </w:rPr>
        <w:t>Holt’s damped trend method: fitted and predicted values.</w:t>
      </w:r>
    </w:p>
    <w:p w:rsidR="005931F4" w:rsidRDefault="007D52FE" w:rsidP="005931F4">
      <w:pPr>
        <w:autoSpaceDE w:val="0"/>
        <w:autoSpaceDN w:val="0"/>
        <w:adjustRightInd w:val="0"/>
        <w:jc w:val="center"/>
        <w:rPr>
          <w:rFonts w:eastAsiaTheme="minorHAnsi"/>
          <w:lang w:val="en"/>
        </w:rPr>
      </w:pPr>
      <w:r>
        <w:rPr>
          <w:rFonts w:ascii="Calibri" w:eastAsiaTheme="minorHAnsi" w:hAnsi="Calibri" w:cs="Calibri"/>
          <w:noProof/>
          <w:sz w:val="22"/>
          <w:szCs w:val="22"/>
        </w:rPr>
        <w:drawing>
          <wp:inline distT="0" distB="0" distL="0" distR="0">
            <wp:extent cx="4451088" cy="316364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78594"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65175" cy="3173655"/>
                    </a:xfrm>
                    <a:prstGeom prst="rect">
                      <a:avLst/>
                    </a:prstGeom>
                    <a:noFill/>
                    <a:ln>
                      <a:noFill/>
                    </a:ln>
                  </pic:spPr>
                </pic:pic>
              </a:graphicData>
            </a:graphic>
          </wp:inline>
        </w:drawing>
      </w:r>
    </w:p>
    <w:p w:rsidR="005931F4" w:rsidRPr="006D5C81" w:rsidRDefault="007D52FE" w:rsidP="006D5C81">
      <w:pPr>
        <w:pStyle w:val="Caption"/>
        <w:jc w:val="center"/>
        <w:rPr>
          <w:rFonts w:eastAsiaTheme="minorHAnsi"/>
          <w:color w:val="4E5B6F"/>
          <w:lang w:val="en"/>
        </w:rPr>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15</w:t>
      </w:r>
      <w:r>
        <w:rPr>
          <w:noProof/>
        </w:rPr>
        <w:fldChar w:fldCharType="end"/>
      </w:r>
      <w:r>
        <w:rPr>
          <w:noProof/>
        </w:rPr>
        <w:t xml:space="preserve"> </w:t>
      </w:r>
      <w:r>
        <w:rPr>
          <w:rFonts w:eastAsiaTheme="minorHAnsi"/>
          <w:color w:val="4E5B6F"/>
          <w:lang w:val="en"/>
        </w:rPr>
        <w:t>Holt’s damped trend method</w:t>
      </w:r>
      <m:oMath>
        <m:r>
          <w:rPr>
            <w:rFonts w:ascii="Cambria Math" w:eastAsiaTheme="minorHAnsi" w:hAnsi="Cambria Math"/>
            <w:color w:val="4E5B6F"/>
            <w:lang w:val="en"/>
          </w:rPr>
          <m:t xml:space="preserve"> </m:t>
        </m:r>
        <m:d>
          <m:dPr>
            <m:ctrlPr>
              <w:rPr>
                <w:rFonts w:ascii="Cambria Math" w:hAnsi="Cambria Math"/>
              </w:rPr>
            </m:ctrlPr>
          </m:dPr>
          <m:e>
            <m:r>
              <w:rPr>
                <w:rFonts w:ascii="Cambria Math" w:hAnsi="Cambria Math"/>
              </w:rPr>
              <m:t>ϕ=0.8</m:t>
            </m:r>
          </m:e>
        </m:d>
      </m:oMath>
      <w:r>
        <w:rPr>
          <w:rFonts w:eastAsiaTheme="minorHAnsi"/>
          <w:color w:val="4E5B6F"/>
          <w:lang w:val="en"/>
        </w:rPr>
        <w:t>: fitted and predicted values.</w:t>
      </w:r>
    </w:p>
    <w:p w:rsidR="005931F4" w:rsidRDefault="007D52FE" w:rsidP="005931F4">
      <w:pPr>
        <w:pStyle w:val="Heading2"/>
      </w:pPr>
      <w:bookmarkStart w:id="57" w:name="_Toc9607517"/>
      <w:r>
        <w:lastRenderedPageBreak/>
        <w:t>Autoregressive Integrated Moving Average Models</w:t>
      </w:r>
      <w:bookmarkEnd w:id="57"/>
    </w:p>
    <w:p w:rsidR="005931F4" w:rsidRDefault="007D52FE" w:rsidP="005931F4">
      <w:pPr>
        <w:jc w:val="both"/>
      </w:pPr>
      <w:r>
        <w:rPr>
          <w:rFonts w:ascii="Times" w:eastAsiaTheme="minorHAnsi" w:hAnsi="Times" w:cs="Times"/>
        </w:rPr>
        <w:t>Autoregressive Integrated Moving Average (</w:t>
      </w:r>
      <m:oMath>
        <m:r>
          <w:rPr>
            <w:rFonts w:ascii="Cambria Math" w:eastAsiaTheme="minorHAnsi" w:hAnsi="Cambria Math" w:cs="Times"/>
          </w:rPr>
          <m:t>ARIMA</m:t>
        </m:r>
      </m:oMath>
      <w:r>
        <w:rPr>
          <w:rFonts w:ascii="Times" w:eastAsiaTheme="minorHAnsi" w:hAnsi="Times" w:cs="Times"/>
        </w:rPr>
        <w:t xml:space="preserve">) models are regression model that linearly relates the current value in the time series to past data and errors. Unlike smoothing methods that rely on trend and seasonality, </w:t>
      </w:r>
      <m:oMath>
        <m:r>
          <w:rPr>
            <w:rFonts w:ascii="Cambria Math" w:eastAsiaTheme="minorHAnsi" w:hAnsi="Cambria Math" w:cs="Times"/>
          </w:rPr>
          <m:t>ARIMA</m:t>
        </m:r>
      </m:oMath>
      <w:r>
        <w:rPr>
          <w:rFonts w:ascii="Times" w:eastAsiaTheme="minorHAnsi" w:hAnsi="Times" w:cs="Times"/>
        </w:rPr>
        <w:t xml:space="preserve"> mod</w:t>
      </w:r>
      <w:proofErr w:type="spellStart"/>
      <w:r>
        <w:rPr>
          <w:rFonts w:ascii="Times" w:eastAsiaTheme="minorHAnsi" w:hAnsi="Times" w:cs="Times"/>
        </w:rPr>
        <w:t>els</w:t>
      </w:r>
      <w:proofErr w:type="spellEnd"/>
      <w:r>
        <w:rPr>
          <w:rFonts w:ascii="Times" w:eastAsiaTheme="minorHAnsi" w:hAnsi="Times" w:cs="Times"/>
        </w:rPr>
        <w:t xml:space="preserve"> predictions rely on the covariance in the time series. Depending on the type of time series, </w:t>
      </w:r>
      <m:oMath>
        <m:r>
          <w:rPr>
            <w:rFonts w:ascii="Cambria Math" w:eastAsiaTheme="minorHAnsi" w:hAnsi="Cambria Math" w:cs="Times"/>
          </w:rPr>
          <m:t>ARIMA</m:t>
        </m:r>
      </m:oMath>
      <w:r>
        <w:rPr>
          <w:rFonts w:ascii="Times" w:eastAsiaTheme="minorHAnsi" w:hAnsi="Times" w:cs="Times"/>
        </w:rPr>
        <w:t xml:space="preserve"> model may include an autoregressive (</w:t>
      </w:r>
      <m:oMath>
        <m:r>
          <w:rPr>
            <w:rFonts w:ascii="Cambria Math" w:eastAsiaTheme="minorHAnsi" w:hAnsi="Cambria Math" w:cs="Times"/>
          </w:rPr>
          <m:t>AR</m:t>
        </m:r>
      </m:oMath>
      <w:r>
        <w:rPr>
          <w:rFonts w:ascii="Times" w:eastAsiaTheme="minorHAnsi" w:hAnsi="Times" w:cs="Times"/>
        </w:rPr>
        <w:t>) term, a moving average (</w:t>
      </w:r>
      <m:oMath>
        <m:r>
          <w:rPr>
            <w:rFonts w:ascii="Cambria Math" w:eastAsiaTheme="minorHAnsi" w:hAnsi="Cambria Math" w:cs="Times"/>
          </w:rPr>
          <m:t>MA</m:t>
        </m:r>
      </m:oMath>
      <w:r>
        <w:rPr>
          <w:rFonts w:ascii="Times" w:eastAsiaTheme="minorHAnsi" w:hAnsi="Times" w:cs="Times"/>
        </w:rPr>
        <w:t>) term, and integrated/differencing (</w:t>
      </w:r>
      <m:oMath>
        <m:r>
          <w:rPr>
            <w:rFonts w:ascii="Cambria Math" w:eastAsiaTheme="minorHAnsi" w:hAnsi="Cambria Math" w:cs="Times"/>
          </w:rPr>
          <m:t>I</m:t>
        </m:r>
      </m:oMath>
      <w:r>
        <w:rPr>
          <w:rFonts w:ascii="Times" w:eastAsiaTheme="minorHAnsi" w:hAnsi="Times" w:cs="Times"/>
        </w:rPr>
        <w:t>) operation</w:t>
      </w:r>
      <w:r>
        <w:t xml:space="preserve">. Like most statistical models, condition of data normality is crucial for reliable predictions using </w:t>
      </w:r>
      <m:oMath>
        <m:r>
          <w:rPr>
            <w:rFonts w:ascii="Cambria Math" w:hAnsi="Cambria Math"/>
          </w:rPr>
          <m:t>ARIMA</m:t>
        </m:r>
      </m:oMath>
      <w:r>
        <w:t xml:space="preserve"> models. Stationarity of time series is another necessary condition for implementing the ARIMA model (section </w:t>
      </w:r>
      <w:r>
        <w:fldChar w:fldCharType="begin"/>
      </w:r>
      <w:r>
        <w:instrText xml:space="preserve"> REF _Ref9586402 \r \h </w:instrText>
      </w:r>
      <w:r>
        <w:fldChar w:fldCharType="separate"/>
      </w:r>
      <w:r>
        <w:t>2.4.3</w:t>
      </w:r>
      <w:r>
        <w:fldChar w:fldCharType="end"/>
      </w:r>
      <w:r>
        <w:t xml:space="preserve">). The following sections discuss the individual components of </w:t>
      </w:r>
      <m:oMath>
        <m:r>
          <w:rPr>
            <w:rFonts w:ascii="Cambria Math" w:hAnsi="Cambria Math"/>
          </w:rPr>
          <m:t>the ARIMA</m:t>
        </m:r>
      </m:oMath>
      <w:r>
        <w:t xml:space="preserve"> model.</w:t>
      </w:r>
    </w:p>
    <w:p w:rsidR="005931F4" w:rsidRPr="00876192" w:rsidRDefault="007D52FE" w:rsidP="005931F4">
      <w:pPr>
        <w:pStyle w:val="Heading3"/>
        <w:rPr>
          <w:rFonts w:ascii="Cambria Math" w:eastAsia="Cambria Math" w:hAnsi="Cambria Math" w:cs="Cambria Math"/>
        </w:rPr>
      </w:pPr>
      <w:bookmarkStart w:id="58" w:name="_Toc9607518"/>
      <w:r w:rsidRPr="00876192">
        <w:t>Autoregressive (AR) Model</w:t>
      </w:r>
      <w:bookmarkEnd w:id="58"/>
    </w:p>
    <w:p w:rsidR="005931F4" w:rsidRDefault="007D52FE" w:rsidP="005931F4">
      <w:pPr>
        <w:jc w:val="both"/>
        <w:rPr>
          <w:rFonts w:eastAsia="Calibri"/>
        </w:rPr>
      </w:pPr>
      <w:r>
        <w:rPr>
          <w:rFonts w:eastAsia="Calibri"/>
        </w:rPr>
        <w:t xml:space="preserve">Autoregressive models predict the present value of time series as a weighted sum of past observations (say p),  </w:t>
      </w:r>
    </w:p>
    <w:p w:rsidR="005931F4" w:rsidRDefault="007D52FE" w:rsidP="005931F4">
      <w:pPr>
        <w:pStyle w:val="Caption"/>
        <w:jc w:val="center"/>
        <w:rPr>
          <w:rFonts w:ascii="Cambria Math" w:eastAsia="Cambria Math" w:hAnsi="Cambria Math" w:cs="Cambria Math"/>
        </w:rPr>
      </w:pPr>
      <w:bookmarkStart w:id="59" w:name="_Ref9246185"/>
      <m:oMath>
        <m:r>
          <w:rPr>
            <w:rFonts w:ascii="Cambria Math" w:eastAsia="Cambria Math" w:hAnsi="Cambria Math" w:cs="Cambria Math"/>
          </w:rPr>
          <m:t>AR</m:t>
        </m:r>
        <m:d>
          <m:dPr>
            <m:ctrlPr>
              <w:rPr>
                <w:rFonts w:ascii="Cambria Math" w:eastAsia="Cambria Math" w:hAnsi="Cambria Math" w:cs="Cambria Math"/>
              </w:rPr>
            </m:ctrlPr>
          </m:dPr>
          <m:e>
            <m:r>
              <w:rPr>
                <w:rFonts w:ascii="Cambria Math" w:eastAsia="Cambria Math" w:hAnsi="Cambria Math" w:cs="Cambria Math"/>
              </w:rPr>
              <m:t>p</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p</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t</m:t>
            </m:r>
          </m:sub>
        </m:sSub>
        <m:r>
          <w:rPr>
            <w:rFonts w:ascii="Cambria Math" w:eastAsia="Cambria Math" w:hAnsi="Cambria Math" w:cs="Cambria Math"/>
          </w:rPr>
          <m:t xml:space="preserve">… </m:t>
        </m:r>
      </m:oMath>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17</w:t>
      </w:r>
      <w:r>
        <w:rPr>
          <w:noProof/>
        </w:rPr>
        <w:fldChar w:fldCharType="end"/>
      </w:r>
      <w:bookmarkEnd w:id="59"/>
    </w:p>
    <w:p w:rsidR="005931F4" w:rsidRDefault="007D52FE" w:rsidP="005931F4">
      <w:pPr>
        <w:jc w:val="both"/>
        <w:rPr>
          <w:rFonts w:eastAsia="Calibri"/>
        </w:rPr>
      </w:pPr>
      <w:r>
        <w:rPr>
          <w:rFonts w:eastAsia="Calibri"/>
        </w:rPr>
        <w:t xml:space="preserve">The order of the model can be assessed using the ACF plots. The time series must be stationary and </w:t>
      </w:r>
      <m:oMath>
        <m:sSub>
          <m:sSubPr>
            <m:ctrlPr>
              <w:rPr>
                <w:rFonts w:ascii="Cambria Math" w:eastAsia="Cambria Math" w:hAnsi="Cambria Math" w:cs="Cambria Math"/>
              </w:rPr>
            </m:ctrlPr>
          </m:sSubPr>
          <m:e>
            <m:r>
              <w:rPr>
                <w:rFonts w:ascii="Cambria Math" w:eastAsia="Cambria Math" w:hAnsi="Cambria Math" w:cs="Cambria Math"/>
              </w:rPr>
              <m:t>for the constant ϕ</m:t>
            </m:r>
          </m:e>
          <m:sub>
            <m:r>
              <w:rPr>
                <w:rFonts w:ascii="Cambria Math" w:eastAsia="Cambria Math" w:hAnsi="Cambria Math" w:cs="Cambria Math"/>
              </w:rPr>
              <m:t>1</m:t>
            </m:r>
          </m:sub>
        </m:sSub>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2</m:t>
            </m:r>
          </m:sub>
        </m:sSub>
        <m:r>
          <m:rPr>
            <m:sty m:val="p"/>
          </m:rPr>
          <w:rPr>
            <w:rFonts w:ascii="Cambria Math" w:eastAsia="Cambria Math" w:hAnsi="Cambria Math" w:cs="Cambria Math"/>
          </w:rPr>
          <m:t>,</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p</m:t>
            </m:r>
          </m:sub>
        </m:sSub>
      </m:oMath>
      <w:r>
        <w:rPr>
          <w:rFonts w:eastAsia="Calibri"/>
        </w:rPr>
        <w:t xml:space="preserve">  </w:t>
      </w:r>
      <w:proofErr w:type="spellStart"/>
      <w:r>
        <w:rPr>
          <w:rFonts w:eastAsia="Calibri"/>
        </w:rPr>
        <w:t>ϕp</w:t>
      </w:r>
      <w:proofErr w:type="spellEnd"/>
      <w:r>
        <w:rPr>
          <w:rFonts w:eastAsia="Calibri"/>
        </w:rPr>
        <w:t xml:space="preserve"> cannot be negligible. If the mean of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m:t>
            </m:r>
          </m:sub>
        </m:sSub>
      </m:oMath>
      <w:r>
        <w:rPr>
          <w:rFonts w:eastAsia="Calibri"/>
        </w:rPr>
        <w:t xml:space="preserve"> is constant but non-zero, </w:t>
      </w:r>
    </w:p>
    <w:p w:rsidR="005931F4" w:rsidRPr="00F71E4E" w:rsidRDefault="00BD44DA" w:rsidP="005931F4">
      <w:pPr>
        <w:pStyle w:val="Caption"/>
        <w:jc w:val="center"/>
        <w:rPr>
          <w:rFonts w:ascii="Cambria Math" w:eastAsia="Cambria Math" w:hAnsi="Cambria Math" w:cs="Cambria Math"/>
        </w:rPr>
      </w:pPr>
      <m:oMath>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m:t>
                </m:r>
              </m:sub>
            </m:sSub>
            <m:r>
              <w:rPr>
                <w:rFonts w:ascii="Cambria Math" w:eastAsia="Cambria Math" w:hAnsi="Cambria Math" w:cs="Cambria Math"/>
              </w:rPr>
              <m:t>-μ</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1</m:t>
            </m:r>
          </m:sub>
        </m:sSub>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t-1</m:t>
                </m:r>
              </m:sub>
            </m:sSub>
            <m:r>
              <w:rPr>
                <w:rFonts w:ascii="Cambria Math" w:eastAsia="Cambria Math" w:hAnsi="Cambria Math" w:cs="Cambria Math"/>
              </w:rPr>
              <m:t>-μ</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p</m:t>
            </m:r>
          </m:sub>
        </m:sSub>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t-p</m:t>
                </m:r>
              </m:sub>
            </m:sSub>
            <m:r>
              <w:rPr>
                <w:rFonts w:ascii="Cambria Math" w:eastAsia="Cambria Math" w:hAnsi="Cambria Math" w:cs="Cambria Math"/>
              </w:rPr>
              <m:t>-μ</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t</m:t>
            </m:r>
          </m:sub>
        </m:sSub>
        <m:r>
          <w:rPr>
            <w:rFonts w:ascii="Cambria Math" w:eastAsia="Cambria Math" w:hAnsi="Cambria Math" w:cs="Cambria Math"/>
          </w:rPr>
          <m:t xml:space="preserve">… </m:t>
        </m:r>
      </m:oMath>
      <w:r w:rsidR="007D52FE">
        <w:t xml:space="preserve">Equation </w:t>
      </w:r>
      <w:r w:rsidR="007D52FE">
        <w:rPr>
          <w:noProof/>
        </w:rPr>
        <w:fldChar w:fldCharType="begin"/>
      </w:r>
      <w:r w:rsidR="007D52FE">
        <w:rPr>
          <w:noProof/>
        </w:rPr>
        <w:instrText xml:space="preserve"> STYLEREF 1 \s </w:instrText>
      </w:r>
      <w:r w:rsidR="007D52FE">
        <w:rPr>
          <w:noProof/>
        </w:rPr>
        <w:fldChar w:fldCharType="separate"/>
      </w:r>
      <w:r w:rsidR="007D52FE">
        <w:rPr>
          <w:noProof/>
        </w:rPr>
        <w:t>2</w:t>
      </w:r>
      <w:r w:rsidR="007D52FE">
        <w:rPr>
          <w:noProof/>
        </w:rPr>
        <w:fldChar w:fldCharType="end"/>
      </w:r>
      <w:r w:rsidR="007D52FE">
        <w:noBreakHyphen/>
      </w:r>
      <w:r w:rsidR="007D52FE">
        <w:rPr>
          <w:noProof/>
        </w:rPr>
        <w:fldChar w:fldCharType="begin"/>
      </w:r>
      <w:r w:rsidR="007D52FE">
        <w:rPr>
          <w:noProof/>
        </w:rPr>
        <w:instrText xml:space="preserve"> SEQ Equation \* ARABIC \s 1 </w:instrText>
      </w:r>
      <w:r w:rsidR="007D52FE">
        <w:rPr>
          <w:noProof/>
        </w:rPr>
        <w:fldChar w:fldCharType="separate"/>
      </w:r>
      <w:r w:rsidR="007D52FE">
        <w:rPr>
          <w:noProof/>
        </w:rPr>
        <w:t>18</w:t>
      </w:r>
      <w:r w:rsidR="007D52FE">
        <w:rPr>
          <w:noProof/>
        </w:rPr>
        <w:fldChar w:fldCharType="end"/>
      </w:r>
    </w:p>
    <w:p w:rsidR="005931F4" w:rsidRDefault="007D52FE" w:rsidP="005931F4">
      <w:pPr>
        <w:jc w:val="both"/>
        <w:rPr>
          <w:rFonts w:eastAsia="Calibri"/>
        </w:rPr>
      </w:pPr>
      <w:r>
        <w:rPr>
          <w:rFonts w:eastAsia="Calibri"/>
        </w:rPr>
        <w:t xml:space="preserve">With the backshift notation, </w:t>
      </w:r>
      <w:r>
        <w:rPr>
          <w:rFonts w:eastAsia="Calibri"/>
        </w:rPr>
        <w:fldChar w:fldCharType="begin"/>
      </w:r>
      <w:r>
        <w:rPr>
          <w:rFonts w:eastAsia="Calibri"/>
        </w:rPr>
        <w:instrText xml:space="preserve"> REF _Ref9246185 \h </w:instrText>
      </w:r>
      <w:r>
        <w:rPr>
          <w:rFonts w:eastAsia="Calibri"/>
        </w:rPr>
      </w:r>
      <w:r>
        <w:rPr>
          <w:rFonts w:eastAsia="Calibri"/>
        </w:rPr>
        <w:fldChar w:fldCharType="separate"/>
      </w:r>
      <m:oMath>
        <m:r>
          <m:rPr>
            <m:sty m:val="p"/>
          </m:rPr>
          <w:rPr>
            <w:rFonts w:ascii="Cambria Math" w:hAnsi="Cambria Math"/>
          </w:rPr>
          <m:t xml:space="preserve">Equation </m:t>
        </m:r>
        <m:r>
          <m:rPr>
            <m:sty m:val="p"/>
          </m:rPr>
          <w:rPr>
            <w:rFonts w:ascii="Cambria Math" w:hAnsi="Cambria Math"/>
            <w:noProof/>
          </w:rPr>
          <m:t>2</m:t>
        </m:r>
        <m:r>
          <m:rPr>
            <m:sty m:val="p"/>
          </m:rPr>
          <w:rPr>
            <w:rFonts w:ascii="Cambria Math" w:hAnsi="Cambria Math"/>
          </w:rPr>
          <w:noBreakHyphen/>
        </m:r>
        <m:r>
          <m:rPr>
            <m:sty m:val="p"/>
          </m:rPr>
          <w:rPr>
            <w:rFonts w:ascii="Cambria Math" w:hAnsi="Cambria Math"/>
            <w:noProof/>
          </w:rPr>
          <m:t>17</m:t>
        </m:r>
      </m:oMath>
      <w:r>
        <w:rPr>
          <w:rFonts w:eastAsia="Calibri"/>
        </w:rPr>
        <w:fldChar w:fldCharType="end"/>
      </w:r>
      <w:r>
        <w:rPr>
          <w:rFonts w:eastAsia="Calibri"/>
        </w:rPr>
        <w:t xml:space="preserve"> can be re-written as,</w:t>
      </w:r>
    </w:p>
    <w:bookmarkStart w:id="60" w:name="_Ref9249701"/>
    <w:p w:rsidR="005931F4" w:rsidRPr="00F71E4E" w:rsidRDefault="00BD44DA" w:rsidP="005931F4">
      <w:pPr>
        <w:pStyle w:val="Caption"/>
        <w:jc w:val="center"/>
        <w:rPr>
          <w:rFonts w:eastAsia="Calibri"/>
        </w:rPr>
      </w:pPr>
      <m:oMath>
        <m:d>
          <m:dPr>
            <m:ctrlPr>
              <w:rPr>
                <w:rFonts w:ascii="Cambria Math" w:eastAsia="Calibri" w:hAnsi="Cambria Math"/>
                <w:i w:val="0"/>
              </w:rPr>
            </m:ctrlPr>
          </m:dPr>
          <m:e>
            <m:r>
              <w:rPr>
                <w:rFonts w:ascii="Cambria Math" w:eastAsia="Calibri" w:hAnsi="Cambria Math"/>
              </w:rPr>
              <m:t>1-</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1</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2</m:t>
                </m:r>
              </m:sub>
            </m:sSub>
            <m:sSup>
              <m:sSupPr>
                <m:ctrlPr>
                  <w:rPr>
                    <w:rFonts w:ascii="Cambria Math" w:eastAsia="Cambria Math" w:hAnsi="Cambria Math" w:cs="Cambria Math"/>
                    <w:i w:val="0"/>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p</m:t>
                </m:r>
              </m:sub>
            </m:sSub>
            <m:sSup>
              <m:sSupPr>
                <m:ctrlPr>
                  <w:rPr>
                    <w:rFonts w:ascii="Cambria Math" w:eastAsia="Cambria Math" w:hAnsi="Cambria Math" w:cs="Cambria Math"/>
                    <w:i w:val="0"/>
                  </w:rPr>
                </m:ctrlPr>
              </m:sSupPr>
              <m:e>
                <m:r>
                  <w:rPr>
                    <w:rFonts w:ascii="Cambria Math" w:eastAsia="Cambria Math" w:hAnsi="Cambria Math" w:cs="Cambria Math"/>
                  </w:rPr>
                  <m:t>B</m:t>
                </m:r>
              </m:e>
              <m:sup>
                <m:r>
                  <w:rPr>
                    <w:rFonts w:ascii="Cambria Math" w:eastAsia="Cambria Math" w:hAnsi="Cambria Math" w:cs="Cambria Math"/>
                  </w:rPr>
                  <m:t>p</m:t>
                </m:r>
              </m:sup>
            </m:sSup>
          </m:e>
        </m:d>
        <m:sSub>
          <m:sSubPr>
            <m:ctrlPr>
              <w:rPr>
                <w:rFonts w:ascii="Cambria Math" w:eastAsia="Calibri" w:hAnsi="Cambria Math"/>
                <w:i w:val="0"/>
              </w:rPr>
            </m:ctrlPr>
          </m:sSubPr>
          <m:e>
            <m:r>
              <w:rPr>
                <w:rFonts w:ascii="Cambria Math" w:eastAsia="Calibri" w:hAnsi="Cambria Math"/>
              </w:rPr>
              <m:t>y</m:t>
            </m:r>
          </m:e>
          <m:sub>
            <m:r>
              <w:rPr>
                <w:rFonts w:ascii="Cambria Math" w:eastAsia="Calibri" w:hAnsi="Cambria Math"/>
              </w:rPr>
              <m:t>t</m:t>
            </m:r>
          </m:sub>
        </m:sSub>
        <m:r>
          <w:rPr>
            <w:rFonts w:ascii="Cambria Math" w:eastAsia="Calibri" w:hAnsi="Cambria Math"/>
          </w:rPr>
          <m:t>=</m:t>
        </m:r>
        <m:r>
          <w:rPr>
            <w:rFonts w:ascii="Cambria Math" w:eastAsia="Cambria Math" w:hAnsi="Cambria Math" w:cs="Cambria Math"/>
          </w:rPr>
          <m:t>ϕ</m:t>
        </m:r>
        <m:d>
          <m:dPr>
            <m:ctrlPr>
              <w:rPr>
                <w:rFonts w:ascii="Cambria Math" w:eastAsia="Cambria Math" w:hAnsi="Cambria Math" w:cs="Cambria Math"/>
                <w:i w:val="0"/>
              </w:rPr>
            </m:ctrlPr>
          </m:dPr>
          <m:e>
            <m:r>
              <w:rPr>
                <w:rFonts w:ascii="Cambria Math" w:eastAsia="Cambria Math" w:hAnsi="Cambria Math" w:cs="Cambria Math"/>
              </w:rPr>
              <m:t>B</m:t>
            </m:r>
          </m:e>
        </m:d>
        <m:sSub>
          <m:sSubPr>
            <m:ctrlPr>
              <w:rPr>
                <w:rFonts w:ascii="Cambria Math" w:eastAsia="Calibri" w:hAnsi="Cambria Math"/>
                <w:i w:val="0"/>
              </w:rPr>
            </m:ctrlPr>
          </m:sSubPr>
          <m:e>
            <m:r>
              <w:rPr>
                <w:rFonts w:ascii="Cambria Math" w:eastAsia="Calibri" w:hAnsi="Cambria Math"/>
              </w:rPr>
              <m:t>y</m:t>
            </m:r>
          </m:e>
          <m:sub>
            <m:r>
              <w:rPr>
                <w:rFonts w:ascii="Cambria Math" w:eastAsia="Calibri" w:hAnsi="Cambria Math"/>
              </w:rPr>
              <m:t>t</m:t>
            </m:r>
          </m:sub>
        </m:sSub>
        <m:r>
          <w:rPr>
            <w:rFonts w:ascii="Cambria Math" w:eastAsia="Calibri" w:hAnsi="Cambria Math"/>
          </w:rPr>
          <m:t>=</m:t>
        </m:r>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t</m:t>
            </m:r>
          </m:sub>
        </m:sSub>
        <m:r>
          <w:rPr>
            <w:rFonts w:ascii="Cambria Math" w:eastAsia="Calibri" w:hAnsi="Cambria Math"/>
          </w:rPr>
          <m:t xml:space="preserve">… </m:t>
        </m:r>
      </m:oMath>
      <w:r w:rsidR="007D52FE">
        <w:t xml:space="preserve">Equation </w:t>
      </w:r>
      <w:r w:rsidR="007D52FE">
        <w:rPr>
          <w:noProof/>
        </w:rPr>
        <w:fldChar w:fldCharType="begin"/>
      </w:r>
      <w:r w:rsidR="007D52FE">
        <w:rPr>
          <w:noProof/>
        </w:rPr>
        <w:instrText xml:space="preserve"> STYLEREF 1 \s </w:instrText>
      </w:r>
      <w:r w:rsidR="007D52FE">
        <w:rPr>
          <w:noProof/>
        </w:rPr>
        <w:fldChar w:fldCharType="separate"/>
      </w:r>
      <w:r w:rsidR="007D52FE">
        <w:rPr>
          <w:noProof/>
        </w:rPr>
        <w:t>2</w:t>
      </w:r>
      <w:r w:rsidR="007D52FE">
        <w:rPr>
          <w:noProof/>
        </w:rPr>
        <w:fldChar w:fldCharType="end"/>
      </w:r>
      <w:r w:rsidR="007D52FE">
        <w:noBreakHyphen/>
      </w:r>
      <w:r w:rsidR="007D52FE">
        <w:rPr>
          <w:noProof/>
        </w:rPr>
        <w:fldChar w:fldCharType="begin"/>
      </w:r>
      <w:r w:rsidR="007D52FE">
        <w:rPr>
          <w:noProof/>
        </w:rPr>
        <w:instrText xml:space="preserve"> SEQ Equation \* ARABIC \s 1 </w:instrText>
      </w:r>
      <w:r w:rsidR="007D52FE">
        <w:rPr>
          <w:noProof/>
        </w:rPr>
        <w:fldChar w:fldCharType="separate"/>
      </w:r>
      <w:r w:rsidR="007D52FE">
        <w:rPr>
          <w:noProof/>
        </w:rPr>
        <w:t>19</w:t>
      </w:r>
      <w:r w:rsidR="007D52FE">
        <w:rPr>
          <w:noProof/>
        </w:rPr>
        <w:fldChar w:fldCharType="end"/>
      </w:r>
      <w:bookmarkEnd w:id="60"/>
    </w:p>
    <w:p w:rsidR="005931F4" w:rsidRPr="00876192" w:rsidRDefault="007D52FE" w:rsidP="005931F4">
      <w:pPr>
        <w:pStyle w:val="Heading3"/>
        <w:rPr>
          <w:rFonts w:ascii="Cambria Math" w:eastAsia="Cambria Math" w:hAnsi="Cambria Math" w:cs="Cambria Math"/>
        </w:rPr>
      </w:pPr>
      <w:bookmarkStart w:id="61" w:name="_Toc9607519"/>
      <w:r w:rsidRPr="00876192">
        <w:t>Moving Average (MA) Model</w:t>
      </w:r>
      <w:bookmarkEnd w:id="61"/>
    </w:p>
    <w:p w:rsidR="005931F4" w:rsidRDefault="007D52FE" w:rsidP="005931F4">
      <w:pPr>
        <w:rPr>
          <w:rFonts w:eastAsia="Calibri"/>
        </w:rPr>
      </w:pPr>
      <w:r>
        <w:rPr>
          <w:rFonts w:ascii="Cambria Math" w:eastAsia="Cambria Math" w:hAnsi="Cambria Math" w:cs="Cambria Math"/>
        </w:rPr>
        <w:t xml:space="preserve">The </w:t>
      </w:r>
      <m:oMath>
        <m:r>
          <w:rPr>
            <w:rFonts w:ascii="Cambria Math" w:eastAsia="Calibri" w:hAnsi="Cambria Math"/>
          </w:rPr>
          <m:t>AR</m:t>
        </m:r>
      </m:oMath>
      <w:r>
        <w:rPr>
          <w:rFonts w:eastAsia="Calibri"/>
        </w:rPr>
        <w:t xml:space="preserve"> model assumes the linear combinations of past values can estimate the current value of the time series. Moving Average (</w:t>
      </w:r>
      <m:oMath>
        <m:r>
          <w:rPr>
            <w:rFonts w:ascii="Cambria Math" w:eastAsia="Calibri" w:hAnsi="Cambria Math"/>
          </w:rPr>
          <m:t>MA</m:t>
        </m:r>
      </m:oMath>
      <w:r>
        <w:rPr>
          <w:rFonts w:eastAsia="Calibri"/>
        </w:rPr>
        <w:t>) model linearly combines white noise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eastAsia="Calibri"/>
        </w:rPr>
        <w:t>) form the currently observed value as follows,</w:t>
      </w:r>
    </w:p>
    <w:p w:rsidR="005931F4" w:rsidRDefault="007D52FE" w:rsidP="005931F4">
      <w:pPr>
        <w:pStyle w:val="Caption"/>
        <w:jc w:val="center"/>
        <w:rPr>
          <w:rFonts w:eastAsia="Calibri"/>
        </w:rPr>
      </w:pPr>
      <m:oMath>
        <m:r>
          <w:rPr>
            <w:rFonts w:ascii="Cambria Math" w:eastAsiaTheme="minorEastAsia" w:hAnsi="Cambria Math"/>
          </w:rPr>
          <m:t>MA</m:t>
        </m:r>
        <m:d>
          <m:dPr>
            <m:ctrlPr>
              <w:rPr>
                <w:rFonts w:ascii="Cambria Math" w:eastAsiaTheme="minorEastAsia" w:hAnsi="Cambria Math"/>
              </w:rPr>
            </m:ctrlPr>
          </m:dPr>
          <m:e>
            <m:r>
              <w:rPr>
                <w:rFonts w:ascii="Cambria Math" w:eastAsiaTheme="minorEastAsia" w:hAnsi="Cambria Math"/>
              </w:rPr>
              <m:t>q</m:t>
            </m:r>
          </m:e>
        </m:d>
        <m:r>
          <w:rPr>
            <w:rFonts w:ascii="Cambria Math" w:eastAsiaTheme="minorEastAsia"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ε</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t-q</m:t>
            </m:r>
          </m:sub>
        </m:sSub>
        <m:r>
          <w:rPr>
            <w:rFonts w:ascii="Cambria Math" w:eastAsia="Calibri" w:hAnsi="Cambria Math"/>
          </w:rPr>
          <m:t xml:space="preserve">… </m:t>
        </m:r>
      </m:oMath>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20</w:t>
      </w:r>
      <w:r>
        <w:rPr>
          <w:noProof/>
        </w:rPr>
        <w:fldChar w:fldCharType="end"/>
      </w:r>
    </w:p>
    <w:p w:rsidR="005931F4" w:rsidRDefault="007D52FE" w:rsidP="005931F4">
      <w:pPr>
        <w:rPr>
          <w:rFonts w:eastAsia="Calibri"/>
        </w:rPr>
      </w:pPr>
      <w:r>
        <w:rPr>
          <w:rFonts w:eastAsia="Calibri"/>
        </w:rPr>
        <w:t xml:space="preserve">Unlike </w:t>
      </w:r>
      <m:oMath>
        <m:r>
          <w:rPr>
            <w:rFonts w:ascii="Cambria Math" w:eastAsia="Calibri" w:hAnsi="Cambria Math"/>
          </w:rPr>
          <m:t>the AR</m:t>
        </m:r>
      </m:oMath>
      <w:r>
        <w:rPr>
          <w:rFonts w:eastAsia="Calibri"/>
        </w:rPr>
        <w:t xml:space="preserve"> process, the </w:t>
      </w:r>
      <m:oMath>
        <m:r>
          <w:rPr>
            <w:rFonts w:ascii="Cambria Math" w:eastAsia="Calibri" w:hAnsi="Cambria Math"/>
          </w:rPr>
          <m:t>MA</m:t>
        </m:r>
      </m:oMath>
      <w:r>
        <w:rPr>
          <w:rFonts w:eastAsia="Calibri"/>
        </w:rPr>
        <w:t xml:space="preserve"> process is stationary for parameters</w:t>
      </w:r>
      <m:oMath>
        <m:r>
          <w:rPr>
            <w:rFonts w:ascii="Cambria Math" w:eastAsia="Calibri"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Calibri"/>
        </w:rPr>
        <w:t xml:space="preserve">. </w:t>
      </w:r>
      <m:oMath>
        <m:r>
          <w:rPr>
            <w:rFonts w:ascii="Cambria Math" w:eastAsia="Calibri" w:hAnsi="Cambria Math"/>
          </w:rPr>
          <m:t>MA</m:t>
        </m:r>
        <m:d>
          <m:dPr>
            <m:ctrlPr>
              <w:rPr>
                <w:rFonts w:ascii="Cambria Math" w:eastAsia="Calibri" w:hAnsi="Cambria Math"/>
                <w:i/>
              </w:rPr>
            </m:ctrlPr>
          </m:dPr>
          <m:e>
            <m:r>
              <w:rPr>
                <w:rFonts w:ascii="Cambria Math" w:eastAsia="Calibri" w:hAnsi="Cambria Math"/>
              </w:rPr>
              <m:t>q</m:t>
            </m:r>
          </m:e>
        </m:d>
        <m:r>
          <w:rPr>
            <w:rFonts w:ascii="Cambria Math" w:eastAsia="Calibri" w:hAnsi="Cambria Math"/>
          </w:rPr>
          <m:t xml:space="preserve"> </m:t>
        </m:r>
      </m:oMath>
      <w:r>
        <w:rPr>
          <w:rFonts w:eastAsia="Calibri"/>
        </w:rPr>
        <w:t>model is expressed as follows,</w:t>
      </w:r>
    </w:p>
    <w:p w:rsidR="005931F4" w:rsidRPr="0022291D" w:rsidRDefault="00BD44DA" w:rsidP="005931F4">
      <w:pPr>
        <w:pStyle w:val="Caption"/>
        <w:jc w:val="center"/>
        <w:rPr>
          <w:rFonts w:eastAsia="Calibri"/>
          <w:caps/>
        </w:rPr>
      </w:p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=1+</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θ</m:t>
            </m:r>
          </m:e>
          <m:sub>
            <m:r>
              <w:rPr>
                <w:rFonts w:ascii="Cambria Math" w:hAnsi="Cambria Math"/>
              </w:rPr>
              <m:t>q</m:t>
            </m:r>
          </m:sub>
        </m:sSub>
        <m:sSup>
          <m:sSupPr>
            <m:ctrlPr>
              <w:rPr>
                <w:rFonts w:ascii="Cambria Math" w:hAnsi="Cambria Math"/>
              </w:rPr>
            </m:ctrlPr>
          </m:sSupPr>
          <m:e>
            <m:r>
              <w:rPr>
                <w:rFonts w:ascii="Cambria Math" w:hAnsi="Cambria Math"/>
              </w:rPr>
              <m:t>B</m:t>
            </m:r>
          </m:e>
          <m:sup>
            <m:r>
              <w:rPr>
                <w:rFonts w:ascii="Cambria Math" w:hAnsi="Cambria Math"/>
              </w:rPr>
              <m:t>q</m:t>
            </m:r>
          </m:sup>
        </m:sSup>
        <m:r>
          <w:rPr>
            <w:rFonts w:ascii="Cambria Math" w:hAnsi="Cambria Math"/>
          </w:rPr>
          <m:t>=θ</m:t>
        </m:r>
        <m:d>
          <m:dPr>
            <m:ctrlPr>
              <w:rPr>
                <w:rFonts w:ascii="Cambria Math" w:hAnsi="Cambria Math"/>
              </w:rPr>
            </m:ctrlPr>
          </m:dPr>
          <m:e>
            <m:r>
              <w:rPr>
                <w:rFonts w:ascii="Cambria Math" w:hAnsi="Cambria Math"/>
              </w:rPr>
              <m:t>B</m:t>
            </m:r>
          </m:e>
        </m:d>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eastAsia="Calibri" w:hAnsi="Cambria Math"/>
          </w:rPr>
          <m:t xml:space="preserve">… </m:t>
        </m:r>
      </m:oMath>
      <w:r w:rsidR="007D52FE">
        <w:t xml:space="preserve">Equation </w:t>
      </w:r>
      <w:r w:rsidR="007D52FE">
        <w:rPr>
          <w:noProof/>
        </w:rPr>
        <w:fldChar w:fldCharType="begin"/>
      </w:r>
      <w:r w:rsidR="007D52FE">
        <w:rPr>
          <w:noProof/>
        </w:rPr>
        <w:instrText xml:space="preserve"> STYLEREF 1 \s </w:instrText>
      </w:r>
      <w:r w:rsidR="007D52FE">
        <w:rPr>
          <w:noProof/>
        </w:rPr>
        <w:fldChar w:fldCharType="separate"/>
      </w:r>
      <w:r w:rsidR="007D52FE">
        <w:rPr>
          <w:noProof/>
        </w:rPr>
        <w:t>2</w:t>
      </w:r>
      <w:r w:rsidR="007D52FE">
        <w:rPr>
          <w:noProof/>
        </w:rPr>
        <w:fldChar w:fldCharType="end"/>
      </w:r>
      <w:r w:rsidR="007D52FE">
        <w:noBreakHyphen/>
      </w:r>
      <w:r w:rsidR="007D52FE">
        <w:rPr>
          <w:noProof/>
        </w:rPr>
        <w:fldChar w:fldCharType="begin"/>
      </w:r>
      <w:r w:rsidR="007D52FE">
        <w:rPr>
          <w:noProof/>
        </w:rPr>
        <w:instrText xml:space="preserve"> SEQ Equation \* ARABIC \s 1 </w:instrText>
      </w:r>
      <w:r w:rsidR="007D52FE">
        <w:rPr>
          <w:noProof/>
        </w:rPr>
        <w:fldChar w:fldCharType="separate"/>
      </w:r>
      <w:r w:rsidR="007D52FE">
        <w:rPr>
          <w:noProof/>
        </w:rPr>
        <w:t>21</w:t>
      </w:r>
      <w:r w:rsidR="007D52FE">
        <w:rPr>
          <w:noProof/>
        </w:rPr>
        <w:fldChar w:fldCharType="end"/>
      </w:r>
    </w:p>
    <w:p w:rsidR="005931F4" w:rsidRPr="0022291D" w:rsidRDefault="007D52FE" w:rsidP="005931F4">
      <w:pPr>
        <w:pStyle w:val="Heading3"/>
      </w:pPr>
      <w:bookmarkStart w:id="62" w:name="_Ref9586402"/>
      <w:bookmarkStart w:id="63" w:name="_Toc9607520"/>
      <w:r w:rsidRPr="0022291D">
        <w:t>Stationary Time Series</w:t>
      </w:r>
      <w:bookmarkEnd w:id="62"/>
      <w:bookmarkEnd w:id="63"/>
    </w:p>
    <w:p w:rsidR="005931F4" w:rsidRDefault="007D52FE" w:rsidP="005931F4">
      <w:pPr>
        <w:jc w:val="both"/>
      </w:pPr>
      <w:r>
        <w:t>A time series is stationary if probabilistic behavior of a sample data set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t-m</m:t>
            </m:r>
          </m:sub>
        </m:sSub>
      </m:oMath>
      <w:r>
        <w:t>) is identical to the time-shifted set (</w:t>
      </w:r>
      <m:oMath>
        <m:sSub>
          <m:sSubPr>
            <m:ctrlPr>
              <w:rPr>
                <w:rFonts w:ascii="Cambria Math" w:hAnsi="Cambria Math"/>
                <w:i/>
              </w:rPr>
            </m:ctrlPr>
          </m:sSubPr>
          <m:e>
            <m:r>
              <w:rPr>
                <w:rFonts w:ascii="Cambria Math" w:hAnsi="Cambria Math"/>
              </w:rPr>
              <m:t>y</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t+h-</m:t>
            </m:r>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t+h-m</m:t>
            </m:r>
          </m:sub>
        </m:sSub>
      </m:oMath>
      <w:r>
        <w:t>).</w:t>
      </w:r>
    </w:p>
    <w:p w:rsidR="005931F4" w:rsidRPr="00693D9D" w:rsidRDefault="007D52FE" w:rsidP="005931F4">
      <w:pPr>
        <w:pStyle w:val="Caption"/>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 xml:space="preserve"> </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t+h</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t+h-m</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 xml:space="preserve"> </m:t>
            </m:r>
          </m:e>
        </m:d>
        <m:r>
          <w:rPr>
            <w:rFonts w:ascii="Cambria Math" w:hAnsi="Cambria Math"/>
          </w:rPr>
          <m:t xml:space="preserve">… </m:t>
        </m:r>
      </m:oMath>
      <w:r w:rsidRPr="00693D9D">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22</w:t>
      </w:r>
      <w:r>
        <w:rPr>
          <w:noProof/>
        </w:rPr>
        <w:fldChar w:fldCharType="end"/>
      </w:r>
    </w:p>
    <w:p w:rsidR="005931F4" w:rsidRDefault="005931F4" w:rsidP="005931F4">
      <w:pPr>
        <w:jc w:val="both"/>
      </w:pPr>
    </w:p>
    <w:p w:rsidR="005931F4" w:rsidRDefault="007D52FE" w:rsidP="005931F4">
      <w:pPr>
        <w:jc w:val="both"/>
      </w:pPr>
      <w:r>
        <w:t>The above definition of stationarity is too strong for most time series in practice. Thus, weaker stationarity conditions are used:</w:t>
      </w:r>
    </w:p>
    <w:p w:rsidR="005931F4" w:rsidRDefault="007D52FE" w:rsidP="005931F4">
      <w:pPr>
        <w:pStyle w:val="ListParagraph"/>
        <w:numPr>
          <w:ilvl w:val="0"/>
          <w:numId w:val="35"/>
        </w:numPr>
        <w:spacing w:before="120" w:after="120"/>
        <w:jc w:val="both"/>
      </w:pPr>
      <w:r>
        <w:t>The mean of the time series is constant and does not depend on the time, and</w:t>
      </w:r>
    </w:p>
    <w:p w:rsidR="005931F4" w:rsidRDefault="007D52FE" w:rsidP="005931F4">
      <w:pPr>
        <w:pStyle w:val="ListParagraph"/>
        <w:numPr>
          <w:ilvl w:val="0"/>
          <w:numId w:val="35"/>
        </w:numPr>
        <w:spacing w:before="120" w:after="120"/>
        <w:jc w:val="both"/>
      </w:pPr>
      <w:r>
        <w:lastRenderedPageBreak/>
        <w:t>The covariance of two points in the time series (also called autocovariance) only depends on the lag between them.</w:t>
      </w:r>
    </w:p>
    <w:p w:rsidR="005931F4" w:rsidRDefault="007D52FE" w:rsidP="005931F4">
      <w:pPr>
        <w:jc w:val="both"/>
      </w:pPr>
      <w:r>
        <w:t>One example of a stationary time series is white Gaussian noise</w:t>
      </w:r>
      <m:oMath>
        <m:r>
          <w:rPr>
            <w:rFonts w:ascii="Cambria Math" w:hAnsi="Cambria Math"/>
          </w:rPr>
          <m:t xml:space="preserve"> Ν</m:t>
        </m:r>
        <m:d>
          <m:dPr>
            <m:ctrlPr>
              <w:rPr>
                <w:rFonts w:ascii="Cambria Math" w:hAnsi="Cambria Math"/>
                <w:i/>
              </w:rPr>
            </m:ctrlPr>
          </m:dPr>
          <m:e>
            <m:r>
              <w:rPr>
                <w:rFonts w:ascii="Cambria Math" w:hAnsi="Cambria Math"/>
              </w:rPr>
              <m:t>0,1</m:t>
            </m:r>
          </m:e>
        </m:d>
      </m:oMath>
      <w:r>
        <w:t xml:space="preserve">. For a stationary </w:t>
      </w:r>
      <w:proofErr w:type="gramStart"/>
      <w:r>
        <w:t>time</w:t>
      </w:r>
      <w:proofErr w:type="gramEnd"/>
      <w:r>
        <w:t xml:space="preserve"> series with a constant mean (</w:t>
      </w:r>
      <w:r w:rsidRPr="001F2017">
        <w:rPr>
          <w:rFonts w:ascii="Symbol" w:hAnsi="Symbol"/>
          <w:i/>
          <w:iCs/>
        </w:rPr>
        <w:sym w:font="Symbol" w:char="F06D"/>
      </w:r>
      <w:r>
        <w:t>), autocovariance is the second-moment product,</w:t>
      </w:r>
    </w:p>
    <w:p w:rsidR="005931F4" w:rsidRPr="00693D9D" w:rsidRDefault="007D52FE" w:rsidP="005931F4">
      <w:pPr>
        <w:pStyle w:val="Caption"/>
        <w:jc w:val="center"/>
      </w:pPr>
      <m:oMath>
        <m:r>
          <w:rPr>
            <w:rFonts w:ascii="Cambria Math" w:hAnsi="Cambria Math"/>
          </w:rPr>
          <m:t>γ</m:t>
        </m:r>
        <m:d>
          <m:dPr>
            <m:ctrlPr>
              <w:rPr>
                <w:rFonts w:ascii="Cambria Math" w:hAnsi="Cambria Math"/>
              </w:rPr>
            </m:ctrlPr>
          </m:dPr>
          <m:e>
            <m:r>
              <w:rPr>
                <w:rFonts w:ascii="Cambria Math" w:hAnsi="Cambria Math"/>
              </w:rPr>
              <m:t>h</m:t>
            </m:r>
          </m:e>
        </m:d>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t+h</m:t>
                </m:r>
              </m:sub>
            </m:sSub>
          </m:e>
        </m:d>
        <m:r>
          <w:rPr>
            <w:rFonts w:ascii="Cambria Math" w:hAnsi="Cambria Math"/>
          </w:rPr>
          <m:t>=Ε</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-μ</m:t>
                </m:r>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t+h</m:t>
                    </m:r>
                  </m:sub>
                </m:sSub>
                <m:r>
                  <w:rPr>
                    <w:rFonts w:ascii="Cambria Math" w:hAnsi="Cambria Math"/>
                  </w:rPr>
                  <m:t>-μ</m:t>
                </m:r>
              </m:e>
            </m:d>
          </m:e>
        </m:d>
      </m:oMath>
      <w:r w:rsidRPr="00693D9D">
        <w:t xml:space="preserve"> … 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23</w:t>
      </w:r>
      <w:r>
        <w:rPr>
          <w:noProof/>
        </w:rPr>
        <w:fldChar w:fldCharType="end"/>
      </w:r>
    </w:p>
    <w:p w:rsidR="005931F4" w:rsidRPr="00E94807" w:rsidRDefault="007D52FE" w:rsidP="005931F4">
      <w:pPr>
        <w:jc w:val="both"/>
      </w:pPr>
      <w:r>
        <w:t>In practice, the Autocorrelation function is more useful than autocovariance as it is more convenient to deal with correlation measures between plus/minus one.</w:t>
      </w:r>
    </w:p>
    <w:p w:rsidR="005931F4" w:rsidRDefault="007D52FE" w:rsidP="005931F4">
      <w:pPr>
        <w:pStyle w:val="Heading3"/>
      </w:pPr>
      <w:bookmarkStart w:id="64" w:name="_Toc9607521"/>
      <w:r>
        <w:t>Autocorrelation Function</w:t>
      </w:r>
      <w:bookmarkEnd w:id="64"/>
    </w:p>
    <w:p w:rsidR="005931F4" w:rsidRDefault="007D52FE" w:rsidP="005931F4">
      <w:pPr>
        <w:pStyle w:val="NormalWeb"/>
        <w:spacing w:before="120" w:beforeAutospacing="0" w:after="0" w:afterAutospacing="0"/>
        <w:jc w:val="both"/>
        <w:rPr>
          <w:color w:val="000000"/>
        </w:rPr>
      </w:pPr>
      <w:r>
        <w:rPr>
          <w:color w:val="000000"/>
        </w:rPr>
        <w:t xml:space="preserve">Autocorrelation function (ACF) measures the linear predictability of </w:t>
      </w:r>
      <m:oMath>
        <m:sSub>
          <m:sSubPr>
            <m:ctrlPr>
              <w:rPr>
                <w:rFonts w:ascii="Cambria Math" w:hAnsi="Cambria Math"/>
                <w:i/>
                <w:iCs/>
                <w:color w:val="000000"/>
                <w:sz w:val="20"/>
                <w:szCs w:val="20"/>
              </w:rPr>
            </m:ctrlPr>
          </m:sSubPr>
          <m:e>
            <m:r>
              <w:rPr>
                <w:rFonts w:ascii="Cambria Math" w:hAnsi="Cambria Math"/>
                <w:color w:val="000000"/>
                <w:sz w:val="20"/>
                <w:szCs w:val="20"/>
              </w:rPr>
              <m:t>y</m:t>
            </m:r>
          </m:e>
          <m:sub>
            <m:r>
              <w:rPr>
                <w:rFonts w:ascii="Cambria Math" w:hAnsi="Cambria Math"/>
                <w:color w:val="000000"/>
                <w:sz w:val="20"/>
                <w:szCs w:val="20"/>
              </w:rPr>
              <m:t>t</m:t>
            </m:r>
          </m:sub>
        </m:sSub>
      </m:oMath>
      <w:r>
        <w:rPr>
          <w:iCs/>
          <w:color w:val="000000"/>
          <w:sz w:val="20"/>
          <w:szCs w:val="20"/>
        </w:rPr>
        <w:t xml:space="preserve"> </w:t>
      </w:r>
      <w:r>
        <w:rPr>
          <w:color w:val="000000"/>
        </w:rPr>
        <w:t>using only the value of</w:t>
      </w:r>
      <m:oMath>
        <m:r>
          <w:rPr>
            <w:rFonts w:ascii="Cambria Math" w:hAnsi="Cambria Math"/>
            <w:color w:val="000000"/>
          </w:rPr>
          <m:t xml:space="preserve"> </m:t>
        </m:r>
        <m:sSub>
          <m:sSubPr>
            <m:ctrlPr>
              <w:rPr>
                <w:rFonts w:ascii="Cambria Math" w:hAnsi="Cambria Math"/>
                <w:i/>
                <w:iCs/>
                <w:color w:val="000000"/>
                <w:sz w:val="20"/>
                <w:szCs w:val="20"/>
              </w:rPr>
            </m:ctrlPr>
          </m:sSubPr>
          <m:e>
            <m:r>
              <w:rPr>
                <w:rFonts w:ascii="Cambria Math" w:hAnsi="Cambria Math"/>
                <w:color w:val="000000"/>
                <w:sz w:val="20"/>
                <w:szCs w:val="20"/>
              </w:rPr>
              <m:t>y</m:t>
            </m:r>
          </m:e>
          <m:sub>
            <m:r>
              <w:rPr>
                <w:rFonts w:ascii="Cambria Math" w:hAnsi="Cambria Math"/>
                <w:color w:val="000000"/>
                <w:sz w:val="20"/>
                <w:szCs w:val="20"/>
              </w:rPr>
              <m:t>t-h</m:t>
            </m:r>
          </m:sub>
        </m:sSub>
      </m:oMath>
      <w:r>
        <w:rPr>
          <w:iCs/>
          <w:color w:val="000000"/>
          <w:sz w:val="20"/>
          <w:szCs w:val="20"/>
        </w:rPr>
        <w:t xml:space="preserve"> </w:t>
      </w:r>
      <w:r w:rsidRPr="00647137">
        <w:rPr>
          <w:iCs/>
          <w:color w:val="000000"/>
        </w:rPr>
        <w:t>as</w:t>
      </w:r>
      <w:r>
        <w:rPr>
          <w:iCs/>
          <w:color w:val="000000"/>
          <w:sz w:val="20"/>
          <w:szCs w:val="20"/>
        </w:rPr>
        <w:t xml:space="preserve">, </w:t>
      </w:r>
    </w:p>
    <w:p w:rsidR="005931F4" w:rsidRPr="00693D9D" w:rsidRDefault="007D52FE" w:rsidP="005931F4">
      <w:pPr>
        <w:pStyle w:val="Caption"/>
        <w:jc w:val="center"/>
        <w:rPr>
          <w:color w:val="000000"/>
        </w:rPr>
      </w:pPr>
      <m:oMath>
        <m:r>
          <w:rPr>
            <w:rFonts w:ascii="Cambria Math" w:hAnsi="Cambria Math"/>
          </w:rPr>
          <m:t>ACF</m:t>
        </m:r>
        <m:d>
          <m:dPr>
            <m:ctrlPr>
              <w:rPr>
                <w:rFonts w:ascii="Cambria Math" w:hAnsi="Cambria Math"/>
              </w:rPr>
            </m:ctrlPr>
          </m:dPr>
          <m:e>
            <m:r>
              <w:rPr>
                <w:rFonts w:ascii="Cambria Math" w:hAnsi="Cambria Math"/>
              </w:rPr>
              <m:t>h</m:t>
            </m:r>
          </m:e>
        </m:d>
        <m: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rPr>
                </m:ctrlPr>
              </m:dPr>
              <m:e>
                <m:r>
                  <w:rPr>
                    <w:rFonts w:ascii="Cambria Math" w:hAnsi="Cambria Math"/>
                  </w:rPr>
                  <m:t>t,t-h</m:t>
                </m:r>
              </m:e>
            </m:d>
          </m:num>
          <m:den>
            <m:rad>
              <m:radPr>
                <m:degHide m:val="1"/>
                <m:ctrlPr>
                  <w:rPr>
                    <w:rFonts w:ascii="Cambria Math" w:hAnsi="Cambria Math"/>
                  </w:rPr>
                </m:ctrlPr>
              </m:radPr>
              <m:deg/>
              <m:e>
                <m:r>
                  <w:rPr>
                    <w:rFonts w:ascii="Cambria Math" w:hAnsi="Cambria Math"/>
                  </w:rPr>
                  <m:t>γ</m:t>
                </m:r>
                <m:d>
                  <m:dPr>
                    <m:ctrlPr>
                      <w:rPr>
                        <w:rFonts w:ascii="Cambria Math" w:hAnsi="Cambria Math"/>
                      </w:rPr>
                    </m:ctrlPr>
                  </m:dPr>
                  <m:e>
                    <m:r>
                      <w:rPr>
                        <w:rFonts w:ascii="Cambria Math" w:hAnsi="Cambria Math"/>
                      </w:rPr>
                      <m:t>t,t</m:t>
                    </m:r>
                  </m:e>
                </m:d>
                <m:r>
                  <w:rPr>
                    <w:rFonts w:ascii="Cambria Math" w:hAnsi="Cambria Math"/>
                  </w:rPr>
                  <m:t>γ</m:t>
                </m:r>
                <m:d>
                  <m:dPr>
                    <m:ctrlPr>
                      <w:rPr>
                        <w:rFonts w:ascii="Cambria Math" w:hAnsi="Cambria Math"/>
                      </w:rPr>
                    </m:ctrlPr>
                  </m:dPr>
                  <m:e>
                    <m:r>
                      <w:rPr>
                        <w:rFonts w:ascii="Cambria Math" w:hAnsi="Cambria Math"/>
                      </w:rPr>
                      <m:t>t-h,t-h</m:t>
                    </m:r>
                  </m:e>
                </m:d>
              </m:e>
            </m:rad>
          </m:den>
        </m:f>
        <m:r>
          <w:rPr>
            <w:rFonts w:ascii="Cambria Math" w:hAnsi="Cambria Math"/>
          </w:rPr>
          <m:t>…</m:t>
        </m:r>
      </m:oMath>
      <w:r>
        <w:rPr>
          <w:color w:val="000000"/>
        </w:rPr>
        <w:t xml:space="preserve"> </w:t>
      </w:r>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24</w:t>
      </w:r>
      <w:r>
        <w:rPr>
          <w:noProof/>
        </w:rPr>
        <w:fldChar w:fldCharType="end"/>
      </w:r>
    </w:p>
    <w:p w:rsidR="005931F4" w:rsidRDefault="007D52FE" w:rsidP="005931F4">
      <w:pPr>
        <w:pStyle w:val="Caption"/>
        <w:spacing w:after="0"/>
        <w:jc w:val="both"/>
        <w:rPr>
          <w:color w:val="000000"/>
        </w:rPr>
      </w:pPr>
      <w:r w:rsidRPr="00B3420C">
        <w:rPr>
          <w:i w:val="0"/>
          <w:iCs w:val="0"/>
          <w:color w:val="000000"/>
        </w:rPr>
        <w:t xml:space="preserve">For a stationary </w:t>
      </w:r>
      <w:proofErr w:type="gramStart"/>
      <w:r w:rsidRPr="00B3420C">
        <w:rPr>
          <w:i w:val="0"/>
          <w:iCs w:val="0"/>
          <w:color w:val="000000"/>
        </w:rPr>
        <w:t>time</w:t>
      </w:r>
      <w:proofErr w:type="gramEnd"/>
      <w:r w:rsidRPr="00B3420C">
        <w:rPr>
          <w:i w:val="0"/>
          <w:iCs w:val="0"/>
          <w:color w:val="000000"/>
        </w:rPr>
        <w:t xml:space="preserve"> series</w:t>
      </w:r>
      <w:r>
        <w:rPr>
          <w:color w:val="000000"/>
        </w:rPr>
        <w:t xml:space="preserve">, </w:t>
      </w:r>
    </w:p>
    <w:p w:rsidR="005931F4" w:rsidRPr="00693D9D" w:rsidRDefault="007D52FE" w:rsidP="005931F4">
      <w:pPr>
        <w:pStyle w:val="Caption"/>
        <w:jc w:val="center"/>
        <w:rPr>
          <w:color w:val="000000"/>
        </w:rPr>
      </w:pPr>
      <m:oMath>
        <m:r>
          <w:rPr>
            <w:rFonts w:ascii="Cambria Math" w:hAnsi="Cambria Math"/>
          </w:rPr>
          <m:t>ACF</m:t>
        </m:r>
        <m:d>
          <m:dPr>
            <m:ctrlPr>
              <w:rPr>
                <w:rFonts w:ascii="Cambria Math" w:hAnsi="Cambria Math"/>
              </w:rPr>
            </m:ctrlPr>
          </m:dPr>
          <m:e>
            <m:r>
              <w:rPr>
                <w:rFonts w:ascii="Cambria Math" w:hAnsi="Cambria Math"/>
              </w:rPr>
              <m:t>h</m:t>
            </m:r>
          </m:e>
        </m:d>
        <m: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rPr>
                </m:ctrlPr>
              </m:dPr>
              <m:e>
                <m:r>
                  <w:rPr>
                    <w:rFonts w:ascii="Cambria Math" w:hAnsi="Cambria Math"/>
                  </w:rPr>
                  <m:t>h</m:t>
                </m:r>
              </m:e>
            </m:d>
          </m:num>
          <m:den>
            <m:r>
              <w:rPr>
                <w:rFonts w:ascii="Cambria Math" w:hAnsi="Cambria Math"/>
              </w:rPr>
              <m:t>γ</m:t>
            </m:r>
            <m:d>
              <m:dPr>
                <m:ctrlPr>
                  <w:rPr>
                    <w:rFonts w:ascii="Cambria Math" w:hAnsi="Cambria Math"/>
                  </w:rPr>
                </m:ctrlPr>
              </m:dPr>
              <m:e>
                <m:r>
                  <w:rPr>
                    <w:rFonts w:ascii="Cambria Math" w:hAnsi="Cambria Math"/>
                  </w:rPr>
                  <m:t>0</m:t>
                </m:r>
              </m:e>
            </m:d>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t=h+</m:t>
                </m:r>
                <m:r>
                  <w:rPr>
                    <w:rFonts w:ascii="Cambria Math" w:hAnsi="Cambria Math"/>
                  </w:rPr>
                  <m:t>1</m:t>
                </m:r>
              </m:sub>
              <m:sup>
                <m:r>
                  <w:rPr>
                    <w:rFonts w:ascii="Cambria Math" w:hAnsi="Cambria Math"/>
                  </w:rPr>
                  <m:t>T</m:t>
                </m:r>
              </m:sup>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-μ</m:t>
                    </m:r>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t+h</m:t>
                        </m:r>
                      </m:sub>
                    </m:sSub>
                    <m:r>
                      <w:rPr>
                        <w:rFonts w:ascii="Cambria Math" w:hAnsi="Cambria Math"/>
                      </w:rPr>
                      <m:t>-μ</m:t>
                    </m:r>
                  </m:e>
                </m:d>
              </m:e>
            </m:nary>
          </m:num>
          <m:den>
            <m:nary>
              <m:naryPr>
                <m:chr m:val="∑"/>
                <m:limLoc m:val="undOvr"/>
                <m:ctrlPr>
                  <w:rPr>
                    <w:rFonts w:ascii="Cambria Math" w:hAnsi="Cambria Math"/>
                  </w:rPr>
                </m:ctrlPr>
              </m:naryPr>
              <m:sub>
                <m:r>
                  <w:rPr>
                    <w:rFonts w:ascii="Cambria Math" w:hAnsi="Cambria Math"/>
                  </w:rPr>
                  <m:t>t=h+</m:t>
                </m:r>
                <m: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-μ</m:t>
                        </m:r>
                      </m:e>
                    </m:d>
                  </m:e>
                  <m:sup>
                    <m:r>
                      <w:rPr>
                        <w:rFonts w:ascii="Cambria Math" w:hAnsi="Cambria Math"/>
                      </w:rPr>
                      <m:t>2</m:t>
                    </m:r>
                  </m:sup>
                </m:sSup>
              </m:e>
            </m:nary>
          </m:den>
        </m:f>
        <m:r>
          <w:rPr>
            <w:rFonts w:ascii="Cambria Math" w:hAnsi="Cambria Math"/>
          </w:rPr>
          <m:t>…</m:t>
        </m:r>
      </m:oMath>
      <w:r>
        <w:rPr>
          <w:color w:val="000000"/>
        </w:rPr>
        <w:t xml:space="preserve"> </w:t>
      </w:r>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25</w:t>
      </w:r>
      <w:r>
        <w:rPr>
          <w:noProof/>
        </w:rPr>
        <w:fldChar w:fldCharType="end"/>
      </w:r>
    </w:p>
    <w:p w:rsidR="005931F4" w:rsidRPr="003B1881" w:rsidRDefault="007D52FE" w:rsidP="005931F4">
      <w:pPr>
        <w:jc w:val="both"/>
      </w:pPr>
      <w:r>
        <w:t xml:space="preserve">For a large sample of white-noise data, the sample ACF has a normal distribution with zero mean and finite standard deviation </w:t>
      </w:r>
      <m:oMath>
        <m:d>
          <m:dPr>
            <m:ctrlPr>
              <w:rPr>
                <w:rFonts w:ascii="Cambria Math" w:hAnsi="Cambria Math"/>
                <w:i/>
                <w:sz w:val="20"/>
                <w:szCs w:val="20"/>
              </w:rPr>
            </m:ctrlPr>
          </m:dPr>
          <m:e>
            <m:f>
              <m:fPr>
                <m:type m:val="lin"/>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r>
                      <w:rPr>
                        <w:rFonts w:ascii="Cambria Math" w:hAnsi="Cambria Math"/>
                        <w:sz w:val="20"/>
                        <w:szCs w:val="20"/>
                      </w:rPr>
                      <m:t>T</m:t>
                    </m:r>
                  </m:e>
                </m:rad>
              </m:den>
            </m:f>
          </m:e>
        </m:d>
      </m:oMath>
      <w:r>
        <w:t xml:space="preserve"> where </w:t>
      </w:r>
      <w:r w:rsidRPr="00B3420C">
        <w:rPr>
          <w:i/>
          <w:iCs/>
        </w:rPr>
        <w:t>T</w:t>
      </w:r>
      <w:r>
        <w:t xml:space="preserve"> is the length of time series sample. A time series lag is significant if the value of ACF at that lag exceeds the interval of plus/minus two standard deviations</w:t>
      </w:r>
      <m:oMath>
        <m:r>
          <w:rPr>
            <w:rFonts w:ascii="Cambria Math" w:hAnsi="Cambria Math"/>
          </w:rPr>
          <m:t xml:space="preserve"> </m:t>
        </m:r>
        <m:d>
          <m:dPr>
            <m:ctrlPr>
              <w:rPr>
                <w:rFonts w:ascii="Cambria Math" w:hAnsi="Cambria Math"/>
                <w:i/>
                <w:sz w:val="20"/>
                <w:szCs w:val="20"/>
              </w:rPr>
            </m:ctrlPr>
          </m:dPr>
          <m:e>
            <m:f>
              <m:fPr>
                <m:type m:val="lin"/>
                <m:ctrlPr>
                  <w:rPr>
                    <w:rFonts w:ascii="Cambria Math" w:hAnsi="Cambria Math"/>
                    <w:i/>
                    <w:sz w:val="20"/>
                    <w:szCs w:val="20"/>
                  </w:rPr>
                </m:ctrlPr>
              </m:fPr>
              <m:num>
                <m:r>
                  <w:rPr>
                    <w:rFonts w:ascii="Cambria Math" w:hAnsi="Cambria Math"/>
                    <w:sz w:val="20"/>
                    <w:szCs w:val="20"/>
                  </w:rPr>
                  <m:t>±2</m:t>
                </m:r>
              </m:num>
              <m:den>
                <m:rad>
                  <m:radPr>
                    <m:degHide m:val="1"/>
                    <m:ctrlPr>
                      <w:rPr>
                        <w:rFonts w:ascii="Cambria Math" w:hAnsi="Cambria Math"/>
                        <w:i/>
                        <w:sz w:val="20"/>
                        <w:szCs w:val="20"/>
                      </w:rPr>
                    </m:ctrlPr>
                  </m:radPr>
                  <m:deg/>
                  <m:e>
                    <m:r>
                      <w:rPr>
                        <w:rFonts w:ascii="Cambria Math" w:hAnsi="Cambria Math"/>
                        <w:sz w:val="20"/>
                        <w:szCs w:val="20"/>
                      </w:rPr>
                      <m:t>T</m:t>
                    </m:r>
                  </m:e>
                </m:rad>
              </m:den>
            </m:f>
          </m:e>
        </m:d>
      </m:oMath>
      <w:r>
        <w:t xml:space="preserve">. For a time series to be stationary, approximately 95% of sample ACFs should lie within the boundary limits. </w:t>
      </w:r>
      <w:r>
        <w:rPr>
          <w:color w:val="000000"/>
        </w:rPr>
        <w:t>Figure 2.16 shows the ACF of the three stock for the first 48 lags (for visualization). Due to the high trend, the ACF values at small lags were large, positive, and slowly decreased as the lag increased, because observations nearby in time are also nearby in size and their magnitude.</w:t>
      </w:r>
    </w:p>
    <w:p w:rsidR="005931F4" w:rsidRDefault="007D52FE" w:rsidP="005931F4">
      <w:pPr>
        <w:jc w:val="center"/>
      </w:pPr>
      <w:r>
        <w:rPr>
          <w:noProof/>
        </w:rPr>
        <w:drawing>
          <wp:inline distT="0" distB="0" distL="0" distR="0">
            <wp:extent cx="4360403" cy="2236725"/>
            <wp:effectExtent l="0" t="0" r="2540" b="0"/>
            <wp:docPr id="43" name="Picture 43" descr="/var/folders/_k/px3zq8xx6gb1_xbbm1dgqvqc0000gn/T/com.microsoft.Word/Content.MSO/9B4F29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8427" name="Picture 12" descr="/var/folders/_k/px3zq8xx6gb1_xbbm1dgqvqc0000gn/T/com.microsoft.Word/Content.MSO/9B4F29BC.tmp"/>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92967" cy="2253429"/>
                    </a:xfrm>
                    <a:prstGeom prst="rect">
                      <a:avLst/>
                    </a:prstGeom>
                    <a:noFill/>
                    <a:ln>
                      <a:noFill/>
                    </a:ln>
                  </pic:spPr>
                </pic:pic>
              </a:graphicData>
            </a:graphic>
          </wp:inline>
        </w:drawing>
      </w:r>
    </w:p>
    <w:p w:rsidR="005931F4" w:rsidRPr="00165D76" w:rsidRDefault="007D52FE" w:rsidP="005931F4">
      <w:pPr>
        <w:pStyle w:val="Caption"/>
        <w:jc w:val="center"/>
        <w:rPr>
          <w:rFonts w:ascii="-webkit-standard" w:hAnsi="-webkit-standard"/>
          <w:color w:val="000000"/>
        </w:rPr>
      </w:pPr>
      <w:bookmarkStart w:id="65" w:name="_Ref90294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bookmarkEnd w:id="65"/>
      <w:r>
        <w:t xml:space="preserve"> </w:t>
      </w:r>
      <w:r>
        <w:rPr>
          <w:color w:val="4E5B6F"/>
        </w:rPr>
        <w:t xml:space="preserve"> Autocorrelation function plots of original data.</w:t>
      </w:r>
    </w:p>
    <w:p w:rsidR="005931F4" w:rsidRDefault="007D52FE" w:rsidP="005931F4">
      <w:pPr>
        <w:pStyle w:val="NormalWeb"/>
        <w:spacing w:before="120" w:beforeAutospacing="0" w:after="200" w:afterAutospacing="0"/>
        <w:jc w:val="both"/>
        <w:rPr>
          <w:color w:val="000000"/>
        </w:rPr>
      </w:pPr>
      <w:r>
        <w:rPr>
          <w:color w:val="000000"/>
        </w:rPr>
        <w:t xml:space="preserve">The stock times series were log-transformed to reduce the variance. </w:t>
      </w:r>
      <w:r>
        <w:rPr>
          <w:color w:val="000000"/>
        </w:rPr>
        <w:fldChar w:fldCharType="begin"/>
      </w:r>
      <w:r>
        <w:rPr>
          <w:color w:val="000000"/>
        </w:rPr>
        <w:instrText xml:space="preserve"> REF _Ref9028952 \h </w:instrText>
      </w:r>
      <w:r>
        <w:rPr>
          <w:color w:val="000000"/>
        </w:rPr>
      </w:r>
      <w:r>
        <w:rPr>
          <w:color w:val="000000"/>
        </w:rPr>
        <w:fldChar w:fldCharType="separate"/>
      </w:r>
      <w:r>
        <w:t xml:space="preserve">Figure </w:t>
      </w:r>
      <w:r>
        <w:rPr>
          <w:noProof/>
        </w:rPr>
        <w:t>2</w:t>
      </w:r>
      <w:r>
        <w:t>.</w:t>
      </w:r>
      <w:r>
        <w:rPr>
          <w:noProof/>
        </w:rPr>
        <w:t>17</w:t>
      </w:r>
      <w:r>
        <w:rPr>
          <w:color w:val="000000"/>
        </w:rPr>
        <w:fldChar w:fldCharType="end"/>
      </w:r>
      <w:r>
        <w:rPr>
          <w:color w:val="000000"/>
        </w:rPr>
        <w:t xml:space="preserve"> plots the </w:t>
      </w:r>
      <w:r w:rsidRPr="00574BA9">
        <w:rPr>
          <w:i/>
          <w:color w:val="000000"/>
        </w:rPr>
        <w:t>annual</w:t>
      </w:r>
      <w:r>
        <w:rPr>
          <w:color w:val="000000"/>
        </w:rPr>
        <w:t xml:space="preserve"> standard deviation of three stocks over the last decade. After the logarithmic operation, the variance of the time series was much lower </w:t>
      </w:r>
      <m:oMath>
        <m:d>
          <m:dPr>
            <m:ctrlPr>
              <w:rPr>
                <w:rFonts w:ascii="Cambria Math" w:hAnsi="Cambria Math"/>
                <w:i/>
                <w:color w:val="000000"/>
              </w:rPr>
            </m:ctrlPr>
          </m:dPr>
          <m:e>
            <m:r>
              <w:rPr>
                <w:rFonts w:ascii="Cambria Math" w:hAnsi="Cambria Math"/>
                <w:color w:val="000000"/>
              </w:rPr>
              <m:t>&lt;1</m:t>
            </m:r>
          </m:e>
        </m:d>
      </m:oMath>
      <w:r>
        <w:rPr>
          <w:color w:val="000000"/>
        </w:rPr>
        <w:t xml:space="preserve"> compared to the original data. </w:t>
      </w:r>
      <w:r>
        <w:rPr>
          <w:color w:val="000000"/>
        </w:rPr>
        <w:fldChar w:fldCharType="begin"/>
      </w:r>
      <w:r>
        <w:rPr>
          <w:color w:val="000000"/>
        </w:rPr>
        <w:instrText xml:space="preserve"> REF _Ref9029430 \h </w:instrText>
      </w:r>
      <w:r>
        <w:rPr>
          <w:color w:val="000000"/>
        </w:rPr>
      </w:r>
      <w:r>
        <w:rPr>
          <w:color w:val="000000"/>
        </w:rPr>
        <w:fldChar w:fldCharType="separate"/>
      </w:r>
      <w:r>
        <w:t xml:space="preserve">Figure </w:t>
      </w:r>
      <w:r>
        <w:rPr>
          <w:noProof/>
        </w:rPr>
        <w:t>2</w:t>
      </w:r>
      <w:r>
        <w:t>.</w:t>
      </w:r>
      <w:r>
        <w:rPr>
          <w:noProof/>
        </w:rPr>
        <w:t>18</w:t>
      </w:r>
      <w:r>
        <w:rPr>
          <w:color w:val="000000"/>
        </w:rPr>
        <w:fldChar w:fldCharType="end"/>
      </w:r>
      <w:r>
        <w:rPr>
          <w:color w:val="000000"/>
        </w:rPr>
        <w:t xml:space="preserve"> plots the ACF of the log-transformed data, and it was the same as the </w:t>
      </w:r>
      <w:r>
        <w:rPr>
          <w:color w:val="000000"/>
        </w:rPr>
        <w:lastRenderedPageBreak/>
        <w:t xml:space="preserve">ACF plots of the original series in </w:t>
      </w:r>
      <w:r>
        <w:rPr>
          <w:color w:val="000000"/>
        </w:rPr>
        <w:fldChar w:fldCharType="begin"/>
      </w:r>
      <w:r>
        <w:rPr>
          <w:color w:val="000000"/>
        </w:rPr>
        <w:instrText xml:space="preserve"> REF _Ref9029471 \h </w:instrText>
      </w:r>
      <w:r>
        <w:rPr>
          <w:color w:val="000000"/>
        </w:rPr>
      </w:r>
      <w:r>
        <w:rPr>
          <w:color w:val="000000"/>
        </w:rPr>
        <w:fldChar w:fldCharType="separate"/>
      </w:r>
      <w:r>
        <w:t xml:space="preserve">Figure </w:t>
      </w:r>
      <w:r>
        <w:rPr>
          <w:noProof/>
        </w:rPr>
        <w:t>2</w:t>
      </w:r>
      <w:r>
        <w:t>.</w:t>
      </w:r>
      <w:r>
        <w:rPr>
          <w:noProof/>
        </w:rPr>
        <w:t>16</w:t>
      </w:r>
      <w:r>
        <w:rPr>
          <w:color w:val="000000"/>
        </w:rPr>
        <w:fldChar w:fldCharType="end"/>
      </w:r>
      <w:r>
        <w:rPr>
          <w:color w:val="000000"/>
        </w:rPr>
        <w:t>. The log transformation was effective in reducing the variance, but the time series remained non-stationary due to the relatively higher trend component (</w:t>
      </w:r>
      <w:r>
        <w:rPr>
          <w:color w:val="000000"/>
        </w:rPr>
        <w:fldChar w:fldCharType="begin"/>
      </w:r>
      <w:r>
        <w:rPr>
          <w:color w:val="000000"/>
        </w:rPr>
        <w:instrText xml:space="preserve"> REF _Ref7176947 \h </w:instrText>
      </w:r>
      <w:r>
        <w:rPr>
          <w:color w:val="000000"/>
        </w:rPr>
      </w:r>
      <w:r>
        <w:rPr>
          <w:color w:val="000000"/>
        </w:rPr>
        <w:fldChar w:fldCharType="separate"/>
      </w:r>
      <w:r>
        <w:t xml:space="preserve">Figure </w:t>
      </w:r>
      <w:r>
        <w:rPr>
          <w:noProof/>
        </w:rPr>
        <w:t>2</w:t>
      </w:r>
      <w:r>
        <w:t>.</w:t>
      </w:r>
      <w:r>
        <w:rPr>
          <w:noProof/>
        </w:rPr>
        <w:t>8</w:t>
      </w:r>
      <w:r>
        <w:rPr>
          <w:color w:val="000000"/>
        </w:rPr>
        <w:fldChar w:fldCharType="end"/>
      </w:r>
      <w:r>
        <w:rPr>
          <w:color w:val="000000"/>
        </w:rPr>
        <w:t>).</w:t>
      </w:r>
    </w:p>
    <w:p w:rsidR="005931F4" w:rsidRDefault="007D52FE" w:rsidP="005931F4">
      <w:pPr>
        <w:pStyle w:val="NormalWeb"/>
        <w:spacing w:before="120" w:beforeAutospacing="0" w:after="200" w:afterAutospacing="0"/>
        <w:jc w:val="center"/>
      </w:pPr>
      <w:r>
        <w:rPr>
          <w:noProof/>
          <w:color w:val="000000"/>
        </w:rPr>
        <w:drawing>
          <wp:inline distT="0" distB="0" distL="0" distR="0">
            <wp:extent cx="4964965" cy="1945186"/>
            <wp:effectExtent l="0" t="0" r="7620" b="0"/>
            <wp:docPr id="33" name="Picture 33" descr="/var/folders/_k/px3zq8xx6gb1_xbbm1dgqvqc0000gn/T/com.microsoft.Word/Content.MSO/4E59BD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10027" name="Picture 8" descr="/var/folders/_k/px3zq8xx6gb1_xbbm1dgqvqc0000gn/T/com.microsoft.Word/Content.MSO/4E59BD70.tmp"/>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99395" cy="1958675"/>
                    </a:xfrm>
                    <a:prstGeom prst="rect">
                      <a:avLst/>
                    </a:prstGeom>
                    <a:noFill/>
                    <a:ln>
                      <a:noFill/>
                    </a:ln>
                  </pic:spPr>
                </pic:pic>
              </a:graphicData>
            </a:graphic>
          </wp:inline>
        </w:drawing>
      </w:r>
    </w:p>
    <w:p w:rsidR="005931F4" w:rsidRPr="001701F8" w:rsidRDefault="007D52FE" w:rsidP="005931F4">
      <w:pPr>
        <w:pStyle w:val="Caption"/>
        <w:jc w:val="center"/>
        <w:rPr>
          <w:rFonts w:ascii="-webkit-standard" w:hAnsi="-webkit-standard"/>
          <w:color w:val="000000"/>
        </w:rPr>
      </w:pPr>
      <w:bookmarkStart w:id="66" w:name="_Ref902895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bookmarkEnd w:id="66"/>
      <w:r>
        <w:t xml:space="preserve"> </w:t>
      </w:r>
      <w:r>
        <w:rPr>
          <w:color w:val="4E5B6F"/>
        </w:rPr>
        <w:t xml:space="preserve"> Annual variance of three stocks.</w:t>
      </w:r>
    </w:p>
    <w:p w:rsidR="005931F4" w:rsidRDefault="007D52FE" w:rsidP="005931F4">
      <w:pPr>
        <w:jc w:val="center"/>
      </w:pPr>
      <w:r>
        <w:rPr>
          <w:noProof/>
          <w:color w:val="000000"/>
        </w:rPr>
        <w:drawing>
          <wp:inline distT="0" distB="0" distL="0" distR="0">
            <wp:extent cx="4821381" cy="2483792"/>
            <wp:effectExtent l="0" t="0" r="0" b="0"/>
            <wp:docPr id="44" name="Picture 44" descr="/var/folders/_k/px3zq8xx6gb1_xbbm1dgqvqc0000gn/T/com.microsoft.Word/Content.MSO/FF7B83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87" name="Picture 14" descr="/var/folders/_k/px3zq8xx6gb1_xbbm1dgqvqc0000gn/T/com.microsoft.Word/Content.MSO/FF7B832A.tmp"/>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51967" cy="2499549"/>
                    </a:xfrm>
                    <a:prstGeom prst="rect">
                      <a:avLst/>
                    </a:prstGeom>
                    <a:noFill/>
                    <a:ln>
                      <a:noFill/>
                    </a:ln>
                  </pic:spPr>
                </pic:pic>
              </a:graphicData>
            </a:graphic>
          </wp:inline>
        </w:drawing>
      </w:r>
    </w:p>
    <w:p w:rsidR="005931F4" w:rsidRDefault="007D52FE" w:rsidP="005931F4">
      <w:pPr>
        <w:pStyle w:val="Caption"/>
        <w:jc w:val="center"/>
        <w:rPr>
          <w:rFonts w:ascii="-webkit-standard" w:hAnsi="-webkit-standard"/>
          <w:color w:val="000000"/>
        </w:rPr>
      </w:pPr>
      <w:bookmarkStart w:id="67" w:name="_Ref902943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18</w:t>
      </w:r>
      <w:r>
        <w:rPr>
          <w:noProof/>
        </w:rPr>
        <w:fldChar w:fldCharType="end"/>
      </w:r>
      <w:bookmarkEnd w:id="67"/>
      <w:r>
        <w:t xml:space="preserve"> </w:t>
      </w:r>
      <w:r>
        <w:rPr>
          <w:color w:val="4E5B6F"/>
        </w:rPr>
        <w:t xml:space="preserve"> Autocorrelation function plots of log-transformed data.</w:t>
      </w:r>
    </w:p>
    <w:p w:rsidR="005931F4" w:rsidRDefault="007D52FE" w:rsidP="005931F4">
      <w:pPr>
        <w:pStyle w:val="NormalWeb"/>
        <w:spacing w:before="120" w:beforeAutospacing="0" w:after="120" w:afterAutospacing="0"/>
        <w:jc w:val="both"/>
        <w:rPr>
          <w:color w:val="000000"/>
        </w:rPr>
      </w:pPr>
      <w:r>
        <w:rPr>
          <w:color w:val="000000"/>
        </w:rPr>
        <w:t>The time series were transformed once again to remove the dominating trend by differencing the observations between consecutive time steps.</w:t>
      </w:r>
    </w:p>
    <w:p w:rsidR="005931F4" w:rsidRDefault="007D52FE" w:rsidP="005931F4">
      <w:pPr>
        <w:pStyle w:val="Caption"/>
        <w:jc w:val="center"/>
        <w:rPr>
          <w:color w:val="000000"/>
        </w:rPr>
      </w:pP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 xml:space="preserve">… </m:t>
        </m:r>
      </m:oMath>
      <w:r w:rsidRPr="00ED6385">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26</w:t>
      </w:r>
      <w:r>
        <w:rPr>
          <w:noProof/>
        </w:rPr>
        <w:fldChar w:fldCharType="end"/>
      </w:r>
    </w:p>
    <w:p w:rsidR="005931F4" w:rsidRDefault="007D52FE" w:rsidP="005931F4">
      <w:r>
        <w:t>With backshift notation, the above equation is rewritten,</w:t>
      </w:r>
    </w:p>
    <w:p w:rsidR="005931F4" w:rsidRDefault="007D52FE" w:rsidP="005931F4">
      <w:pPr>
        <w:pStyle w:val="Caption"/>
        <w:jc w:val="center"/>
      </w:pP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-Β</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val="0"/>
              </w:rPr>
            </m:ctrlPr>
          </m:dPr>
          <m:e>
            <m:r>
              <w:rPr>
                <w:rFonts w:ascii="Cambria Math" w:hAnsi="Cambria Math"/>
              </w:rPr>
              <m:t>1-Β</m:t>
            </m:r>
          </m:e>
        </m:d>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 xml:space="preserve">… </m:t>
        </m:r>
      </m:oMath>
      <w:r w:rsidRPr="00ED6385">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27</w:t>
      </w:r>
      <w:r>
        <w:rPr>
          <w:noProof/>
        </w:rPr>
        <w:fldChar w:fldCharType="end"/>
      </w:r>
    </w:p>
    <w:p w:rsidR="005931F4" w:rsidRPr="00EB5A8C" w:rsidRDefault="007D52FE" w:rsidP="005931F4">
      <w:pPr>
        <w:jc w:val="both"/>
      </w:pPr>
      <w:r>
        <w:t xml:space="preserve">The first differenced log series (also called log returns), had roughly all of the peaks within the two standard deviation limits (unit-root test in section </w:t>
      </w:r>
      <w:r>
        <w:fldChar w:fldCharType="begin"/>
      </w:r>
      <w:r>
        <w:instrText xml:space="preserve"> REF _Ref9587126 \r \h </w:instrText>
      </w:r>
      <w:r>
        <w:fldChar w:fldCharType="separate"/>
      </w:r>
      <w:r>
        <w:t>2.4.6</w:t>
      </w:r>
      <w:r>
        <w:fldChar w:fldCharType="end"/>
      </w:r>
      <w:r>
        <w:t>).</w:t>
      </w:r>
    </w:p>
    <w:p w:rsidR="005931F4" w:rsidRPr="00AC3024" w:rsidRDefault="007D52FE" w:rsidP="005931F4">
      <w:pPr>
        <w:jc w:val="center"/>
      </w:pPr>
      <w:r w:rsidRPr="00EB5A8C">
        <w:rPr>
          <w:noProof/>
          <w:color w:val="000000"/>
        </w:rPr>
        <w:lastRenderedPageBreak/>
        <w:drawing>
          <wp:inline distT="0" distB="0" distL="0" distR="0">
            <wp:extent cx="4851610" cy="2515649"/>
            <wp:effectExtent l="0" t="0" r="6350" b="0"/>
            <wp:docPr id="32" name="Picture 32" descr="/var/folders/_k/px3zq8xx6gb1_xbbm1dgqvqc0000gn/T/com.microsoft.Word/Content.MSO/354C57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4833" name="Picture 1" descr="/var/folders/_k/px3zq8xx6gb1_xbbm1dgqvqc0000gn/T/com.microsoft.Word/Content.MSO/354C57DA.tmp"/>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862612" cy="2521354"/>
                    </a:xfrm>
                    <a:prstGeom prst="rect">
                      <a:avLst/>
                    </a:prstGeom>
                    <a:noFill/>
                    <a:ln>
                      <a:noFill/>
                    </a:ln>
                  </pic:spPr>
                </pic:pic>
              </a:graphicData>
            </a:graphic>
          </wp:inline>
        </w:drawing>
      </w:r>
    </w:p>
    <w:p w:rsidR="005931F4" w:rsidRDefault="007D52FE" w:rsidP="005931F4">
      <w:pPr>
        <w:pStyle w:val="Caption"/>
        <w:jc w:val="center"/>
        <w:rPr>
          <w:color w:val="4E5B6F"/>
        </w:rPr>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19</w:t>
      </w:r>
      <w:r>
        <w:rPr>
          <w:noProof/>
        </w:rPr>
        <w:fldChar w:fldCharType="end"/>
      </w:r>
      <w:r>
        <w:t xml:space="preserve"> </w:t>
      </w:r>
      <w:r>
        <w:rPr>
          <w:color w:val="4E5B6F"/>
        </w:rPr>
        <w:t xml:space="preserve"> Autocorrelation function plots of log returns.</w:t>
      </w:r>
    </w:p>
    <w:p w:rsidR="005931F4" w:rsidRDefault="007D52FE" w:rsidP="005931F4">
      <w:pPr>
        <w:pStyle w:val="Heading3"/>
      </w:pPr>
      <w:bookmarkStart w:id="68" w:name="_Toc9607522"/>
      <w:r>
        <w:t>Partial Autocorrelation Function</w:t>
      </w:r>
      <w:bookmarkEnd w:id="68"/>
    </w:p>
    <w:p w:rsidR="005931F4" w:rsidRDefault="007D52FE" w:rsidP="005931F4">
      <w:pPr>
        <w:jc w:val="both"/>
      </w:pPr>
      <w:r>
        <w:t xml:space="preserve">Partial Autocorrelation Function (PACF) measures the dependence of any two points </w:t>
      </w:r>
      <m:oMath>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t-h</m:t>
                </m:r>
              </m:sub>
            </m:sSub>
          </m:e>
        </m:d>
      </m:oMath>
      <w:r w:rsidRPr="0073102C">
        <w:rPr>
          <w:sz w:val="28"/>
        </w:rPr>
        <w:t xml:space="preserve"> </w:t>
      </w:r>
      <w:r>
        <w:t>in the time series by removing the direct effect of all points in-between</w:t>
      </w:r>
      <m:oMath>
        <m:r>
          <w:rPr>
            <w:rFonts w:ascii="Cambria Math" w:hAnsi="Cambria Math"/>
            <w:sz w:val="20"/>
          </w:rPr>
          <m:t xml:space="preserve"> </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y</m:t>
                </m:r>
              </m:e>
              <m:sub>
                <m:r>
                  <w:rPr>
                    <w:rFonts w:ascii="Cambria Math" w:hAnsi="Cambria Math"/>
                    <w:sz w:val="20"/>
                  </w:rPr>
                  <m:t>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t-2</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y</m:t>
                </m:r>
              </m:e>
              <m:sub>
                <m:r>
                  <w:rPr>
                    <w:rFonts w:ascii="Cambria Math" w:hAnsi="Cambria Math"/>
                    <w:sz w:val="20"/>
                  </w:rPr>
                  <m:t>t-h+1</m:t>
                </m:r>
              </m:sub>
            </m:sSub>
          </m:e>
        </m:d>
      </m:oMath>
      <w:r>
        <w:t xml:space="preserve">. PACF correlated portion of </w:t>
      </w:r>
      <m:oMath>
        <m:sSub>
          <m:sSubPr>
            <m:ctrlPr>
              <w:rPr>
                <w:rFonts w:ascii="Cambria Math" w:hAnsi="Cambria Math"/>
                <w:i/>
                <w:sz w:val="20"/>
              </w:rPr>
            </m:ctrlPr>
          </m:sSubPr>
          <m:e>
            <m:r>
              <w:rPr>
                <w:rFonts w:ascii="Cambria Math" w:hAnsi="Cambria Math"/>
                <w:sz w:val="20"/>
              </w:rPr>
              <m:t>y</m:t>
            </m:r>
          </m:e>
          <m:sub>
            <m:r>
              <w:rPr>
                <w:rFonts w:ascii="Cambria Math" w:hAnsi="Cambria Math"/>
                <w:sz w:val="20"/>
              </w:rPr>
              <m:t>t</m:t>
            </m:r>
          </m:sub>
        </m:sSub>
      </m:oMath>
      <w:r>
        <w:t xml:space="preserve"> and </w:t>
      </w:r>
      <m:oMath>
        <m:sSub>
          <m:sSubPr>
            <m:ctrlPr>
              <w:rPr>
                <w:rFonts w:ascii="Cambria Math" w:hAnsi="Cambria Math"/>
                <w:i/>
                <w:sz w:val="20"/>
              </w:rPr>
            </m:ctrlPr>
          </m:sSubPr>
          <m:e>
            <m:r>
              <w:rPr>
                <w:rFonts w:ascii="Cambria Math" w:hAnsi="Cambria Math"/>
                <w:sz w:val="20"/>
              </w:rPr>
              <m:t>y</m:t>
            </m:r>
          </m:e>
          <m:sub>
            <m:r>
              <w:rPr>
                <w:rFonts w:ascii="Cambria Math" w:hAnsi="Cambria Math"/>
                <w:sz w:val="20"/>
              </w:rPr>
              <m:t>t-h</m:t>
            </m:r>
          </m:sub>
        </m:sSub>
      </m:oMath>
      <w:r>
        <w:t xml:space="preserve"> that is not explained by</w:t>
      </w:r>
      <m:oMath>
        <m:r>
          <w:rPr>
            <w:rFonts w:ascii="Cambria Math" w:hAnsi="Cambria Math"/>
          </w:rPr>
          <m:t xml:space="preserve"> </m:t>
        </m:r>
        <m:sSub>
          <m:sSubPr>
            <m:ctrlPr>
              <w:rPr>
                <w:rFonts w:ascii="Cambria Math" w:hAnsi="Cambria Math"/>
                <w:i/>
                <w:sz w:val="20"/>
              </w:rPr>
            </m:ctrlPr>
          </m:sSubPr>
          <m:e>
            <m:r>
              <w:rPr>
                <w:rFonts w:ascii="Cambria Math" w:hAnsi="Cambria Math"/>
                <w:sz w:val="20"/>
              </w:rPr>
              <m:t>y</m:t>
            </m:r>
          </m:e>
          <m:sub>
            <m:r>
              <w:rPr>
                <w:rFonts w:ascii="Cambria Math" w:hAnsi="Cambria Math"/>
                <w:sz w:val="20"/>
              </w:rPr>
              <m:t>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t-2</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y</m:t>
            </m:r>
          </m:e>
          <m:sub>
            <m:r>
              <w:rPr>
                <w:rFonts w:ascii="Cambria Math" w:hAnsi="Cambria Math"/>
                <w:sz w:val="20"/>
              </w:rPr>
              <m:t>t-h+1</m:t>
            </m:r>
          </m:sub>
        </m:sSub>
      </m:oMath>
      <w:r>
        <w:t>.</w:t>
      </w:r>
    </w:p>
    <w:p w:rsidR="005931F4" w:rsidRPr="0073102C" w:rsidRDefault="007D52FE" w:rsidP="005931F4">
      <w:pPr>
        <w:pStyle w:val="Caption"/>
      </w:pPr>
      <m:oMath>
        <m:r>
          <w:rPr>
            <w:rFonts w:ascii="Cambria Math" w:hAnsi="Cambria Math"/>
          </w:rPr>
          <m:t>PACF</m:t>
        </m:r>
        <m:d>
          <m:dPr>
            <m:ctrlPr>
              <w:rPr>
                <w:rFonts w:ascii="Cambria Math" w:hAnsi="Cambria Math"/>
              </w:rPr>
            </m:ctrlPr>
          </m:dPr>
          <m:e>
            <m:r>
              <w:rPr>
                <w:rFonts w:ascii="Cambria Math" w:hAnsi="Cambria Math"/>
              </w:rPr>
              <m:t>h</m:t>
            </m:r>
          </m:e>
        </m:d>
        <m: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t-h</m:t>
                    </m:r>
                  </m:sub>
                </m:sSub>
              </m:e>
              <m:e>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t-h+1</m:t>
                    </m:r>
                  </m:sub>
                </m:sSub>
              </m:e>
            </m:d>
          </m:num>
          <m:den>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e>
                  <m:e>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t-h+1</m:t>
                        </m:r>
                      </m:sub>
                    </m:sSub>
                  </m:e>
                </m:d>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t-h</m:t>
                        </m:r>
                      </m:sub>
                    </m:sSub>
                  </m:e>
                  <m:e>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t-h+</m:t>
                        </m:r>
                        <m:r>
                          <w:rPr>
                            <w:rFonts w:ascii="Cambria Math" w:hAnsi="Cambria Math"/>
                          </w:rPr>
                          <m:t>1</m:t>
                        </m:r>
                      </m:sub>
                    </m:sSub>
                  </m:e>
                </m:d>
              </m:e>
            </m:rad>
          </m:den>
        </m:f>
        <m:r>
          <w:rPr>
            <w:rFonts w:ascii="Cambria Math" w:hAnsi="Cambria Math"/>
          </w:rPr>
          <m:t xml:space="preserve">… </m:t>
        </m:r>
      </m:oMath>
      <w:r w:rsidRPr="00574BA9">
        <w:t xml:space="preserve"> </w:t>
      </w:r>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28</w:t>
      </w:r>
      <w:r>
        <w:rPr>
          <w:noProof/>
        </w:rPr>
        <w:fldChar w:fldCharType="end"/>
      </w:r>
    </w:p>
    <w:p w:rsidR="005931F4" w:rsidRDefault="007D52FE" w:rsidP="005931F4">
      <w:pPr>
        <w:jc w:val="both"/>
      </w:pPr>
      <w:r>
        <w:t>For a stationary time series PACF can be written as,</w:t>
      </w:r>
    </w:p>
    <w:p w:rsidR="005931F4" w:rsidRPr="00647CE2" w:rsidRDefault="007D52FE" w:rsidP="005931F4">
      <w:pPr>
        <w:pStyle w:val="Caption"/>
        <w:jc w:val="center"/>
        <w:rPr>
          <w:i w:val="0"/>
          <w:iCs w:val="0"/>
        </w:rPr>
      </w:pPr>
      <m:oMath>
        <m:r>
          <w:rPr>
            <w:rFonts w:ascii="Cambria Math" w:hAnsi="Cambria Math"/>
          </w:rPr>
          <m:t>PACF</m:t>
        </m:r>
        <m:d>
          <m:dPr>
            <m:ctrlPr>
              <w:rPr>
                <w:rFonts w:ascii="Cambria Math" w:hAnsi="Cambria Math"/>
              </w:rPr>
            </m:ctrlPr>
          </m:dPr>
          <m:e>
            <m:r>
              <w:rPr>
                <w:rFonts w:ascii="Cambria Math" w:hAnsi="Cambria Math"/>
              </w:rPr>
              <m:t>h</m:t>
            </m:r>
          </m:e>
        </m:d>
        <m: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t-h</m:t>
                    </m:r>
                  </m:sub>
                </m:sSub>
              </m:e>
              <m:e>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t-2</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t-h+1</m:t>
                    </m:r>
                  </m:sub>
                </m:sSub>
              </m:e>
            </m:d>
          </m:num>
          <m:den>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e>
              <m:e>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t-2</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t-h+</m:t>
                    </m:r>
                    <m:r>
                      <w:rPr>
                        <w:rFonts w:ascii="Cambria Math" w:hAnsi="Cambria Math"/>
                      </w:rPr>
                      <m:t>1</m:t>
                    </m:r>
                  </m:sub>
                </m:sSub>
              </m:e>
            </m:d>
          </m:den>
        </m:f>
      </m:oMath>
      <w:r>
        <w:rPr>
          <w:i w:val="0"/>
        </w:rPr>
        <w:t xml:space="preserve"> … </w:t>
      </w:r>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28</w:t>
      </w:r>
      <w:r>
        <w:rPr>
          <w:noProof/>
        </w:rPr>
        <w:fldChar w:fldCharType="end"/>
      </w:r>
    </w:p>
    <w:p w:rsidR="005931F4" w:rsidRPr="00647CE2" w:rsidRDefault="007D52FE" w:rsidP="005931F4">
      <w:r>
        <w:t xml:space="preserve">PACF is relatively more reliable than ACF for selecting the order of AR model. </w:t>
      </w:r>
    </w:p>
    <w:p w:rsidR="005931F4" w:rsidRPr="00D61C23" w:rsidRDefault="007D52FE" w:rsidP="005931F4">
      <w:pPr>
        <w:pStyle w:val="Heading3"/>
      </w:pPr>
      <w:bookmarkStart w:id="69" w:name="_Ref9587126"/>
      <w:bookmarkStart w:id="70" w:name="_Toc9607523"/>
      <w:r>
        <w:t>Unit Root Test</w:t>
      </w:r>
      <w:bookmarkEnd w:id="69"/>
      <w:bookmarkEnd w:id="70"/>
    </w:p>
    <w:p w:rsidR="005931F4" w:rsidRDefault="007D52FE" w:rsidP="005931F4">
      <w:pPr>
        <w:jc w:val="both"/>
      </w:pPr>
      <w:r>
        <w:t>Unit root tests are used to test the stationarity of time series. A time series is non-stationary if it has a unit-root. For</w:t>
      </w:r>
      <m:oMath>
        <m:r>
          <w:rPr>
            <w:rFonts w:ascii="Cambria Math" w:hAnsi="Cambria Math"/>
          </w:rPr>
          <m:t xml:space="preserve"> the AR</m:t>
        </m:r>
        <m:d>
          <m:dPr>
            <m:ctrlPr>
              <w:rPr>
                <w:rFonts w:ascii="Cambria Math" w:hAnsi="Cambria Math"/>
                <w:i/>
              </w:rPr>
            </m:ctrlPr>
          </m:dPr>
          <m:e>
            <m:r>
              <w:rPr>
                <w:rFonts w:ascii="Cambria Math" w:hAnsi="Cambria Math"/>
              </w:rPr>
              <m:t>1</m:t>
            </m:r>
          </m:e>
        </m:d>
      </m:oMath>
      <w:r>
        <w:t xml:space="preserve"> process with non-zero mean, the regression equation is, </w:t>
      </w:r>
    </w:p>
    <w:p w:rsidR="005931F4" w:rsidRDefault="007D52FE" w:rsidP="005931F4">
      <w:pPr>
        <w:pStyle w:val="Caption"/>
        <w:spacing w:before="0"/>
        <w:jc w:val="center"/>
        <w:rPr>
          <w:rFonts w:ascii="Cambria Math" w:eastAsia="Cambria Math" w:hAnsi="Cambria Math" w:cs="Cambria Math"/>
        </w:rPr>
      </w:pPr>
      <m:oMath>
        <m:r>
          <w:rPr>
            <w:rFonts w:ascii="Cambria Math" w:eastAsia="Cambria Math" w:hAnsi="Cambria Math" w:cs="Cambria Math"/>
          </w:rPr>
          <m:t>AR</m:t>
        </m:r>
        <m:d>
          <m:dPr>
            <m:ctrlPr>
              <w:rPr>
                <w:rFonts w:ascii="Cambria Math" w:eastAsia="Cambria Math" w:hAnsi="Cambria Math" w:cs="Cambria Math"/>
              </w:rPr>
            </m:ctrlPr>
          </m:dPr>
          <m:e>
            <m:r>
              <w:rPr>
                <w:rFonts w:ascii="Cambria Math" w:eastAsia="Cambria Math" w:hAnsi="Cambria Math" w:cs="Cambria Math"/>
              </w:rPr>
              <m:t>1</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t</m:t>
            </m:r>
          </m:sub>
        </m:sSub>
        <m:r>
          <w:rPr>
            <w:rFonts w:ascii="Cambria Math" w:eastAsia="Cambria Math" w:hAnsi="Cambria Math" w:cs="Cambria Math"/>
          </w:rPr>
          <m:t xml:space="preserve">… </m:t>
        </m:r>
      </m:oMath>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30</w:t>
      </w:r>
      <w:r>
        <w:rPr>
          <w:noProof/>
        </w:rPr>
        <w:fldChar w:fldCharType="end"/>
      </w:r>
    </w:p>
    <w:p w:rsidR="005931F4" w:rsidRDefault="007D52FE" w:rsidP="005931F4">
      <w:pPr>
        <w:jc w:val="both"/>
      </w:pPr>
      <w:r>
        <w:t xml:space="preserve">In the above equation, the noise term does not necessarily have to be white noise. For </w:t>
      </w:r>
      <m:oMath>
        <m:r>
          <w:rPr>
            <w:rFonts w:ascii="Cambria Math" w:hAnsi="Cambria Math"/>
          </w:rPr>
          <m:t>ARMA</m:t>
        </m:r>
      </m:oMath>
      <w:r>
        <w:t xml:space="preserve"> models, </w:t>
      </w:r>
      <m:oMath>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t</m:t>
            </m:r>
          </m:sub>
        </m:sSub>
      </m:oMath>
      <w:r>
        <w:t xml:space="preserve"> is assumed to have zero mean. If</w:t>
      </w:r>
      <m:oMath>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1</m:t>
            </m:r>
          </m:sub>
        </m:sSub>
        <m:r>
          <w:rPr>
            <w:rFonts w:ascii="Cambria Math" w:eastAsia="Cambria Math" w:hAnsi="Cambria Math" w:cs="Cambria Math"/>
          </w:rPr>
          <m:t>=1</m:t>
        </m:r>
      </m:oMath>
      <w:r>
        <w:t>,</w:t>
      </w:r>
    </w:p>
    <w:p w:rsidR="005931F4" w:rsidRPr="009D79F3" w:rsidRDefault="00BD44DA" w:rsidP="005931F4">
      <w:pPr>
        <w:pStyle w:val="Caption"/>
        <w:spacing w:after="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t</m:t>
              </m:r>
            </m:sub>
          </m:sSub>
        </m:oMath>
      </m:oMathPara>
    </w:p>
    <w:p w:rsidR="005931F4" w:rsidRPr="009D79F3" w:rsidRDefault="007D52FE" w:rsidP="005931F4">
      <w:pPr>
        <w:pStyle w:val="Caption"/>
        <w:jc w:val="center"/>
        <w:rPr>
          <w:rFonts w:ascii="Cambria Math" w:eastAsia="Cambria Math" w:hAnsi="Cambria Math" w:cs="Cambria Math"/>
        </w:rPr>
      </w:pPr>
      <w:bookmarkStart w:id="71" w:name="_Ref9248026"/>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0</m:t>
            </m:r>
          </m:sub>
        </m:sSub>
        <m:r>
          <w:rPr>
            <w:rFonts w:ascii="Cambria Math" w:eastAsia="Cambria Math" w:hAnsi="Cambria Math" w:cs="Cambria Math"/>
          </w:rPr>
          <m:t>×t+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0</m:t>
            </m:r>
          </m:sub>
        </m:sSub>
        <m:r>
          <w:rPr>
            <w:rFonts w:ascii="Cambria Math" w:eastAsia="Cambria Math" w:hAnsi="Cambria Math" w:cs="Cambria Math"/>
          </w:rPr>
          <m:t>+</m:t>
        </m:r>
        <m:nary>
          <m:naryPr>
            <m:chr m:val="∑"/>
            <m:limLoc m:val="undOvr"/>
            <m:ctrlPr>
              <w:rPr>
                <w:rFonts w:ascii="Cambria Math" w:eastAsia="Cambria Math" w:hAnsi="Cambria Math" w:cs="Cambria Math"/>
                <w:i w:val="0"/>
              </w:rPr>
            </m:ctrlPr>
          </m:naryPr>
          <m:sub>
            <m:r>
              <w:rPr>
                <w:rFonts w:ascii="Cambria Math" w:eastAsia="Cambria Math" w:hAnsi="Cambria Math" w:cs="Cambria Math"/>
              </w:rPr>
              <m:t>i=0</m:t>
            </m:r>
          </m:sub>
          <m:sup>
            <m:r>
              <w:rPr>
                <w:rFonts w:ascii="Cambria Math" w:eastAsia="Cambria Math" w:hAnsi="Cambria Math" w:cs="Cambria Math"/>
              </w:rPr>
              <m:t>t</m:t>
            </m:r>
          </m:sup>
          <m:e>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i</m:t>
                </m:r>
              </m:sub>
            </m:sSub>
          </m:e>
        </m:nary>
        <m:r>
          <w:rPr>
            <w:rFonts w:ascii="Cambria Math" w:eastAsia="Cambria Math" w:hAnsi="Cambria Math" w:cs="Cambria Math"/>
          </w:rPr>
          <m:t xml:space="preserve">… </m:t>
        </m:r>
      </m:oMath>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31</w:t>
      </w:r>
      <w:r>
        <w:rPr>
          <w:noProof/>
        </w:rPr>
        <w:fldChar w:fldCharType="end"/>
      </w:r>
      <w:bookmarkEnd w:id="71"/>
    </w:p>
    <w:p w:rsidR="005931F4" w:rsidRDefault="007D52FE" w:rsidP="005931F4">
      <w:pPr>
        <w:spacing w:after="200"/>
        <w:jc w:val="both"/>
      </w:pPr>
      <w:r>
        <w:fldChar w:fldCharType="begin"/>
      </w:r>
      <w:r>
        <w:instrText xml:space="preserve"> REF _Ref9248026 \h  \* MERGEFORMAT </w:instrText>
      </w:r>
      <w:r>
        <w:fldChar w:fldCharType="separate"/>
      </w:r>
      <w:r>
        <w:t xml:space="preserve">Equation </w:t>
      </w:r>
      <w:r>
        <w:rPr>
          <w:noProof/>
        </w:rPr>
        <w:t>2</w:t>
      </w:r>
      <w:r>
        <w:noBreakHyphen/>
      </w:r>
      <w:r>
        <w:rPr>
          <w:noProof/>
        </w:rPr>
        <w:t>21</w:t>
      </w:r>
      <w:r>
        <w:fldChar w:fldCharType="end"/>
      </w:r>
      <w:r>
        <w:t xml:space="preserve"> is a non-stationary time series with a linear trend (</w:t>
      </w:r>
      <w:r>
        <w:fldChar w:fldCharType="begin"/>
      </w:r>
      <w:r>
        <w:instrText xml:space="preserve"> REF _Ref9248384 \h  \* MERGEFORMAT </w:instrText>
      </w:r>
      <w:r>
        <w:fldChar w:fldCharType="separate"/>
      </w:r>
      <w:r>
        <w:t xml:space="preserve">Equation </w:t>
      </w:r>
      <w:r>
        <w:rPr>
          <w:noProof/>
        </w:rPr>
        <w:t>2</w:t>
      </w:r>
      <w:r>
        <w:noBreakHyphen/>
      </w:r>
      <w:r>
        <w:rPr>
          <w:noProof/>
        </w:rPr>
        <w:t>32</w:t>
      </w:r>
      <w:r>
        <w:fldChar w:fldCharType="end"/>
      </w:r>
      <w:r>
        <w:t>) and non-zero variance (</w:t>
      </w:r>
      <w:r>
        <w:fldChar w:fldCharType="begin"/>
      </w:r>
      <w:r>
        <w:instrText xml:space="preserve"> REF _Ref9248412 \h  \* MERGEFORMAT </w:instrText>
      </w:r>
      <w:r>
        <w:fldChar w:fldCharType="separate"/>
      </w:r>
      <w:r>
        <w:t xml:space="preserve">Equation </w:t>
      </w:r>
      <w:r>
        <w:rPr>
          <w:noProof/>
        </w:rPr>
        <w:t>2</w:t>
      </w:r>
      <w:r>
        <w:noBreakHyphen/>
      </w:r>
      <w:r>
        <w:rPr>
          <w:noProof/>
        </w:rPr>
        <w:t>33</w:t>
      </w:r>
      <w:r>
        <w:fldChar w:fldCharType="end"/>
      </w:r>
      <w:r>
        <w:t>) as the noise was assumed to have zero mean but non-zero variance.</w:t>
      </w:r>
    </w:p>
    <w:p w:rsidR="005931F4" w:rsidRPr="009D79F3" w:rsidRDefault="007D52FE" w:rsidP="005931F4">
      <w:pPr>
        <w:pStyle w:val="Caption"/>
        <w:jc w:val="center"/>
        <w:rPr>
          <w:rFonts w:ascii="Cambria Math" w:eastAsia="Cambria Math" w:hAnsi="Cambria Math" w:cs="Cambria Math"/>
        </w:rPr>
      </w:pPr>
      <w:bookmarkStart w:id="72" w:name="_Ref9248384"/>
      <m:oMath>
        <m:r>
          <w:rPr>
            <w:rFonts w:ascii="Cambria Math" w:eastAsia="Cambria Math" w:hAnsi="Cambria Math" w:cs="Cambria Math"/>
          </w:rPr>
          <w:lastRenderedPageBreak/>
          <m:t>Ε</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0</m:t>
            </m:r>
          </m:sub>
        </m:sSub>
        <m:r>
          <w:rPr>
            <w:rFonts w:ascii="Cambria Math" w:eastAsia="Cambria Math" w:hAnsi="Cambria Math" w:cs="Cambria Math"/>
          </w:rPr>
          <m:t>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0</m:t>
            </m:r>
          </m:sub>
        </m:sSub>
        <m:r>
          <w:rPr>
            <w:rFonts w:ascii="Cambria Math" w:eastAsia="Cambria Math" w:hAnsi="Cambria Math" w:cs="Cambria Math"/>
          </w:rPr>
          <m:t>+Ε</m:t>
        </m:r>
        <m:d>
          <m:dPr>
            <m:begChr m:val="["/>
            <m:endChr m:val="]"/>
            <m:ctrlPr>
              <w:rPr>
                <w:rFonts w:ascii="Cambria Math" w:eastAsia="Cambria Math" w:hAnsi="Cambria Math" w:cs="Cambria Math"/>
                <w:i w:val="0"/>
              </w:rPr>
            </m:ctrlPr>
          </m:dPr>
          <m:e>
            <m:nary>
              <m:naryPr>
                <m:chr m:val="∑"/>
                <m:limLoc m:val="undOvr"/>
                <m:ctrlPr>
                  <w:rPr>
                    <w:rFonts w:ascii="Cambria Math" w:eastAsia="Cambria Math" w:hAnsi="Cambria Math" w:cs="Cambria Math"/>
                    <w:i w:val="0"/>
                  </w:rPr>
                </m:ctrlPr>
              </m:naryPr>
              <m:sub>
                <m:r>
                  <w:rPr>
                    <w:rFonts w:ascii="Cambria Math" w:eastAsia="Cambria Math" w:hAnsi="Cambria Math" w:cs="Cambria Math"/>
                  </w:rPr>
                  <m:t>i=0</m:t>
                </m:r>
              </m:sub>
              <m:sup>
                <m:r>
                  <w:rPr>
                    <w:rFonts w:ascii="Cambria Math" w:eastAsia="Cambria Math" w:hAnsi="Cambria Math" w:cs="Cambria Math"/>
                  </w:rPr>
                  <m:t>t</m:t>
                </m:r>
              </m:sup>
              <m:e>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i</m:t>
                    </m:r>
                  </m:sub>
                </m:sSub>
              </m:e>
            </m:nary>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0</m:t>
            </m:r>
          </m:sub>
        </m:sSub>
        <m:r>
          <w:rPr>
            <w:rFonts w:ascii="Cambria Math" w:eastAsia="Cambria Math" w:hAnsi="Cambria Math" w:cs="Cambria Math"/>
          </w:rPr>
          <m:t>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0</m:t>
            </m:r>
          </m:sub>
        </m:sSub>
        <m:r>
          <w:rPr>
            <w:rFonts w:ascii="Cambria Math" w:eastAsia="Cambria Math" w:hAnsi="Cambria Math" w:cs="Cambria Math"/>
          </w:rPr>
          <m:t>+</m:t>
        </m:r>
        <m:limLow>
          <m:limLowPr>
            <m:ctrlPr>
              <w:rPr>
                <w:rFonts w:ascii="Cambria Math" w:eastAsia="Cambria Math" w:hAnsi="Cambria Math" w:cs="Cambria Math"/>
                <w:i w:val="0"/>
              </w:rPr>
            </m:ctrlPr>
          </m:limLowPr>
          <m:e>
            <m:groupChr>
              <m:groupChrPr>
                <m:ctrlPr>
                  <w:rPr>
                    <w:rFonts w:ascii="Cambria Math" w:eastAsia="Cambria Math" w:hAnsi="Cambria Math" w:cs="Cambria Math"/>
                    <w:i w:val="0"/>
                  </w:rPr>
                </m:ctrlPr>
              </m:groupChrPr>
              <m:e>
                <m:nary>
                  <m:naryPr>
                    <m:chr m:val="∑"/>
                    <m:limLoc m:val="undOvr"/>
                    <m:ctrlPr>
                      <w:rPr>
                        <w:rFonts w:ascii="Cambria Math" w:eastAsia="Cambria Math" w:hAnsi="Cambria Math" w:cs="Cambria Math"/>
                        <w:i w:val="0"/>
                      </w:rPr>
                    </m:ctrlPr>
                  </m:naryPr>
                  <m:sub>
                    <m:r>
                      <w:rPr>
                        <w:rFonts w:ascii="Cambria Math" w:eastAsia="Cambria Math" w:hAnsi="Cambria Math" w:cs="Cambria Math"/>
                      </w:rPr>
                      <m:t>i=0</m:t>
                    </m:r>
                  </m:sub>
                  <m:sup>
                    <m:r>
                      <w:rPr>
                        <w:rFonts w:ascii="Cambria Math" w:eastAsia="Cambria Math" w:hAnsi="Cambria Math" w:cs="Cambria Math"/>
                      </w:rPr>
                      <m:t>t</m:t>
                    </m:r>
                  </m:sup>
                  <m:e>
                    <m:r>
                      <w:rPr>
                        <w:rFonts w:ascii="Cambria Math" w:eastAsia="Cambria Math" w:hAnsi="Cambria Math" w:cs="Cambria Math"/>
                      </w:rPr>
                      <m:t>Ε</m:t>
                    </m:r>
                    <m:d>
                      <m:dPr>
                        <m:begChr m:val="["/>
                        <m:endChr m:val="]"/>
                        <m:ctrlPr>
                          <w:rPr>
                            <w:rFonts w:ascii="Cambria Math" w:eastAsia="Cambria Math" w:hAnsi="Cambria Math" w:cs="Cambria Math"/>
                            <w:i w:val="0"/>
                          </w:rPr>
                        </m:ctrlPr>
                      </m:dPr>
                      <m:e>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i</m:t>
                            </m:r>
                          </m:sub>
                        </m:sSub>
                      </m:e>
                    </m:d>
                  </m:e>
                </m:nary>
              </m:e>
            </m:groupChr>
          </m:e>
          <m:lim>
            <m:r>
              <w:rPr>
                <w:rFonts w:ascii="Cambria Math" w:eastAsia="Cambria Math" w:hAnsi="Cambria Math" w:cs="Cambria Math"/>
              </w:rPr>
              <m:t>assumed=0</m:t>
            </m:r>
          </m:lim>
        </m:limLow>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0</m:t>
            </m:r>
          </m:sub>
        </m:sSub>
        <m:r>
          <w:rPr>
            <w:rFonts w:ascii="Cambria Math" w:eastAsia="Cambria Math" w:hAnsi="Cambria Math" w:cs="Cambria Math"/>
          </w:rPr>
          <m:t>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0</m:t>
            </m:r>
          </m:sub>
        </m:sSub>
        <m:r>
          <w:rPr>
            <w:rFonts w:ascii="Cambria Math" w:eastAsia="Cambria Math" w:hAnsi="Cambria Math" w:cs="Cambria Math"/>
          </w:rPr>
          <m:t>…</m:t>
        </m:r>
      </m:oMath>
      <w:r w:rsidRPr="00447320">
        <w:t xml:space="preserve"> </w:t>
      </w:r>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32</w:t>
      </w:r>
      <w:r>
        <w:rPr>
          <w:noProof/>
        </w:rPr>
        <w:fldChar w:fldCharType="end"/>
      </w:r>
      <w:bookmarkEnd w:id="72"/>
    </w:p>
    <w:p w:rsidR="005931F4" w:rsidRPr="009D79F3" w:rsidRDefault="007D52FE" w:rsidP="005931F4">
      <w:pPr>
        <w:pStyle w:val="Caption"/>
        <w:jc w:val="center"/>
        <w:rPr>
          <w:rFonts w:ascii="Cambria Math" w:eastAsia="Cambria Math" w:hAnsi="Cambria Math" w:cs="Cambria Math"/>
        </w:rPr>
      </w:pPr>
      <w:bookmarkStart w:id="73" w:name="_Ref9248412"/>
      <m:oMath>
        <m:r>
          <w:rPr>
            <w:rFonts w:ascii="Cambria Math" w:eastAsia="Cambria Math" w:hAnsi="Cambria Math" w:cs="Cambria Math"/>
          </w:rPr>
          <m:t>var</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m:t>
                </m:r>
              </m:sub>
            </m:sSub>
          </m:e>
        </m:d>
        <m:r>
          <w:rPr>
            <w:rFonts w:ascii="Cambria Math" w:eastAsia="Cambria Math" w:hAnsi="Cambria Math" w:cs="Cambria Math"/>
          </w:rPr>
          <m:t>=var</m:t>
        </m:r>
        <m:d>
          <m:dPr>
            <m:begChr m:val="["/>
            <m:endChr m:val="]"/>
            <m:ctrlPr>
              <w:rPr>
                <w:rFonts w:ascii="Cambria Math" w:eastAsia="Cambria Math" w:hAnsi="Cambria Math" w:cs="Cambria Math"/>
                <w:i w:val="0"/>
              </w:rPr>
            </m:ctrlPr>
          </m:dPr>
          <m:e>
            <m:nary>
              <m:naryPr>
                <m:chr m:val="∑"/>
                <m:limLoc m:val="undOvr"/>
                <m:ctrlPr>
                  <w:rPr>
                    <w:rFonts w:ascii="Cambria Math" w:eastAsia="Cambria Math" w:hAnsi="Cambria Math" w:cs="Cambria Math"/>
                    <w:i w:val="0"/>
                  </w:rPr>
                </m:ctrlPr>
              </m:naryPr>
              <m:sub>
                <m:r>
                  <w:rPr>
                    <w:rFonts w:ascii="Cambria Math" w:eastAsia="Cambria Math" w:hAnsi="Cambria Math" w:cs="Cambria Math"/>
                  </w:rPr>
                  <m:t>i=0</m:t>
                </m:r>
              </m:sub>
              <m:sup>
                <m:r>
                  <w:rPr>
                    <w:rFonts w:ascii="Cambria Math" w:eastAsia="Cambria Math" w:hAnsi="Cambria Math" w:cs="Cambria Math"/>
                  </w:rPr>
                  <m:t>t</m:t>
                </m:r>
              </m:sup>
              <m:e>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i</m:t>
                    </m:r>
                  </m:sub>
                </m:sSub>
              </m:e>
            </m:nary>
          </m:e>
        </m:d>
        <m:r>
          <w:rPr>
            <w:rFonts w:ascii="Cambria Math" w:eastAsia="Cambria Math" w:hAnsi="Cambria Math" w:cs="Cambria Math"/>
          </w:rPr>
          <m:t>=</m:t>
        </m:r>
        <m:nary>
          <m:naryPr>
            <m:chr m:val="∑"/>
            <m:limLoc m:val="undOvr"/>
            <m:ctrlPr>
              <w:rPr>
                <w:rFonts w:ascii="Cambria Math" w:eastAsia="Cambria Math" w:hAnsi="Cambria Math" w:cs="Cambria Math"/>
                <w:i w:val="0"/>
              </w:rPr>
            </m:ctrlPr>
          </m:naryPr>
          <m:sub>
            <m:r>
              <w:rPr>
                <w:rFonts w:ascii="Cambria Math" w:eastAsia="Cambria Math" w:hAnsi="Cambria Math" w:cs="Cambria Math"/>
              </w:rPr>
              <m:t>i=0</m:t>
            </m:r>
          </m:sub>
          <m:sup>
            <m:r>
              <w:rPr>
                <w:rFonts w:ascii="Cambria Math" w:eastAsia="Cambria Math" w:hAnsi="Cambria Math" w:cs="Cambria Math"/>
              </w:rPr>
              <m:t>t</m:t>
            </m:r>
          </m:sup>
          <m:e>
            <m:r>
              <w:rPr>
                <w:rFonts w:ascii="Cambria Math" w:eastAsia="Cambria Math" w:hAnsi="Cambria Math" w:cs="Cambria Math"/>
              </w:rPr>
              <m:t>var</m:t>
            </m:r>
            <m:d>
              <m:dPr>
                <m:begChr m:val="["/>
                <m:endChr m:val="]"/>
                <m:ctrlPr>
                  <w:rPr>
                    <w:rFonts w:ascii="Cambria Math" w:eastAsia="Cambria Math" w:hAnsi="Cambria Math" w:cs="Cambria Math"/>
                    <w:i w:val="0"/>
                  </w:rPr>
                </m:ctrlPr>
              </m:dPr>
              <m:e>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i</m:t>
                    </m:r>
                  </m:sub>
                </m:sSub>
              </m:e>
            </m:d>
          </m:e>
        </m:nary>
        <m:r>
          <w:rPr>
            <w:rFonts w:ascii="Cambria Math" w:eastAsia="Cambria Math" w:hAnsi="Cambria Math" w:cs="Cambria Math"/>
          </w:rPr>
          <m:t>…</m:t>
        </m:r>
      </m:oMath>
      <w:r w:rsidRPr="00447320">
        <w:t xml:space="preserve"> </w:t>
      </w:r>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33</w:t>
      </w:r>
      <w:r>
        <w:rPr>
          <w:noProof/>
        </w:rPr>
        <w:fldChar w:fldCharType="end"/>
      </w:r>
      <w:bookmarkEnd w:id="73"/>
    </w:p>
    <w:p w:rsidR="005931F4" w:rsidRDefault="007D52FE" w:rsidP="005931F4">
      <w:pPr>
        <w:jc w:val="both"/>
      </w:pPr>
      <w:r>
        <w:rPr>
          <w:rFonts w:eastAsia="Cambria Math"/>
        </w:rPr>
        <w:t xml:space="preserve">For the existence of unit root, </w:t>
      </w:r>
      <m:oMath>
        <m:r>
          <w:rPr>
            <w:rFonts w:ascii="Cambria Math" w:eastAsia="Cambria Math" w:hAnsi="Cambria Math" w:cs="Cambria Math"/>
          </w:rPr>
          <m:t>Β</m:t>
        </m:r>
      </m:oMath>
      <w:r>
        <w:rPr>
          <w:rFonts w:eastAsia="Cambria Math"/>
        </w:rPr>
        <w:t xml:space="preserve"> must be unity (</w:t>
      </w:r>
      <w:r>
        <w:rPr>
          <w:rFonts w:eastAsia="Cambria Math"/>
        </w:rPr>
        <w:fldChar w:fldCharType="begin"/>
      </w:r>
      <w:r>
        <w:rPr>
          <w:rFonts w:eastAsia="Cambria Math"/>
        </w:rPr>
        <w:instrText xml:space="preserve"> REF _Ref9249701 \h  \* MERGEFORMAT </w:instrText>
      </w:r>
      <w:r>
        <w:rPr>
          <w:rFonts w:eastAsia="Cambria Math"/>
        </w:rPr>
      </w:r>
      <w:r>
        <w:rPr>
          <w:rFonts w:eastAsia="Cambria Math"/>
        </w:rPr>
        <w:fldChar w:fldCharType="separate"/>
      </w:r>
      <m:oMath>
        <m:r>
          <m:rPr>
            <m:sty m:val="p"/>
          </m:rPr>
          <w:rPr>
            <w:rFonts w:ascii="Cambria Math" w:hAnsi="Cambria Math"/>
          </w:rPr>
          <m:t xml:space="preserve">Equation </m:t>
        </m:r>
        <m:r>
          <m:rPr>
            <m:sty m:val="p"/>
          </m:rPr>
          <w:rPr>
            <w:rFonts w:ascii="Cambria Math" w:hAnsi="Cambria Math"/>
            <w:noProof/>
          </w:rPr>
          <m:t>2</m:t>
        </m:r>
        <m:r>
          <m:rPr>
            <m:sty m:val="p"/>
          </m:rPr>
          <w:rPr>
            <w:rFonts w:ascii="Cambria Math" w:hAnsi="Cambria Math"/>
          </w:rPr>
          <w:noBreakHyphen/>
        </m:r>
        <m:r>
          <m:rPr>
            <m:sty m:val="p"/>
          </m:rPr>
          <w:rPr>
            <w:rFonts w:ascii="Cambria Math" w:hAnsi="Cambria Math"/>
            <w:noProof/>
          </w:rPr>
          <m:t>19</m:t>
        </m:r>
      </m:oMath>
      <w:r>
        <w:rPr>
          <w:rFonts w:eastAsia="Cambria Math"/>
        </w:rPr>
        <w:fldChar w:fldCharType="end"/>
      </w:r>
      <w:r>
        <w:rPr>
          <w:rFonts w:eastAsia="Cambria Math"/>
        </w:rPr>
        <w:t xml:space="preserve">). </w:t>
      </w:r>
      <w:r>
        <w:t xml:space="preserve">Several statistical tests have been developed to check if a time series has a unit root. Augmented Dickey-Fuller (ADF) unit root test is the most common test used to test the presence of unit-root in a financial time series. The test considers that errors are serially correlated, and enough number of lags must be added to the equation (say </w:t>
      </w:r>
      <w:r w:rsidRPr="00647137">
        <w:rPr>
          <w:i/>
        </w:rPr>
        <w:t>p</w:t>
      </w:r>
      <w:r>
        <w:t xml:space="preserve">) to transform the final error term into white noise. </w:t>
      </w:r>
    </w:p>
    <w:p w:rsidR="005931F4" w:rsidRPr="00DE110C" w:rsidRDefault="00BD44DA" w:rsidP="005931F4">
      <w:pPr>
        <w:pStyle w:val="Caption"/>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=a+bt+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2</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t-2</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oMath>
      </m:oMathPara>
    </w:p>
    <w:p w:rsidR="005931F4" w:rsidRPr="00DE110C" w:rsidRDefault="007D52FE" w:rsidP="005931F4">
      <w:pPr>
        <w:pStyle w:val="Caption"/>
      </w:pPr>
      <m:oMathPara>
        <m:oMath>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=a+bt+</m:t>
          </m:r>
          <m:d>
            <m:dPr>
              <m:ctrlPr>
                <w:rPr>
                  <w:rFonts w:ascii="Cambria Math" w:eastAsia="Cambria Math" w:hAnsi="Cambria Math"/>
                  <w:color w:val="auto"/>
                  <w:szCs w:val="24"/>
                </w:rPr>
              </m:ctrlPr>
            </m:dPr>
            <m:e>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2</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e>
          </m:d>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d>
            <m:dPr>
              <m:ctrlPr>
                <w:rPr>
                  <w:rFonts w:ascii="Cambria Math" w:eastAsia="Cambria Math" w:hAnsi="Cambria Math"/>
                  <w:color w:val="auto"/>
                  <w:szCs w:val="24"/>
                </w:rPr>
              </m:ctrlPr>
            </m:dPr>
            <m:e>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2</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e>
          </m:d>
          <m:d>
            <m:dPr>
              <m:ctrlPr>
                <w:rPr>
                  <w:rFonts w:ascii="Cambria Math" w:eastAsia="Cambria Math" w:hAnsi="Cambria Math"/>
                  <w:color w:val="auto"/>
                  <w:szCs w:val="24"/>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t-2</m:t>
                  </m:r>
                </m:sub>
              </m:sSub>
            </m:e>
          </m:d>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d>
            <m:dPr>
              <m:ctrlPr>
                <w:rPr>
                  <w:rFonts w:ascii="Cambria Math" w:eastAsia="Cambria Math" w:hAnsi="Cambria Math"/>
                  <w:color w:val="auto"/>
                  <w:szCs w:val="24"/>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t-p+1</m:t>
                  </m:r>
                </m:sub>
              </m:sSub>
            </m:e>
          </m:d>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oMath>
      </m:oMathPara>
    </w:p>
    <w:p w:rsidR="005931F4" w:rsidRPr="00017149" w:rsidRDefault="007D52FE" w:rsidP="005931F4">
      <w:pPr>
        <w:pStyle w:val="Caption"/>
      </w:pPr>
      <m:oMathPara>
        <m:oMath>
          <m:r>
            <w:rPr>
              <w:rFonts w:ascii="Cambria Math" w:hAnsi="Cambria Math"/>
            </w:rPr>
            <m:t>⟹</m:t>
          </m:r>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=a+bt+</m:t>
          </m:r>
          <m:d>
            <m:dPr>
              <m:ctrlPr>
                <w:rPr>
                  <w:rFonts w:ascii="Cambria Math" w:eastAsia="Cambria Math" w:hAnsi="Cambria Math"/>
                  <w:color w:val="auto"/>
                  <w:szCs w:val="24"/>
                </w:rPr>
              </m:ctrlPr>
            </m:dPr>
            <m:e>
              <m:sSub>
                <m:sSubPr>
                  <m:ctrlPr>
                    <w:rPr>
                      <w:rFonts w:ascii="Cambria Math" w:eastAsia="Cambria Math" w:hAnsi="Cambria Math"/>
                      <w:color w:val="auto"/>
                      <w:szCs w:val="24"/>
                    </w:rPr>
                  </m:ctrlPr>
                </m:sSubPr>
                <m:e>
                  <m:r>
                    <w:rPr>
                      <w:rFonts w:ascii="Cambria Math" w:eastAsia="Cambria Math" w:hAnsi="Cambria Math"/>
                    </w:rPr>
                    <m:t>α</m:t>
                  </m:r>
                </m:e>
                <m:sub>
                  <m:r>
                    <w:rPr>
                      <w:rFonts w:ascii="Cambria Math" w:eastAsia="Cambria Math" w:hAnsi="Cambria Math"/>
                    </w:rPr>
                    <m:t>1</m:t>
                  </m:r>
                </m:sub>
              </m:sSub>
              <m:r>
                <w:rPr>
                  <w:rFonts w:ascii="Cambria Math" w:eastAsia="Cambria Math" w:hAnsi="Cambria Math"/>
                </w:rPr>
                <m:t>-1</m:t>
              </m:r>
            </m:e>
          </m:d>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α</m:t>
              </m:r>
            </m:e>
            <m:sub>
              <m:r>
                <w:rPr>
                  <w:rFonts w:ascii="Cambria Math" w:eastAsia="Cambria Math" w:hAnsi="Cambria Math"/>
                </w:rPr>
                <m:t>2</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α</m:t>
              </m:r>
            </m:e>
            <m:sub>
              <m:r>
                <w:rPr>
                  <w:rFonts w:ascii="Cambria Math" w:eastAsia="Cambria Math" w:hAnsi="Cambria Math"/>
                </w:rPr>
                <m:t>2</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t-2</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α</m:t>
              </m:r>
            </m:e>
            <m:sub>
              <m:r>
                <w:rPr>
                  <w:rFonts w:ascii="Cambria Math" w:eastAsia="Cambria Math" w:hAnsi="Cambria Math"/>
                </w:rPr>
                <m: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oMath>
      </m:oMathPara>
    </w:p>
    <w:p w:rsidR="005931F4" w:rsidRPr="00DE110C" w:rsidRDefault="007D52FE" w:rsidP="005931F4">
      <w:pPr>
        <w:rPr>
          <w:rFonts w:eastAsia="Cambria Math"/>
        </w:rPr>
      </w:pPr>
      <w:r>
        <w:t xml:space="preserve">If the unit root exists, then from </w:t>
      </w:r>
      <w:r>
        <w:rPr>
          <w:rFonts w:eastAsia="Cambria Math"/>
        </w:rPr>
        <w:fldChar w:fldCharType="begin"/>
      </w:r>
      <w:r>
        <w:rPr>
          <w:rFonts w:eastAsia="Cambria Math"/>
        </w:rPr>
        <w:instrText xml:space="preserve"> REF _Ref9249701 \h </w:instrText>
      </w:r>
      <w:r>
        <w:rPr>
          <w:rFonts w:eastAsia="Cambria Math"/>
        </w:rPr>
      </w:r>
      <w:r>
        <w:rPr>
          <w:rFonts w:eastAsia="Cambria Math"/>
        </w:rPr>
        <w:fldChar w:fldCharType="separate"/>
      </w:r>
      <w:r>
        <w:t xml:space="preserve">Equation </w:t>
      </w:r>
      <w:r>
        <w:rPr>
          <w:noProof/>
        </w:rPr>
        <w:t>2</w:t>
      </w:r>
      <w:r>
        <w:noBreakHyphen/>
      </w:r>
      <w:r>
        <w:rPr>
          <w:noProof/>
        </w:rPr>
        <w:t>19</w:t>
      </w:r>
      <w:r>
        <w:rPr>
          <w:rFonts w:eastAsia="Cambria Math"/>
        </w:rPr>
        <w:fldChar w:fldCharType="end"/>
      </w:r>
      <w:r>
        <w:rPr>
          <w:rFonts w:eastAsia="Cambria Math"/>
        </w:rPr>
        <w:t>,</w:t>
      </w:r>
    </w:p>
    <w:p w:rsidR="005931F4" w:rsidRPr="00DE110C" w:rsidRDefault="007D52FE" w:rsidP="005931F4">
      <w:pPr>
        <w:pStyle w:val="Caption"/>
        <w:jc w:val="center"/>
        <w:rPr>
          <w:rFonts w:eastAsia="Cambria Math"/>
          <w:i w:val="0"/>
        </w:rPr>
      </w:pPr>
      <m:oMathPara>
        <m:oMath>
          <m:r>
            <w:rPr>
              <w:rFonts w:ascii="Cambria Math" w:eastAsia="Calibri" w:hAnsi="Cambria Math"/>
            </w:rPr>
            <m:t>1-</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1</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2</m:t>
              </m:r>
            </m:sub>
          </m:sSub>
          <m:sSup>
            <m:sSupPr>
              <m:ctrlPr>
                <w:rPr>
                  <w:rFonts w:ascii="Cambria Math" w:eastAsia="Cambria Math" w:hAnsi="Cambria Math" w:cs="Cambria Math"/>
                  <w:i w:val="0"/>
                </w:rPr>
              </m:ctrlPr>
            </m:sSupPr>
            <m:e>
              <m:r>
                <w:rPr>
                  <w:rFonts w:ascii="Cambria Math" w:eastAsia="Cambria Math" w:hAnsi="Cambria Math" w:cs="Cambria Math"/>
                </w:rPr>
                <m:t>1</m:t>
              </m:r>
            </m:e>
            <m:sup>
              <m:r>
                <w:rPr>
                  <w:rFonts w:ascii="Cambria Math" w:eastAsia="Cambria Math" w:hAnsi="Cambria Math" w:cs="Cambria Math"/>
                </w:rPr>
                <m:t>2</m:t>
              </m:r>
            </m:sup>
          </m:s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ϕ</m:t>
              </m:r>
            </m:e>
            <m:sub>
              <m:r>
                <w:rPr>
                  <w:rFonts w:ascii="Cambria Math" w:eastAsia="Cambria Math" w:hAnsi="Cambria Math" w:cs="Cambria Math"/>
                </w:rPr>
                <m:t>p</m:t>
              </m:r>
            </m:sub>
          </m:sSub>
          <m:sSup>
            <m:sSupPr>
              <m:ctrlPr>
                <w:rPr>
                  <w:rFonts w:ascii="Cambria Math" w:eastAsia="Cambria Math" w:hAnsi="Cambria Math" w:cs="Cambria Math"/>
                  <w:i w:val="0"/>
                </w:rPr>
              </m:ctrlPr>
            </m:sSupPr>
            <m:e>
              <m:r>
                <w:rPr>
                  <w:rFonts w:ascii="Cambria Math" w:eastAsia="Cambria Math" w:hAnsi="Cambria Math" w:cs="Cambria Math"/>
                </w:rPr>
                <m:t>1</m:t>
              </m:r>
            </m:e>
            <m:sup>
              <m:r>
                <w:rPr>
                  <w:rFonts w:ascii="Cambria Math" w:eastAsia="Cambria Math" w:hAnsi="Cambria Math" w:cs="Cambria Math"/>
                </w:rPr>
                <m:t>p</m:t>
              </m:r>
            </m:sup>
          </m:sSup>
          <m:r>
            <w:rPr>
              <w:rFonts w:ascii="Cambria Math" w:eastAsia="Calibri" w:hAnsi="Cambria Math"/>
            </w:rPr>
            <m:t>=</m:t>
          </m:r>
          <m:r>
            <w:rPr>
              <w:rFonts w:ascii="Cambria Math" w:eastAsia="Cambria Math" w:hAnsi="Cambria Math" w:cs="Cambria Math"/>
            </w:rPr>
            <m:t>0</m:t>
          </m:r>
        </m:oMath>
      </m:oMathPara>
    </w:p>
    <w:p w:rsidR="005931F4" w:rsidRDefault="00BD44DA" w:rsidP="005931F4">
      <w:pPr>
        <w:pStyle w:val="Caption"/>
      </w:pPr>
      <m:oMathPara>
        <m:oMath>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2</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r>
            <w:rPr>
              <w:rFonts w:ascii="Cambria Math" w:eastAsia="Cambria Math" w:hAnsi="Cambria Math"/>
            </w:rPr>
            <m:t>=1</m:t>
          </m:r>
          <m:r>
            <w:rPr>
              <w:rFonts w:ascii="Cambria Math" w:hAnsi="Cambria Math"/>
            </w:rPr>
            <m:t>⟹</m:t>
          </m:r>
          <m:sSub>
            <m:sSubPr>
              <m:ctrlPr>
                <w:rPr>
                  <w:rFonts w:ascii="Cambria Math" w:eastAsia="Cambria Math" w:hAnsi="Cambria Math"/>
                  <w:color w:val="auto"/>
                  <w:szCs w:val="24"/>
                </w:rPr>
              </m:ctrlPr>
            </m:sSubPr>
            <m:e>
              <m:r>
                <w:rPr>
                  <w:rFonts w:ascii="Cambria Math" w:eastAsia="Cambria Math" w:hAnsi="Cambria Math"/>
                </w:rPr>
                <m:t>α</m:t>
              </m:r>
            </m:e>
            <m:sub>
              <m:r>
                <w:rPr>
                  <w:rFonts w:ascii="Cambria Math" w:eastAsia="Cambria Math" w:hAnsi="Cambria Math"/>
                </w:rPr>
                <m:t>1</m:t>
              </m:r>
            </m:sub>
          </m:sSub>
          <m:r>
            <w:rPr>
              <w:rFonts w:ascii="Cambria Math" w:eastAsia="Cambria Math" w:hAnsi="Cambria Math"/>
            </w:rPr>
            <m:t>=1</m:t>
          </m:r>
        </m:oMath>
      </m:oMathPara>
    </w:p>
    <w:p w:rsidR="005931F4" w:rsidRDefault="007D52FE" w:rsidP="007D52FE">
      <w:pPr>
        <w:spacing w:after="120"/>
        <w:jc w:val="both"/>
      </w:pPr>
      <w:r>
        <w:t>The above equations represent the building block of ADF unit-root test. ADF test is simply a t-test for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of </w:t>
      </w:r>
      <m:oMath>
        <m:sSub>
          <m:sSubPr>
            <m:ctrlPr>
              <w:rPr>
                <w:rFonts w:ascii="Cambria Math" w:eastAsia="Cambria Math" w:hAnsi="Cambria Math"/>
              </w:rPr>
            </m:ctrlPr>
          </m:sSubPr>
          <m:e>
            <m:r>
              <m:rPr>
                <m:sty m:val="p"/>
              </m:rPr>
              <w:rPr>
                <w:rFonts w:ascii="Cambria Math" w:eastAsia="Cambria Math" w:hAnsi="Cambria Math"/>
              </w:rPr>
              <m:t>α</m:t>
            </m:r>
          </m:e>
          <m:sub>
            <m:r>
              <w:rPr>
                <w:rFonts w:ascii="Cambria Math" w:eastAsia="Cambria Math" w:hAnsi="Cambria Math"/>
              </w:rPr>
              <m:t>1</m:t>
            </m:r>
          </m:sub>
        </m:sSub>
        <m:r>
          <m:rPr>
            <m:sty m:val="p"/>
          </m:rPr>
          <w:rPr>
            <w:rFonts w:ascii="Cambria Math" w:eastAsia="Cambria Math" w:hAnsi="Cambria Math"/>
          </w:rPr>
          <m:t>=</m:t>
        </m:r>
        <m:r>
          <w:rPr>
            <w:rFonts w:ascii="Cambria Math" w:eastAsia="Cambria Math" w:hAnsi="Cambria Math"/>
          </w:rPr>
          <m:t>1</m:t>
        </m:r>
      </m:oMath>
      <w:r>
        <w:t xml:space="preserve"> against the one-sided left tailed (stationary) alternative hypothesis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t>) of</w:t>
      </w:r>
      <m:oMath>
        <m:r>
          <w:rPr>
            <w:rFonts w:ascii="Cambria Math" w:hAnsi="Cambria Math"/>
          </w:rPr>
          <m:t xml:space="preserve"> </m:t>
        </m:r>
        <m:d>
          <m:dPr>
            <m:begChr m:val="|"/>
            <m:endChr m:val="|"/>
            <m:ctrlPr>
              <w:rPr>
                <w:rFonts w:ascii="Cambria Math" w:eastAsia="Cambria Math" w:hAnsi="Cambria Math"/>
              </w:rPr>
            </m:ctrlPr>
          </m:dPr>
          <m:e>
            <m:sSub>
              <m:sSubPr>
                <m:ctrlPr>
                  <w:rPr>
                    <w:rFonts w:ascii="Cambria Math" w:eastAsia="Cambria Math" w:hAnsi="Cambria Math"/>
                  </w:rPr>
                </m:ctrlPr>
              </m:sSubPr>
              <m:e>
                <m:r>
                  <m:rPr>
                    <m:sty m:val="p"/>
                  </m:rPr>
                  <w:rPr>
                    <w:rFonts w:ascii="Cambria Math" w:eastAsia="Cambria Math" w:hAnsi="Cambria Math"/>
                  </w:rPr>
                  <m:t>α</m:t>
                </m:r>
              </m:e>
              <m:sub>
                <m:r>
                  <w:rPr>
                    <w:rFonts w:ascii="Cambria Math" w:eastAsia="Cambria Math" w:hAnsi="Cambria Math"/>
                  </w:rPr>
                  <m:t>1</m:t>
                </m:r>
              </m:sub>
            </m:sSub>
          </m:e>
        </m:d>
        <m:r>
          <m:rPr>
            <m:sty m:val="p"/>
          </m:rPr>
          <w:rPr>
            <w:rFonts w:ascii="Cambria Math" w:eastAsia="Cambria Math" w:hAnsi="Cambria Math"/>
          </w:rPr>
          <m:t>&lt;</m:t>
        </m:r>
        <m:r>
          <w:rPr>
            <w:rFonts w:ascii="Cambria Math" w:eastAsia="Cambria Math" w:hAnsi="Cambria Math"/>
          </w:rPr>
          <m:t>1</m:t>
        </m:r>
      </m:oMath>
      <w:r>
        <w:t>. The test statistic is,</w:t>
      </w:r>
    </w:p>
    <w:p w:rsidR="005931F4" w:rsidRDefault="00BD44DA" w:rsidP="007D52FE">
      <w:pPr>
        <w:pStyle w:val="Caption"/>
        <w:spacing w:before="0" w:after="0"/>
      </w:pPr>
      <m:oMathPara>
        <m:oMath>
          <m:sSub>
            <m:sSubPr>
              <m:ctrlPr>
                <w:rPr>
                  <w:rFonts w:ascii="Cambria Math" w:hAnsi="Cambria Math"/>
                </w:rPr>
              </m:ctrlPr>
            </m:sSubPr>
            <m:e>
              <m:r>
                <w:rPr>
                  <w:rFonts w:ascii="Cambria Math" w:hAnsi="Cambria Math"/>
                </w:rPr>
                <m:t>t</m:t>
              </m:r>
            </m:e>
            <m:sub>
              <m:sSub>
                <m:sSubPr>
                  <m:ctrlPr>
                    <w:rPr>
                      <w:rFonts w:ascii="Cambria Math" w:eastAsia="Cambria Math" w:hAnsi="Cambria Math"/>
                    </w:rPr>
                  </m:ctrlPr>
                </m:sSubPr>
                <m:e>
                  <m:r>
                    <w:rPr>
                      <w:rFonts w:ascii="Cambria Math" w:eastAsia="Cambria Math" w:hAnsi="Cambria Math"/>
                    </w:rPr>
                    <m:t>α</m:t>
                  </m:r>
                </m:e>
                <m:sub>
                  <m:r>
                    <w:rPr>
                      <w:rFonts w:ascii="Cambria Math" w:eastAsia="Cambria Math" w:hAnsi="Cambria Math"/>
                    </w:rPr>
                    <m:t>1</m:t>
                  </m:r>
                </m:sub>
              </m:sSub>
              <m:r>
                <w:rPr>
                  <w:rFonts w:ascii="Cambria Math" w:eastAsia="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eastAsia="Cambria Math" w:hAnsi="Cambria Math"/>
                        </w:rPr>
                        <m:t>α</m:t>
                      </m:r>
                    </m:e>
                  </m:acc>
                </m:e>
                <m:sub>
                  <m:r>
                    <w:rPr>
                      <w:rFonts w:ascii="Cambria Math" w:hAnsi="Cambria Math"/>
                    </w:rPr>
                    <m:t>1</m:t>
                  </m:r>
                </m:sub>
              </m:sSub>
              <m:r>
                <w:rPr>
                  <w:rFonts w:ascii="Cambria Math" w:hAnsi="Cambria Math"/>
                </w:rPr>
                <m:t>-1</m:t>
              </m:r>
            </m:num>
            <m:den>
              <m:r>
                <w:rPr>
                  <w:rFonts w:ascii="Cambria Math" w:hAnsi="Cambria Math"/>
                </w:rPr>
                <m:t>SE</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eastAsia="Cambria Math" w:hAnsi="Cambria Math"/>
                            </w:rPr>
                            <m:t>α</m:t>
                          </m:r>
                        </m:e>
                      </m:acc>
                    </m:e>
                    <m:sub>
                      <m:r>
                        <w:rPr>
                          <w:rFonts w:ascii="Cambria Math" w:hAnsi="Cambria Math"/>
                        </w:rPr>
                        <m:t>1</m:t>
                      </m:r>
                    </m:sub>
                  </m:sSub>
                </m:e>
              </m:d>
            </m:den>
          </m:f>
        </m:oMath>
      </m:oMathPara>
    </w:p>
    <w:p w:rsidR="005931F4" w:rsidRDefault="007D52FE" w:rsidP="007D52FE">
      <w:pPr>
        <w:jc w:val="both"/>
      </w:pPr>
      <w:r>
        <w:t xml:space="preserve">Where </w:t>
      </w:r>
      <m:oMath>
        <m:sSub>
          <m:sSubPr>
            <m:ctrlPr>
              <w:rPr>
                <w:rFonts w:ascii="Cambria Math" w:hAnsi="Cambria Math"/>
                <w:i/>
              </w:rPr>
            </m:ctrlPr>
          </m:sSubPr>
          <m:e>
            <m:acc>
              <m:accPr>
                <m:ctrlPr>
                  <w:rPr>
                    <w:rFonts w:ascii="Cambria Math" w:hAnsi="Cambria Math"/>
                    <w:i/>
                  </w:rPr>
                </m:ctrlPr>
              </m:accPr>
              <m:e>
                <m:r>
                  <m:rPr>
                    <m:sty m:val="p"/>
                  </m:rPr>
                  <w:rPr>
                    <w:rFonts w:ascii="Cambria Math" w:eastAsia="Cambria Math" w:hAnsi="Cambria Math"/>
                  </w:rPr>
                  <m:t>α</m:t>
                </m:r>
              </m:e>
            </m:acc>
          </m:e>
          <m:sub>
            <m:r>
              <w:rPr>
                <w:rFonts w:ascii="Cambria Math" w:hAnsi="Cambria Math"/>
              </w:rPr>
              <m:t>1</m:t>
            </m:r>
          </m:sub>
        </m:sSub>
      </m:oMath>
      <w:r>
        <w:t xml:space="preserve">is the least square estimate and </w:t>
      </w:r>
      <m:oMath>
        <m:r>
          <w:rPr>
            <w:rFonts w:ascii="Cambria Math" w:hAnsi="Cambria Math"/>
          </w:rPr>
          <m:t>SE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p"/>
                      </m:rPr>
                      <w:rPr>
                        <w:rFonts w:ascii="Cambria Math" w:eastAsia="Cambria Math" w:hAnsi="Cambria Math"/>
                      </w:rPr>
                      <m:t>α</m:t>
                    </m:r>
                  </m:e>
                </m:acc>
              </m:e>
              <m:sub>
                <m:r>
                  <w:rPr>
                    <w:rFonts w:ascii="Cambria Math" w:hAnsi="Cambria Math"/>
                  </w:rPr>
                  <m:t>1</m:t>
                </m:r>
              </m:sub>
            </m:sSub>
          </m:e>
        </m:d>
      </m:oMath>
      <w:r>
        <w:t xml:space="preserve"> is the standard error estimate. Python’s </w:t>
      </w:r>
      <w:proofErr w:type="spellStart"/>
      <w:r w:rsidRPr="0070515E">
        <w:rPr>
          <w:i/>
          <w:iCs/>
        </w:rPr>
        <w:t>statsmodel</w:t>
      </w:r>
      <w:proofErr w:type="spellEnd"/>
      <w:r>
        <w:t xml:space="preserve"> library provides a simple one-line code to compute ADF unit-root test parameters. The model provides three critical level values for acceptable test statistic with 1%, 5%, and 20% limits (</w:t>
      </w:r>
      <w:r>
        <w:fldChar w:fldCharType="begin"/>
      </w:r>
      <w:r>
        <w:instrText xml:space="preserve"> REF _Ref9267450 \h </w:instrText>
      </w:r>
      <w:r>
        <w:fldChar w:fldCharType="separate"/>
      </w:r>
      <w:r>
        <w:t xml:space="preserve">Table </w:t>
      </w:r>
      <w:r>
        <w:rPr>
          <w:noProof/>
        </w:rPr>
        <w:t>2</w:t>
      </w:r>
      <w:r>
        <w:t>.</w:t>
      </w:r>
      <w:r>
        <w:rPr>
          <w:noProof/>
        </w:rPr>
        <w:t>5</w:t>
      </w:r>
      <w:r>
        <w:fldChar w:fldCharType="end"/>
      </w:r>
      <w:r>
        <w:t>). The critical value of 1% was chosen to reject the null hypothesis, i.e., the ADF statistic must be smaller than the -3.4321 to reject the null hypothesis.</w:t>
      </w:r>
    </w:p>
    <w:p w:rsidR="005931F4" w:rsidRDefault="007D52FE" w:rsidP="007D52FE">
      <w:pPr>
        <w:pStyle w:val="Caption"/>
        <w:spacing w:before="0"/>
        <w:jc w:val="center"/>
      </w:pPr>
      <w:bookmarkStart w:id="74" w:name="_Ref9267450"/>
      <w:bookmarkStart w:id="75" w:name="_Ref926732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5</w:t>
      </w:r>
      <w:r>
        <w:rPr>
          <w:noProof/>
        </w:rPr>
        <w:fldChar w:fldCharType="end"/>
      </w:r>
      <w:bookmarkEnd w:id="74"/>
      <w:r>
        <w:t xml:space="preserve"> Critical t-statistic values for ADF unit-root test.</w:t>
      </w:r>
      <w:bookmarkEnd w:id="75"/>
    </w:p>
    <w:tbl>
      <w:tblPr>
        <w:tblStyle w:val="TableGrid"/>
        <w:tblW w:w="0" w:type="auto"/>
        <w:jc w:val="center"/>
        <w:tblLook w:val="04A0" w:firstRow="1" w:lastRow="0" w:firstColumn="1" w:lastColumn="0" w:noHBand="0" w:noVBand="1"/>
      </w:tblPr>
      <w:tblGrid>
        <w:gridCol w:w="2245"/>
        <w:gridCol w:w="2070"/>
      </w:tblGrid>
      <w:tr w:rsidR="002068C7" w:rsidTr="00645EAF">
        <w:trPr>
          <w:jc w:val="center"/>
        </w:trPr>
        <w:tc>
          <w:tcPr>
            <w:tcW w:w="2245" w:type="dxa"/>
          </w:tcPr>
          <w:p w:rsidR="005931F4" w:rsidRDefault="007D52FE" w:rsidP="00645EAF">
            <w:pPr>
              <w:jc w:val="center"/>
            </w:pPr>
            <w:r>
              <w:t>Confidence Level</w:t>
            </w:r>
          </w:p>
        </w:tc>
        <w:tc>
          <w:tcPr>
            <w:tcW w:w="2070" w:type="dxa"/>
          </w:tcPr>
          <w:p w:rsidR="005931F4" w:rsidRDefault="007D52FE" w:rsidP="00645EAF">
            <w:pPr>
              <w:jc w:val="center"/>
            </w:pPr>
            <w:r>
              <w:t>Critical t-statistic</w:t>
            </w:r>
          </w:p>
        </w:tc>
      </w:tr>
      <w:tr w:rsidR="002068C7" w:rsidTr="00645EAF">
        <w:trPr>
          <w:jc w:val="center"/>
        </w:trPr>
        <w:tc>
          <w:tcPr>
            <w:tcW w:w="2245" w:type="dxa"/>
          </w:tcPr>
          <w:p w:rsidR="005931F4" w:rsidRDefault="007D52FE" w:rsidP="00645EAF">
            <w:pPr>
              <w:jc w:val="center"/>
            </w:pPr>
            <w:r>
              <w:t>99%</w:t>
            </w:r>
          </w:p>
        </w:tc>
        <w:tc>
          <w:tcPr>
            <w:tcW w:w="2070" w:type="dxa"/>
          </w:tcPr>
          <w:p w:rsidR="005931F4" w:rsidRPr="0070515E" w:rsidRDefault="007D52FE" w:rsidP="00645EAF">
            <w:pPr>
              <w:jc w:val="center"/>
              <w:rPr>
                <w:b/>
                <w:bCs/>
              </w:rPr>
            </w:pPr>
            <w:r w:rsidRPr="0070515E">
              <w:rPr>
                <w:b/>
                <w:bCs/>
              </w:rPr>
              <w:t>-3.4321</w:t>
            </w:r>
          </w:p>
        </w:tc>
      </w:tr>
      <w:tr w:rsidR="002068C7" w:rsidTr="00645EAF">
        <w:trPr>
          <w:jc w:val="center"/>
        </w:trPr>
        <w:tc>
          <w:tcPr>
            <w:tcW w:w="2245" w:type="dxa"/>
          </w:tcPr>
          <w:p w:rsidR="005931F4" w:rsidRDefault="007D52FE" w:rsidP="00645EAF">
            <w:pPr>
              <w:jc w:val="center"/>
            </w:pPr>
            <w:r>
              <w:t>95%</w:t>
            </w:r>
          </w:p>
        </w:tc>
        <w:tc>
          <w:tcPr>
            <w:tcW w:w="2070" w:type="dxa"/>
          </w:tcPr>
          <w:p w:rsidR="005931F4" w:rsidRDefault="007D52FE" w:rsidP="00645EAF">
            <w:pPr>
              <w:jc w:val="center"/>
            </w:pPr>
            <w:r>
              <w:t>-2.8623</w:t>
            </w:r>
          </w:p>
        </w:tc>
      </w:tr>
      <w:tr w:rsidR="002068C7" w:rsidTr="00645EAF">
        <w:trPr>
          <w:jc w:val="center"/>
        </w:trPr>
        <w:tc>
          <w:tcPr>
            <w:tcW w:w="2245" w:type="dxa"/>
          </w:tcPr>
          <w:p w:rsidR="005931F4" w:rsidRDefault="007D52FE" w:rsidP="00645EAF">
            <w:pPr>
              <w:jc w:val="center"/>
            </w:pPr>
            <w:r>
              <w:t>90%</w:t>
            </w:r>
          </w:p>
        </w:tc>
        <w:tc>
          <w:tcPr>
            <w:tcW w:w="2070" w:type="dxa"/>
          </w:tcPr>
          <w:p w:rsidR="005931F4" w:rsidRDefault="007D52FE" w:rsidP="00645EAF">
            <w:pPr>
              <w:jc w:val="center"/>
            </w:pPr>
            <w:r>
              <w:t>-2.5672</w:t>
            </w:r>
          </w:p>
        </w:tc>
      </w:tr>
    </w:tbl>
    <w:p w:rsidR="005931F4" w:rsidRDefault="007D52FE" w:rsidP="007D52FE">
      <w:pPr>
        <w:pStyle w:val="Caption"/>
        <w:jc w:val="center"/>
      </w:pPr>
      <w:bookmarkStart w:id="76" w:name="_Ref9256728"/>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6</w:t>
      </w:r>
      <w:r>
        <w:rPr>
          <w:noProof/>
        </w:rPr>
        <w:fldChar w:fldCharType="end"/>
      </w:r>
      <w:bookmarkEnd w:id="76"/>
      <w:r>
        <w:t xml:space="preserve"> ADF unit-root test statistics for the three stocks.</w:t>
      </w:r>
    </w:p>
    <w:tbl>
      <w:tblPr>
        <w:tblStyle w:val="TableGrid"/>
        <w:tblW w:w="0" w:type="auto"/>
        <w:tblLook w:val="04A0" w:firstRow="1" w:lastRow="0" w:firstColumn="1" w:lastColumn="0" w:noHBand="0" w:noVBand="1"/>
      </w:tblPr>
      <w:tblGrid>
        <w:gridCol w:w="1356"/>
        <w:gridCol w:w="2149"/>
        <w:gridCol w:w="2610"/>
        <w:gridCol w:w="2070"/>
      </w:tblGrid>
      <w:tr w:rsidR="002068C7" w:rsidTr="00645EAF">
        <w:tc>
          <w:tcPr>
            <w:tcW w:w="1356" w:type="dxa"/>
            <w:vMerge w:val="restart"/>
            <w:vAlign w:val="center"/>
          </w:tcPr>
          <w:p w:rsidR="005931F4" w:rsidRDefault="007D52FE" w:rsidP="00645EAF">
            <w:pPr>
              <w:jc w:val="center"/>
            </w:pPr>
            <w:r>
              <w:t>Stocks</w:t>
            </w:r>
          </w:p>
        </w:tc>
        <w:tc>
          <w:tcPr>
            <w:tcW w:w="6829" w:type="dxa"/>
            <w:gridSpan w:val="3"/>
          </w:tcPr>
          <w:p w:rsidR="005931F4" w:rsidRDefault="007D52FE" w:rsidP="00645EAF">
            <w:pPr>
              <w:jc w:val="center"/>
            </w:pPr>
            <w:r>
              <w:t>ADF Statistic</w:t>
            </w:r>
          </w:p>
        </w:tc>
      </w:tr>
      <w:tr w:rsidR="002068C7" w:rsidTr="00645EAF">
        <w:tc>
          <w:tcPr>
            <w:tcW w:w="1356" w:type="dxa"/>
            <w:vMerge/>
          </w:tcPr>
          <w:p w:rsidR="005931F4" w:rsidRDefault="005931F4" w:rsidP="00645EAF">
            <w:pPr>
              <w:jc w:val="center"/>
            </w:pPr>
          </w:p>
        </w:tc>
        <w:tc>
          <w:tcPr>
            <w:tcW w:w="2149" w:type="dxa"/>
          </w:tcPr>
          <w:p w:rsidR="005931F4" w:rsidRPr="002C0402" w:rsidRDefault="007D52FE" w:rsidP="00645EAF">
            <w:pPr>
              <w:jc w:val="center"/>
            </w:pPr>
            <w:r>
              <w:t>Original</w:t>
            </w:r>
          </w:p>
        </w:tc>
        <w:tc>
          <w:tcPr>
            <w:tcW w:w="2610" w:type="dxa"/>
          </w:tcPr>
          <w:p w:rsidR="005931F4" w:rsidRPr="002C0402" w:rsidRDefault="007D52FE" w:rsidP="00645EAF">
            <w:pPr>
              <w:jc w:val="center"/>
            </w:pPr>
            <w:r>
              <w:t>Log Transformed Series</w:t>
            </w:r>
          </w:p>
        </w:tc>
        <w:tc>
          <w:tcPr>
            <w:tcW w:w="2070" w:type="dxa"/>
          </w:tcPr>
          <w:p w:rsidR="005931F4" w:rsidRDefault="007D52FE" w:rsidP="00645EAF">
            <w:pPr>
              <w:jc w:val="center"/>
            </w:pPr>
            <w:r>
              <w:t>Log-returns</w:t>
            </w:r>
          </w:p>
        </w:tc>
      </w:tr>
      <w:tr w:rsidR="002068C7" w:rsidTr="00645EAF">
        <w:tc>
          <w:tcPr>
            <w:tcW w:w="1356" w:type="dxa"/>
          </w:tcPr>
          <w:p w:rsidR="005931F4" w:rsidRDefault="007D52FE" w:rsidP="00645EAF">
            <w:pPr>
              <w:jc w:val="center"/>
            </w:pPr>
            <w:r>
              <w:t>Apple</w:t>
            </w:r>
          </w:p>
        </w:tc>
        <w:tc>
          <w:tcPr>
            <w:tcW w:w="2149" w:type="dxa"/>
          </w:tcPr>
          <w:p w:rsidR="005931F4" w:rsidRDefault="007D52FE" w:rsidP="00645EAF">
            <w:pPr>
              <w:jc w:val="center"/>
            </w:pPr>
            <w:r>
              <w:t>-1.0191</w:t>
            </w:r>
          </w:p>
        </w:tc>
        <w:tc>
          <w:tcPr>
            <w:tcW w:w="2610" w:type="dxa"/>
          </w:tcPr>
          <w:p w:rsidR="005931F4" w:rsidRDefault="007D52FE" w:rsidP="00645EAF">
            <w:pPr>
              <w:jc w:val="center"/>
            </w:pPr>
            <w:r>
              <w:t>-3.3515</w:t>
            </w:r>
          </w:p>
        </w:tc>
        <w:tc>
          <w:tcPr>
            <w:tcW w:w="2070" w:type="dxa"/>
          </w:tcPr>
          <w:p w:rsidR="005931F4" w:rsidRDefault="007D52FE" w:rsidP="00645EAF">
            <w:pPr>
              <w:jc w:val="center"/>
            </w:pPr>
            <w:r>
              <w:t>-28.0529</w:t>
            </w:r>
          </w:p>
        </w:tc>
      </w:tr>
      <w:tr w:rsidR="002068C7" w:rsidTr="00645EAF">
        <w:tc>
          <w:tcPr>
            <w:tcW w:w="1356" w:type="dxa"/>
          </w:tcPr>
          <w:p w:rsidR="005931F4" w:rsidRDefault="007D52FE" w:rsidP="00645EAF">
            <w:pPr>
              <w:jc w:val="center"/>
            </w:pPr>
            <w:r>
              <w:t>Netflix</w:t>
            </w:r>
          </w:p>
        </w:tc>
        <w:tc>
          <w:tcPr>
            <w:tcW w:w="2149" w:type="dxa"/>
          </w:tcPr>
          <w:p w:rsidR="005931F4" w:rsidRDefault="007D52FE" w:rsidP="00645EAF">
            <w:pPr>
              <w:jc w:val="center"/>
            </w:pPr>
            <w:r>
              <w:t>0.8750</w:t>
            </w:r>
          </w:p>
        </w:tc>
        <w:tc>
          <w:tcPr>
            <w:tcW w:w="2610" w:type="dxa"/>
          </w:tcPr>
          <w:p w:rsidR="005931F4" w:rsidRDefault="007D52FE" w:rsidP="00645EAF">
            <w:pPr>
              <w:jc w:val="center"/>
            </w:pPr>
            <w:r>
              <w:t>-0.8553</w:t>
            </w:r>
          </w:p>
        </w:tc>
        <w:tc>
          <w:tcPr>
            <w:tcW w:w="2070" w:type="dxa"/>
          </w:tcPr>
          <w:p w:rsidR="005931F4" w:rsidRDefault="007D52FE" w:rsidP="00645EAF">
            <w:pPr>
              <w:jc w:val="center"/>
            </w:pPr>
            <w:r>
              <w:t>-58.0202</w:t>
            </w:r>
          </w:p>
        </w:tc>
      </w:tr>
      <w:tr w:rsidR="002068C7" w:rsidTr="00645EAF">
        <w:tc>
          <w:tcPr>
            <w:tcW w:w="1356" w:type="dxa"/>
          </w:tcPr>
          <w:p w:rsidR="005931F4" w:rsidRDefault="007D52FE" w:rsidP="00645EAF">
            <w:pPr>
              <w:jc w:val="center"/>
            </w:pPr>
            <w:r>
              <w:t>Google</w:t>
            </w:r>
          </w:p>
        </w:tc>
        <w:tc>
          <w:tcPr>
            <w:tcW w:w="2149" w:type="dxa"/>
          </w:tcPr>
          <w:p w:rsidR="005931F4" w:rsidRDefault="007D52FE" w:rsidP="00645EAF">
            <w:pPr>
              <w:jc w:val="center"/>
            </w:pPr>
            <w:r>
              <w:t>-0.0911</w:t>
            </w:r>
          </w:p>
        </w:tc>
        <w:tc>
          <w:tcPr>
            <w:tcW w:w="2610" w:type="dxa"/>
          </w:tcPr>
          <w:p w:rsidR="005931F4" w:rsidRDefault="007D52FE" w:rsidP="00645EAF">
            <w:pPr>
              <w:jc w:val="center"/>
            </w:pPr>
            <w:r>
              <w:t>-1.3457</w:t>
            </w:r>
          </w:p>
        </w:tc>
        <w:tc>
          <w:tcPr>
            <w:tcW w:w="2070" w:type="dxa"/>
          </w:tcPr>
          <w:p w:rsidR="005931F4" w:rsidRDefault="007D52FE" w:rsidP="00645EAF">
            <w:pPr>
              <w:jc w:val="center"/>
            </w:pPr>
            <w:r>
              <w:t>-60.4180</w:t>
            </w:r>
          </w:p>
        </w:tc>
      </w:tr>
    </w:tbl>
    <w:p w:rsidR="005931F4" w:rsidRDefault="007D52FE" w:rsidP="005931F4">
      <w:pPr>
        <w:spacing w:after="200"/>
        <w:jc w:val="both"/>
      </w:pPr>
      <w:r>
        <w:lastRenderedPageBreak/>
        <w:fldChar w:fldCharType="begin"/>
      </w:r>
      <w:r>
        <w:instrText xml:space="preserve"> REF _Ref9256728 \h </w:instrText>
      </w:r>
      <w:r>
        <w:fldChar w:fldCharType="separate"/>
      </w:r>
      <w:r>
        <w:t xml:space="preserve">Table </w:t>
      </w:r>
      <w:r>
        <w:rPr>
          <w:noProof/>
        </w:rPr>
        <w:t>2</w:t>
      </w:r>
      <w:r>
        <w:t>.</w:t>
      </w:r>
      <w:r>
        <w:rPr>
          <w:noProof/>
        </w:rPr>
        <w:t>6</w:t>
      </w:r>
      <w:r>
        <w:fldChar w:fldCharType="end"/>
      </w:r>
      <w:r>
        <w:t xml:space="preserve"> lists the ADF t-statistic measured for the original, log-transformed, and log-return (differenced) time series. All original and log-transformed series had unit roots, as the ADF statistics were higher than the 1% critical value (</w:t>
      </w:r>
      <w:r>
        <w:fldChar w:fldCharType="begin"/>
      </w:r>
      <w:r>
        <w:instrText xml:space="preserve"> REF _Ref9267450 \h </w:instrText>
      </w:r>
      <w:r>
        <w:fldChar w:fldCharType="separate"/>
      </w:r>
      <w:r>
        <w:t xml:space="preserve">Table </w:t>
      </w:r>
      <w:r>
        <w:rPr>
          <w:noProof/>
        </w:rPr>
        <w:t>2</w:t>
      </w:r>
      <w:r>
        <w:t>.</w:t>
      </w:r>
      <w:r>
        <w:rPr>
          <w:noProof/>
        </w:rPr>
        <w:t>5</w:t>
      </w:r>
      <w:r>
        <w:fldChar w:fldCharType="end"/>
      </w:r>
      <w:r>
        <w:t>). After differencing the log-transformed series, the ADF statistics were much lower than the critical values, and the log-return time series was considered stationary.</w:t>
      </w:r>
    </w:p>
    <w:p w:rsidR="005931F4" w:rsidRPr="00876192" w:rsidRDefault="007D52FE" w:rsidP="005931F4">
      <w:pPr>
        <w:pStyle w:val="Heading3"/>
        <w:rPr>
          <w:rFonts w:ascii="Cambria Math" w:eastAsia="Cambria Math" w:hAnsi="Cambria Math" w:cs="Cambria Math"/>
        </w:rPr>
      </w:pPr>
      <w:bookmarkStart w:id="77" w:name="_Toc9607524"/>
      <w:r>
        <w:t>ARIMA Model</w:t>
      </w:r>
      <w:bookmarkEnd w:id="77"/>
    </w:p>
    <w:p w:rsidR="005931F4" w:rsidRDefault="007D52FE" w:rsidP="005931F4">
      <w:pPr>
        <w:jc w:val="both"/>
        <w:rPr>
          <w:rFonts w:eastAsia="Calibri"/>
        </w:rPr>
      </w:pPr>
      <w:r>
        <w:rPr>
          <w:rFonts w:eastAsia="Calibri"/>
        </w:rPr>
        <w:t xml:space="preserve">Previous sections discussed the important transformations of the time series to have them ready for the </w:t>
      </w:r>
      <w:proofErr w:type="gramStart"/>
      <w:r>
        <w:rPr>
          <w:rFonts w:eastAsia="Calibri"/>
        </w:rPr>
        <w:t xml:space="preserve">ARIMA  </w:t>
      </w:r>
      <w:proofErr w:type="spellStart"/>
      <w:r>
        <w:rPr>
          <w:rFonts w:eastAsia="Calibri"/>
        </w:rPr>
        <w:t>ARIMA</w:t>
      </w:r>
      <w:proofErr w:type="spellEnd"/>
      <w:proofErr w:type="gramEnd"/>
      <w:r>
        <w:rPr>
          <w:rFonts w:eastAsia="Calibri"/>
        </w:rPr>
        <w:t xml:space="preserve"> model. </w:t>
      </w:r>
      <m:oMath>
        <m:r>
          <w:rPr>
            <w:rFonts w:ascii="Cambria Math" w:eastAsia="Calibri" w:hAnsi="Cambria Math"/>
          </w:rPr>
          <m:t>ARIMA(p,d,q)</m:t>
        </m:r>
      </m:oMath>
      <w:r>
        <w:rPr>
          <w:rFonts w:eastAsia="Calibri"/>
        </w:rPr>
        <w:t xml:space="preserve"> can be written as,</w:t>
      </w:r>
    </w:p>
    <w:bookmarkStart w:id="78" w:name="_Ref9325807"/>
    <w:p w:rsidR="005931F4" w:rsidRPr="00CE352E" w:rsidRDefault="00BD44DA" w:rsidP="005931F4">
      <w:pPr>
        <w:pStyle w:val="Caption"/>
        <w:jc w:val="center"/>
        <w:rPr>
          <w:rFonts w:eastAsia="Calibri"/>
        </w:rPr>
      </w:pPr>
      <m:oMath>
        <m:sSub>
          <m:sSubPr>
            <m:ctrlPr>
              <w:rPr>
                <w:rFonts w:ascii="Cambria Math" w:eastAsia="Cambria Math" w:hAnsi="Cambria Math"/>
              </w:rPr>
            </m:ctrlPr>
          </m:sSubPr>
          <m:e>
            <m:sSup>
              <m:sSupPr>
                <m:ctrlPr>
                  <w:rPr>
                    <w:rFonts w:ascii="Cambria Math" w:eastAsia="Cambria Math" w:hAnsi="Cambria Math"/>
                  </w:rPr>
                </m:ctrlPr>
              </m:sSupPr>
              <m:e>
                <m:r>
                  <w:rPr>
                    <w:rFonts w:ascii="Cambria Math" w:eastAsia="Cambria Math" w:hAnsi="Cambria Math"/>
                  </w:rPr>
                  <m:t>∆</m:t>
                </m:r>
              </m:e>
              <m:sup>
                <m:r>
                  <w:rPr>
                    <w:rFonts w:ascii="Cambria Math" w:eastAsia="Cambria Math" w:hAnsi="Cambria Math"/>
                  </w:rPr>
                  <m:t>d</m:t>
                </m:r>
              </m:sup>
            </m:sSup>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0</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1</m:t>
            </m:r>
          </m:sub>
        </m:sSub>
        <m:sSub>
          <m:sSubPr>
            <m:ctrlPr>
              <w:rPr>
                <w:rFonts w:ascii="Cambria Math" w:eastAsia="Cambria Math" w:hAnsi="Cambria Math"/>
              </w:rPr>
            </m:ctrlPr>
          </m:sSubPr>
          <m:e>
            <m:sSup>
              <m:sSupPr>
                <m:ctrlPr>
                  <w:rPr>
                    <w:rFonts w:ascii="Cambria Math" w:eastAsia="Cambria Math" w:hAnsi="Cambria Math"/>
                  </w:rPr>
                </m:ctrlPr>
              </m:sSupPr>
              <m:e>
                <m:r>
                  <w:rPr>
                    <w:rFonts w:ascii="Cambria Math" w:eastAsia="Cambria Math" w:hAnsi="Cambria Math"/>
                  </w:rPr>
                  <m:t>∆</m:t>
                </m:r>
              </m:e>
              <m:sup>
                <m:r>
                  <w:rPr>
                    <w:rFonts w:ascii="Cambria Math" w:eastAsia="Cambria Math" w:hAnsi="Cambria Math"/>
                  </w:rPr>
                  <m:t>d</m:t>
                </m:r>
              </m:sup>
            </m:sSup>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sSub>
          <m:sSubPr>
            <m:ctrlPr>
              <w:rPr>
                <w:rFonts w:ascii="Cambria Math" w:eastAsia="Cambria Math" w:hAnsi="Cambria Math"/>
              </w:rPr>
            </m:ctrlPr>
          </m:sSubPr>
          <m:e>
            <m:sSup>
              <m:sSupPr>
                <m:ctrlPr>
                  <w:rPr>
                    <w:rFonts w:ascii="Cambria Math" w:eastAsia="Cambria Math" w:hAnsi="Cambria Math"/>
                  </w:rPr>
                </m:ctrlPr>
              </m:sSupPr>
              <m:e>
                <m:r>
                  <w:rPr>
                    <w:rFonts w:ascii="Cambria Math" w:eastAsia="Cambria Math" w:hAnsi="Cambria Math"/>
                  </w:rPr>
                  <m:t>∆</m:t>
                </m:r>
              </m:e>
              <m:sup>
                <m:r>
                  <w:rPr>
                    <w:rFonts w:ascii="Cambria Math" w:eastAsia="Cambria Math" w:hAnsi="Cambria Math"/>
                  </w:rPr>
                  <m:t>d</m:t>
                </m:r>
              </m:sup>
            </m:sSup>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t-q</m:t>
            </m:r>
          </m:sub>
        </m:sSub>
        <m:r>
          <w:rPr>
            <w:rFonts w:ascii="Cambria Math" w:hAnsi="Cambria Math"/>
          </w:rPr>
          <m:t xml:space="preserve">… </m:t>
        </m:r>
      </m:oMath>
      <w:r w:rsidR="007D52FE">
        <w:t xml:space="preserve">Equation </w:t>
      </w:r>
      <w:r w:rsidR="007D52FE">
        <w:rPr>
          <w:noProof/>
        </w:rPr>
        <w:fldChar w:fldCharType="begin"/>
      </w:r>
      <w:r w:rsidR="007D52FE">
        <w:rPr>
          <w:noProof/>
        </w:rPr>
        <w:instrText xml:space="preserve"> STYLEREF 1 \s </w:instrText>
      </w:r>
      <w:r w:rsidR="007D52FE">
        <w:rPr>
          <w:noProof/>
        </w:rPr>
        <w:fldChar w:fldCharType="separate"/>
      </w:r>
      <w:r w:rsidR="007D52FE">
        <w:rPr>
          <w:noProof/>
        </w:rPr>
        <w:t>2</w:t>
      </w:r>
      <w:r w:rsidR="007D52FE">
        <w:rPr>
          <w:noProof/>
        </w:rPr>
        <w:fldChar w:fldCharType="end"/>
      </w:r>
      <w:r w:rsidR="007D52FE">
        <w:noBreakHyphen/>
      </w:r>
      <w:r w:rsidR="007D52FE">
        <w:rPr>
          <w:noProof/>
        </w:rPr>
        <w:fldChar w:fldCharType="begin"/>
      </w:r>
      <w:r w:rsidR="007D52FE">
        <w:rPr>
          <w:noProof/>
        </w:rPr>
        <w:instrText xml:space="preserve"> SEQ Equation \* ARABIC \s 1 </w:instrText>
      </w:r>
      <w:r w:rsidR="007D52FE">
        <w:rPr>
          <w:noProof/>
        </w:rPr>
        <w:fldChar w:fldCharType="separate"/>
      </w:r>
      <w:r w:rsidR="007D52FE">
        <w:rPr>
          <w:noProof/>
        </w:rPr>
        <w:t>34</w:t>
      </w:r>
      <w:r w:rsidR="007D52FE">
        <w:rPr>
          <w:noProof/>
        </w:rPr>
        <w:fldChar w:fldCharType="end"/>
      </w:r>
      <w:bookmarkEnd w:id="78"/>
    </w:p>
    <w:p w:rsidR="005931F4" w:rsidRPr="00CE352E" w:rsidRDefault="007D52FE" w:rsidP="005931F4">
      <w:pPr>
        <w:pStyle w:val="Caption"/>
        <w:jc w:val="center"/>
        <w:rPr>
          <w:rFonts w:eastAsia="Calibri"/>
        </w:rPr>
      </w:pPr>
      <m:oMath>
        <m:r>
          <w:rPr>
            <w:rFonts w:ascii="Cambria Math" w:eastAsia="Calibri" w:hAnsi="Cambria Math"/>
          </w:rPr>
          <m:t>ARIMA</m:t>
        </m:r>
        <m:d>
          <m:dPr>
            <m:ctrlPr>
              <w:rPr>
                <w:rFonts w:ascii="Cambria Math" w:eastAsia="Calibri" w:hAnsi="Cambria Math"/>
                <w:color w:val="auto"/>
              </w:rPr>
            </m:ctrlPr>
          </m:dPr>
          <m:e>
            <m:r>
              <w:rPr>
                <w:rFonts w:ascii="Cambria Math" w:eastAsia="Calibri" w:hAnsi="Cambria Math"/>
              </w:rPr>
              <m:t>p,d,q</m:t>
            </m:r>
          </m:e>
        </m:d>
        <m:r>
          <w:rPr>
            <w:rFonts w:ascii="Cambria Math" w:eastAsia="Calibri" w:hAnsi="Cambria Math"/>
          </w:rPr>
          <m:t xml:space="preserve">: </m:t>
        </m:r>
        <m:r>
          <w:rPr>
            <w:rFonts w:ascii="Cambria Math" w:eastAsia="Cambria Math" w:hAnsi="Cambria Math"/>
          </w:rPr>
          <m:t>ϕ</m:t>
        </m:r>
        <m:d>
          <m:dPr>
            <m:ctrlPr>
              <w:rPr>
                <w:rFonts w:ascii="Cambria Math" w:eastAsia="Cambria Math" w:hAnsi="Cambria Math"/>
                <w:color w:val="auto"/>
              </w:rPr>
            </m:ctrlPr>
          </m:dPr>
          <m:e>
            <m:r>
              <w:rPr>
                <w:rFonts w:ascii="Cambria Math" w:eastAsia="Cambria Math" w:hAnsi="Cambria Math"/>
              </w:rPr>
              <m:t>B</m:t>
            </m:r>
          </m:e>
        </m:d>
        <m:sSup>
          <m:sSupPr>
            <m:ctrlPr>
              <w:rPr>
                <w:rFonts w:ascii="Cambria Math" w:eastAsia="Cambria Math" w:hAnsi="Cambria Math"/>
                <w:color w:val="auto"/>
              </w:rPr>
            </m:ctrlPr>
          </m:sSupPr>
          <m:e>
            <m:d>
              <m:dPr>
                <m:ctrlPr>
                  <w:rPr>
                    <w:rFonts w:ascii="Cambria Math" w:eastAsia="Cambria Math" w:hAnsi="Cambria Math"/>
                    <w:color w:val="auto"/>
                  </w:rPr>
                </m:ctrlPr>
              </m:dPr>
              <m:e>
                <m:r>
                  <w:rPr>
                    <w:rFonts w:ascii="Cambria Math" w:eastAsia="Cambria Math" w:hAnsi="Cambria Math"/>
                  </w:rPr>
                  <m:t>1-B</m:t>
                </m:r>
              </m:e>
            </m:d>
          </m:e>
          <m:sup>
            <m:r>
              <w:rPr>
                <w:rFonts w:ascii="Cambria Math" w:eastAsia="Cambria Math" w:hAnsi="Cambria Math"/>
              </w:rPr>
              <m:t>d</m:t>
            </m:r>
          </m:sup>
        </m:sSup>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0</m:t>
            </m:r>
          </m:sub>
        </m:sSub>
        <m:r>
          <w:rPr>
            <w:rFonts w:ascii="Cambria Math" w:eastAsia="Cambria Math" w:hAnsi="Cambria Math"/>
          </w:rPr>
          <m:t>+θ</m:t>
        </m:r>
        <m:d>
          <m:dPr>
            <m:ctrlPr>
              <w:rPr>
                <w:rFonts w:ascii="Cambria Math" w:eastAsia="Cambria Math" w:hAnsi="Cambria Math"/>
                <w:color w:val="auto"/>
              </w:rPr>
            </m:ctrlPr>
          </m:dPr>
          <m:e>
            <m:r>
              <w:rPr>
                <w:rFonts w:ascii="Cambria Math" w:eastAsia="Cambria Math" w:hAnsi="Cambria Math"/>
              </w:rPr>
              <m:t>B</m:t>
            </m:r>
          </m:e>
        </m:d>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 xml:space="preserve">… </m:t>
        </m:r>
      </m:oMath>
      <w:r>
        <w:t xml:space="preserve">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Equation \* ARABIC \s 1 </w:instrText>
      </w:r>
      <w:r>
        <w:rPr>
          <w:noProof/>
        </w:rPr>
        <w:fldChar w:fldCharType="separate"/>
      </w:r>
      <w:r>
        <w:rPr>
          <w:noProof/>
        </w:rPr>
        <w:t>35</w:t>
      </w:r>
      <w:r>
        <w:rPr>
          <w:noProof/>
        </w:rPr>
        <w:fldChar w:fldCharType="end"/>
      </w:r>
    </w:p>
    <w:p w:rsidR="005931F4" w:rsidRDefault="007D52FE" w:rsidP="005931F4">
      <w:pPr>
        <w:jc w:val="both"/>
        <w:rPr>
          <w:rFonts w:eastAsia="Calibri"/>
        </w:rPr>
      </w:pPr>
      <w:r>
        <w:rPr>
          <w:rFonts w:eastAsia="Calibri"/>
        </w:rPr>
        <w:t xml:space="preserve">Python package </w:t>
      </w:r>
      <w:proofErr w:type="spellStart"/>
      <w:r>
        <w:rPr>
          <w:rFonts w:eastAsia="Calibri"/>
          <w:i/>
        </w:rPr>
        <w:t>pmdarima</w:t>
      </w:r>
      <w:proofErr w:type="spellEnd"/>
      <w:r>
        <w:rPr>
          <w:rFonts w:eastAsia="Calibri"/>
        </w:rPr>
        <w:t xml:space="preserve"> provides function </w:t>
      </w:r>
      <w:proofErr w:type="spellStart"/>
      <w:r>
        <w:rPr>
          <w:rFonts w:eastAsia="Calibri"/>
          <w:i/>
        </w:rPr>
        <w:t>auto_arima</w:t>
      </w:r>
      <w:proofErr w:type="spellEnd"/>
      <w:r>
        <w:rPr>
          <w:rFonts w:eastAsia="Calibri"/>
        </w:rPr>
        <w:t xml:space="preserve"> that can fit the model to the time series. The </w:t>
      </w:r>
      <w:proofErr w:type="spellStart"/>
      <w:r>
        <w:rPr>
          <w:rFonts w:eastAsia="Calibri"/>
          <w:i/>
        </w:rPr>
        <w:t>auto_arima</w:t>
      </w:r>
      <w:proofErr w:type="spellEnd"/>
      <w:r>
        <w:rPr>
          <w:rFonts w:eastAsia="Calibri"/>
        </w:rPr>
        <w:t xml:space="preserve"> method tries different combinations </w:t>
      </w:r>
      <m:oMath>
        <m:r>
          <w:rPr>
            <w:rFonts w:ascii="Cambria Math" w:eastAsia="Calibri" w:hAnsi="Cambria Math"/>
          </w:rPr>
          <m:t>p,d,q</m:t>
        </m:r>
      </m:oMath>
      <w:r>
        <w:rPr>
          <w:rFonts w:eastAsia="Calibri"/>
        </w:rPr>
        <w:t xml:space="preserve"> for the </w:t>
      </w:r>
      <m:oMath>
        <m:r>
          <w:rPr>
            <w:rFonts w:ascii="Cambria Math" w:eastAsia="Calibri" w:hAnsi="Cambria Math"/>
          </w:rPr>
          <m:t>ARIMA</m:t>
        </m:r>
      </m:oMath>
      <w:r>
        <w:rPr>
          <w:rFonts w:eastAsia="Calibri"/>
        </w:rPr>
        <w:t xml:space="preserve"> models. Best fit model is the one with minimum </w:t>
      </w:r>
      <m:oMath>
        <m:r>
          <w:rPr>
            <w:rFonts w:ascii="Cambria Math" w:eastAsia="Calibri" w:hAnsi="Cambria Math"/>
          </w:rPr>
          <m:t>AIC</m:t>
        </m:r>
      </m:oMath>
      <w:r>
        <w:rPr>
          <w:rFonts w:eastAsia="Calibri"/>
        </w:rPr>
        <w:t>. Akaike's Information Criterion (</w:t>
      </w:r>
      <m:oMath>
        <m:r>
          <w:rPr>
            <w:rFonts w:ascii="Cambria Math" w:eastAsia="Calibri" w:hAnsi="Cambria Math"/>
          </w:rPr>
          <m:t>AIC</m:t>
        </m:r>
      </m:oMath>
      <w:r>
        <w:rPr>
          <w:rFonts w:eastAsia="Calibri"/>
        </w:rPr>
        <w:t xml:space="preserve">) is a </w:t>
      </w:r>
      <w:r w:rsidRPr="002550C1">
        <w:rPr>
          <w:rFonts w:eastAsia="Calibri"/>
          <w:i/>
        </w:rPr>
        <w:t>model selection measure</w:t>
      </w:r>
      <w:r>
        <w:rPr>
          <w:rFonts w:eastAsia="Calibri"/>
        </w:rPr>
        <w:t xml:space="preserve"> that helps determine the order of the </w:t>
      </w:r>
      <m:oMath>
        <m:r>
          <w:rPr>
            <w:rFonts w:ascii="Cambria Math" w:eastAsia="Calibri" w:hAnsi="Cambria Math"/>
          </w:rPr>
          <m:t>ARIMA</m:t>
        </m:r>
      </m:oMath>
      <w:r>
        <w:rPr>
          <w:rFonts w:eastAsia="Calibri"/>
        </w:rPr>
        <w:t xml:space="preserve"> model. For a given likelihood (</w:t>
      </w:r>
      <m:oMath>
        <m:r>
          <w:rPr>
            <w:rFonts w:ascii="Cambria Math" w:eastAsia="Calibri" w:hAnsi="Cambria Math"/>
          </w:rPr>
          <m:t>L</m:t>
        </m:r>
      </m:oMath>
      <w:r>
        <w:rPr>
          <w:rFonts w:eastAsia="Calibri"/>
        </w:rPr>
        <w:t xml:space="preserve">) of the training data, </w:t>
      </w:r>
      <m:oMath>
        <m:r>
          <w:rPr>
            <w:rFonts w:ascii="Cambria Math" w:eastAsia="Calibri" w:hAnsi="Cambria Math"/>
          </w:rPr>
          <m:t>AIC</m:t>
        </m:r>
      </m:oMath>
      <w:r>
        <w:rPr>
          <w:rFonts w:eastAsia="Calibri"/>
        </w:rPr>
        <w:t xml:space="preserve"> is given as, </w:t>
      </w:r>
    </w:p>
    <w:p w:rsidR="005931F4" w:rsidRPr="007C0AE3" w:rsidRDefault="007D52FE" w:rsidP="005931F4">
      <w:pPr>
        <w:pStyle w:val="Caption"/>
        <w:jc w:val="center"/>
        <w:rPr>
          <w:rFonts w:eastAsia="Calibri"/>
        </w:rPr>
      </w:pPr>
      <m:oMath>
        <m:r>
          <w:rPr>
            <w:rFonts w:ascii="Cambria Math" w:eastAsia="Calibri" w:hAnsi="Cambria Math"/>
          </w:rPr>
          <m:t xml:space="preserve">AIC=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eastAsia="Calibri" w:hAnsi="Cambria Math"/>
                    </w:rPr>
                    <m:t>-2ln</m:t>
                  </m:r>
                  <m:d>
                    <m:dPr>
                      <m:ctrlPr>
                        <w:rPr>
                          <w:rFonts w:ascii="Cambria Math" w:hAnsi="Cambria Math"/>
                        </w:rPr>
                      </m:ctrlPr>
                    </m:dPr>
                    <m:e>
                      <m:r>
                        <w:rPr>
                          <w:rFonts w:ascii="Cambria Math" w:eastAsia="Calibri" w:hAnsi="Cambria Math"/>
                        </w:rPr>
                        <m:t>L</m:t>
                      </m:r>
                    </m:e>
                  </m:d>
                  <m:r>
                    <w:rPr>
                      <w:rFonts w:ascii="Cambria Math" w:eastAsia="Calibri" w:hAnsi="Cambria Math"/>
                    </w:rPr>
                    <m:t>+2</m:t>
                  </m:r>
                  <m:d>
                    <m:dPr>
                      <m:ctrlPr>
                        <w:rPr>
                          <w:rFonts w:ascii="Cambria Math" w:hAnsi="Cambria Math"/>
                        </w:rPr>
                      </m:ctrlPr>
                    </m:dPr>
                    <m:e>
                      <m:r>
                        <w:rPr>
                          <w:rFonts w:ascii="Cambria Math" w:eastAsia="Calibri" w:hAnsi="Cambria Math"/>
                        </w:rPr>
                        <m:t>p+q+1</m:t>
                      </m:r>
                    </m:e>
                  </m:d>
                  <m:r>
                    <w:rPr>
                      <w:rFonts w:ascii="Cambria Math" w:eastAsia="Calibri" w:hAnsi="Cambria Math"/>
                    </w:rPr>
                    <m:t xml:space="preserve"> when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0</m:t>
                      </m:r>
                    </m:sub>
                  </m:sSub>
                  <m:r>
                    <w:rPr>
                      <w:rFonts w:ascii="Cambria Math" w:eastAsia="Calibri" w:hAnsi="Cambria Math"/>
                    </w:rPr>
                    <m:t>=0</m:t>
                  </m:r>
                </m:e>
              </m:mr>
              <m:mr>
                <m:e>
                  <m:r>
                    <w:rPr>
                      <w:rFonts w:ascii="Cambria Math" w:eastAsia="Calibri" w:hAnsi="Cambria Math"/>
                    </w:rPr>
                    <m:t>-2ln</m:t>
                  </m:r>
                  <m:d>
                    <m:dPr>
                      <m:ctrlPr>
                        <w:rPr>
                          <w:rFonts w:ascii="Cambria Math" w:hAnsi="Cambria Math"/>
                        </w:rPr>
                      </m:ctrlPr>
                    </m:dPr>
                    <m:e>
                      <m:r>
                        <w:rPr>
                          <w:rFonts w:ascii="Cambria Math" w:eastAsia="Calibri" w:hAnsi="Cambria Math"/>
                        </w:rPr>
                        <m:t>L</m:t>
                      </m:r>
                    </m:e>
                  </m:d>
                  <m:r>
                    <w:rPr>
                      <w:rFonts w:ascii="Cambria Math" w:eastAsia="Calibri" w:hAnsi="Cambria Math"/>
                    </w:rPr>
                    <m:t>+2</m:t>
                  </m:r>
                  <m:d>
                    <m:dPr>
                      <m:ctrlPr>
                        <w:rPr>
                          <w:rFonts w:ascii="Cambria Math" w:hAnsi="Cambria Math"/>
                        </w:rPr>
                      </m:ctrlPr>
                    </m:dPr>
                    <m:e>
                      <m:r>
                        <w:rPr>
                          <w:rFonts w:ascii="Cambria Math" w:eastAsia="Calibri" w:hAnsi="Cambria Math"/>
                        </w:rPr>
                        <m:t>p+q+2</m:t>
                      </m:r>
                    </m:e>
                  </m:d>
                  <m:r>
                    <w:rPr>
                      <w:rFonts w:ascii="Cambria Math" w:eastAsia="Calibri" w:hAnsi="Cambria Math"/>
                    </w:rPr>
                    <m:t xml:space="preserve"> otherwise</m:t>
                  </m:r>
                </m:e>
              </m:mr>
            </m:m>
          </m:e>
        </m:d>
        <m:r>
          <w:rPr>
            <w:rFonts w:ascii="Cambria Math" w:eastAsia="Calibri" w:hAnsi="Cambria Math"/>
          </w:rPr>
          <m:t>…</m:t>
        </m:r>
      </m:oMath>
      <w:r w:rsidRPr="007C0AE3">
        <w:t xml:space="preserve"> Equation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7C0AE3">
        <w:noBreakHyphen/>
      </w:r>
      <w:r>
        <w:rPr>
          <w:noProof/>
        </w:rPr>
        <w:fldChar w:fldCharType="begin"/>
      </w:r>
      <w:r>
        <w:rPr>
          <w:noProof/>
        </w:rPr>
        <w:instrText xml:space="preserve"> SEQ Equation \* ARABIC \s 1 </w:instrText>
      </w:r>
      <w:r>
        <w:rPr>
          <w:noProof/>
        </w:rPr>
        <w:fldChar w:fldCharType="separate"/>
      </w:r>
      <w:r>
        <w:rPr>
          <w:noProof/>
        </w:rPr>
        <w:t>36</w:t>
      </w:r>
      <w:r>
        <w:rPr>
          <w:noProof/>
        </w:rPr>
        <w:fldChar w:fldCharType="end"/>
      </w:r>
    </w:p>
    <w:p w:rsidR="005931F4" w:rsidRDefault="007D52FE" w:rsidP="005931F4">
      <w:pPr>
        <w:jc w:val="both"/>
        <w:rPr>
          <w:rFonts w:eastAsia="Calibri"/>
        </w:rPr>
      </w:pPr>
      <w:r>
        <w:rPr>
          <w:rFonts w:eastAsia="Calibri"/>
        </w:rPr>
        <w:fldChar w:fldCharType="begin"/>
      </w:r>
      <w:r>
        <w:rPr>
          <w:rFonts w:eastAsia="Calibri"/>
        </w:rPr>
        <w:instrText xml:space="preserve"> REF _Ref9325619 \h </w:instrText>
      </w:r>
      <w:r>
        <w:rPr>
          <w:rFonts w:eastAsia="Calibri"/>
        </w:rPr>
      </w:r>
      <w:r>
        <w:rPr>
          <w:rFonts w:eastAsia="Calibri"/>
        </w:rPr>
        <w:fldChar w:fldCharType="separate"/>
      </w:r>
      <w:r>
        <w:t xml:space="preserve">Table </w:t>
      </w:r>
      <w:r>
        <w:rPr>
          <w:noProof/>
        </w:rPr>
        <w:t>2</w:t>
      </w:r>
      <w:r>
        <w:t>.</w:t>
      </w:r>
      <w:r>
        <w:rPr>
          <w:noProof/>
        </w:rPr>
        <w:t>7</w:t>
      </w:r>
      <w:r>
        <w:rPr>
          <w:rFonts w:eastAsia="Calibri"/>
        </w:rPr>
        <w:fldChar w:fldCharType="end"/>
      </w:r>
      <w:r>
        <w:rPr>
          <w:rFonts w:eastAsia="Calibri"/>
        </w:rPr>
        <w:t xml:space="preserve"> provides a model summary after fitting the model on the training data of three stocks. Random walk model with a constant was the best fit for Apple and Google. </w:t>
      </w:r>
      <w:r>
        <w:rPr>
          <w:rFonts w:eastAsia="Calibri"/>
        </w:rPr>
        <w:fldChar w:fldCharType="begin"/>
      </w:r>
      <w:r>
        <w:rPr>
          <w:rFonts w:eastAsia="Calibri"/>
        </w:rPr>
        <w:instrText xml:space="preserve"> REF _Ref9325807 \h </w:instrText>
      </w:r>
      <w:r>
        <w:rPr>
          <w:rFonts w:eastAsia="Calibri"/>
        </w:rPr>
      </w:r>
      <w:r>
        <w:rPr>
          <w:rFonts w:eastAsia="Calibri"/>
        </w:rPr>
        <w:fldChar w:fldCharType="separate"/>
      </w:r>
      <w:r>
        <w:t xml:space="preserve">Equation </w:t>
      </w:r>
      <w:r>
        <w:rPr>
          <w:noProof/>
        </w:rPr>
        <w:t>2</w:t>
      </w:r>
      <w:r>
        <w:noBreakHyphen/>
      </w:r>
      <w:r>
        <w:rPr>
          <w:noProof/>
        </w:rPr>
        <w:t>34</w:t>
      </w:r>
      <w:r>
        <w:rPr>
          <w:rFonts w:eastAsia="Calibri"/>
        </w:rPr>
        <w:fldChar w:fldCharType="end"/>
      </w:r>
      <w:r>
        <w:rPr>
          <w:rFonts w:eastAsia="Calibri"/>
        </w:rPr>
        <w:t xml:space="preserve"> suggests that the following final models for the three series:</w:t>
      </w:r>
    </w:p>
    <w:p w:rsidR="005931F4" w:rsidRDefault="007D52FE" w:rsidP="005931F4">
      <w:pPr>
        <w:pStyle w:val="Caption"/>
        <w:jc w:val="center"/>
        <w:rPr>
          <w:rFonts w:eastAsia="Calibri"/>
        </w:rPr>
      </w:pPr>
      <m:oMathPara>
        <m:oMath>
          <m:r>
            <w:rPr>
              <w:rFonts w:ascii="Cambria Math" w:eastAsia="Calibri" w:hAnsi="Cambria Math"/>
            </w:rPr>
            <m:t>log</m:t>
          </m:r>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y</m:t>
                  </m:r>
                </m:e>
                <m:sub>
                  <m:r>
                    <w:rPr>
                      <w:rFonts w:ascii="Cambria Math" w:eastAsia="Cambria Math" w:hAnsi="Cambria Math"/>
                    </w:rPr>
                    <m:t>t</m:t>
                  </m:r>
                </m:sub>
                <m:sup>
                  <m:r>
                    <w:rPr>
                      <w:rFonts w:ascii="Cambria Math" w:eastAsia="Cambria Math" w:hAnsi="Cambria Math"/>
                    </w:rPr>
                    <m:t>Apple</m:t>
                  </m:r>
                </m:sup>
              </m:sSubSup>
            </m:e>
          </m:d>
          <m:r>
            <w:rPr>
              <w:rFonts w:ascii="Cambria Math" w:eastAsia="Cambria Math" w:hAnsi="Cambria Math"/>
            </w:rPr>
            <m:t>=0.0007+log</m:t>
          </m:r>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y</m:t>
                  </m:r>
                </m:e>
                <m:sub>
                  <m:r>
                    <w:rPr>
                      <w:rFonts w:ascii="Cambria Math" w:eastAsia="Cambria Math" w:hAnsi="Cambria Math"/>
                    </w:rPr>
                    <m:t>t-1</m:t>
                  </m:r>
                </m:sub>
                <m:sup>
                  <m:r>
                    <w:rPr>
                      <w:rFonts w:ascii="Cambria Math" w:eastAsia="Cambria Math" w:hAnsi="Cambria Math"/>
                    </w:rPr>
                    <m:t>Apple</m:t>
                  </m:r>
                </m:sup>
              </m:sSubSup>
            </m:e>
          </m:d>
          <m:r>
            <w:rPr>
              <w:rFonts w:ascii="Cambria Math" w:eastAsia="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oMath>
      </m:oMathPara>
    </w:p>
    <w:p w:rsidR="005931F4" w:rsidRDefault="007D52FE" w:rsidP="005931F4">
      <w:pPr>
        <w:pStyle w:val="Caption"/>
        <w:jc w:val="center"/>
        <w:rPr>
          <w:rFonts w:eastAsia="Calibri"/>
        </w:rPr>
      </w:pPr>
      <m:oMathPara>
        <m:oMath>
          <m:r>
            <w:rPr>
              <w:rFonts w:ascii="Cambria Math" w:eastAsia="Calibri" w:hAnsi="Cambria Math"/>
            </w:rPr>
            <m:t>log</m:t>
          </m:r>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y</m:t>
                  </m:r>
                </m:e>
                <m:sub>
                  <m:r>
                    <w:rPr>
                      <w:rFonts w:ascii="Cambria Math" w:eastAsia="Cambria Math" w:hAnsi="Cambria Math"/>
                    </w:rPr>
                    <m:t>t</m:t>
                  </m:r>
                </m:sub>
                <m:sup>
                  <m:r>
                    <w:rPr>
                      <w:rFonts w:ascii="Cambria Math" w:eastAsia="Cambria Math" w:hAnsi="Cambria Math"/>
                    </w:rPr>
                    <m:t>Netflix</m:t>
                  </m:r>
                </m:sup>
              </m:sSubSup>
            </m:e>
          </m:d>
          <m:r>
            <w:rPr>
              <w:rFonts w:ascii="Cambria Math" w:eastAsia="Cambria Math" w:hAnsi="Cambria Math"/>
            </w:rPr>
            <m:t>=0.0012+1.0408</m:t>
          </m:r>
          <m:r>
            <w:rPr>
              <w:rFonts w:ascii="Cambria Math" w:eastAsia="Calibri" w:hAnsi="Cambria Math"/>
            </w:rPr>
            <m:t>log</m:t>
          </m:r>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y</m:t>
                  </m:r>
                </m:e>
                <m:sub>
                  <m:r>
                    <w:rPr>
                      <w:rFonts w:ascii="Cambria Math" w:eastAsia="Cambria Math" w:hAnsi="Cambria Math"/>
                    </w:rPr>
                    <m:t>t-1</m:t>
                  </m:r>
                </m:sub>
                <m:sup>
                  <m:r>
                    <w:rPr>
                      <w:rFonts w:ascii="Cambria Math" w:eastAsia="Cambria Math" w:hAnsi="Cambria Math"/>
                    </w:rPr>
                    <m:t>Netflix</m:t>
                  </m:r>
                </m:sup>
              </m:sSubSup>
            </m:e>
          </m:d>
          <m:r>
            <w:rPr>
              <w:rFonts w:ascii="Cambria Math" w:eastAsia="Cambria Math" w:hAnsi="Cambria Math"/>
            </w:rPr>
            <m:t>-0.0408</m:t>
          </m:r>
          <m:r>
            <w:rPr>
              <w:rFonts w:ascii="Cambria Math" w:eastAsia="Calibri" w:hAnsi="Cambria Math"/>
            </w:rPr>
            <m:t>log</m:t>
          </m:r>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y</m:t>
                  </m:r>
                </m:e>
                <m:sub>
                  <m:r>
                    <w:rPr>
                      <w:rFonts w:ascii="Cambria Math" w:eastAsia="Cambria Math" w:hAnsi="Cambria Math"/>
                    </w:rPr>
                    <m:t>t-2</m:t>
                  </m:r>
                </m:sub>
                <m:sup>
                  <m:r>
                    <w:rPr>
                      <w:rFonts w:ascii="Cambria Math" w:eastAsia="Cambria Math" w:hAnsi="Cambria Math"/>
                    </w:rPr>
                    <m:t>Netflix</m:t>
                  </m:r>
                </m:sup>
              </m:sSubSup>
            </m:e>
          </m:d>
          <m:r>
            <w:rPr>
              <w:rFonts w:ascii="Cambria Math" w:eastAsia="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oMath>
      </m:oMathPara>
    </w:p>
    <w:p w:rsidR="005931F4" w:rsidRDefault="007D52FE" w:rsidP="005931F4">
      <w:pPr>
        <w:pStyle w:val="Caption"/>
        <w:jc w:val="center"/>
        <w:rPr>
          <w:rFonts w:eastAsia="Calibri"/>
        </w:rPr>
      </w:pPr>
      <m:oMathPara>
        <m:oMath>
          <m:r>
            <w:rPr>
              <w:rFonts w:ascii="Cambria Math" w:eastAsia="Cambria Math" w:hAnsi="Cambria Math"/>
            </w:rPr>
            <m:t>log</m:t>
          </m:r>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y</m:t>
                  </m:r>
                </m:e>
                <m:sub>
                  <m:r>
                    <w:rPr>
                      <w:rFonts w:ascii="Cambria Math" w:eastAsia="Cambria Math" w:hAnsi="Cambria Math"/>
                    </w:rPr>
                    <m:t>t</m:t>
                  </m:r>
                </m:sub>
                <m:sup>
                  <m:r>
                    <w:rPr>
                      <w:rFonts w:ascii="Cambria Math" w:eastAsia="Cambria Math" w:hAnsi="Cambria Math"/>
                    </w:rPr>
                    <m:t>Google</m:t>
                  </m:r>
                </m:sup>
              </m:sSubSup>
            </m:e>
          </m:d>
          <m:r>
            <w:rPr>
              <w:rFonts w:ascii="Cambria Math" w:eastAsia="Cambria Math" w:hAnsi="Cambria Math"/>
            </w:rPr>
            <m:t>=0.0005+log</m:t>
          </m:r>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y</m:t>
                  </m:r>
                </m:e>
                <m:sub>
                  <m:r>
                    <w:rPr>
                      <w:rFonts w:ascii="Cambria Math" w:eastAsia="Cambria Math" w:hAnsi="Cambria Math"/>
                    </w:rPr>
                    <m:t>t-1</m:t>
                  </m:r>
                </m:sub>
                <m:sup>
                  <m:r>
                    <w:rPr>
                      <w:rFonts w:ascii="Cambria Math" w:eastAsia="Cambria Math" w:hAnsi="Cambria Math"/>
                    </w:rPr>
                    <m:t>Google</m:t>
                  </m:r>
                </m:sup>
              </m:sSubSup>
            </m:e>
          </m:d>
          <m:r>
            <w:rPr>
              <w:rFonts w:ascii="Cambria Math" w:eastAsia="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oMath>
      </m:oMathPara>
    </w:p>
    <w:p w:rsidR="005931F4" w:rsidRDefault="007D52FE" w:rsidP="005931F4">
      <w:pPr>
        <w:jc w:val="both"/>
        <w:rPr>
          <w:rFonts w:eastAsia="Calibri"/>
        </w:rPr>
      </w:pPr>
      <w:r>
        <w:rPr>
          <w:rFonts w:eastAsia="Calibri"/>
        </w:rPr>
        <w:t xml:space="preserve">All three best fits were essentially linear equations. </w:t>
      </w:r>
      <w:r>
        <w:rPr>
          <w:rFonts w:eastAsia="Calibri"/>
        </w:rPr>
        <w:fldChar w:fldCharType="begin"/>
      </w:r>
      <w:r>
        <w:rPr>
          <w:rFonts w:eastAsia="Calibri"/>
        </w:rPr>
        <w:instrText xml:space="preserve"> REF _Ref9327658 \h </w:instrText>
      </w:r>
      <w:r>
        <w:rPr>
          <w:rFonts w:eastAsia="Calibri"/>
        </w:rPr>
      </w:r>
      <w:r>
        <w:rPr>
          <w:rFonts w:eastAsia="Calibri"/>
        </w:rPr>
        <w:fldChar w:fldCharType="separate"/>
      </w:r>
      <w:r>
        <w:t xml:space="preserve">Figure </w:t>
      </w:r>
      <w:r>
        <w:rPr>
          <w:noProof/>
        </w:rPr>
        <w:t>2</w:t>
      </w:r>
      <w:r>
        <w:t>.</w:t>
      </w:r>
      <w:r>
        <w:rPr>
          <w:noProof/>
        </w:rPr>
        <w:t>20</w:t>
      </w:r>
      <w:r>
        <w:rPr>
          <w:rFonts w:eastAsia="Calibri"/>
        </w:rPr>
        <w:fldChar w:fldCharType="end"/>
      </w:r>
      <w:r>
        <w:rPr>
          <w:rFonts w:eastAsia="Calibri"/>
        </w:rPr>
        <w:t xml:space="preserve"> confirms this as all model predictions lie on straight lines. The red-highlighted zone represents a 95% confidence interval for the ARIMA model predictions.  </w:t>
      </w:r>
    </w:p>
    <w:p w:rsidR="007D52FE" w:rsidRDefault="007D52FE" w:rsidP="007D52FE">
      <w:pPr>
        <w:jc w:val="both"/>
        <w:rPr>
          <w:rFonts w:eastAsia="Calibri"/>
        </w:rPr>
      </w:pPr>
      <w:r>
        <w:rPr>
          <w:rFonts w:eastAsia="Calibri"/>
        </w:rPr>
        <w:t xml:space="preserve">Table 2.8 compares the MAPE measures of the three-time series based on the different prediction models discussed so far. Overall, the </w:t>
      </w:r>
      <m:oMath>
        <m:r>
          <w:rPr>
            <w:rFonts w:ascii="Cambria Math" w:eastAsia="Calibri" w:hAnsi="Cambria Math"/>
          </w:rPr>
          <m:t>ARIMA</m:t>
        </m:r>
      </m:oMath>
      <w:r>
        <w:rPr>
          <w:rFonts w:eastAsia="Calibri"/>
        </w:rPr>
        <w:t xml:space="preserve"> model performed better for Apple and Netflix compared to the naïve model. In the case of Google, the ARIMA model performed similarly to Holt's linear trend mode.  </w:t>
      </w:r>
    </w:p>
    <w:p w:rsidR="005931F4" w:rsidRDefault="005931F4" w:rsidP="005931F4">
      <w:pPr>
        <w:jc w:val="both"/>
        <w:rPr>
          <w:rFonts w:eastAsia="Calibri"/>
        </w:rPr>
      </w:pPr>
    </w:p>
    <w:p w:rsidR="007D52FE" w:rsidRDefault="007D52FE" w:rsidP="005931F4">
      <w:pPr>
        <w:jc w:val="both"/>
        <w:rPr>
          <w:rFonts w:eastAsia="Calibri"/>
        </w:rPr>
      </w:pPr>
      <w:r>
        <w:rPr>
          <w:rFonts w:eastAsia="Calibri"/>
        </w:rPr>
        <w:br/>
      </w:r>
    </w:p>
    <w:p w:rsidR="005931F4" w:rsidRDefault="007D52FE" w:rsidP="007D52FE">
      <w:pPr>
        <w:spacing w:before="120" w:after="200" w:line="264" w:lineRule="auto"/>
        <w:rPr>
          <w:rFonts w:eastAsia="Calibri"/>
        </w:rPr>
      </w:pPr>
      <w:r>
        <w:rPr>
          <w:rFonts w:eastAsia="Calibri"/>
        </w:rPr>
        <w:br w:type="page"/>
      </w:r>
    </w:p>
    <w:p w:rsidR="005931F4" w:rsidRPr="00CE352E" w:rsidRDefault="007D52FE" w:rsidP="005931F4">
      <w:pPr>
        <w:pStyle w:val="Caption"/>
        <w:jc w:val="center"/>
      </w:pPr>
      <w:bookmarkStart w:id="79" w:name="_Ref9325619"/>
      <w:r>
        <w:lastRenderedPageBreak/>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7</w:t>
      </w:r>
      <w:r>
        <w:rPr>
          <w:noProof/>
        </w:rPr>
        <w:fldChar w:fldCharType="end"/>
      </w:r>
      <w:bookmarkEnd w:id="79"/>
      <w:r>
        <w:t xml:space="preserve"> ARIMA model fit summary.</w:t>
      </w:r>
    </w:p>
    <w:tbl>
      <w:tblPr>
        <w:tblStyle w:val="TableGrid"/>
        <w:tblW w:w="0" w:type="auto"/>
        <w:jc w:val="center"/>
        <w:tblLook w:val="04A0" w:firstRow="1" w:lastRow="0" w:firstColumn="1" w:lastColumn="0" w:noHBand="0" w:noVBand="1"/>
      </w:tblPr>
      <w:tblGrid>
        <w:gridCol w:w="8365"/>
      </w:tblGrid>
      <w:tr w:rsidR="002068C7" w:rsidTr="00645EAF">
        <w:trPr>
          <w:jc w:val="center"/>
        </w:trPr>
        <w:tc>
          <w:tcPr>
            <w:tcW w:w="8365" w:type="dxa"/>
          </w:tcPr>
          <w:p w:rsidR="005931F4" w:rsidRDefault="007D52FE" w:rsidP="00645EAF">
            <w:pPr>
              <w:jc w:val="center"/>
              <w:rPr>
                <w:rFonts w:eastAsia="Calibri"/>
              </w:rPr>
            </w:pPr>
            <w:r>
              <w:rPr>
                <w:rFonts w:eastAsia="Cambria Math"/>
                <w:noProof/>
              </w:rPr>
              <w:drawing>
                <wp:inline distT="0" distB="0" distL="0" distR="0">
                  <wp:extent cx="4516341" cy="1803399"/>
                  <wp:effectExtent l="0" t="0" r="0" b="6985"/>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01544" name="screensh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25238" cy="1846882"/>
                          </a:xfrm>
                          <a:prstGeom prst="rect">
                            <a:avLst/>
                          </a:prstGeom>
                        </pic:spPr>
                      </pic:pic>
                    </a:graphicData>
                  </a:graphic>
                </wp:inline>
              </w:drawing>
            </w:r>
          </w:p>
        </w:tc>
      </w:tr>
      <w:tr w:rsidR="002068C7" w:rsidTr="00645EAF">
        <w:trPr>
          <w:jc w:val="center"/>
        </w:trPr>
        <w:tc>
          <w:tcPr>
            <w:tcW w:w="8365" w:type="dxa"/>
          </w:tcPr>
          <w:p w:rsidR="005931F4" w:rsidRPr="007C0AE3" w:rsidRDefault="005931F4" w:rsidP="00645EAF">
            <w:pPr>
              <w:jc w:val="center"/>
              <w:rPr>
                <w:rFonts w:eastAsia="Cambria Math"/>
                <w:noProof/>
                <w:sz w:val="12"/>
              </w:rPr>
            </w:pPr>
          </w:p>
        </w:tc>
      </w:tr>
      <w:tr w:rsidR="002068C7" w:rsidTr="00645EAF">
        <w:trPr>
          <w:jc w:val="center"/>
        </w:trPr>
        <w:tc>
          <w:tcPr>
            <w:tcW w:w="8365" w:type="dxa"/>
          </w:tcPr>
          <w:p w:rsidR="005931F4" w:rsidRDefault="007D52FE" w:rsidP="00645EAF">
            <w:pPr>
              <w:jc w:val="center"/>
              <w:rPr>
                <w:rFonts w:eastAsia="Calibri"/>
              </w:rPr>
            </w:pPr>
            <w:r>
              <w:rPr>
                <w:rFonts w:eastAsia="Cambria Math"/>
                <w:noProof/>
              </w:rPr>
              <w:drawing>
                <wp:inline distT="0" distB="0" distL="0" distR="0">
                  <wp:extent cx="4540195" cy="2479240"/>
                  <wp:effectExtent l="0" t="0" r="0" b="0"/>
                  <wp:docPr id="61" name="Picture 6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9387" name="screensh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07340" cy="2515905"/>
                          </a:xfrm>
                          <a:prstGeom prst="rect">
                            <a:avLst/>
                          </a:prstGeom>
                        </pic:spPr>
                      </pic:pic>
                    </a:graphicData>
                  </a:graphic>
                </wp:inline>
              </w:drawing>
            </w:r>
          </w:p>
        </w:tc>
      </w:tr>
      <w:tr w:rsidR="002068C7" w:rsidTr="00645EAF">
        <w:trPr>
          <w:jc w:val="center"/>
        </w:trPr>
        <w:tc>
          <w:tcPr>
            <w:tcW w:w="8365" w:type="dxa"/>
          </w:tcPr>
          <w:p w:rsidR="005931F4" w:rsidRPr="007C0AE3" w:rsidRDefault="005931F4" w:rsidP="00645EAF">
            <w:pPr>
              <w:jc w:val="center"/>
              <w:rPr>
                <w:rFonts w:eastAsia="Cambria Math"/>
                <w:noProof/>
                <w:sz w:val="12"/>
              </w:rPr>
            </w:pPr>
          </w:p>
        </w:tc>
      </w:tr>
      <w:tr w:rsidR="002068C7" w:rsidTr="00645EAF">
        <w:trPr>
          <w:jc w:val="center"/>
        </w:trPr>
        <w:tc>
          <w:tcPr>
            <w:tcW w:w="8365" w:type="dxa"/>
          </w:tcPr>
          <w:p w:rsidR="005931F4" w:rsidRDefault="007D52FE" w:rsidP="00645EAF">
            <w:pPr>
              <w:jc w:val="center"/>
              <w:rPr>
                <w:rFonts w:eastAsia="Calibri"/>
              </w:rPr>
            </w:pPr>
            <w:r>
              <w:rPr>
                <w:rFonts w:eastAsia="Cambria Math"/>
                <w:noProof/>
              </w:rPr>
              <w:drawing>
                <wp:inline distT="0" distB="0" distL="0" distR="0">
                  <wp:extent cx="4603805" cy="1835660"/>
                  <wp:effectExtent l="0" t="0" r="6350"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0643" name="screensh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1775" cy="1886685"/>
                          </a:xfrm>
                          <a:prstGeom prst="rect">
                            <a:avLst/>
                          </a:prstGeom>
                        </pic:spPr>
                      </pic:pic>
                    </a:graphicData>
                  </a:graphic>
                </wp:inline>
              </w:drawing>
            </w:r>
          </w:p>
        </w:tc>
      </w:tr>
    </w:tbl>
    <w:p w:rsidR="005931F4" w:rsidRDefault="007D52FE" w:rsidP="005931F4">
      <w:pPr>
        <w:pStyle w:val="Caption"/>
        <w:jc w:val="center"/>
      </w:pPr>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8</w:t>
      </w:r>
      <w:r>
        <w:rPr>
          <w:noProof/>
        </w:rPr>
        <w:fldChar w:fldCharType="end"/>
      </w:r>
      <w:r>
        <w:t xml:space="preserve"> MAPE comparison of different models.</w:t>
      </w:r>
    </w:p>
    <w:tbl>
      <w:tblPr>
        <w:tblStyle w:val="TableGrid"/>
        <w:tblW w:w="0" w:type="auto"/>
        <w:tblLook w:val="04A0" w:firstRow="1" w:lastRow="0" w:firstColumn="1" w:lastColumn="0" w:noHBand="0" w:noVBand="1"/>
      </w:tblPr>
      <w:tblGrid>
        <w:gridCol w:w="1207"/>
        <w:gridCol w:w="1008"/>
        <w:gridCol w:w="1380"/>
        <w:gridCol w:w="1620"/>
        <w:gridCol w:w="1980"/>
        <w:gridCol w:w="1435"/>
      </w:tblGrid>
      <w:tr w:rsidR="002068C7" w:rsidTr="00645EAF">
        <w:tc>
          <w:tcPr>
            <w:tcW w:w="1207" w:type="dxa"/>
          </w:tcPr>
          <w:p w:rsidR="005931F4" w:rsidRDefault="005931F4" w:rsidP="00645EAF">
            <w:pPr>
              <w:jc w:val="center"/>
            </w:pPr>
          </w:p>
        </w:tc>
        <w:tc>
          <w:tcPr>
            <w:tcW w:w="1008" w:type="dxa"/>
          </w:tcPr>
          <w:p w:rsidR="005931F4" w:rsidRDefault="007D52FE" w:rsidP="00645EAF">
            <w:pPr>
              <w:jc w:val="center"/>
            </w:pPr>
            <w:r>
              <w:t>Naïve Method</w:t>
            </w:r>
          </w:p>
        </w:tc>
        <w:tc>
          <w:tcPr>
            <w:tcW w:w="1380" w:type="dxa"/>
          </w:tcPr>
          <w:p w:rsidR="005931F4" w:rsidRDefault="007D52FE" w:rsidP="00645EAF">
            <w:pPr>
              <w:jc w:val="center"/>
            </w:pPr>
            <w:r>
              <w:t>SES Method</w:t>
            </w:r>
          </w:p>
        </w:tc>
        <w:tc>
          <w:tcPr>
            <w:tcW w:w="1620" w:type="dxa"/>
          </w:tcPr>
          <w:p w:rsidR="005931F4" w:rsidRDefault="007D52FE" w:rsidP="00645EAF">
            <w:pPr>
              <w:jc w:val="center"/>
            </w:pPr>
            <w:r>
              <w:t>Holt’s Linear Trend Method</w:t>
            </w:r>
          </w:p>
        </w:tc>
        <w:tc>
          <w:tcPr>
            <w:tcW w:w="1980" w:type="dxa"/>
          </w:tcPr>
          <w:p w:rsidR="005931F4" w:rsidRDefault="007D52FE" w:rsidP="00645EAF">
            <w:pPr>
              <w:jc w:val="center"/>
            </w:pPr>
            <w:r>
              <w:t>Holt’s Dampened Trend Method</w:t>
            </w:r>
          </w:p>
        </w:tc>
        <w:tc>
          <w:tcPr>
            <w:tcW w:w="1435" w:type="dxa"/>
          </w:tcPr>
          <w:p w:rsidR="005931F4" w:rsidRDefault="007D52FE" w:rsidP="00645EAF">
            <w:pPr>
              <w:jc w:val="center"/>
            </w:pPr>
            <w:r>
              <w:t>ARIMA Models</w:t>
            </w:r>
          </w:p>
        </w:tc>
      </w:tr>
      <w:tr w:rsidR="002068C7" w:rsidTr="00645EAF">
        <w:tc>
          <w:tcPr>
            <w:tcW w:w="1207" w:type="dxa"/>
          </w:tcPr>
          <w:p w:rsidR="005931F4" w:rsidRDefault="007D52FE" w:rsidP="00645EAF">
            <w:pPr>
              <w:jc w:val="center"/>
            </w:pPr>
            <w:r>
              <w:t>Apple</w:t>
            </w:r>
          </w:p>
        </w:tc>
        <w:tc>
          <w:tcPr>
            <w:tcW w:w="1008" w:type="dxa"/>
          </w:tcPr>
          <w:p w:rsidR="005931F4" w:rsidRDefault="007D52FE" w:rsidP="00645EAF">
            <w:pPr>
              <w:jc w:val="center"/>
            </w:pPr>
            <w:r>
              <w:t>0.47</w:t>
            </w:r>
          </w:p>
        </w:tc>
        <w:tc>
          <w:tcPr>
            <w:tcW w:w="1380" w:type="dxa"/>
          </w:tcPr>
          <w:p w:rsidR="005931F4" w:rsidRDefault="007D52FE" w:rsidP="00645EAF">
            <w:pPr>
              <w:jc w:val="center"/>
            </w:pPr>
            <w:r>
              <w:t>0.47</w:t>
            </w:r>
          </w:p>
        </w:tc>
        <w:tc>
          <w:tcPr>
            <w:tcW w:w="1620" w:type="dxa"/>
          </w:tcPr>
          <w:p w:rsidR="005931F4" w:rsidRDefault="007D52FE" w:rsidP="00645EAF">
            <w:pPr>
              <w:jc w:val="center"/>
            </w:pPr>
            <w:r>
              <w:t>0.41</w:t>
            </w:r>
          </w:p>
        </w:tc>
        <w:tc>
          <w:tcPr>
            <w:tcW w:w="1980" w:type="dxa"/>
          </w:tcPr>
          <w:p w:rsidR="005931F4" w:rsidRDefault="007D52FE" w:rsidP="00645EAF">
            <w:pPr>
              <w:jc w:val="center"/>
            </w:pPr>
            <w:r>
              <w:t>0.44</w:t>
            </w:r>
          </w:p>
        </w:tc>
        <w:tc>
          <w:tcPr>
            <w:tcW w:w="1435" w:type="dxa"/>
          </w:tcPr>
          <w:p w:rsidR="005931F4" w:rsidRDefault="007D52FE" w:rsidP="00645EAF">
            <w:pPr>
              <w:jc w:val="center"/>
            </w:pPr>
            <w:r>
              <w:t>0.31</w:t>
            </w:r>
          </w:p>
        </w:tc>
      </w:tr>
      <w:tr w:rsidR="002068C7" w:rsidTr="00645EAF">
        <w:tc>
          <w:tcPr>
            <w:tcW w:w="1207" w:type="dxa"/>
          </w:tcPr>
          <w:p w:rsidR="005931F4" w:rsidRDefault="007D52FE" w:rsidP="00645EAF">
            <w:pPr>
              <w:jc w:val="center"/>
            </w:pPr>
            <w:r>
              <w:t>Netflix</w:t>
            </w:r>
          </w:p>
        </w:tc>
        <w:tc>
          <w:tcPr>
            <w:tcW w:w="1008" w:type="dxa"/>
          </w:tcPr>
          <w:p w:rsidR="005931F4" w:rsidRDefault="007D52FE" w:rsidP="00645EAF">
            <w:pPr>
              <w:jc w:val="center"/>
            </w:pPr>
            <w:r>
              <w:t>0.63</w:t>
            </w:r>
          </w:p>
        </w:tc>
        <w:tc>
          <w:tcPr>
            <w:tcW w:w="1380" w:type="dxa"/>
          </w:tcPr>
          <w:p w:rsidR="005931F4" w:rsidRDefault="007D52FE" w:rsidP="00645EAF">
            <w:pPr>
              <w:jc w:val="center"/>
            </w:pPr>
            <w:r>
              <w:t>0.63</w:t>
            </w:r>
          </w:p>
        </w:tc>
        <w:tc>
          <w:tcPr>
            <w:tcW w:w="1620" w:type="dxa"/>
          </w:tcPr>
          <w:p w:rsidR="005931F4" w:rsidRDefault="007D52FE" w:rsidP="00645EAF">
            <w:pPr>
              <w:jc w:val="center"/>
            </w:pPr>
            <w:r>
              <w:t>0.41</w:t>
            </w:r>
          </w:p>
        </w:tc>
        <w:tc>
          <w:tcPr>
            <w:tcW w:w="1980" w:type="dxa"/>
          </w:tcPr>
          <w:p w:rsidR="005931F4" w:rsidRDefault="007D52FE" w:rsidP="00645EAF">
            <w:pPr>
              <w:jc w:val="center"/>
            </w:pPr>
            <w:r>
              <w:t>0.63</w:t>
            </w:r>
          </w:p>
        </w:tc>
        <w:tc>
          <w:tcPr>
            <w:tcW w:w="1435" w:type="dxa"/>
          </w:tcPr>
          <w:p w:rsidR="005931F4" w:rsidRDefault="007D52FE" w:rsidP="00645EAF">
            <w:pPr>
              <w:jc w:val="center"/>
            </w:pPr>
            <w:r>
              <w:t>0.41</w:t>
            </w:r>
          </w:p>
        </w:tc>
      </w:tr>
      <w:tr w:rsidR="002068C7" w:rsidTr="00645EAF">
        <w:tc>
          <w:tcPr>
            <w:tcW w:w="1207" w:type="dxa"/>
          </w:tcPr>
          <w:p w:rsidR="005931F4" w:rsidRDefault="007D52FE" w:rsidP="00645EAF">
            <w:pPr>
              <w:jc w:val="center"/>
            </w:pPr>
            <w:r>
              <w:t>Google</w:t>
            </w:r>
          </w:p>
        </w:tc>
        <w:tc>
          <w:tcPr>
            <w:tcW w:w="1008" w:type="dxa"/>
          </w:tcPr>
          <w:p w:rsidR="005931F4" w:rsidRDefault="007D52FE" w:rsidP="00645EAF">
            <w:pPr>
              <w:jc w:val="center"/>
            </w:pPr>
            <w:r>
              <w:t>0.14</w:t>
            </w:r>
          </w:p>
        </w:tc>
        <w:tc>
          <w:tcPr>
            <w:tcW w:w="1380" w:type="dxa"/>
          </w:tcPr>
          <w:p w:rsidR="005931F4" w:rsidRDefault="007D52FE" w:rsidP="00645EAF">
            <w:pPr>
              <w:jc w:val="center"/>
            </w:pPr>
            <w:r>
              <w:t>0.11</w:t>
            </w:r>
          </w:p>
        </w:tc>
        <w:tc>
          <w:tcPr>
            <w:tcW w:w="1620" w:type="dxa"/>
          </w:tcPr>
          <w:p w:rsidR="005931F4" w:rsidRDefault="007D52FE" w:rsidP="00645EAF">
            <w:pPr>
              <w:jc w:val="center"/>
            </w:pPr>
            <w:r>
              <w:t>0.22</w:t>
            </w:r>
          </w:p>
        </w:tc>
        <w:tc>
          <w:tcPr>
            <w:tcW w:w="1980" w:type="dxa"/>
          </w:tcPr>
          <w:p w:rsidR="005931F4" w:rsidRDefault="007D52FE" w:rsidP="00645EAF">
            <w:pPr>
              <w:jc w:val="center"/>
            </w:pPr>
            <w:r>
              <w:t>0.15</w:t>
            </w:r>
          </w:p>
        </w:tc>
        <w:tc>
          <w:tcPr>
            <w:tcW w:w="1435" w:type="dxa"/>
          </w:tcPr>
          <w:p w:rsidR="005931F4" w:rsidRDefault="007D52FE" w:rsidP="00645EAF">
            <w:pPr>
              <w:jc w:val="center"/>
            </w:pPr>
            <w:r>
              <w:t>0.22</w:t>
            </w:r>
          </w:p>
        </w:tc>
      </w:tr>
    </w:tbl>
    <w:p w:rsidR="005931F4" w:rsidRDefault="005931F4" w:rsidP="005931F4">
      <w:pPr>
        <w:jc w:val="both"/>
      </w:pPr>
    </w:p>
    <w:p w:rsidR="005931F4" w:rsidRPr="00EB21ED" w:rsidRDefault="007D52FE" w:rsidP="005931F4">
      <w:pPr>
        <w:spacing w:before="240"/>
      </w:pPr>
      <w:r>
        <w:rPr>
          <w:rFonts w:eastAsia="Cambria Math"/>
          <w:noProof/>
        </w:rPr>
        <w:lastRenderedPageBreak/>
        <w:drawing>
          <wp:inline distT="0" distB="0" distL="0" distR="0">
            <wp:extent cx="5486400" cy="3653155"/>
            <wp:effectExtent l="0" t="0" r="0" b="4445"/>
            <wp:docPr id="45" name="Picture 45" descr="/var/folders/_k/px3zq8xx6gb1_xbbm1dgqvqc0000gn/T/com.microsoft.Word/Content.MSO/CB6379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17978" name="Picture 3" descr="/var/folders/_k/px3zq8xx6gb1_xbbm1dgqvqc0000gn/T/com.microsoft.Word/Content.MSO/CB6379BB.tmp"/>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86400" cy="3653155"/>
                    </a:xfrm>
                    <a:prstGeom prst="rect">
                      <a:avLst/>
                    </a:prstGeom>
                    <a:noFill/>
                    <a:ln>
                      <a:noFill/>
                    </a:ln>
                  </pic:spPr>
                </pic:pic>
              </a:graphicData>
            </a:graphic>
          </wp:inline>
        </w:drawing>
      </w:r>
    </w:p>
    <w:p w:rsidR="005931F4" w:rsidRPr="00FF08FC" w:rsidRDefault="007D52FE" w:rsidP="005931F4">
      <w:pPr>
        <w:pStyle w:val="Caption"/>
        <w:jc w:val="center"/>
        <w:rPr>
          <w:color w:val="4E5B6F"/>
        </w:rPr>
      </w:pPr>
      <w:bookmarkStart w:id="80" w:name="_Ref932765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20</w:t>
      </w:r>
      <w:r>
        <w:rPr>
          <w:noProof/>
        </w:rPr>
        <w:fldChar w:fldCharType="end"/>
      </w:r>
      <w:bookmarkEnd w:id="80"/>
      <w:r>
        <w:t xml:space="preserve"> </w:t>
      </w:r>
      <w:r>
        <w:rPr>
          <w:color w:val="4E5B6F"/>
        </w:rPr>
        <w:t xml:space="preserve"> ARIMA model predictions for three stocks.</w:t>
      </w:r>
    </w:p>
    <w:p w:rsidR="005931F4" w:rsidRDefault="005931F4" w:rsidP="005931F4">
      <w:pPr>
        <w:rPr>
          <w:rFonts w:eastAsia="Cambria Math"/>
        </w:rPr>
      </w:pPr>
    </w:p>
    <w:p w:rsidR="00A21E24" w:rsidRDefault="00A21E24" w:rsidP="00A21E24">
      <w:pPr>
        <w:jc w:val="center"/>
      </w:pPr>
    </w:p>
    <w:p w:rsidR="00A21E24" w:rsidRDefault="00A21E24" w:rsidP="00A21E24"/>
    <w:p w:rsidR="00A21E24" w:rsidRDefault="00A21E24" w:rsidP="00786344">
      <w:pPr>
        <w:rPr>
          <w:rFonts w:eastAsia="Cambria Math"/>
        </w:rPr>
      </w:pPr>
    </w:p>
    <w:p w:rsidR="00693D9D" w:rsidRPr="00693D9D" w:rsidRDefault="007D52FE" w:rsidP="002623B7">
      <w:pPr>
        <w:spacing w:before="120" w:after="200" w:line="264" w:lineRule="auto"/>
        <w:rPr>
          <w:rFonts w:eastAsia="Cambria Math"/>
        </w:rPr>
      </w:pPr>
      <w:r>
        <w:rPr>
          <w:rFonts w:eastAsia="Cambria Math"/>
        </w:rPr>
        <w:br w:type="page"/>
      </w:r>
    </w:p>
    <w:p w:rsidR="00C501BE" w:rsidRDefault="007D52FE" w:rsidP="00C501BE">
      <w:pPr>
        <w:pStyle w:val="Heading1"/>
        <w:spacing w:before="240" w:after="0"/>
        <w:contextualSpacing w:val="0"/>
        <w:rPr>
          <w:rFonts w:ascii="Times" w:hAnsi="Times"/>
        </w:rPr>
      </w:pPr>
      <w:bookmarkStart w:id="81" w:name="_Toc9607525"/>
      <w:r w:rsidRPr="00755149">
        <w:rPr>
          <w:rFonts w:ascii="Times" w:hAnsi="Times"/>
        </w:rPr>
        <w:lastRenderedPageBreak/>
        <w:t>Decision Trees</w:t>
      </w:r>
      <w:bookmarkEnd w:id="81"/>
    </w:p>
    <w:p w:rsidR="00C501BE" w:rsidRPr="00755149" w:rsidRDefault="00C501BE" w:rsidP="00C501BE"/>
    <w:p w:rsidR="00C501BE" w:rsidRPr="00755149" w:rsidRDefault="007D52FE" w:rsidP="00C501BE">
      <w:pPr>
        <w:pStyle w:val="Heading2"/>
        <w:spacing w:before="40" w:after="0"/>
        <w:contextualSpacing w:val="0"/>
        <w:rPr>
          <w:rFonts w:ascii="Times" w:hAnsi="Times"/>
        </w:rPr>
      </w:pPr>
      <w:bookmarkStart w:id="82" w:name="_Toc9607526"/>
      <w:r w:rsidRPr="00755149">
        <w:rPr>
          <w:rFonts w:ascii="Times" w:hAnsi="Times"/>
        </w:rPr>
        <w:t>Introduction</w:t>
      </w:r>
      <w:bookmarkEnd w:id="82"/>
    </w:p>
    <w:p w:rsidR="00C501BE" w:rsidRDefault="007D52FE" w:rsidP="007D52FE">
      <w:pPr>
        <w:spacing w:before="120"/>
        <w:jc w:val="both"/>
      </w:pPr>
      <w:r>
        <w:t xml:space="preserve">Decision trees are supervised learning methods that are intuitive and provide excellent visualization of the modeling process. Decision trees can model both regression and classification problems. The discussion in this chapter is mostly regarding regression models. In the simplest case, prediction space is divided to grow a large tree until a threshold has reached (e.g., the minimum size of the terminal node). Predictions are mean node values of the terminal region. Just like other regression methods, the decision trees also suffer from overfitting i.e., training error of model can be lower than the test error. Various methods, like random forests and boosting, have been developed to tackle this issue of overfitting. All these algorithms rely on the number of observations and the size of the feature space. </w:t>
      </w:r>
    </w:p>
    <w:p w:rsidR="00C501BE" w:rsidRPr="00755149" w:rsidRDefault="007D52FE" w:rsidP="007D52FE">
      <w:pPr>
        <w:pStyle w:val="Heading2"/>
        <w:spacing w:before="120" w:after="0"/>
        <w:contextualSpacing w:val="0"/>
        <w:rPr>
          <w:rFonts w:ascii="Times" w:hAnsi="Times"/>
        </w:rPr>
      </w:pPr>
      <w:bookmarkStart w:id="83" w:name="_Toc9607527"/>
      <w:r w:rsidRPr="00755149">
        <w:rPr>
          <w:rFonts w:ascii="Times" w:hAnsi="Times"/>
        </w:rPr>
        <w:t>Features Space</w:t>
      </w:r>
      <w:bookmarkEnd w:id="83"/>
    </w:p>
    <w:p w:rsidR="00C501BE" w:rsidRDefault="007D52FE" w:rsidP="00C501BE">
      <w:pPr>
        <w:spacing w:before="120"/>
        <w:jc w:val="both"/>
        <w:rPr>
          <w:rFonts w:ascii="Times" w:hAnsi="Times"/>
        </w:rPr>
      </w:pPr>
      <w:r w:rsidRPr="00A21380">
        <w:rPr>
          <w:rFonts w:ascii="Times" w:hAnsi="Times"/>
        </w:rPr>
        <w:t xml:space="preserve">The </w:t>
      </w:r>
      <w:r>
        <w:rPr>
          <w:rFonts w:ascii="Times" w:hAnsi="Times"/>
        </w:rPr>
        <w:t xml:space="preserve">main aim </w:t>
      </w:r>
      <w:r w:rsidRPr="00A21380">
        <w:rPr>
          <w:rFonts w:ascii="Times" w:hAnsi="Times"/>
        </w:rPr>
        <w:t xml:space="preserve">of </w:t>
      </w:r>
      <w:r>
        <w:rPr>
          <w:rFonts w:ascii="Times" w:hAnsi="Times"/>
        </w:rPr>
        <w:t>an</w:t>
      </w:r>
      <w:r w:rsidRPr="00A21380">
        <w:rPr>
          <w:rFonts w:ascii="Times" w:hAnsi="Times"/>
        </w:rPr>
        <w:t xml:space="preserve"> investor is to understand the market </w:t>
      </w:r>
      <w:r>
        <w:rPr>
          <w:rFonts w:ascii="Times" w:hAnsi="Times"/>
        </w:rPr>
        <w:t>and invest wisely, maximizing the gains, and reducing the losses</w:t>
      </w:r>
      <w:r w:rsidRPr="00A21380">
        <w:rPr>
          <w:rFonts w:ascii="Times" w:hAnsi="Times"/>
        </w:rPr>
        <w:t xml:space="preserve">. If the market is going long, the stock price is expected to rise, and it would be beneficial to buy the stock. On the other hand, it is wise to sell shares that are predicted to fall in price going short. For technical analysis of the market, several financial indicators have been developed to </w:t>
      </w:r>
      <w:r>
        <w:rPr>
          <w:rFonts w:ascii="Times" w:hAnsi="Times"/>
        </w:rPr>
        <w:t>help investors understand the market trends</w:t>
      </w:r>
      <w:r w:rsidRPr="00A21380">
        <w:rPr>
          <w:rFonts w:ascii="Times" w:hAnsi="Times"/>
        </w:rPr>
        <w:t xml:space="preserve">. These indicators fall into two main categories: </w:t>
      </w:r>
      <w:r>
        <w:rPr>
          <w:rFonts w:ascii="Times" w:hAnsi="Times"/>
        </w:rPr>
        <w:t>T</w:t>
      </w:r>
      <w:r w:rsidRPr="00A21380">
        <w:rPr>
          <w:rFonts w:ascii="Times" w:hAnsi="Times"/>
        </w:rPr>
        <w:t>rend</w:t>
      </w:r>
      <w:r>
        <w:rPr>
          <w:rFonts w:ascii="Times" w:hAnsi="Times"/>
        </w:rPr>
        <w:t>-F</w:t>
      </w:r>
      <w:r w:rsidRPr="00A21380">
        <w:rPr>
          <w:rFonts w:ascii="Times" w:hAnsi="Times"/>
        </w:rPr>
        <w:t>ollowing (TF)</w:t>
      </w:r>
      <w:r>
        <w:rPr>
          <w:rFonts w:ascii="Times" w:hAnsi="Times"/>
        </w:rPr>
        <w:t xml:space="preserve"> indicators</w:t>
      </w:r>
      <w:r w:rsidRPr="00A21380">
        <w:rPr>
          <w:rFonts w:ascii="Times" w:hAnsi="Times"/>
        </w:rPr>
        <w:t xml:space="preserve"> and </w:t>
      </w:r>
      <w:r>
        <w:rPr>
          <w:rFonts w:ascii="Times" w:hAnsi="Times"/>
        </w:rPr>
        <w:t>M</w:t>
      </w:r>
      <w:r w:rsidRPr="00A21380">
        <w:rPr>
          <w:rFonts w:ascii="Times" w:hAnsi="Times"/>
        </w:rPr>
        <w:t>omentum</w:t>
      </w:r>
      <w:r>
        <w:rPr>
          <w:rFonts w:ascii="Times" w:hAnsi="Times"/>
        </w:rPr>
        <w:t>-F</w:t>
      </w:r>
      <w:r w:rsidRPr="00A21380">
        <w:rPr>
          <w:rFonts w:ascii="Times" w:hAnsi="Times"/>
        </w:rPr>
        <w:t>ollowing (MF)</w:t>
      </w:r>
      <w:r>
        <w:rPr>
          <w:rFonts w:ascii="Times" w:hAnsi="Times"/>
        </w:rPr>
        <w:t xml:space="preserve"> indicators</w:t>
      </w:r>
      <w:r w:rsidRPr="00A21380">
        <w:rPr>
          <w:rFonts w:ascii="Times" w:hAnsi="Times"/>
        </w:rPr>
        <w:t xml:space="preserve">, also called </w:t>
      </w:r>
      <w:r>
        <w:rPr>
          <w:rFonts w:ascii="Times" w:hAnsi="Times"/>
        </w:rPr>
        <w:t xml:space="preserve">the </w:t>
      </w:r>
      <w:r w:rsidRPr="00A21380">
        <w:rPr>
          <w:rFonts w:ascii="Times" w:hAnsi="Times"/>
        </w:rPr>
        <w:t xml:space="preserve">oscillators. </w:t>
      </w:r>
      <w:r>
        <w:rPr>
          <w:rFonts w:ascii="Times" w:hAnsi="Times"/>
        </w:rPr>
        <w:t xml:space="preserve">There are more than 100 such indicators, and investors use whichever help them invest profitably. For this study, following </w:t>
      </w:r>
      <w:r w:rsidRPr="00A21380">
        <w:rPr>
          <w:rFonts w:ascii="Times" w:hAnsi="Times"/>
        </w:rPr>
        <w:t xml:space="preserve">ten </w:t>
      </w:r>
      <w:r>
        <w:rPr>
          <w:rFonts w:ascii="Times" w:hAnsi="Times"/>
        </w:rPr>
        <w:t>financial indicators selected</w:t>
      </w:r>
    </w:p>
    <w:p w:rsidR="00C501BE" w:rsidRDefault="007D52FE" w:rsidP="007D52FE">
      <w:pPr>
        <w:pStyle w:val="ListParagraph"/>
        <w:numPr>
          <w:ilvl w:val="0"/>
          <w:numId w:val="28"/>
        </w:numPr>
        <w:spacing w:before="40" w:after="0"/>
        <w:jc w:val="both"/>
        <w:rPr>
          <w:rFonts w:ascii="Times" w:hAnsi="Times"/>
        </w:rPr>
      </w:pPr>
      <w:r>
        <w:rPr>
          <w:rFonts w:ascii="Times" w:hAnsi="Times"/>
        </w:rPr>
        <w:t xml:space="preserve">5- days simple moving average </w:t>
      </w:r>
    </w:p>
    <w:p w:rsidR="00C501BE" w:rsidRDefault="007D52FE" w:rsidP="007D52FE">
      <w:pPr>
        <w:pStyle w:val="ListParagraph"/>
        <w:numPr>
          <w:ilvl w:val="0"/>
          <w:numId w:val="28"/>
        </w:numPr>
        <w:spacing w:before="40" w:after="0"/>
        <w:jc w:val="both"/>
        <w:rPr>
          <w:rFonts w:ascii="Times" w:hAnsi="Times"/>
        </w:rPr>
      </w:pPr>
      <w:r>
        <w:rPr>
          <w:rFonts w:ascii="Times" w:hAnsi="Times"/>
        </w:rPr>
        <w:t>10-days simple moving average</w:t>
      </w:r>
    </w:p>
    <w:p w:rsidR="00C501BE" w:rsidRDefault="007D52FE" w:rsidP="007D52FE">
      <w:pPr>
        <w:pStyle w:val="ListParagraph"/>
        <w:numPr>
          <w:ilvl w:val="0"/>
          <w:numId w:val="28"/>
        </w:numPr>
        <w:spacing w:before="40" w:after="0"/>
        <w:jc w:val="both"/>
        <w:rPr>
          <w:rFonts w:ascii="Times" w:hAnsi="Times"/>
        </w:rPr>
      </w:pPr>
      <w:r>
        <w:rPr>
          <w:rFonts w:ascii="Times" w:hAnsi="Times"/>
        </w:rPr>
        <w:t>5-days exponential moving average</w:t>
      </w:r>
    </w:p>
    <w:p w:rsidR="00C501BE" w:rsidRDefault="007D52FE" w:rsidP="007D52FE">
      <w:pPr>
        <w:pStyle w:val="ListParagraph"/>
        <w:numPr>
          <w:ilvl w:val="0"/>
          <w:numId w:val="28"/>
        </w:numPr>
        <w:spacing w:before="40" w:after="0"/>
        <w:jc w:val="both"/>
        <w:rPr>
          <w:rFonts w:ascii="Times" w:hAnsi="Times"/>
        </w:rPr>
      </w:pPr>
      <w:r>
        <w:rPr>
          <w:rFonts w:ascii="Times" w:hAnsi="Times"/>
        </w:rPr>
        <w:t>10-days exponential moving average</w:t>
      </w:r>
    </w:p>
    <w:p w:rsidR="00C501BE" w:rsidRDefault="007D52FE" w:rsidP="007D52FE">
      <w:pPr>
        <w:pStyle w:val="ListParagraph"/>
        <w:numPr>
          <w:ilvl w:val="0"/>
          <w:numId w:val="28"/>
        </w:numPr>
        <w:spacing w:before="40" w:after="0"/>
        <w:jc w:val="both"/>
        <w:rPr>
          <w:rFonts w:ascii="Times" w:hAnsi="Times"/>
        </w:rPr>
      </w:pPr>
      <w:r>
        <w:rPr>
          <w:rFonts w:ascii="Times" w:hAnsi="Times"/>
        </w:rPr>
        <w:t>Moving average convergence divergence line</w:t>
      </w:r>
    </w:p>
    <w:p w:rsidR="00C501BE" w:rsidRDefault="007D52FE" w:rsidP="007D52FE">
      <w:pPr>
        <w:pStyle w:val="ListParagraph"/>
        <w:numPr>
          <w:ilvl w:val="0"/>
          <w:numId w:val="28"/>
        </w:numPr>
        <w:spacing w:before="40" w:after="0"/>
        <w:jc w:val="both"/>
        <w:rPr>
          <w:rFonts w:ascii="Times" w:hAnsi="Times"/>
        </w:rPr>
      </w:pPr>
      <w:r>
        <w:rPr>
          <w:rFonts w:ascii="Times" w:hAnsi="Times"/>
        </w:rPr>
        <w:t>Moving average convergence divergence signal</w:t>
      </w:r>
    </w:p>
    <w:p w:rsidR="00C501BE" w:rsidRDefault="007D52FE" w:rsidP="007D52FE">
      <w:pPr>
        <w:pStyle w:val="ListParagraph"/>
        <w:numPr>
          <w:ilvl w:val="0"/>
          <w:numId w:val="28"/>
        </w:numPr>
        <w:spacing w:before="40" w:after="0"/>
        <w:jc w:val="both"/>
        <w:rPr>
          <w:rFonts w:ascii="Times" w:hAnsi="Times"/>
        </w:rPr>
      </w:pPr>
      <w:r>
        <w:rPr>
          <w:rFonts w:ascii="Times" w:hAnsi="Times"/>
        </w:rPr>
        <w:t>Relative strength index</w:t>
      </w:r>
    </w:p>
    <w:p w:rsidR="00C501BE" w:rsidRDefault="007D52FE" w:rsidP="007D52FE">
      <w:pPr>
        <w:pStyle w:val="ListParagraph"/>
        <w:numPr>
          <w:ilvl w:val="0"/>
          <w:numId w:val="28"/>
        </w:numPr>
        <w:spacing w:before="40" w:after="0"/>
        <w:jc w:val="both"/>
        <w:rPr>
          <w:rFonts w:ascii="Times" w:hAnsi="Times"/>
        </w:rPr>
      </w:pPr>
      <w:r>
        <w:rPr>
          <w:rFonts w:ascii="Times" w:hAnsi="Times"/>
        </w:rPr>
        <w:t>Slow stochastic indicator %K</w:t>
      </w:r>
    </w:p>
    <w:p w:rsidR="00C501BE" w:rsidRDefault="007D52FE" w:rsidP="007D52FE">
      <w:pPr>
        <w:pStyle w:val="ListParagraph"/>
        <w:numPr>
          <w:ilvl w:val="0"/>
          <w:numId w:val="28"/>
        </w:numPr>
        <w:spacing w:before="40" w:after="0"/>
        <w:jc w:val="both"/>
        <w:rPr>
          <w:rFonts w:ascii="Times" w:hAnsi="Times"/>
        </w:rPr>
      </w:pPr>
      <w:r>
        <w:rPr>
          <w:rFonts w:ascii="Times" w:hAnsi="Times"/>
        </w:rPr>
        <w:t>Fast stochastic indicator %D</w:t>
      </w:r>
    </w:p>
    <w:p w:rsidR="00C501BE" w:rsidRPr="00F554F0" w:rsidRDefault="007D52FE" w:rsidP="007D52FE">
      <w:pPr>
        <w:pStyle w:val="ListParagraph"/>
        <w:numPr>
          <w:ilvl w:val="0"/>
          <w:numId w:val="28"/>
        </w:numPr>
        <w:spacing w:before="40" w:after="0"/>
        <w:jc w:val="both"/>
        <w:rPr>
          <w:rFonts w:ascii="Times" w:hAnsi="Times"/>
        </w:rPr>
      </w:pPr>
      <w:r>
        <w:rPr>
          <w:rFonts w:ascii="Times" w:hAnsi="Times"/>
        </w:rPr>
        <w:t>Commodity channel index</w:t>
      </w:r>
    </w:p>
    <w:p w:rsidR="00C501BE" w:rsidRPr="00A21380" w:rsidRDefault="007D52FE" w:rsidP="00C501BE">
      <w:pPr>
        <w:spacing w:before="120"/>
        <w:jc w:val="both"/>
        <w:rPr>
          <w:rFonts w:ascii="Times" w:hAnsi="Times"/>
        </w:rPr>
      </w:pPr>
      <w:r>
        <w:rPr>
          <w:rFonts w:ascii="Times" w:hAnsi="Times"/>
        </w:rPr>
        <w:t>All these features capture the impact of past data points on recent and future prices. The number of previous observations chosen for computing each indicator is called the window. The size of window impacted each technical indicator and was assigned the values recommended in the literature. The decision trees were grown in the 10-dimensional feature space to predict the closing price of three stocks.  The final performance was measured by comparing the mean absolute percentage error with the Naïve model.</w:t>
      </w:r>
    </w:p>
    <w:p w:rsidR="00C501BE" w:rsidRPr="00F554F0" w:rsidRDefault="007D52FE" w:rsidP="00C501BE">
      <w:pPr>
        <w:pStyle w:val="Heading2"/>
      </w:pPr>
      <w:bookmarkStart w:id="84" w:name="_Toc9607528"/>
      <w:r w:rsidRPr="00F554F0">
        <w:lastRenderedPageBreak/>
        <w:t>Simple Moving Averages (TF)</w:t>
      </w:r>
      <w:bookmarkEnd w:id="84"/>
    </w:p>
    <w:p w:rsidR="00C501BE" w:rsidRDefault="007D52FE" w:rsidP="00C501BE">
      <w:pPr>
        <w:spacing w:before="120"/>
        <w:jc w:val="both"/>
        <w:rPr>
          <w:rFonts w:ascii="Times" w:hAnsi="Times"/>
        </w:rPr>
      </w:pPr>
      <w:r>
        <w:rPr>
          <w:rFonts w:ascii="Times" w:hAnsi="Times"/>
        </w:rPr>
        <w:t xml:space="preserve">Simple Moving Average (SMA) is a smoothing technique widely used to (approximately) predict the stock market. For a rolling window of size </w:t>
      </w:r>
      <w:r>
        <w:rPr>
          <w:rFonts w:ascii="Times" w:hAnsi="Times"/>
          <w:i/>
        </w:rPr>
        <w:t>n</w:t>
      </w:r>
      <w:r>
        <w:rPr>
          <w:rFonts w:ascii="Times" w:hAnsi="Times"/>
        </w:rPr>
        <w:t xml:space="preserve">, SMA at any time </w:t>
      </w:r>
      <w:r>
        <w:rPr>
          <w:rFonts w:ascii="Times" w:hAnsi="Times"/>
          <w:i/>
        </w:rPr>
        <w:t>t</w:t>
      </w:r>
      <w:r>
        <w:rPr>
          <w:rFonts w:ascii="Times" w:hAnsi="Times"/>
        </w:rPr>
        <w:t xml:space="preserve"> in the time series is, </w:t>
      </w:r>
    </w:p>
    <w:p w:rsidR="00C501BE" w:rsidRPr="006D6610" w:rsidRDefault="007D52FE" w:rsidP="007D52FE">
      <w:pPr>
        <w:pStyle w:val="Caption"/>
        <w:rPr>
          <w:rFonts w:ascii="Times" w:hAnsi="Times"/>
        </w:rPr>
      </w:pPr>
      <w:r>
        <w:rPr>
          <w:rFonts w:ascii="Times" w:hAnsi="Times"/>
        </w:rPr>
        <w:t xml:space="preserve">                                                 </w:t>
      </w:r>
      <m:oMath>
        <m:sSub>
          <m:sSubPr>
            <m:ctrlPr>
              <w:rPr>
                <w:rFonts w:ascii="Cambria Math" w:hAnsi="Cambria Math"/>
              </w:rPr>
            </m:ctrlPr>
          </m:sSubPr>
          <m:e>
            <m:r>
              <w:rPr>
                <w:rFonts w:ascii="Cambria Math" w:hAnsi="Cambria Math"/>
              </w:rPr>
              <m:t>SMA</m:t>
            </m:r>
          </m:e>
          <m:sub>
            <m:r>
              <w:rPr>
                <w:rFonts w:ascii="Cambria Math" w:hAnsi="Cambria Math"/>
              </w:rPr>
              <m:t>t,n</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n-1</m:t>
            </m:r>
          </m:sup>
          <m:e>
            <m:sSub>
              <m:sSubPr>
                <m:ctrlPr>
                  <w:rPr>
                    <w:rFonts w:ascii="Cambria Math" w:hAnsi="Cambria Math"/>
                  </w:rPr>
                </m:ctrlPr>
              </m:sSubPr>
              <m:e>
                <m:r>
                  <w:rPr>
                    <w:rFonts w:ascii="Cambria Math" w:hAnsi="Cambria Math"/>
                  </w:rPr>
                  <m:t>y</m:t>
                </m:r>
              </m:e>
              <m:sub>
                <m:r>
                  <w:rPr>
                    <w:rFonts w:ascii="Cambria Math" w:hAnsi="Cambria Math"/>
                  </w:rPr>
                  <m:t>t-k</m:t>
                </m:r>
              </m:sub>
            </m:sSub>
          </m:e>
        </m:nary>
        <m:r>
          <w:rPr>
            <w:rFonts w:ascii="Cambria Math" w:hAnsi="Cambria Math"/>
          </w:rPr>
          <m:t xml:space="preserve">… </m:t>
        </m:r>
      </m:oMath>
      <w:r w:rsidRPr="006D6610">
        <w:t xml:space="preserve">Equation </w:t>
      </w:r>
      <w:fldSimple w:instr=" STYLEREF 1 \s ">
        <w:r w:rsidR="007C0AE3">
          <w:rPr>
            <w:noProof/>
          </w:rPr>
          <w:t>3</w:t>
        </w:r>
      </w:fldSimple>
      <w:r w:rsidR="007C0AE3">
        <w:noBreakHyphen/>
      </w:r>
      <w:fldSimple w:instr=" SEQ Equation \* ARABIC \s 1 ">
        <w:r w:rsidR="007C0AE3">
          <w:rPr>
            <w:noProof/>
          </w:rPr>
          <w:t>1</w:t>
        </w:r>
      </w:fldSimple>
    </w:p>
    <w:p w:rsidR="00C501BE" w:rsidRPr="00A21380" w:rsidRDefault="007D52FE" w:rsidP="00C501BE">
      <w:pPr>
        <w:jc w:val="both"/>
        <w:rPr>
          <w:rFonts w:ascii="Times" w:hAnsi="Times"/>
        </w:rPr>
      </w:pPr>
      <w:r>
        <w:rPr>
          <w:rFonts w:ascii="Times" w:hAnsi="Times"/>
        </w:rPr>
        <w:t xml:space="preserve">SMA assigns equal weights </w:t>
      </w:r>
      <m:oMath>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oMath>
      <w:r>
        <w:rPr>
          <w:rFonts w:ascii="Times" w:eastAsiaTheme="minorEastAsia" w:hAnsi="Times"/>
        </w:rPr>
        <w:t xml:space="preserve">, </w:t>
      </w:r>
      <w:r>
        <w:rPr>
          <w:rFonts w:ascii="Times" w:hAnsi="Times"/>
        </w:rPr>
        <w:t xml:space="preserve">to all past data points in the rolling window. For this study, </w:t>
      </w:r>
      <w:r>
        <w:rPr>
          <w:rFonts w:ascii="Times" w:hAnsi="Times"/>
          <w:i/>
        </w:rPr>
        <w:t>n</w:t>
      </w:r>
      <w:r>
        <w:rPr>
          <w:rFonts w:ascii="Times" w:hAnsi="Times"/>
        </w:rPr>
        <w:t xml:space="preserve"> value of 5- and 10-days were selected. </w:t>
      </w:r>
      <w:r>
        <w:rPr>
          <w:rFonts w:ascii="Times" w:hAnsi="Times"/>
        </w:rPr>
        <w:fldChar w:fldCharType="begin"/>
      </w:r>
      <w:r>
        <w:rPr>
          <w:rFonts w:ascii="Times" w:hAnsi="Times"/>
        </w:rPr>
        <w:instrText xml:space="preserve"> REF _Ref4838662 \h </w:instrText>
      </w:r>
      <w:r>
        <w:rPr>
          <w:rFonts w:ascii="Times" w:hAnsi="Times"/>
        </w:rPr>
      </w:r>
      <w:r>
        <w:rPr>
          <w:rFonts w:ascii="Times" w:hAnsi="Times"/>
        </w:rPr>
        <w:fldChar w:fldCharType="separate"/>
      </w:r>
      <w:r w:rsidRPr="00C501BE">
        <w:t xml:space="preserve">Figure </w:t>
      </w:r>
      <w:r>
        <w:rPr>
          <w:noProof/>
        </w:rPr>
        <w:t>3</w:t>
      </w:r>
      <w:r w:rsidRPr="00C501BE">
        <w:t>.</w:t>
      </w:r>
      <w:r>
        <w:rPr>
          <w:noProof/>
        </w:rPr>
        <w:t>1</w:t>
      </w:r>
      <w:r>
        <w:rPr>
          <w:rFonts w:ascii="Times" w:hAnsi="Times"/>
        </w:rPr>
        <w:fldChar w:fldCharType="end"/>
      </w:r>
      <w:r>
        <w:rPr>
          <w:rFonts w:ascii="Times" w:hAnsi="Times"/>
        </w:rPr>
        <w:t xml:space="preserve"> shows the 5- and 10-days SMAs for the first half of 2018, along with the original observations. SMA plots were smoother than the original time series and slightly shifted to the right with the shift being higher for the 10-days SMA series. SMAs computed for all three stocks followed the original trend closely. </w:t>
      </w:r>
    </w:p>
    <w:p w:rsidR="00C501BE" w:rsidRPr="00F60803" w:rsidRDefault="007D52FE" w:rsidP="00C501BE">
      <w:pPr>
        <w:spacing w:before="120"/>
      </w:pPr>
      <w:r>
        <w:rPr>
          <w:rFonts w:ascii="Times" w:hAnsi="Times"/>
          <w:noProof/>
        </w:rPr>
        <w:drawing>
          <wp:inline distT="0" distB="0" distL="0" distR="0">
            <wp:extent cx="5791200" cy="4360545"/>
            <wp:effectExtent l="0" t="0" r="0" b="0"/>
            <wp:docPr id="15" name="Picture 15" descr="/var/folders/_k/px3zq8xx6gb1_xbbm1dgqvqc0000gn/T/com.microsoft.Word/Content.MSO/A6842F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94518" name="Picture 1" descr="/var/folders/_k/px3zq8xx6gb1_xbbm1dgqvqc0000gn/T/com.microsoft.Word/Content.MSO/A6842F45.tmp"/>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91200" cy="4360545"/>
                    </a:xfrm>
                    <a:prstGeom prst="rect">
                      <a:avLst/>
                    </a:prstGeom>
                    <a:noFill/>
                    <a:ln>
                      <a:noFill/>
                    </a:ln>
                  </pic:spPr>
                </pic:pic>
              </a:graphicData>
            </a:graphic>
          </wp:inline>
        </w:drawing>
      </w:r>
    </w:p>
    <w:p w:rsidR="00C501BE" w:rsidRPr="00C501BE" w:rsidRDefault="007D52FE" w:rsidP="00C501BE">
      <w:pPr>
        <w:pStyle w:val="Caption"/>
        <w:jc w:val="center"/>
      </w:pPr>
      <w:bookmarkStart w:id="85" w:name="_Ref4838662"/>
      <w:r w:rsidRPr="00C501BE">
        <w:t xml:space="preserve">Figure </w:t>
      </w:r>
      <w:r w:rsidR="003F03A8">
        <w:rPr>
          <w:noProof/>
        </w:rPr>
        <w:fldChar w:fldCharType="begin"/>
      </w:r>
      <w:r w:rsidR="003F03A8">
        <w:rPr>
          <w:noProof/>
        </w:rPr>
        <w:instrText xml:space="preserve"> STYLEREF 1 \s </w:instrText>
      </w:r>
      <w:r w:rsidR="003F03A8">
        <w:rPr>
          <w:noProof/>
        </w:rPr>
        <w:fldChar w:fldCharType="separate"/>
      </w:r>
      <w:r>
        <w:rPr>
          <w:noProof/>
        </w:rPr>
        <w:t>3</w:t>
      </w:r>
      <w:r w:rsidR="003F03A8">
        <w:rPr>
          <w:noProof/>
        </w:rPr>
        <w:fldChar w:fldCharType="end"/>
      </w:r>
      <w:r w:rsidRPr="00C501BE">
        <w:t>.</w:t>
      </w:r>
      <w:r w:rsidR="003F03A8">
        <w:rPr>
          <w:noProof/>
        </w:rPr>
        <w:fldChar w:fldCharType="begin"/>
      </w:r>
      <w:r w:rsidR="003F03A8">
        <w:rPr>
          <w:noProof/>
        </w:rPr>
        <w:instrText xml:space="preserve"> SEQ Figure \* ARABIC \s 1 </w:instrText>
      </w:r>
      <w:r w:rsidR="003F03A8">
        <w:rPr>
          <w:noProof/>
        </w:rPr>
        <w:fldChar w:fldCharType="separate"/>
      </w:r>
      <w:r>
        <w:rPr>
          <w:noProof/>
        </w:rPr>
        <w:t>1</w:t>
      </w:r>
      <w:r w:rsidR="003F03A8">
        <w:rPr>
          <w:noProof/>
        </w:rPr>
        <w:fldChar w:fldCharType="end"/>
      </w:r>
      <w:bookmarkEnd w:id="85"/>
      <w:r w:rsidRPr="00C501BE">
        <w:t xml:space="preserve"> Simple Moving Averages from January 2018 to June 2018.</w:t>
      </w:r>
    </w:p>
    <w:p w:rsidR="00C501BE" w:rsidRPr="00196577" w:rsidRDefault="00C501BE" w:rsidP="00C501BE">
      <w:pPr>
        <w:rPr>
          <w:rFonts w:ascii="Times" w:hAnsi="Times"/>
        </w:rPr>
      </w:pPr>
    </w:p>
    <w:p w:rsidR="00C501BE" w:rsidRPr="005407E6" w:rsidRDefault="00C501BE" w:rsidP="00C501BE">
      <w:pPr>
        <w:rPr>
          <w:rFonts w:ascii="Times" w:hAnsi="Times"/>
        </w:rPr>
      </w:pPr>
    </w:p>
    <w:p w:rsidR="00C501BE" w:rsidRDefault="007D52FE" w:rsidP="00C501BE">
      <w:pPr>
        <w:rPr>
          <w:rFonts w:ascii="Times" w:eastAsiaTheme="majorEastAsia" w:hAnsi="Times" w:cstheme="majorBidi"/>
          <w:color w:val="007789" w:themeColor="accent1" w:themeShade="BF"/>
          <w:sz w:val="26"/>
          <w:szCs w:val="26"/>
        </w:rPr>
      </w:pPr>
      <w:r>
        <w:rPr>
          <w:rFonts w:ascii="Times" w:hAnsi="Times"/>
        </w:rPr>
        <w:br w:type="page"/>
      </w:r>
    </w:p>
    <w:p w:rsidR="00C501BE" w:rsidRPr="00C501BE" w:rsidRDefault="007D52FE" w:rsidP="00C501BE">
      <w:pPr>
        <w:pStyle w:val="Heading2"/>
      </w:pPr>
      <w:bookmarkStart w:id="86" w:name="_Toc9607529"/>
      <w:r w:rsidRPr="00C501BE">
        <w:lastRenderedPageBreak/>
        <w:t>Exponential Moving Averages (TF)</w:t>
      </w:r>
      <w:bookmarkEnd w:id="86"/>
    </w:p>
    <w:p w:rsidR="00C501BE" w:rsidRPr="00A21380" w:rsidRDefault="007D52FE" w:rsidP="00C501BE">
      <w:pPr>
        <w:spacing w:before="120"/>
        <w:jc w:val="both"/>
        <w:rPr>
          <w:rFonts w:ascii="Times" w:hAnsi="Times"/>
        </w:rPr>
      </w:pPr>
      <w:r>
        <w:rPr>
          <w:rFonts w:ascii="Times" w:hAnsi="Times"/>
        </w:rPr>
        <w:t xml:space="preserve">Often time in time series, recent observations are more important than the past ones. It makes more sense to assign relatively higher weights to recent data points. Exponential Moving Averages (EMA) does exactly this with the higher weight assigned to the most recent observation and exponentially decreasing weights for the rest of the past data points in the window. EMA at any time </w:t>
      </w:r>
      <w:r>
        <w:rPr>
          <w:rFonts w:ascii="Times" w:hAnsi="Times"/>
          <w:i/>
        </w:rPr>
        <w:t>t</w:t>
      </w:r>
      <w:r>
        <w:rPr>
          <w:rFonts w:ascii="Times" w:hAnsi="Times"/>
        </w:rPr>
        <w:t xml:space="preserve"> can is as follows, </w:t>
      </w:r>
    </w:p>
    <w:p w:rsidR="00C501BE" w:rsidRPr="007D52FE" w:rsidRDefault="007D52FE" w:rsidP="007D52FE">
      <w:pPr>
        <w:pStyle w:val="Caption"/>
      </w:pPr>
      <w:r>
        <w:rPr>
          <w:rFonts w:ascii="Times" w:hAnsi="Times"/>
          <w:i w:val="0"/>
        </w:rPr>
        <w:t xml:space="preserve">                              </w:t>
      </w:r>
      <m:oMath>
        <m:sSub>
          <m:sSubPr>
            <m:ctrlPr>
              <w:rPr>
                <w:rFonts w:ascii="Cambria Math" w:hAnsi="Cambria Math"/>
              </w:rPr>
            </m:ctrlPr>
          </m:sSubPr>
          <m:e>
            <m:r>
              <w:rPr>
                <w:rFonts w:ascii="Cambria Math" w:hAnsi="Cambria Math"/>
              </w:rPr>
              <m:t>EMA</m:t>
            </m:r>
          </m:e>
          <m:sub>
            <m:r>
              <w:rPr>
                <w:rFonts w:ascii="Cambria Math" w:hAnsi="Cambria Math"/>
              </w:rPr>
              <m:t>t,n</m:t>
            </m:r>
          </m:sub>
        </m:sSub>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n+1</m:t>
            </m:r>
          </m:den>
        </m:f>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EMA</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EMA</m:t>
            </m:r>
          </m:e>
          <m:sub>
            <m:r>
              <w:rPr>
                <w:rFonts w:ascii="Cambria Math" w:hAnsi="Cambria Math"/>
              </w:rPr>
              <m:t>t-1</m:t>
            </m:r>
          </m:sub>
        </m:sSub>
        <m:r>
          <w:rPr>
            <w:rFonts w:ascii="Cambria Math" w:hAnsi="Cambria Math"/>
          </w:rPr>
          <m:t xml:space="preserve">… </m:t>
        </m:r>
      </m:oMath>
      <w:r w:rsidRPr="007D52FE">
        <w:t xml:space="preserve">Equation </w:t>
      </w:r>
      <w:fldSimple w:instr=" STYLEREF 1 \s ">
        <w:r w:rsidR="007C0AE3" w:rsidRPr="007D52FE">
          <w:t>3</w:t>
        </w:r>
      </w:fldSimple>
      <w:r w:rsidR="007C0AE3" w:rsidRPr="007D52FE">
        <w:noBreakHyphen/>
      </w:r>
      <w:fldSimple w:instr=" SEQ Equation \* ARABIC \s 1 ">
        <w:r w:rsidR="007C0AE3" w:rsidRPr="007D52FE">
          <w:t>2</w:t>
        </w:r>
      </w:fldSimple>
    </w:p>
    <w:p w:rsidR="00C501BE" w:rsidRDefault="007D52FE" w:rsidP="00C501BE">
      <w:pPr>
        <w:jc w:val="both"/>
        <w:rPr>
          <w:rFonts w:ascii="Times" w:eastAsiaTheme="minorEastAsia" w:hAnsi="Times"/>
        </w:rPr>
      </w:pPr>
      <w:r>
        <w:rPr>
          <w:rFonts w:ascii="Times" w:eastAsiaTheme="minorEastAsia" w:hAnsi="Times"/>
        </w:rPr>
        <w:fldChar w:fldCharType="begin"/>
      </w:r>
      <w:r>
        <w:rPr>
          <w:rFonts w:ascii="Times" w:eastAsiaTheme="minorEastAsia" w:hAnsi="Times"/>
        </w:rPr>
        <w:instrText xml:space="preserve"> REF _Ref4838853 \h </w:instrText>
      </w:r>
      <w:r>
        <w:rPr>
          <w:rFonts w:ascii="Times" w:eastAsiaTheme="minorEastAsia" w:hAnsi="Times"/>
        </w:rPr>
      </w:r>
      <w:r>
        <w:rPr>
          <w:rFonts w:ascii="Times" w:eastAsiaTheme="minorEastAsia" w:hAnsi="Times"/>
        </w:rPr>
        <w:fldChar w:fldCharType="separate"/>
      </w:r>
      <w:r w:rsidRPr="00C501BE">
        <w:t xml:space="preserve">Figure </w:t>
      </w:r>
      <w:r>
        <w:rPr>
          <w:noProof/>
        </w:rPr>
        <w:t>3</w:t>
      </w:r>
      <w:r w:rsidRPr="00C501BE">
        <w:t>.</w:t>
      </w:r>
      <w:r>
        <w:rPr>
          <w:noProof/>
        </w:rPr>
        <w:t>2</w:t>
      </w:r>
      <w:r>
        <w:rPr>
          <w:rFonts w:ascii="Times" w:eastAsiaTheme="minorEastAsia" w:hAnsi="Times"/>
        </w:rPr>
        <w:fldChar w:fldCharType="end"/>
      </w:r>
      <w:r>
        <w:rPr>
          <w:rFonts w:ascii="Times" w:eastAsiaTheme="minorEastAsia" w:hAnsi="Times"/>
        </w:rPr>
        <w:t xml:space="preserve"> shows, 5- and 10-days EMA plotted alongside the stock time histories for the first half of 2018. Similar to SMA, EMA plots were smoother than the actual observation plot, but unlike SMA, the plots did not shift to the right after smoothing. In this report, EMA and WMA (weighted moving average) used interchangeably. </w:t>
      </w:r>
    </w:p>
    <w:p w:rsidR="00C501BE" w:rsidRPr="00E647A6" w:rsidRDefault="007D52FE" w:rsidP="00C501BE">
      <w:pPr>
        <w:spacing w:before="120"/>
      </w:pPr>
      <w:r>
        <w:rPr>
          <w:rFonts w:ascii="Times" w:eastAsiaTheme="minorEastAsia" w:hAnsi="Times"/>
          <w:noProof/>
        </w:rPr>
        <w:drawing>
          <wp:inline distT="0" distB="0" distL="0" distR="0">
            <wp:extent cx="5791200" cy="4360545"/>
            <wp:effectExtent l="0" t="0" r="0" b="0"/>
            <wp:docPr id="16" name="Picture 16" descr="/var/folders/_k/px3zq8xx6gb1_xbbm1dgqvqc0000gn/T/com.microsoft.Word/Content.MSO/F87166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99734" name="Picture 3" descr="/var/folders/_k/px3zq8xx6gb1_xbbm1dgqvqc0000gn/T/com.microsoft.Word/Content.MSO/F871669B.tmp"/>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91200" cy="4360545"/>
                    </a:xfrm>
                    <a:prstGeom prst="rect">
                      <a:avLst/>
                    </a:prstGeom>
                    <a:noFill/>
                    <a:ln>
                      <a:noFill/>
                    </a:ln>
                  </pic:spPr>
                </pic:pic>
              </a:graphicData>
            </a:graphic>
          </wp:inline>
        </w:drawing>
      </w:r>
    </w:p>
    <w:p w:rsidR="00C501BE" w:rsidRPr="00C501BE" w:rsidRDefault="007D52FE" w:rsidP="00C501BE">
      <w:pPr>
        <w:pStyle w:val="Caption"/>
        <w:jc w:val="center"/>
      </w:pPr>
      <w:bookmarkStart w:id="87" w:name="_Ref4838853"/>
      <w:r w:rsidRPr="00C501BE">
        <w:t xml:space="preserve">Figure </w:t>
      </w:r>
      <w:r w:rsidRPr="00C501BE">
        <w:fldChar w:fldCharType="begin"/>
      </w:r>
      <w:r>
        <w:instrText xml:space="preserve"> STYLEREF 1 \s </w:instrText>
      </w:r>
      <w:r w:rsidRPr="00C501BE">
        <w:fldChar w:fldCharType="separate"/>
      </w:r>
      <w:r>
        <w:rPr>
          <w:noProof/>
        </w:rPr>
        <w:t>3</w:t>
      </w:r>
      <w:r w:rsidRPr="00C501BE">
        <w:fldChar w:fldCharType="end"/>
      </w:r>
      <w:r w:rsidRPr="00C501BE">
        <w:t>.</w:t>
      </w:r>
      <w:r w:rsidRPr="00C501BE">
        <w:fldChar w:fldCharType="begin"/>
      </w:r>
      <w:r>
        <w:instrText xml:space="preserve"> SEQ Figure \* ARABIC \s 1 </w:instrText>
      </w:r>
      <w:r w:rsidRPr="00C501BE">
        <w:fldChar w:fldCharType="separate"/>
      </w:r>
      <w:r>
        <w:rPr>
          <w:noProof/>
        </w:rPr>
        <w:t>2</w:t>
      </w:r>
      <w:r w:rsidRPr="00C501BE">
        <w:fldChar w:fldCharType="end"/>
      </w:r>
      <w:bookmarkEnd w:id="87"/>
      <w:r w:rsidRPr="00C501BE">
        <w:t xml:space="preserve"> Exponential Moving Averages from January 2018 to June 2018.</w:t>
      </w:r>
    </w:p>
    <w:p w:rsidR="00C501BE" w:rsidRPr="00A21380" w:rsidRDefault="00C501BE" w:rsidP="00C501BE">
      <w:pPr>
        <w:rPr>
          <w:rFonts w:ascii="Times" w:hAnsi="Times"/>
        </w:rPr>
      </w:pPr>
    </w:p>
    <w:p w:rsidR="00C501BE" w:rsidRDefault="007D52FE" w:rsidP="00C501BE">
      <w:pPr>
        <w:rPr>
          <w:rFonts w:ascii="Times" w:eastAsiaTheme="majorEastAsia" w:hAnsi="Times" w:cstheme="majorBidi"/>
          <w:color w:val="007789" w:themeColor="accent1" w:themeShade="BF"/>
          <w:sz w:val="26"/>
          <w:szCs w:val="26"/>
        </w:rPr>
      </w:pPr>
      <w:r>
        <w:rPr>
          <w:rFonts w:ascii="Times" w:hAnsi="Times"/>
        </w:rPr>
        <w:br w:type="page"/>
      </w:r>
    </w:p>
    <w:p w:rsidR="00C501BE" w:rsidRPr="00616379" w:rsidRDefault="007D52FE" w:rsidP="00C501BE">
      <w:pPr>
        <w:pStyle w:val="Heading2"/>
      </w:pPr>
      <w:bookmarkStart w:id="88" w:name="_Toc9607530"/>
      <w:r w:rsidRPr="00616379">
        <w:lastRenderedPageBreak/>
        <w:t>Moving Average Convergence Divergence (TF/MF)</w:t>
      </w:r>
      <w:bookmarkEnd w:id="88"/>
    </w:p>
    <w:p w:rsidR="00C501BE" w:rsidRDefault="007D52FE" w:rsidP="00C501BE">
      <w:pPr>
        <w:spacing w:before="120"/>
        <w:jc w:val="both"/>
      </w:pPr>
      <w:r>
        <w:t>Moving Average Convergence Divergence (MACD) belongs to both the trend-following and the oscillator categories. It helps in detecting the early stages of trend and computed by taking the difference between long and short EMA.</w:t>
      </w:r>
    </w:p>
    <w:p w:rsidR="00C501BE" w:rsidRPr="006D6610" w:rsidRDefault="00BD44DA" w:rsidP="007D52FE">
      <w:pPr>
        <w:pStyle w:val="Caption"/>
        <w:jc w:val="center"/>
        <w:rPr>
          <w:rFonts w:eastAsiaTheme="minorEastAsia"/>
        </w:rPr>
      </w:pPr>
      <m:oMath>
        <m:sSub>
          <m:sSubPr>
            <m:ctrlPr>
              <w:rPr>
                <w:rFonts w:ascii="Cambria Math" w:hAnsi="Cambria Math"/>
              </w:rPr>
            </m:ctrlPr>
          </m:sSubPr>
          <m:e>
            <m:r>
              <w:rPr>
                <w:rFonts w:ascii="Cambria Math" w:hAnsi="Cambria Math"/>
              </w:rPr>
              <m:t>MACD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EMA</m:t>
            </m:r>
          </m:e>
          <m:sub>
            <m:r>
              <w:rPr>
                <w:rFonts w:ascii="Cambria Math" w:hAnsi="Cambria Math"/>
              </w:rPr>
              <m:t>t</m:t>
            </m:r>
          </m:sub>
          <m:sup>
            <m:r>
              <w:rPr>
                <w:rFonts w:ascii="Cambria Math" w:hAnsi="Cambria Math"/>
              </w:rPr>
              <m:t>Short</m:t>
            </m:r>
          </m:sup>
        </m:sSubSup>
        <m:r>
          <w:rPr>
            <w:rFonts w:ascii="Cambria Math" w:hAnsi="Cambria Math"/>
          </w:rPr>
          <m:t>-</m:t>
        </m:r>
        <m:sSubSup>
          <m:sSubSupPr>
            <m:ctrlPr>
              <w:rPr>
                <w:rFonts w:ascii="Cambria Math" w:hAnsi="Cambria Math"/>
              </w:rPr>
            </m:ctrlPr>
          </m:sSubSupPr>
          <m:e>
            <m:r>
              <w:rPr>
                <w:rFonts w:ascii="Cambria Math" w:hAnsi="Cambria Math"/>
              </w:rPr>
              <m:t>EMA</m:t>
            </m:r>
          </m:e>
          <m:sub>
            <m:r>
              <w:rPr>
                <w:rFonts w:ascii="Cambria Math" w:hAnsi="Cambria Math"/>
              </w:rPr>
              <m:t>t</m:t>
            </m:r>
          </m:sub>
          <m:sup>
            <m:r>
              <w:rPr>
                <w:rFonts w:ascii="Cambria Math" w:hAnsi="Cambria Math"/>
              </w:rPr>
              <m:t>Long</m:t>
            </m:r>
          </m:sup>
        </m:sSubSup>
        <m:r>
          <w:rPr>
            <w:rFonts w:ascii="Cambria Math" w:hAnsi="Cambria Math"/>
          </w:rPr>
          <m:t xml:space="preserve">… </m:t>
        </m:r>
      </m:oMath>
      <w:r w:rsidR="007D52FE" w:rsidRPr="00E647A6">
        <w:rPr>
          <w:rFonts w:eastAsiaTheme="minorEastAsia"/>
        </w:rPr>
        <w:t xml:space="preserve"> </w:t>
      </w:r>
      <w:r w:rsidR="007D52FE" w:rsidRPr="006D6610">
        <w:t xml:space="preserve">Equation </w:t>
      </w:r>
      <w:fldSimple w:instr=" STYLEREF 1 \s ">
        <w:r w:rsidR="007C0AE3">
          <w:rPr>
            <w:noProof/>
          </w:rPr>
          <w:t>3</w:t>
        </w:r>
      </w:fldSimple>
      <w:r w:rsidR="007C0AE3">
        <w:noBreakHyphen/>
      </w:r>
      <w:fldSimple w:instr=" SEQ Equation \* ARABIC \s 1 ">
        <w:r w:rsidR="007C0AE3">
          <w:rPr>
            <w:noProof/>
          </w:rPr>
          <w:t>3</w:t>
        </w:r>
      </w:fldSimple>
    </w:p>
    <w:p w:rsidR="00C501BE" w:rsidRDefault="007D52FE" w:rsidP="00C501BE">
      <w:pPr>
        <w:spacing w:before="60"/>
        <w:jc w:val="both"/>
        <w:rPr>
          <w:rFonts w:ascii="Times" w:hAnsi="Times"/>
        </w:rPr>
      </w:pPr>
      <w:r>
        <w:t xml:space="preserve">Short- and long- EMAs were respectively computed for the window of size 12 and 26 days. The time series obtained using the above equation is called the MACD line. MACD signal (or trigger line) is 9-days EMA of the MACD line. </w:t>
      </w:r>
      <w:r w:rsidRPr="00A21380">
        <w:rPr>
          <w:rFonts w:ascii="Times" w:hAnsi="Times"/>
        </w:rPr>
        <w:t>Anytime the line crosses the signal, a trade signal is triggered. A ‘sell'</w:t>
      </w:r>
      <w:r>
        <w:rPr>
          <w:rFonts w:ascii="Times" w:hAnsi="Times"/>
        </w:rPr>
        <w:t xml:space="preserve"> signal</w:t>
      </w:r>
      <w:r w:rsidRPr="00A21380">
        <w:rPr>
          <w:rFonts w:ascii="Times" w:hAnsi="Times"/>
        </w:rPr>
        <w:t xml:space="preserve"> is triggered when the MACD line crosses below the signal and ‘buy'</w:t>
      </w:r>
      <w:r>
        <w:rPr>
          <w:rFonts w:ascii="Times" w:hAnsi="Times"/>
        </w:rPr>
        <w:t xml:space="preserve"> signal</w:t>
      </w:r>
      <w:r w:rsidRPr="00A21380">
        <w:rPr>
          <w:rFonts w:ascii="Times" w:hAnsi="Times"/>
        </w:rPr>
        <w:t xml:space="preserve"> when MACD line crosses above the MACD signal.</w:t>
      </w:r>
      <w:r>
        <w:rPr>
          <w:rFonts w:ascii="Times" w:hAnsi="Times"/>
        </w:rPr>
        <w:t xml:space="preserve"> The MACD oscillator for Google followed trend reversal expected at the beginning of February (sell signal) and in the first week of May (buy signal). Same was true for the other two stocks (</w:t>
      </w:r>
      <w:r>
        <w:rPr>
          <w:rFonts w:ascii="Times" w:hAnsi="Times"/>
        </w:rPr>
        <w:fldChar w:fldCharType="begin"/>
      </w:r>
      <w:r>
        <w:rPr>
          <w:rFonts w:ascii="Times" w:hAnsi="Times"/>
        </w:rPr>
        <w:instrText xml:space="preserve"> REF _Ref4851302 \h  \* MERGEFORMAT </w:instrText>
      </w:r>
      <w:r>
        <w:rPr>
          <w:rFonts w:ascii="Times" w:hAnsi="Times"/>
        </w:rPr>
      </w:r>
      <w:r>
        <w:rPr>
          <w:rFonts w:ascii="Times" w:hAnsi="Times"/>
        </w:rPr>
        <w:fldChar w:fldCharType="separate"/>
      </w:r>
      <w:r w:rsidRPr="00C501BE">
        <w:rPr>
          <w:color w:val="000000" w:themeColor="text1"/>
        </w:rPr>
        <w:t xml:space="preserve">Figure </w:t>
      </w:r>
      <w:r w:rsidRPr="00C501BE">
        <w:rPr>
          <w:noProof/>
          <w:color w:val="000000" w:themeColor="text1"/>
        </w:rPr>
        <w:t>3.3</w:t>
      </w:r>
      <w:r>
        <w:rPr>
          <w:rFonts w:ascii="Times" w:hAnsi="Times"/>
        </w:rPr>
        <w:fldChar w:fldCharType="end"/>
      </w:r>
      <w:r>
        <w:rPr>
          <w:rFonts w:ascii="Times" w:hAnsi="Times"/>
        </w:rPr>
        <w:t>).</w:t>
      </w:r>
    </w:p>
    <w:p w:rsidR="00C501BE" w:rsidRPr="00902526" w:rsidRDefault="007D52FE" w:rsidP="00C501BE">
      <w:pPr>
        <w:jc w:val="center"/>
        <w:rPr>
          <w:rFonts w:ascii="Times" w:hAnsi="Times"/>
        </w:rPr>
      </w:pPr>
      <w:r>
        <w:rPr>
          <w:noProof/>
        </w:rPr>
        <w:drawing>
          <wp:inline distT="0" distB="0" distL="0" distR="0">
            <wp:extent cx="5107940" cy="1664641"/>
            <wp:effectExtent l="0" t="0" r="0" b="0"/>
            <wp:docPr id="40" name="Picture 40" descr="/var/folders/_k/px3zq8xx6gb1_xbbm1dgqvqc0000gn/T/com.microsoft.Word/Content.MSO/A48375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94561" name="Picture 75" descr="/var/folders/_k/px3zq8xx6gb1_xbbm1dgqvqc0000gn/T/com.microsoft.Word/Content.MSO/A4837560.tmp"/>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28561" cy="1671361"/>
                    </a:xfrm>
                    <a:prstGeom prst="rect">
                      <a:avLst/>
                    </a:prstGeom>
                    <a:noFill/>
                    <a:ln>
                      <a:noFill/>
                    </a:ln>
                  </pic:spPr>
                </pic:pic>
              </a:graphicData>
            </a:graphic>
          </wp:inline>
        </w:drawing>
      </w:r>
      <w:r>
        <w:rPr>
          <w:noProof/>
        </w:rPr>
        <w:drawing>
          <wp:inline distT="0" distB="0" distL="0" distR="0">
            <wp:extent cx="5107940" cy="1664641"/>
            <wp:effectExtent l="0" t="0" r="0" b="0"/>
            <wp:docPr id="41" name="Picture 41" descr="/var/folders/_k/px3zq8xx6gb1_xbbm1dgqvqc0000gn/T/com.microsoft.Word/Content.MSO/261062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5873" name="Picture 77" descr="/var/folders/_k/px3zq8xx6gb1_xbbm1dgqvqc0000gn/T/com.microsoft.Word/Content.MSO/2610626E.tmp"/>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19685" cy="1668469"/>
                    </a:xfrm>
                    <a:prstGeom prst="rect">
                      <a:avLst/>
                    </a:prstGeom>
                    <a:noFill/>
                    <a:ln>
                      <a:noFill/>
                    </a:ln>
                  </pic:spPr>
                </pic:pic>
              </a:graphicData>
            </a:graphic>
          </wp:inline>
        </w:drawing>
      </w:r>
    </w:p>
    <w:p w:rsidR="00C501BE" w:rsidRDefault="007D52FE" w:rsidP="00C501BE">
      <w:pPr>
        <w:jc w:val="center"/>
      </w:pPr>
      <w:r>
        <w:rPr>
          <w:noProof/>
        </w:rPr>
        <w:drawing>
          <wp:inline distT="0" distB="0" distL="0" distR="0">
            <wp:extent cx="5108331" cy="1735599"/>
            <wp:effectExtent l="0" t="0" r="0" b="0"/>
            <wp:docPr id="42" name="Picture 42" descr="/var/folders/_k/px3zq8xx6gb1_xbbm1dgqvqc0000gn/T/com.microsoft.Word/Content.MSO/6E59E8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92777" name="Picture 79" descr="/var/folders/_k/px3zq8xx6gb1_xbbm1dgqvqc0000gn/T/com.microsoft.Word/Content.MSO/6E59E8AC.tmp"/>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19048" cy="1739240"/>
                    </a:xfrm>
                    <a:prstGeom prst="rect">
                      <a:avLst/>
                    </a:prstGeom>
                    <a:noFill/>
                    <a:ln>
                      <a:noFill/>
                    </a:ln>
                  </pic:spPr>
                </pic:pic>
              </a:graphicData>
            </a:graphic>
          </wp:inline>
        </w:drawing>
      </w:r>
    </w:p>
    <w:p w:rsidR="00C501BE" w:rsidRPr="00C501BE" w:rsidRDefault="007D52FE" w:rsidP="00C501BE">
      <w:pPr>
        <w:pStyle w:val="Caption"/>
        <w:jc w:val="center"/>
      </w:pPr>
      <w:bookmarkStart w:id="89" w:name="_Ref4851302"/>
      <w:r w:rsidRPr="00C501BE">
        <w:t xml:space="preserve">Figure </w:t>
      </w:r>
      <w:r w:rsidR="003F03A8">
        <w:rPr>
          <w:noProof/>
        </w:rPr>
        <w:fldChar w:fldCharType="begin"/>
      </w:r>
      <w:r w:rsidR="003F03A8">
        <w:rPr>
          <w:noProof/>
        </w:rPr>
        <w:instrText xml:space="preserve"> STYLEREF 1 \s </w:instrText>
      </w:r>
      <w:r w:rsidR="003F03A8">
        <w:rPr>
          <w:noProof/>
        </w:rPr>
        <w:fldChar w:fldCharType="separate"/>
      </w:r>
      <w:r>
        <w:rPr>
          <w:noProof/>
        </w:rPr>
        <w:t>3</w:t>
      </w:r>
      <w:r w:rsidR="003F03A8">
        <w:rPr>
          <w:noProof/>
        </w:rPr>
        <w:fldChar w:fldCharType="end"/>
      </w:r>
      <w:r w:rsidRPr="00C501BE">
        <w:t>.</w:t>
      </w:r>
      <w:r w:rsidR="003F03A8">
        <w:rPr>
          <w:noProof/>
        </w:rPr>
        <w:fldChar w:fldCharType="begin"/>
      </w:r>
      <w:r w:rsidR="003F03A8">
        <w:rPr>
          <w:noProof/>
        </w:rPr>
        <w:instrText xml:space="preserve"> SEQ Figure \* ARABIC \s 1 </w:instrText>
      </w:r>
      <w:r w:rsidR="003F03A8">
        <w:rPr>
          <w:noProof/>
        </w:rPr>
        <w:fldChar w:fldCharType="separate"/>
      </w:r>
      <w:r>
        <w:rPr>
          <w:noProof/>
        </w:rPr>
        <w:t>3</w:t>
      </w:r>
      <w:r w:rsidR="003F03A8">
        <w:rPr>
          <w:noProof/>
        </w:rPr>
        <w:fldChar w:fldCharType="end"/>
      </w:r>
      <w:bookmarkEnd w:id="89"/>
      <w:r w:rsidRPr="00C501BE">
        <w:t xml:space="preserve"> Moving Average Convergence Divergence from January-June 2018.</w:t>
      </w:r>
    </w:p>
    <w:p w:rsidR="00C501BE" w:rsidRPr="00902526" w:rsidRDefault="007D52FE" w:rsidP="00C501BE">
      <w:pPr>
        <w:pStyle w:val="Heading2"/>
      </w:pPr>
      <w:bookmarkStart w:id="90" w:name="_Toc9607531"/>
      <w:r w:rsidRPr="00902526">
        <w:lastRenderedPageBreak/>
        <w:t>Relative Strength Index (MF)</w:t>
      </w:r>
      <w:bookmarkEnd w:id="90"/>
    </w:p>
    <w:p w:rsidR="00C501BE" w:rsidRPr="00412ED1" w:rsidRDefault="007D52FE" w:rsidP="00C501BE">
      <w:pPr>
        <w:spacing w:before="120"/>
        <w:jc w:val="both"/>
        <w:rPr>
          <w:rFonts w:ascii="Times" w:hAnsi="Times"/>
        </w:rPr>
      </w:pPr>
      <w:r>
        <w:rPr>
          <w:rFonts w:ascii="Times" w:hAnsi="Times"/>
        </w:rPr>
        <w:t>Relative Strength Index (</w:t>
      </w:r>
      <w:r w:rsidRPr="00412ED1">
        <w:rPr>
          <w:rFonts w:ascii="Times" w:hAnsi="Times"/>
        </w:rPr>
        <w:t>RSI</w:t>
      </w:r>
      <w:r>
        <w:rPr>
          <w:rFonts w:ascii="Times" w:hAnsi="Times"/>
        </w:rPr>
        <w:t xml:space="preserve">) </w:t>
      </w:r>
      <w:r w:rsidRPr="00412ED1">
        <w:rPr>
          <w:rFonts w:ascii="Times" w:hAnsi="Times"/>
        </w:rPr>
        <w:t xml:space="preserve">is a momentum indicator that measures the recent </w:t>
      </w:r>
      <w:r>
        <w:rPr>
          <w:rFonts w:ascii="Times" w:hAnsi="Times"/>
        </w:rPr>
        <w:t xml:space="preserve">changes in </w:t>
      </w:r>
      <w:r w:rsidRPr="00412ED1">
        <w:rPr>
          <w:rFonts w:ascii="Times" w:hAnsi="Times"/>
        </w:rPr>
        <w:t xml:space="preserve">stock price or the strength of a stock. RSI computed for a </w:t>
      </w:r>
      <w:r>
        <w:rPr>
          <w:rFonts w:ascii="Times" w:hAnsi="Times"/>
        </w:rPr>
        <w:t xml:space="preserve">rolling </w:t>
      </w:r>
      <w:r w:rsidRPr="00412ED1">
        <w:rPr>
          <w:rFonts w:ascii="Times" w:hAnsi="Times"/>
        </w:rPr>
        <w:t>window size of 14 days is written as,</w:t>
      </w:r>
    </w:p>
    <w:p w:rsidR="00C501BE" w:rsidRPr="007D52FE" w:rsidRDefault="007D52FE" w:rsidP="007D52FE">
      <w:pPr>
        <w:pStyle w:val="Caption"/>
      </w:pPr>
      <w:r>
        <w:t xml:space="preserve">                                  </w:t>
      </w:r>
      <m:oMath>
        <m:r>
          <w:rPr>
            <w:rFonts w:ascii="Cambria Math" w:hAnsi="Cambria Math"/>
          </w:rPr>
          <m:t>RSI=100-</m:t>
        </m:r>
        <m:f>
          <m:fPr>
            <m:ctrlPr>
              <w:rPr>
                <w:rFonts w:ascii="Cambria Math" w:hAnsi="Cambria Math"/>
              </w:rPr>
            </m:ctrlPr>
          </m:fPr>
          <m:num>
            <m:r>
              <w:rPr>
                <w:rFonts w:ascii="Cambria Math" w:hAnsi="Cambria Math"/>
              </w:rPr>
              <m:t>100</m:t>
            </m:r>
          </m:num>
          <m:den>
            <m:r>
              <w:rPr>
                <w:rFonts w:ascii="Cambria Math" w:hAnsi="Cambria Math"/>
              </w:rPr>
              <m:t>1+</m:t>
            </m:r>
            <m:f>
              <m:fPr>
                <m:type m:val="skw"/>
                <m:ctrlPr>
                  <w:rPr>
                    <w:rFonts w:ascii="Cambria Math" w:hAnsi="Cambria Math"/>
                  </w:rPr>
                </m:ctrlPr>
              </m:fPr>
              <m:num>
                <m:r>
                  <w:rPr>
                    <w:rFonts w:ascii="Cambria Math" w:hAnsi="Cambria Math"/>
                  </w:rPr>
                  <m:t>Average Gain</m:t>
                </m:r>
              </m:num>
              <m:den>
                <m:r>
                  <w:rPr>
                    <w:rFonts w:ascii="Cambria Math" w:hAnsi="Cambria Math"/>
                  </w:rPr>
                  <m:t>Average Loss</m:t>
                </m:r>
              </m:den>
            </m:f>
          </m:den>
        </m:f>
        <m:r>
          <w:rPr>
            <w:rFonts w:ascii="Cambria Math" w:hAnsi="Cambria Math"/>
          </w:rPr>
          <m:t xml:space="preserve">… </m:t>
        </m:r>
      </m:oMath>
      <w:r w:rsidRPr="005720FE">
        <w:rPr>
          <w:rFonts w:eastAsiaTheme="minorEastAsia"/>
          <w:color w:val="000000" w:themeColor="text1"/>
        </w:rPr>
        <w:t xml:space="preserve"> </w:t>
      </w:r>
      <w:r w:rsidRPr="007D52FE">
        <w:t xml:space="preserve">Equation </w:t>
      </w:r>
      <w:fldSimple w:instr=" STYLEREF 1 \s ">
        <w:r w:rsidR="007C0AE3" w:rsidRPr="007D52FE">
          <w:t>3</w:t>
        </w:r>
      </w:fldSimple>
      <w:r w:rsidR="007C0AE3" w:rsidRPr="007D52FE">
        <w:noBreakHyphen/>
      </w:r>
      <w:fldSimple w:instr=" SEQ Equation \* ARABIC \s 1 ">
        <w:r w:rsidR="007C0AE3" w:rsidRPr="007D52FE">
          <w:t>4</w:t>
        </w:r>
      </w:fldSimple>
    </w:p>
    <w:p w:rsidR="00C501BE" w:rsidRPr="00412ED1" w:rsidRDefault="007D52FE" w:rsidP="00C501BE">
      <w:pPr>
        <w:spacing w:before="120"/>
        <w:jc w:val="both"/>
        <w:rPr>
          <w:rFonts w:ascii="Times" w:hAnsi="Times"/>
        </w:rPr>
      </w:pPr>
      <w:r w:rsidRPr="00412ED1">
        <w:rPr>
          <w:rFonts w:ascii="Times" w:hAnsi="Times"/>
        </w:rPr>
        <w:t xml:space="preserve">RSI </w:t>
      </w:r>
      <w:r>
        <w:rPr>
          <w:rFonts w:ascii="Times" w:hAnsi="Times"/>
        </w:rPr>
        <w:t>oscillated between value</w:t>
      </w:r>
      <w:r w:rsidRPr="00412ED1">
        <w:rPr>
          <w:rFonts w:ascii="Times" w:hAnsi="Times"/>
        </w:rPr>
        <w:t xml:space="preserve"> 0 and 100. RSI value above 70 indicates that stock is overvalued and may be ready for a trend reversal. RSI less than 30 suggests an undervalued stock. </w:t>
      </w:r>
      <w:r>
        <w:rPr>
          <w:rFonts w:ascii="Times" w:hAnsi="Times"/>
        </w:rPr>
        <w:t xml:space="preserve"> </w:t>
      </w:r>
      <w:r>
        <w:rPr>
          <w:rFonts w:ascii="Times" w:hAnsi="Times"/>
        </w:rPr>
        <w:fldChar w:fldCharType="begin"/>
      </w:r>
      <w:r>
        <w:rPr>
          <w:rFonts w:ascii="Times" w:hAnsi="Times"/>
        </w:rPr>
        <w:instrText xml:space="preserve"> REF _Ref4851801 \h </w:instrText>
      </w:r>
      <w:r>
        <w:rPr>
          <w:rFonts w:ascii="Times" w:hAnsi="Times"/>
        </w:rPr>
      </w:r>
      <w:r>
        <w:rPr>
          <w:rFonts w:ascii="Times" w:hAnsi="Times"/>
        </w:rPr>
        <w:fldChar w:fldCharType="separate"/>
      </w:r>
      <w:r w:rsidRPr="00C501BE">
        <w:t xml:space="preserve">Figure </w:t>
      </w:r>
      <w:r>
        <w:rPr>
          <w:noProof/>
        </w:rPr>
        <w:t>3</w:t>
      </w:r>
      <w:r w:rsidRPr="00C501BE">
        <w:t>.</w:t>
      </w:r>
      <w:r>
        <w:rPr>
          <w:noProof/>
        </w:rPr>
        <w:t>4</w:t>
      </w:r>
      <w:r>
        <w:rPr>
          <w:rFonts w:ascii="Times" w:hAnsi="Times"/>
        </w:rPr>
        <w:fldChar w:fldCharType="end"/>
      </w:r>
      <w:r>
        <w:rPr>
          <w:rFonts w:ascii="Times" w:hAnsi="Times"/>
        </w:rPr>
        <w:t xml:space="preserve"> shows the stock prices and RSI in the first six months of 2018.</w:t>
      </w:r>
      <w:r w:rsidRPr="00412ED1">
        <w:rPr>
          <w:rFonts w:ascii="Times" w:hAnsi="Times"/>
        </w:rPr>
        <w:t xml:space="preserve"> </w:t>
      </w:r>
      <w:r>
        <w:rPr>
          <w:rFonts w:ascii="Times" w:hAnsi="Times"/>
        </w:rPr>
        <w:t>T</w:t>
      </w:r>
      <w:r w:rsidRPr="00412ED1">
        <w:rPr>
          <w:rFonts w:ascii="Times" w:hAnsi="Times"/>
        </w:rPr>
        <w:t xml:space="preserve">he overall RSI </w:t>
      </w:r>
      <w:r>
        <w:rPr>
          <w:rFonts w:ascii="Times" w:hAnsi="Times"/>
        </w:rPr>
        <w:t xml:space="preserve">magnitude </w:t>
      </w:r>
      <w:r w:rsidRPr="00412ED1">
        <w:rPr>
          <w:rFonts w:ascii="Times" w:hAnsi="Times"/>
        </w:rPr>
        <w:t>increased with the number and size of the green candlesticks</w:t>
      </w:r>
      <w:r>
        <w:rPr>
          <w:rFonts w:ascii="Times" w:hAnsi="Times"/>
        </w:rPr>
        <w:t>, and a</w:t>
      </w:r>
      <w:r w:rsidRPr="00412ED1">
        <w:rPr>
          <w:rFonts w:ascii="Times" w:hAnsi="Times"/>
        </w:rPr>
        <w:t xml:space="preserve">s the number of red candlesticks increased, the RSI value fell. </w:t>
      </w:r>
      <w:r>
        <w:rPr>
          <w:rFonts w:ascii="Times" w:hAnsi="Times"/>
        </w:rPr>
        <w:t>For the first month of 2018, Netflix and Google stocks were overpriced (RSI &gt; 70).</w:t>
      </w:r>
    </w:p>
    <w:p w:rsidR="00C501BE" w:rsidRDefault="007D52FE" w:rsidP="00C501BE">
      <w:pPr>
        <w:jc w:val="center"/>
      </w:pPr>
      <w:r>
        <w:rPr>
          <w:rFonts w:ascii="Times" w:hAnsi="Times"/>
          <w:noProof/>
        </w:rPr>
        <w:drawing>
          <wp:inline distT="0" distB="0" distL="0" distR="0">
            <wp:extent cx="5257800" cy="1729539"/>
            <wp:effectExtent l="0" t="0" r="0" b="0"/>
            <wp:docPr id="19" name="Picture 19" descr="/var/folders/_k/px3zq8xx6gb1_xbbm1dgqvqc0000gn/T/com.microsoft.Word/Content.MSO/9C3B71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36562" name="Picture 33" descr="/var/folders/_k/px3zq8xx6gb1_xbbm1dgqvqc0000gn/T/com.microsoft.Word/Content.MSO/9C3B7125.tmp"/>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78489" cy="1736345"/>
                    </a:xfrm>
                    <a:prstGeom prst="rect">
                      <a:avLst/>
                    </a:prstGeom>
                    <a:noFill/>
                    <a:ln>
                      <a:noFill/>
                    </a:ln>
                  </pic:spPr>
                </pic:pic>
              </a:graphicData>
            </a:graphic>
          </wp:inline>
        </w:drawing>
      </w:r>
    </w:p>
    <w:p w:rsidR="00C501BE" w:rsidRDefault="007D52FE" w:rsidP="00C501BE">
      <w:pPr>
        <w:jc w:val="center"/>
      </w:pPr>
      <w:r>
        <w:rPr>
          <w:rFonts w:ascii="Times" w:hAnsi="Times"/>
          <w:noProof/>
        </w:rPr>
        <w:drawing>
          <wp:inline distT="0" distB="0" distL="0" distR="0">
            <wp:extent cx="5257800" cy="1729540"/>
            <wp:effectExtent l="0" t="0" r="0" b="0"/>
            <wp:docPr id="20" name="Picture 20" descr="/var/folders/_k/px3zq8xx6gb1_xbbm1dgqvqc0000gn/T/com.microsoft.Word/Content.MSO/931863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16991" name="Picture 35" descr="/var/folders/_k/px3zq8xx6gb1_xbbm1dgqvqc0000gn/T/com.microsoft.Word/Content.MSO/9318637B.tmp"/>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283464" cy="1737982"/>
                    </a:xfrm>
                    <a:prstGeom prst="rect">
                      <a:avLst/>
                    </a:prstGeom>
                    <a:noFill/>
                    <a:ln>
                      <a:noFill/>
                    </a:ln>
                  </pic:spPr>
                </pic:pic>
              </a:graphicData>
            </a:graphic>
          </wp:inline>
        </w:drawing>
      </w:r>
    </w:p>
    <w:p w:rsidR="00C501BE" w:rsidRPr="005720FE" w:rsidRDefault="007D52FE" w:rsidP="00C501BE">
      <w:pPr>
        <w:pStyle w:val="Caption"/>
        <w:jc w:val="center"/>
        <w:rPr>
          <w:color w:val="000000" w:themeColor="text1"/>
          <w:sz w:val="20"/>
          <w:szCs w:val="20"/>
        </w:rPr>
      </w:pPr>
      <w:bookmarkStart w:id="91" w:name="_Ref4851801"/>
      <w:r>
        <w:rPr>
          <w:rFonts w:ascii="Times" w:hAnsi="Times"/>
          <w:noProof/>
        </w:rPr>
        <w:drawing>
          <wp:inline distT="0" distB="0" distL="0" distR="0">
            <wp:extent cx="5231423" cy="1828130"/>
            <wp:effectExtent l="0" t="0" r="1270" b="0"/>
            <wp:docPr id="21" name="Picture 21" descr="/var/folders/_k/px3zq8xx6gb1_xbbm1dgqvqc0000gn/T/com.microsoft.Word/Content.MSO/AEDB46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15509" name="Picture 37" descr="/var/folders/_k/px3zq8xx6gb1_xbbm1dgqvqc0000gn/T/com.microsoft.Word/Content.MSO/AEDB4641.tmp"/>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321476" cy="1859599"/>
                    </a:xfrm>
                    <a:prstGeom prst="rect">
                      <a:avLst/>
                    </a:prstGeom>
                    <a:noFill/>
                    <a:ln>
                      <a:noFill/>
                    </a:ln>
                  </pic:spPr>
                </pic:pic>
              </a:graphicData>
            </a:graphic>
          </wp:inline>
        </w:drawing>
      </w:r>
      <w:r w:rsidRPr="00C501BE">
        <w:t xml:space="preserve">Figure </w:t>
      </w:r>
      <w:r w:rsidR="003F03A8">
        <w:rPr>
          <w:noProof/>
        </w:rPr>
        <w:fldChar w:fldCharType="begin"/>
      </w:r>
      <w:r w:rsidR="003F03A8">
        <w:rPr>
          <w:noProof/>
        </w:rPr>
        <w:instrText xml:space="preserve"> STYLEREF 1 \s </w:instrText>
      </w:r>
      <w:r w:rsidR="003F03A8">
        <w:rPr>
          <w:noProof/>
        </w:rPr>
        <w:fldChar w:fldCharType="separate"/>
      </w:r>
      <w:r>
        <w:rPr>
          <w:noProof/>
        </w:rPr>
        <w:t>3</w:t>
      </w:r>
      <w:r w:rsidR="003F03A8">
        <w:rPr>
          <w:noProof/>
        </w:rPr>
        <w:fldChar w:fldCharType="end"/>
      </w:r>
      <w:r w:rsidRPr="00C501BE">
        <w:t>.</w:t>
      </w:r>
      <w:r w:rsidR="003F03A8">
        <w:rPr>
          <w:noProof/>
        </w:rPr>
        <w:fldChar w:fldCharType="begin"/>
      </w:r>
      <w:r w:rsidR="003F03A8">
        <w:rPr>
          <w:noProof/>
        </w:rPr>
        <w:instrText xml:space="preserve"> SEQ Figure \* ARABIC \s 1 </w:instrText>
      </w:r>
      <w:r w:rsidR="003F03A8">
        <w:rPr>
          <w:noProof/>
        </w:rPr>
        <w:fldChar w:fldCharType="separate"/>
      </w:r>
      <w:r>
        <w:rPr>
          <w:noProof/>
        </w:rPr>
        <w:t>4</w:t>
      </w:r>
      <w:r w:rsidR="003F03A8">
        <w:rPr>
          <w:noProof/>
        </w:rPr>
        <w:fldChar w:fldCharType="end"/>
      </w:r>
      <w:bookmarkEnd w:id="91"/>
      <w:r w:rsidRPr="00C501BE">
        <w:t xml:space="preserve"> Relative Strength Index from January-June 2018.</w:t>
      </w:r>
    </w:p>
    <w:p w:rsidR="00C501BE" w:rsidRPr="008B50FA" w:rsidRDefault="007D52FE" w:rsidP="00C501BE">
      <w:pPr>
        <w:pStyle w:val="Heading2"/>
      </w:pPr>
      <w:bookmarkStart w:id="92" w:name="_Toc9607532"/>
      <w:r w:rsidRPr="008B50FA">
        <w:lastRenderedPageBreak/>
        <w:t>Stochastic Oscillator</w:t>
      </w:r>
      <w:bookmarkEnd w:id="92"/>
      <w:r w:rsidRPr="008B50FA">
        <w:t xml:space="preserve"> </w:t>
      </w:r>
    </w:p>
    <w:p w:rsidR="00C501BE" w:rsidRDefault="007D52FE" w:rsidP="00C501BE">
      <w:pPr>
        <w:spacing w:before="120"/>
        <w:jc w:val="both"/>
      </w:pPr>
      <w:r>
        <w:t>Stochastic Oscillator is a momentum indicator that compares the most recent closing price (also the stochastic in this case) to the highest high (</w:t>
      </w:r>
      <m:oMath>
        <m:sSub>
          <m:sSubPr>
            <m:ctrlPr>
              <w:rPr>
                <w:rFonts w:ascii="Cambria Math" w:hAnsi="Cambria Math"/>
                <w:i/>
              </w:rPr>
            </m:ctrlPr>
          </m:sSubPr>
          <m:e>
            <m:r>
              <w:rPr>
                <w:rFonts w:ascii="Cambria Math" w:hAnsi="Cambria Math"/>
              </w:rPr>
              <m:t>HH</m:t>
            </m:r>
          </m:e>
          <m:sub>
            <m:r>
              <w:rPr>
                <w:rFonts w:ascii="Cambria Math" w:hAnsi="Cambria Math"/>
              </w:rPr>
              <m:t>n</m:t>
            </m:r>
          </m:sub>
        </m:sSub>
      </m:oMath>
      <w:r>
        <w:t>) and lowest low (</w:t>
      </w:r>
      <m:oMath>
        <m:sSub>
          <m:sSubPr>
            <m:ctrlPr>
              <w:rPr>
                <w:rFonts w:ascii="Cambria Math" w:hAnsi="Cambria Math"/>
                <w:i/>
              </w:rPr>
            </m:ctrlPr>
          </m:sSubPr>
          <m:e>
            <m:r>
              <w:rPr>
                <w:rFonts w:ascii="Cambria Math" w:hAnsi="Cambria Math"/>
              </w:rPr>
              <m:t>LL</m:t>
            </m:r>
          </m:e>
          <m:sub>
            <m:r>
              <w:rPr>
                <w:rFonts w:ascii="Cambria Math" w:hAnsi="Cambria Math"/>
              </w:rPr>
              <m:t>n</m:t>
            </m:r>
          </m:sub>
        </m:sSub>
      </m:oMath>
      <w:r>
        <w:t>) stock price in a given rolling window (</w:t>
      </w:r>
      <w:r>
        <w:rPr>
          <w:i/>
        </w:rPr>
        <w:t xml:space="preserve">n = </w:t>
      </w:r>
      <w:r>
        <w:t>14 days). Similar to MACD, stochastic oscillator has two-lines: a slow-stochastic indicator (</w:t>
      </w:r>
      <w:r w:rsidRPr="008B50FA">
        <w:rPr>
          <w:i/>
        </w:rPr>
        <w:t>%K</w:t>
      </w:r>
      <w:r>
        <w:t>) and fast-stochastic indicator (</w:t>
      </w:r>
      <w:r w:rsidRPr="008B50FA">
        <w:rPr>
          <w:i/>
        </w:rPr>
        <w:t>%D</w:t>
      </w:r>
      <w:r>
        <w:t xml:space="preserve">). </w:t>
      </w:r>
    </w:p>
    <w:p w:rsidR="00C501BE" w:rsidRDefault="007D52FE" w:rsidP="007D52FE">
      <w:pPr>
        <w:pStyle w:val="Caption"/>
        <w:jc w:val="center"/>
      </w:pPr>
      <m:oMath>
        <m:r>
          <w:rPr>
            <w:rFonts w:ascii="Cambria Math" w:hAnsi="Cambria Math"/>
          </w:rPr>
          <m:t xml:space="preserve">%K= </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LL</m:t>
                    </m:r>
                  </m:e>
                  <m:sub>
                    <m:r>
                      <w:rPr>
                        <w:rFonts w:ascii="Cambria Math" w:hAnsi="Cambria Math"/>
                      </w:rPr>
                      <m:t>n</m:t>
                    </m:r>
                  </m:sub>
                </m:sSub>
              </m:num>
              <m:den>
                <m:sSub>
                  <m:sSubPr>
                    <m:ctrlPr>
                      <w:rPr>
                        <w:rFonts w:ascii="Cambria Math" w:hAnsi="Cambria Math"/>
                      </w:rPr>
                    </m:ctrlPr>
                  </m:sSubPr>
                  <m:e>
                    <m:r>
                      <w:rPr>
                        <w:rFonts w:ascii="Cambria Math" w:hAnsi="Cambria Math"/>
                      </w:rPr>
                      <m:t>HH</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LL</m:t>
                    </m:r>
                  </m:e>
                  <m:sub>
                    <m:r>
                      <w:rPr>
                        <w:rFonts w:ascii="Cambria Math" w:hAnsi="Cambria Math"/>
                      </w:rPr>
                      <m:t>n</m:t>
                    </m:r>
                  </m:sub>
                </m:sSub>
              </m:den>
            </m:f>
          </m:e>
        </m:d>
        <m:r>
          <w:rPr>
            <w:rFonts w:ascii="Cambria Math" w:hAnsi="Cambria Math"/>
          </w:rPr>
          <m:t>×100</m:t>
        </m:r>
        <m:r>
          <w:rPr>
            <w:rFonts w:ascii="Cambria Math" w:eastAsiaTheme="minorEastAsia" w:hAnsi="Cambria Math"/>
          </w:rPr>
          <m:t xml:space="preserve">… </m:t>
        </m:r>
      </m:oMath>
      <w:r w:rsidRPr="006D6610">
        <w:t xml:space="preserve">Equation </w:t>
      </w:r>
      <w:fldSimple w:instr=" STYLEREF 1 \s ">
        <w:r w:rsidR="007C0AE3">
          <w:rPr>
            <w:noProof/>
          </w:rPr>
          <w:t>3</w:t>
        </w:r>
      </w:fldSimple>
      <w:r w:rsidR="007C0AE3">
        <w:noBreakHyphen/>
      </w:r>
      <w:fldSimple w:instr=" SEQ Equation \* ARABIC \s 1 ">
        <w:r w:rsidR="007C0AE3">
          <w:rPr>
            <w:noProof/>
          </w:rPr>
          <w:t>5</w:t>
        </w:r>
      </w:fldSimple>
    </w:p>
    <w:p w:rsidR="00C501BE" w:rsidRDefault="007D52FE" w:rsidP="00C501BE">
      <w:pPr>
        <w:spacing w:before="120"/>
        <w:jc w:val="both"/>
      </w:pPr>
      <w:r>
        <w:t>Fast-stochastic indicator (</w:t>
      </w:r>
      <w:r w:rsidRPr="008B50FA">
        <w:rPr>
          <w:i/>
        </w:rPr>
        <w:t>%D</w:t>
      </w:r>
      <w:r>
        <w:t>) is 3-days SMA of slow-stochastic indicator (</w:t>
      </w:r>
      <w:r w:rsidRPr="008B50FA">
        <w:rPr>
          <w:i/>
        </w:rPr>
        <w:t>%K</w:t>
      </w:r>
      <w:r>
        <w:t>). Stochastic oscillator lies between 0 to 100. Values above 80 and below 20 indicate an overpriced and underpriced stock, respectively. Netflix showed a relatively stronger uptrend and had longer instances of being overbought with stochastic exceeding magnitude 80 (</w:t>
      </w:r>
      <w:r>
        <w:fldChar w:fldCharType="begin"/>
      </w:r>
      <w:r>
        <w:instrText xml:space="preserve"> REF _Ref4852027 \h </w:instrText>
      </w:r>
      <w:r>
        <w:fldChar w:fldCharType="separate"/>
      </w:r>
      <w:r w:rsidRPr="00C501BE">
        <w:t xml:space="preserve">Figure </w:t>
      </w:r>
      <w:r>
        <w:rPr>
          <w:noProof/>
        </w:rPr>
        <w:t>3</w:t>
      </w:r>
      <w:r w:rsidRPr="00C501BE">
        <w:t>.</w:t>
      </w:r>
      <w:r>
        <w:rPr>
          <w:noProof/>
        </w:rPr>
        <w:t>5</w:t>
      </w:r>
      <w:r>
        <w:fldChar w:fldCharType="end"/>
      </w:r>
      <w:r>
        <w:t>).</w:t>
      </w:r>
    </w:p>
    <w:p w:rsidR="00C501BE" w:rsidRDefault="007D52FE" w:rsidP="00C501BE">
      <w:pPr>
        <w:spacing w:before="120"/>
        <w:jc w:val="center"/>
      </w:pPr>
      <w:r>
        <w:rPr>
          <w:noProof/>
        </w:rPr>
        <w:drawing>
          <wp:inline distT="0" distB="0" distL="0" distR="0">
            <wp:extent cx="5363308" cy="1747864"/>
            <wp:effectExtent l="0" t="0" r="0" b="0"/>
            <wp:docPr id="25" name="Picture 25" descr="/var/folders/_k/px3zq8xx6gb1_xbbm1dgqvqc0000gn/T/com.microsoft.Word/Content.MSO/2936AC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13572" name="Picture 45" descr="/var/folders/_k/px3zq8xx6gb1_xbbm1dgqvqc0000gn/T/com.microsoft.Word/Content.MSO/2936ACFD.tmp"/>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371757" cy="1750618"/>
                    </a:xfrm>
                    <a:prstGeom prst="rect">
                      <a:avLst/>
                    </a:prstGeom>
                    <a:noFill/>
                    <a:ln>
                      <a:noFill/>
                    </a:ln>
                  </pic:spPr>
                </pic:pic>
              </a:graphicData>
            </a:graphic>
          </wp:inline>
        </w:drawing>
      </w:r>
    </w:p>
    <w:p w:rsidR="00C501BE" w:rsidRDefault="007D52FE" w:rsidP="00C501BE">
      <w:pPr>
        <w:jc w:val="center"/>
      </w:pPr>
      <w:r>
        <w:rPr>
          <w:noProof/>
        </w:rPr>
        <w:drawing>
          <wp:inline distT="0" distB="0" distL="0" distR="0">
            <wp:extent cx="5363210" cy="1747832"/>
            <wp:effectExtent l="0" t="0" r="0" b="0"/>
            <wp:docPr id="26" name="Picture 26" descr="/var/folders/_k/px3zq8xx6gb1_xbbm1dgqvqc0000gn/T/com.microsoft.Word/Content.MSO/6DB485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25313" name="Picture 47" descr="/var/folders/_k/px3zq8xx6gb1_xbbm1dgqvqc0000gn/T/com.microsoft.Word/Content.MSO/6DB48513.tmp"/>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374096" cy="1751380"/>
                    </a:xfrm>
                    <a:prstGeom prst="rect">
                      <a:avLst/>
                    </a:prstGeom>
                    <a:noFill/>
                    <a:ln>
                      <a:noFill/>
                    </a:ln>
                  </pic:spPr>
                </pic:pic>
              </a:graphicData>
            </a:graphic>
          </wp:inline>
        </w:drawing>
      </w:r>
    </w:p>
    <w:p w:rsidR="00C501BE" w:rsidRDefault="007D52FE" w:rsidP="00C501BE">
      <w:pPr>
        <w:jc w:val="center"/>
      </w:pPr>
      <w:r>
        <w:rPr>
          <w:noProof/>
        </w:rPr>
        <w:drawing>
          <wp:inline distT="0" distB="0" distL="0" distR="0">
            <wp:extent cx="5363210" cy="1822196"/>
            <wp:effectExtent l="0" t="0" r="0" b="0"/>
            <wp:docPr id="27" name="Picture 27" descr="/var/folders/_k/px3zq8xx6gb1_xbbm1dgqvqc0000gn/T/com.microsoft.Word/Content.MSO/1D401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03402" name="Picture 49" descr="/var/folders/_k/px3zq8xx6gb1_xbbm1dgqvqc0000gn/T/com.microsoft.Word/Content.MSO/1D401399.tmp"/>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78044" cy="1827236"/>
                    </a:xfrm>
                    <a:prstGeom prst="rect">
                      <a:avLst/>
                    </a:prstGeom>
                    <a:noFill/>
                    <a:ln>
                      <a:noFill/>
                    </a:ln>
                  </pic:spPr>
                </pic:pic>
              </a:graphicData>
            </a:graphic>
          </wp:inline>
        </w:drawing>
      </w:r>
    </w:p>
    <w:p w:rsidR="00C501BE" w:rsidRPr="00C501BE" w:rsidRDefault="007D52FE" w:rsidP="00C501BE">
      <w:pPr>
        <w:pStyle w:val="Caption"/>
        <w:jc w:val="center"/>
      </w:pPr>
      <w:bookmarkStart w:id="93" w:name="_Ref4852027"/>
      <w:r w:rsidRPr="00C501BE">
        <w:t xml:space="preserve">Figure </w:t>
      </w:r>
      <w:r w:rsidR="003F03A8">
        <w:rPr>
          <w:noProof/>
        </w:rPr>
        <w:fldChar w:fldCharType="begin"/>
      </w:r>
      <w:r w:rsidR="003F03A8">
        <w:rPr>
          <w:noProof/>
        </w:rPr>
        <w:instrText xml:space="preserve"> STYLEREF 1 \s </w:instrText>
      </w:r>
      <w:r w:rsidR="003F03A8">
        <w:rPr>
          <w:noProof/>
        </w:rPr>
        <w:fldChar w:fldCharType="separate"/>
      </w:r>
      <w:r>
        <w:rPr>
          <w:noProof/>
        </w:rPr>
        <w:t>3</w:t>
      </w:r>
      <w:r w:rsidR="003F03A8">
        <w:rPr>
          <w:noProof/>
        </w:rPr>
        <w:fldChar w:fldCharType="end"/>
      </w:r>
      <w:r w:rsidRPr="00C501BE">
        <w:t>.</w:t>
      </w:r>
      <w:r w:rsidR="003F03A8">
        <w:rPr>
          <w:noProof/>
        </w:rPr>
        <w:fldChar w:fldCharType="begin"/>
      </w:r>
      <w:r w:rsidR="003F03A8">
        <w:rPr>
          <w:noProof/>
        </w:rPr>
        <w:instrText xml:space="preserve"> SEQ Figure \* ARABIC \s 1 </w:instrText>
      </w:r>
      <w:r w:rsidR="003F03A8">
        <w:rPr>
          <w:noProof/>
        </w:rPr>
        <w:fldChar w:fldCharType="separate"/>
      </w:r>
      <w:r>
        <w:rPr>
          <w:noProof/>
        </w:rPr>
        <w:t>5</w:t>
      </w:r>
      <w:r w:rsidR="003F03A8">
        <w:rPr>
          <w:noProof/>
        </w:rPr>
        <w:fldChar w:fldCharType="end"/>
      </w:r>
      <w:bookmarkEnd w:id="93"/>
      <w:r w:rsidRPr="00C501BE">
        <w:t xml:space="preserve"> Stochastic Oscillators from January-June 2018.</w:t>
      </w:r>
    </w:p>
    <w:p w:rsidR="00C501BE" w:rsidRPr="008B50FA" w:rsidRDefault="007D52FE" w:rsidP="00C501BE">
      <w:pPr>
        <w:pStyle w:val="Heading2"/>
      </w:pPr>
      <w:bookmarkStart w:id="94" w:name="_Toc9607533"/>
      <w:r w:rsidRPr="008B50FA">
        <w:lastRenderedPageBreak/>
        <w:t>Commodity Channel Index (TF/MF)</w:t>
      </w:r>
      <w:bookmarkEnd w:id="94"/>
    </w:p>
    <w:p w:rsidR="00C501BE" w:rsidRDefault="007D52FE" w:rsidP="00C501BE">
      <w:pPr>
        <w:spacing w:before="120"/>
        <w:jc w:val="both"/>
        <w:rPr>
          <w:rFonts w:ascii="Times" w:hAnsi="Times"/>
        </w:rPr>
      </w:pPr>
      <w:r>
        <w:rPr>
          <w:rFonts w:ascii="Times" w:hAnsi="Times"/>
        </w:rPr>
        <w:t>Commodity Channel Index (CCI) compares the recent stock prices with the past averages. To compute CCI first ‘typical price’ is computed for all days in the rolling window (</w:t>
      </w:r>
      <w:r>
        <w:rPr>
          <w:rFonts w:ascii="Times" w:hAnsi="Times"/>
          <w:i/>
        </w:rPr>
        <w:t>n = 14 days)</w:t>
      </w:r>
      <w:r>
        <w:rPr>
          <w:rFonts w:ascii="Times" w:hAnsi="Times"/>
        </w:rPr>
        <w:t>,</w:t>
      </w:r>
    </w:p>
    <w:p w:rsidR="00C501BE" w:rsidRPr="007D52FE" w:rsidRDefault="00BD44DA" w:rsidP="007D52FE">
      <w:pPr>
        <w:pStyle w:val="Caption"/>
        <w:jc w:val="center"/>
      </w:pPr>
      <m:oMath>
        <m:sSub>
          <m:sSubPr>
            <m:ctrlPr>
              <w:rPr>
                <w:rFonts w:ascii="Cambria Math" w:hAnsi="Cambria Math"/>
              </w:rPr>
            </m:ctrlPr>
          </m:sSubPr>
          <m:e>
            <m:r>
              <w:rPr>
                <w:rFonts w:ascii="Cambria Math" w:hAnsi="Cambria Math"/>
              </w:rPr>
              <m:t>P</m:t>
            </m:r>
          </m:e>
          <m:sub>
            <m:r>
              <w:rPr>
                <w:rFonts w:ascii="Cambria Math" w:hAnsi="Cambria Math"/>
              </w:rPr>
              <m:t>t,typical</m:t>
            </m:r>
          </m:sub>
        </m:sSub>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t,high</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t,low</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t,close</m:t>
                </m:r>
              </m:sub>
            </m:sSub>
          </m:num>
          <m:den>
            <m:r>
              <w:rPr>
                <w:rFonts w:ascii="Cambria Math" w:hAnsi="Cambria Math"/>
              </w:rPr>
              <m:t>3</m:t>
            </m:r>
          </m:den>
        </m:f>
        <m:r>
          <w:rPr>
            <w:rFonts w:ascii="Cambria Math" w:eastAsiaTheme="minorEastAsia" w:hAnsi="Cambria Math"/>
          </w:rPr>
          <m:t xml:space="preserve">… </m:t>
        </m:r>
      </m:oMath>
      <w:r w:rsidR="007D52FE" w:rsidRPr="007D52FE">
        <w:t xml:space="preserve">Equation </w:t>
      </w:r>
      <w:fldSimple w:instr=" STYLEREF 1 \s ">
        <w:r w:rsidR="007C0AE3" w:rsidRPr="007D52FE">
          <w:t>3</w:t>
        </w:r>
      </w:fldSimple>
      <w:r w:rsidR="007C0AE3" w:rsidRPr="007D52FE">
        <w:noBreakHyphen/>
      </w:r>
      <w:fldSimple w:instr=" SEQ Equation \* ARABIC \s 1 ">
        <w:r w:rsidR="007C0AE3" w:rsidRPr="007D52FE">
          <w:t>6</w:t>
        </w:r>
      </w:fldSimple>
    </w:p>
    <w:p w:rsidR="00C501BE" w:rsidRDefault="007D52FE" w:rsidP="00C501BE">
      <w:pPr>
        <w:spacing w:before="120"/>
        <w:jc w:val="both"/>
        <w:rPr>
          <w:rFonts w:ascii="Times" w:hAnsi="Times"/>
        </w:rPr>
      </w:pPr>
      <w:r>
        <w:rPr>
          <w:rFonts w:ascii="Times" w:hAnsi="Times"/>
        </w:rPr>
        <w:t>The simple moving average of the typical price is computed along with the average standard deviation. To compute the (average) standard deviation, the moving average is subtracted from the typical price on a given day. The absolute values of these differences are added and divided by the window size. All computed values are then assembled per the formula below to compute the CCI,</w:t>
      </w:r>
    </w:p>
    <w:p w:rsidR="00C501BE" w:rsidRPr="007D52FE" w:rsidRDefault="007D52FE" w:rsidP="007D52FE">
      <w:pPr>
        <w:pStyle w:val="Caption"/>
        <w:jc w:val="center"/>
      </w:pPr>
      <m:oMath>
        <m:r>
          <w:rPr>
            <w:rFonts w:ascii="Cambria Math" w:hAnsi="Cambria Math"/>
          </w:rPr>
          <m:t xml:space="preserve">CCI=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t,typical</m:t>
                </m:r>
              </m:sub>
            </m:sSub>
            <m:r>
              <w:rPr>
                <w:rFonts w:ascii="Cambria Math" w:hAnsi="Cambria Math"/>
              </w:rPr>
              <m:t>-</m:t>
            </m:r>
            <m:sSubSup>
              <m:sSubSupPr>
                <m:ctrlPr>
                  <w:rPr>
                    <w:rFonts w:ascii="Cambria Math" w:hAnsi="Cambria Math"/>
                  </w:rPr>
                </m:ctrlPr>
              </m:sSubSupPr>
              <m:e>
                <m:r>
                  <w:rPr>
                    <w:rFonts w:ascii="Cambria Math" w:hAnsi="Cambria Math"/>
                  </w:rPr>
                  <m:t>SMA</m:t>
                </m:r>
              </m:e>
              <m:sub>
                <m:r>
                  <w:rPr>
                    <w:rFonts w:ascii="Cambria Math" w:hAnsi="Cambria Math"/>
                  </w:rPr>
                  <m:t>n</m:t>
                </m:r>
              </m:sub>
              <m:sup>
                <m:r>
                  <w:rPr>
                    <w:rFonts w:ascii="Cambria Math" w:hAnsi="Cambria Math"/>
                  </w:rPr>
                  <m:t>typical price</m:t>
                </m:r>
              </m:sup>
            </m:sSubSup>
          </m:num>
          <m:den>
            <m:r>
              <w:rPr>
                <w:rFonts w:ascii="Cambria Math" w:hAnsi="Cambria Math"/>
              </w:rPr>
              <m:t>0.015×</m:t>
            </m:r>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typical price</m:t>
                </m:r>
              </m:sup>
            </m:sSubSup>
          </m:den>
        </m:f>
        <m:r>
          <w:rPr>
            <w:rFonts w:ascii="Cambria Math" w:eastAsiaTheme="minorEastAsia" w:hAnsi="Cambria Math"/>
          </w:rPr>
          <m:t xml:space="preserve">… </m:t>
        </m:r>
      </m:oMath>
      <w:r w:rsidRPr="007D52FE">
        <w:t xml:space="preserve">Equation </w:t>
      </w:r>
      <w:fldSimple w:instr=" STYLEREF 1 \s ">
        <w:r w:rsidR="007C0AE3" w:rsidRPr="007D52FE">
          <w:t>3</w:t>
        </w:r>
      </w:fldSimple>
      <w:r w:rsidR="007C0AE3" w:rsidRPr="007D52FE">
        <w:noBreakHyphen/>
      </w:r>
      <w:fldSimple w:instr=" SEQ Equation \* ARABIC \s 1 ">
        <w:r w:rsidR="007C0AE3" w:rsidRPr="007D52FE">
          <w:t>7</w:t>
        </w:r>
      </w:fldSimple>
    </w:p>
    <w:p w:rsidR="00C501BE" w:rsidRDefault="007D52FE" w:rsidP="00C501BE">
      <w:pPr>
        <w:spacing w:before="120"/>
        <w:jc w:val="both"/>
        <w:rPr>
          <w:rFonts w:ascii="Times" w:hAnsi="Times"/>
        </w:rPr>
      </w:pPr>
      <w:r>
        <w:rPr>
          <w:rFonts w:ascii="Times" w:hAnsi="Times"/>
        </w:rPr>
        <w:t>CCI helps spot new trends and early signal if the stock is reaching the extent of being oversold or overbought, which helps traders to decide whether to buy, sell, or refrain from both. CCI does not have any bounds but fluctuates above and below zero. High (&gt;100) positive or negative value of CCI indicates that stock is well above or below the historical average, respectively.</w:t>
      </w:r>
    </w:p>
    <w:p w:rsidR="00C501BE" w:rsidRDefault="007D52FE" w:rsidP="00C501BE">
      <w:pPr>
        <w:spacing w:before="120"/>
        <w:jc w:val="both"/>
        <w:rPr>
          <w:rFonts w:ascii="Times" w:hAnsi="Times"/>
        </w:rPr>
      </w:pPr>
      <w:r>
        <w:rPr>
          <w:rFonts w:ascii="Times" w:hAnsi="Times"/>
        </w:rPr>
        <w:fldChar w:fldCharType="begin"/>
      </w:r>
      <w:r>
        <w:rPr>
          <w:rFonts w:ascii="Times" w:hAnsi="Times"/>
        </w:rPr>
        <w:instrText xml:space="preserve"> REF _Ref4852408 \h </w:instrText>
      </w:r>
      <w:r>
        <w:rPr>
          <w:rFonts w:ascii="Times" w:hAnsi="Times"/>
        </w:rPr>
      </w:r>
      <w:r>
        <w:rPr>
          <w:rFonts w:ascii="Times" w:hAnsi="Times"/>
        </w:rPr>
        <w:fldChar w:fldCharType="separate"/>
      </w:r>
      <w:r w:rsidRPr="00C501BE">
        <w:t xml:space="preserve">Figure </w:t>
      </w:r>
      <w:r>
        <w:rPr>
          <w:noProof/>
        </w:rPr>
        <w:t>3</w:t>
      </w:r>
      <w:r w:rsidRPr="00C501BE">
        <w:t>.</w:t>
      </w:r>
      <w:r>
        <w:rPr>
          <w:noProof/>
        </w:rPr>
        <w:t>6</w:t>
      </w:r>
      <w:r>
        <w:rPr>
          <w:rFonts w:ascii="Times" w:hAnsi="Times"/>
        </w:rPr>
        <w:fldChar w:fldCharType="end"/>
      </w:r>
      <w:r>
        <w:rPr>
          <w:rFonts w:ascii="Times" w:hAnsi="Times"/>
        </w:rPr>
        <w:t xml:space="preserve"> shows the CCI plots for the first half of 2018. Of the three stocks, Netflix had a relatively stronger uptrend, and the CCI was in the positive zone for the most part. Netflix also showed divergence in the first month where the over trend was upward, but the CCI fell, which suggested a weak trade signal and a ‘possibility' of price reversal. Google has high volatility in the first half of 2018. Its CCI stayed near the range [-100,100] (blue zone in the figure). For all three stocks, at almost each trend reversal, the CCI values changed sign, and the magnitudes jumped drastically (more than 200 points). </w:t>
      </w:r>
    </w:p>
    <w:p w:rsidR="00C501BE" w:rsidRDefault="007D52FE" w:rsidP="00C501BE">
      <w:r>
        <w:br w:type="page"/>
      </w:r>
    </w:p>
    <w:p w:rsidR="00C501BE" w:rsidRDefault="00C501BE" w:rsidP="00C501BE"/>
    <w:p w:rsidR="00C501BE" w:rsidRDefault="007D52FE" w:rsidP="00C501BE">
      <w:r>
        <w:rPr>
          <w:noProof/>
        </w:rPr>
        <w:drawing>
          <wp:inline distT="0" distB="0" distL="0" distR="0">
            <wp:extent cx="5732145" cy="2167255"/>
            <wp:effectExtent l="0" t="0" r="0" b="0"/>
            <wp:docPr id="18" name="Picture 18" descr="/var/folders/_k/px3zq8xx6gb1_xbbm1dgqvqc0000gn/T/com.microsoft.Word/Content.MSO/FA4BC4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1481" name="Picture 69" descr="/var/folders/_k/px3zq8xx6gb1_xbbm1dgqvqc0000gn/T/com.microsoft.Word/Content.MSO/FA4BC4E5.tmp"/>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32145" cy="2167255"/>
                    </a:xfrm>
                    <a:prstGeom prst="rect">
                      <a:avLst/>
                    </a:prstGeom>
                    <a:noFill/>
                    <a:ln>
                      <a:noFill/>
                    </a:ln>
                  </pic:spPr>
                </pic:pic>
              </a:graphicData>
            </a:graphic>
          </wp:inline>
        </w:drawing>
      </w:r>
    </w:p>
    <w:p w:rsidR="00C501BE" w:rsidRDefault="007D52FE" w:rsidP="00C501BE">
      <w:r>
        <w:rPr>
          <w:noProof/>
        </w:rPr>
        <w:drawing>
          <wp:inline distT="0" distB="0" distL="0" distR="0">
            <wp:extent cx="5732145" cy="2167255"/>
            <wp:effectExtent l="0" t="0" r="0" b="0"/>
            <wp:docPr id="23" name="Picture 23" descr="/var/folders/_k/px3zq8xx6gb1_xbbm1dgqvqc0000gn/T/com.microsoft.Word/Content.MSO/1BF8AD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0956" name="Picture 71" descr="/var/folders/_k/px3zq8xx6gb1_xbbm1dgqvqc0000gn/T/com.microsoft.Word/Content.MSO/1BF8AD3B.tmp"/>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32145" cy="2167255"/>
                    </a:xfrm>
                    <a:prstGeom prst="rect">
                      <a:avLst/>
                    </a:prstGeom>
                    <a:noFill/>
                    <a:ln>
                      <a:noFill/>
                    </a:ln>
                  </pic:spPr>
                </pic:pic>
              </a:graphicData>
            </a:graphic>
          </wp:inline>
        </w:drawing>
      </w:r>
    </w:p>
    <w:p w:rsidR="00C501BE" w:rsidRPr="008B50FA" w:rsidRDefault="007D52FE" w:rsidP="00C501BE">
      <w:pPr>
        <w:pStyle w:val="Caption"/>
        <w:jc w:val="center"/>
        <w:rPr>
          <w:color w:val="000000" w:themeColor="text1"/>
        </w:rPr>
      </w:pPr>
      <w:bookmarkStart w:id="95" w:name="_Ref4852408"/>
      <w:r w:rsidRPr="008B50FA">
        <w:rPr>
          <w:noProof/>
          <w:color w:val="000000" w:themeColor="text1"/>
        </w:rPr>
        <w:drawing>
          <wp:inline distT="0" distB="0" distL="0" distR="0">
            <wp:extent cx="5774055" cy="2252345"/>
            <wp:effectExtent l="0" t="0" r="4445" b="0"/>
            <wp:docPr id="39" name="Picture 39" descr="/var/folders/_k/px3zq8xx6gb1_xbbm1dgqvqc0000gn/T/com.microsoft.Word/Content.MSO/76CF6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95977" name="Picture 73" descr="/var/folders/_k/px3zq8xx6gb1_xbbm1dgqvqc0000gn/T/com.microsoft.Word/Content.MSO/76CF601.tmp"/>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74055" cy="2252345"/>
                    </a:xfrm>
                    <a:prstGeom prst="rect">
                      <a:avLst/>
                    </a:prstGeom>
                    <a:noFill/>
                    <a:ln>
                      <a:noFill/>
                    </a:ln>
                  </pic:spPr>
                </pic:pic>
              </a:graphicData>
            </a:graphic>
          </wp:inline>
        </w:drawing>
      </w:r>
      <w:r w:rsidRPr="00C501BE">
        <w:t xml:space="preserve">Figure </w:t>
      </w:r>
      <w:r w:rsidR="003F03A8">
        <w:rPr>
          <w:noProof/>
        </w:rPr>
        <w:fldChar w:fldCharType="begin"/>
      </w:r>
      <w:r w:rsidR="003F03A8">
        <w:rPr>
          <w:noProof/>
        </w:rPr>
        <w:instrText xml:space="preserve"> STYLEREF 1 \s </w:instrText>
      </w:r>
      <w:r w:rsidR="003F03A8">
        <w:rPr>
          <w:noProof/>
        </w:rPr>
        <w:fldChar w:fldCharType="separate"/>
      </w:r>
      <w:r>
        <w:rPr>
          <w:noProof/>
        </w:rPr>
        <w:t>3</w:t>
      </w:r>
      <w:r w:rsidR="003F03A8">
        <w:rPr>
          <w:noProof/>
        </w:rPr>
        <w:fldChar w:fldCharType="end"/>
      </w:r>
      <w:r w:rsidRPr="00C501BE">
        <w:t>.</w:t>
      </w:r>
      <w:r w:rsidR="003F03A8">
        <w:rPr>
          <w:noProof/>
        </w:rPr>
        <w:fldChar w:fldCharType="begin"/>
      </w:r>
      <w:r w:rsidR="003F03A8">
        <w:rPr>
          <w:noProof/>
        </w:rPr>
        <w:instrText xml:space="preserve"> SEQ Figure \* ARABIC \s 1 </w:instrText>
      </w:r>
      <w:r w:rsidR="003F03A8">
        <w:rPr>
          <w:noProof/>
        </w:rPr>
        <w:fldChar w:fldCharType="separate"/>
      </w:r>
      <w:r>
        <w:rPr>
          <w:noProof/>
        </w:rPr>
        <w:t>6</w:t>
      </w:r>
      <w:r w:rsidR="003F03A8">
        <w:rPr>
          <w:noProof/>
        </w:rPr>
        <w:fldChar w:fldCharType="end"/>
      </w:r>
      <w:bookmarkEnd w:id="95"/>
      <w:r w:rsidRPr="00C501BE">
        <w:t xml:space="preserve"> Commodity Channel Index from January-June 2018.</w:t>
      </w:r>
    </w:p>
    <w:p w:rsidR="00C501BE" w:rsidRDefault="00C501BE" w:rsidP="00C501BE"/>
    <w:p w:rsidR="00C501BE" w:rsidRPr="007A4CF5" w:rsidRDefault="007D52FE" w:rsidP="00C501BE">
      <w:pPr>
        <w:pStyle w:val="Heading2"/>
        <w:spacing w:before="40" w:after="0"/>
        <w:contextualSpacing w:val="0"/>
        <w:rPr>
          <w:rFonts w:ascii="Times" w:hAnsi="Times"/>
        </w:rPr>
      </w:pPr>
      <w:r>
        <w:br w:type="page"/>
      </w:r>
      <w:bookmarkStart w:id="96" w:name="_Toc9607534"/>
      <w:r w:rsidRPr="007A4CF5">
        <w:rPr>
          <w:rFonts w:ascii="Times" w:hAnsi="Times"/>
        </w:rPr>
        <w:lastRenderedPageBreak/>
        <w:t>Random Forest</w:t>
      </w:r>
      <w:bookmarkEnd w:id="96"/>
    </w:p>
    <w:p w:rsidR="00C501BE" w:rsidRDefault="007D52FE" w:rsidP="00C501BE">
      <w:pPr>
        <w:spacing w:before="120"/>
        <w:jc w:val="both"/>
      </w:pPr>
      <w:r>
        <w:t>Random forest is an ensemble learning algorithm that combines results from random decision trees to improve the model predictability. Random forests decorrelate the decision trees by restricting the number of features it can consider during each split. By random selection, the algorithms give a chance to weaker predictors and avoiding picking of stronger ones at every split. Otherwise, the strong predictor will be selected at each split, resulting in similar decision trees that are highly correlated. Taking the mean of correlated quantities does not reduce the variance resulting in weak model predictions. Random Forests the final results by averaging ‘random' trees, reducing the variance and increasing the prediction reliability.</w:t>
      </w:r>
    </w:p>
    <w:p w:rsidR="00C501BE" w:rsidRDefault="007D52FE" w:rsidP="00C501BE">
      <w:pPr>
        <w:spacing w:before="120"/>
        <w:jc w:val="both"/>
      </w:pPr>
      <w:r>
        <w:t xml:space="preserve">Python has an in-built random forest regression function. The function has many different input arguments. The function arguments have default values which do not fit every regression problem. Hyperparameter tuning is often an essential step before running the final model. </w:t>
      </w:r>
    </w:p>
    <w:p w:rsidR="00C501BE" w:rsidRDefault="007D52FE" w:rsidP="00C501BE">
      <w:pPr>
        <w:pStyle w:val="Heading3"/>
        <w:spacing w:before="120" w:after="0"/>
        <w:rPr>
          <w:rFonts w:ascii="Times" w:hAnsi="Times"/>
        </w:rPr>
      </w:pPr>
      <w:bookmarkStart w:id="97" w:name="_Ref5036743"/>
      <w:bookmarkStart w:id="98" w:name="_Toc9607535"/>
      <w:r w:rsidRPr="00315FB8">
        <w:rPr>
          <w:rFonts w:ascii="Times" w:hAnsi="Times"/>
        </w:rPr>
        <w:t>Hyperparameter Tuning</w:t>
      </w:r>
      <w:bookmarkEnd w:id="97"/>
      <w:bookmarkEnd w:id="98"/>
    </w:p>
    <w:p w:rsidR="00C501BE" w:rsidRPr="00D40391" w:rsidRDefault="007D52FE" w:rsidP="00C501BE">
      <w:pPr>
        <w:spacing w:before="120"/>
        <w:jc w:val="both"/>
        <w:rPr>
          <w:rFonts w:ascii="Times" w:hAnsi="Times"/>
        </w:rPr>
      </w:pPr>
      <w:r>
        <w:rPr>
          <w:rFonts w:ascii="Times" w:hAnsi="Times"/>
        </w:rPr>
        <w:t xml:space="preserve">Hyper-parameter tuning is vital for obtaining a well-optimized model. One size fits all analogy does not work well in statistics. For random forests algorithm arguments like the optimal number is trees and number of features considered at each split, are extremely hard to find in the first attempt. Optimization involves trial-and-errors with different magnitudes of input features. Sample data is split for cross-validation to avoid overfitting. </w:t>
      </w:r>
      <w:r w:rsidRPr="00D40391">
        <w:rPr>
          <w:rFonts w:ascii="Times" w:hAnsi="Times"/>
        </w:rPr>
        <w:t>Hyperparameter tuning was carried out in two steps</w:t>
      </w:r>
      <w:r>
        <w:rPr>
          <w:rFonts w:ascii="Times" w:hAnsi="Times"/>
        </w:rPr>
        <w:t xml:space="preserve"> in python</w:t>
      </w:r>
      <w:r w:rsidRPr="00D40391">
        <w:rPr>
          <w:rFonts w:ascii="Times" w:hAnsi="Times"/>
        </w:rPr>
        <w:t>:</w:t>
      </w:r>
    </w:p>
    <w:p w:rsidR="00C501BE" w:rsidRDefault="007D52FE" w:rsidP="00C501BE">
      <w:pPr>
        <w:pStyle w:val="ListParagraph"/>
        <w:numPr>
          <w:ilvl w:val="0"/>
          <w:numId w:val="29"/>
        </w:numPr>
        <w:spacing w:before="120" w:after="0"/>
        <w:rPr>
          <w:rFonts w:ascii="Times" w:hAnsi="Times"/>
        </w:rPr>
      </w:pPr>
      <w:r w:rsidRPr="00D40391">
        <w:rPr>
          <w:rFonts w:ascii="Times" w:hAnsi="Times"/>
        </w:rPr>
        <w:t>Randomiz</w:t>
      </w:r>
      <w:r>
        <w:rPr>
          <w:rFonts w:ascii="Times" w:hAnsi="Times"/>
        </w:rPr>
        <w:t>ed Search Cross-validation</w:t>
      </w:r>
    </w:p>
    <w:p w:rsidR="00C501BE" w:rsidRDefault="007D52FE" w:rsidP="00C501BE">
      <w:pPr>
        <w:pStyle w:val="ListParagraph"/>
        <w:numPr>
          <w:ilvl w:val="0"/>
          <w:numId w:val="29"/>
        </w:numPr>
        <w:spacing w:before="120" w:after="0"/>
        <w:rPr>
          <w:rFonts w:ascii="Times" w:hAnsi="Times"/>
        </w:rPr>
      </w:pPr>
      <w:r>
        <w:rPr>
          <w:rFonts w:ascii="Times" w:hAnsi="Times"/>
        </w:rPr>
        <w:t>Grid Search Cross-Validation</w:t>
      </w:r>
    </w:p>
    <w:p w:rsidR="00C501BE" w:rsidRDefault="007D52FE" w:rsidP="00C501BE">
      <w:pPr>
        <w:spacing w:before="120"/>
        <w:jc w:val="both"/>
      </w:pPr>
      <w:r>
        <w:t xml:space="preserve">Both search methods used a range of hyperparameter values. </w:t>
      </w:r>
      <w:proofErr w:type="spellStart"/>
      <w:r>
        <w:t>RandomizedSearchCV</w:t>
      </w:r>
      <w:proofErr w:type="spellEnd"/>
      <w:r>
        <w:t xml:space="preserve"> function in python picks random values of each parameter and try to find a combination with least cross-validation error.</w:t>
      </w:r>
    </w:p>
    <w:p w:rsidR="00C501BE" w:rsidRDefault="007D52FE" w:rsidP="00C501BE">
      <w:pPr>
        <w:spacing w:before="120"/>
        <w:jc w:val="both"/>
      </w:pPr>
      <w:r>
        <w:t xml:space="preserve">On the other hand, </w:t>
      </w:r>
      <w:proofErr w:type="spellStart"/>
      <w:r>
        <w:t>GridSearchCV</w:t>
      </w:r>
      <w:proofErr w:type="spellEnd"/>
      <w:r>
        <w:t xml:space="preserve"> lays out all the elements and runs the best model search on every possible combination of the parameter set. It may seem like overkill, but random forests often perform poorly on the time series, so both steps were carried out to find the best parameter set for the model fitting. The best hyperparameters suggest by the </w:t>
      </w:r>
      <w:proofErr w:type="spellStart"/>
      <w:r>
        <w:t>RandomizedSearchCV</w:t>
      </w:r>
      <w:proofErr w:type="spellEnd"/>
      <w:r>
        <w:t xml:space="preserve"> were selected and then fed into the </w:t>
      </w:r>
      <w:proofErr w:type="spellStart"/>
      <w:r>
        <w:t>GridSearchCV</w:t>
      </w:r>
      <w:proofErr w:type="spellEnd"/>
      <w:r>
        <w:t xml:space="preserve"> along with one value in the neighborhood of each parameter.  </w:t>
      </w:r>
    </w:p>
    <w:p w:rsidR="00C501BE" w:rsidRPr="00757B17" w:rsidRDefault="007D52FE" w:rsidP="007D52FE">
      <w:pPr>
        <w:pStyle w:val="Heading3"/>
        <w:spacing w:before="240" w:after="0" w:line="360" w:lineRule="auto"/>
        <w:rPr>
          <w:rFonts w:ascii="Times" w:hAnsi="Times"/>
        </w:rPr>
      </w:pPr>
      <w:bookmarkStart w:id="99" w:name="_Toc9607536"/>
      <w:r w:rsidRPr="00757B17">
        <w:rPr>
          <w:rFonts w:ascii="Times" w:hAnsi="Times"/>
        </w:rPr>
        <w:t>Model Fit and Predictions</w:t>
      </w:r>
      <w:bookmarkEnd w:id="99"/>
    </w:p>
    <w:p w:rsidR="00C501BE" w:rsidRDefault="007D52FE" w:rsidP="00C501BE">
      <w:pPr>
        <w:spacing w:before="120"/>
        <w:jc w:val="both"/>
      </w:pPr>
      <w:r>
        <w:t xml:space="preserve">After finding the best parameters, the model was fit on the training dataset. The first row of </w:t>
      </w:r>
      <w:r>
        <w:fldChar w:fldCharType="begin"/>
      </w:r>
      <w:r>
        <w:instrText xml:space="preserve"> REF _Ref5031551 \h  \* MERGEFORMAT </w:instrText>
      </w:r>
      <w:r>
        <w:fldChar w:fldCharType="separate"/>
      </w:r>
      <w:r w:rsidRPr="00C501BE">
        <w:rPr>
          <w:color w:val="000000" w:themeColor="text1"/>
        </w:rPr>
        <w:t xml:space="preserve">Figure </w:t>
      </w:r>
      <w:r w:rsidRPr="00C501BE">
        <w:rPr>
          <w:noProof/>
          <w:color w:val="000000" w:themeColor="text1"/>
        </w:rPr>
        <w:t>3.7</w:t>
      </w:r>
      <w:r>
        <w:fldChar w:fldCharType="end"/>
      </w:r>
      <w:r>
        <w:t xml:space="preserve"> shows the relative importance of each feature for the three stocks. SMA and EMA were the best predictors for the time series. </w:t>
      </w:r>
      <w:r>
        <w:fldChar w:fldCharType="begin"/>
      </w:r>
      <w:r>
        <w:instrText xml:space="preserve"> REF _Ref5031551 \h  \* MERGEFORMAT </w:instrText>
      </w:r>
      <w:r>
        <w:fldChar w:fldCharType="separate"/>
      </w:r>
      <w:r w:rsidRPr="00C501BE">
        <w:rPr>
          <w:color w:val="000000" w:themeColor="text1"/>
        </w:rPr>
        <w:t xml:space="preserve">Figure </w:t>
      </w:r>
      <w:r w:rsidRPr="00C501BE">
        <w:rPr>
          <w:noProof/>
          <w:color w:val="000000" w:themeColor="text1"/>
        </w:rPr>
        <w:t>3.7</w:t>
      </w:r>
      <w:r>
        <w:fldChar w:fldCharType="end"/>
      </w:r>
      <w:r>
        <w:t xml:space="preserve"> also shows the model fit on the training data and the test predictions. Compared to the naïve model, random forest models performed exceptionally well. The models were able to predict the stock ups and down quite well without any lags (compared to ARIMA). </w:t>
      </w:r>
    </w:p>
    <w:p w:rsidR="00C501BE" w:rsidRDefault="007D52FE" w:rsidP="00C501BE">
      <w:pPr>
        <w:spacing w:before="120"/>
        <w:jc w:val="both"/>
      </w:pPr>
      <w:r>
        <w:lastRenderedPageBreak/>
        <w:fldChar w:fldCharType="begin"/>
      </w:r>
      <w:r>
        <w:instrText xml:space="preserve"> REF _Ref5032174 \h </w:instrText>
      </w:r>
      <w:r>
        <w:fldChar w:fldCharType="separate"/>
      </w:r>
      <w:r w:rsidRPr="00C501BE">
        <w:t xml:space="preserve">Table </w:t>
      </w:r>
      <w:r>
        <w:rPr>
          <w:noProof/>
        </w:rPr>
        <w:t>3</w:t>
      </w:r>
      <w:r w:rsidRPr="00C501BE">
        <w:t>.</w:t>
      </w:r>
      <w:r>
        <w:rPr>
          <w:noProof/>
        </w:rPr>
        <w:t>1</w:t>
      </w:r>
      <w:r>
        <w:fldChar w:fldCharType="end"/>
      </w:r>
      <w:r>
        <w:t xml:space="preserve"> shows the mean absolute percentage error (MAPE) measured on the test data from the Naïve and Random Forest. MAPE values obtained from random forest models were about three times less than the Naïve model, which was a significant improvement in model optimization.</w:t>
      </w:r>
    </w:p>
    <w:p w:rsidR="00C501BE" w:rsidRPr="00C501BE" w:rsidRDefault="007D52FE" w:rsidP="00C501BE">
      <w:pPr>
        <w:pStyle w:val="Caption"/>
        <w:jc w:val="center"/>
      </w:pPr>
      <w:bookmarkStart w:id="100" w:name="_Ref5032174"/>
      <w:r w:rsidRPr="00C501BE">
        <w:t xml:space="preserve">Table </w:t>
      </w:r>
      <w:r w:rsidR="003F03A8">
        <w:rPr>
          <w:noProof/>
        </w:rPr>
        <w:fldChar w:fldCharType="begin"/>
      </w:r>
      <w:r w:rsidR="003F03A8">
        <w:rPr>
          <w:noProof/>
        </w:rPr>
        <w:instrText xml:space="preserve"> STYLEREF 1 \s </w:instrText>
      </w:r>
      <w:r w:rsidR="003F03A8">
        <w:rPr>
          <w:noProof/>
        </w:rPr>
        <w:fldChar w:fldCharType="separate"/>
      </w:r>
      <w:r w:rsidR="00CD357D">
        <w:rPr>
          <w:noProof/>
        </w:rPr>
        <w:t>3</w:t>
      </w:r>
      <w:r w:rsidR="003F03A8">
        <w:rPr>
          <w:noProof/>
        </w:rPr>
        <w:fldChar w:fldCharType="end"/>
      </w:r>
      <w:r w:rsidRPr="00C501BE">
        <w:t>.</w:t>
      </w:r>
      <w:r w:rsidR="003F03A8">
        <w:rPr>
          <w:noProof/>
        </w:rPr>
        <w:fldChar w:fldCharType="begin"/>
      </w:r>
      <w:r w:rsidR="003F03A8">
        <w:rPr>
          <w:noProof/>
        </w:rPr>
        <w:instrText xml:space="preserve"> SEQ Table \* ARABIC \s 1 </w:instrText>
      </w:r>
      <w:r w:rsidR="003F03A8">
        <w:rPr>
          <w:noProof/>
        </w:rPr>
        <w:fldChar w:fldCharType="separate"/>
      </w:r>
      <w:r w:rsidR="00CD357D">
        <w:rPr>
          <w:noProof/>
        </w:rPr>
        <w:t>1</w:t>
      </w:r>
      <w:r w:rsidR="003F03A8">
        <w:rPr>
          <w:noProof/>
        </w:rPr>
        <w:fldChar w:fldCharType="end"/>
      </w:r>
      <w:bookmarkEnd w:id="100"/>
      <w:r w:rsidRPr="00C501BE">
        <w:t xml:space="preserve"> </w:t>
      </w:r>
      <w:r w:rsidR="00B00EE7">
        <w:t xml:space="preserve">Random Forest </w:t>
      </w:r>
      <w:r w:rsidR="005317B6">
        <w:t>MAPE comparison with Naïve method</w:t>
      </w:r>
    </w:p>
    <w:tbl>
      <w:tblPr>
        <w:tblStyle w:val="TableGrid"/>
        <w:tblW w:w="0" w:type="auto"/>
        <w:jc w:val="center"/>
        <w:tblLook w:val="04A0" w:firstRow="1" w:lastRow="0" w:firstColumn="1" w:lastColumn="0" w:noHBand="0" w:noVBand="1"/>
      </w:tblPr>
      <w:tblGrid>
        <w:gridCol w:w="2555"/>
        <w:gridCol w:w="2047"/>
        <w:gridCol w:w="1988"/>
        <w:gridCol w:w="1935"/>
      </w:tblGrid>
      <w:tr w:rsidR="002068C7" w:rsidTr="0090095F">
        <w:trPr>
          <w:trHeight w:val="301"/>
          <w:jc w:val="center"/>
        </w:trPr>
        <w:tc>
          <w:tcPr>
            <w:tcW w:w="2555" w:type="dxa"/>
          </w:tcPr>
          <w:p w:rsidR="00C501BE" w:rsidRDefault="00C501BE" w:rsidP="0090095F">
            <w:pPr>
              <w:spacing w:before="120"/>
              <w:jc w:val="center"/>
            </w:pPr>
          </w:p>
        </w:tc>
        <w:tc>
          <w:tcPr>
            <w:tcW w:w="2047" w:type="dxa"/>
          </w:tcPr>
          <w:p w:rsidR="00C501BE" w:rsidRDefault="007D52FE" w:rsidP="0090095F">
            <w:pPr>
              <w:spacing w:before="120"/>
              <w:jc w:val="center"/>
            </w:pPr>
            <w:r>
              <w:t>Apple</w:t>
            </w:r>
          </w:p>
        </w:tc>
        <w:tc>
          <w:tcPr>
            <w:tcW w:w="1988" w:type="dxa"/>
          </w:tcPr>
          <w:p w:rsidR="00C501BE" w:rsidRDefault="007D52FE" w:rsidP="0090095F">
            <w:pPr>
              <w:spacing w:before="120"/>
              <w:jc w:val="center"/>
            </w:pPr>
            <w:r>
              <w:t>Netflix</w:t>
            </w:r>
          </w:p>
        </w:tc>
        <w:tc>
          <w:tcPr>
            <w:tcW w:w="1935" w:type="dxa"/>
          </w:tcPr>
          <w:p w:rsidR="00C501BE" w:rsidRDefault="007D52FE" w:rsidP="0090095F">
            <w:pPr>
              <w:spacing w:before="120"/>
              <w:jc w:val="center"/>
            </w:pPr>
            <w:r>
              <w:t>Google</w:t>
            </w:r>
          </w:p>
        </w:tc>
      </w:tr>
      <w:tr w:rsidR="002068C7" w:rsidTr="0090095F">
        <w:trPr>
          <w:trHeight w:val="311"/>
          <w:jc w:val="center"/>
        </w:trPr>
        <w:tc>
          <w:tcPr>
            <w:tcW w:w="2555" w:type="dxa"/>
          </w:tcPr>
          <w:p w:rsidR="00C501BE" w:rsidRDefault="007D52FE" w:rsidP="0090095F">
            <w:pPr>
              <w:spacing w:before="120"/>
              <w:jc w:val="center"/>
            </w:pPr>
            <w:r>
              <w:t>Naïve Model MAPE</w:t>
            </w:r>
          </w:p>
        </w:tc>
        <w:tc>
          <w:tcPr>
            <w:tcW w:w="2047" w:type="dxa"/>
          </w:tcPr>
          <w:p w:rsidR="00C501BE" w:rsidRDefault="007D52FE" w:rsidP="0090095F">
            <w:pPr>
              <w:spacing w:before="120"/>
              <w:jc w:val="center"/>
            </w:pPr>
            <w:r>
              <w:t>0.47</w:t>
            </w:r>
          </w:p>
        </w:tc>
        <w:tc>
          <w:tcPr>
            <w:tcW w:w="1988" w:type="dxa"/>
          </w:tcPr>
          <w:p w:rsidR="00C501BE" w:rsidRDefault="007D52FE" w:rsidP="0090095F">
            <w:pPr>
              <w:spacing w:before="120"/>
              <w:jc w:val="center"/>
            </w:pPr>
            <w:r>
              <w:t>0.63</w:t>
            </w:r>
          </w:p>
        </w:tc>
        <w:tc>
          <w:tcPr>
            <w:tcW w:w="1935" w:type="dxa"/>
          </w:tcPr>
          <w:p w:rsidR="00C501BE" w:rsidRDefault="007D52FE" w:rsidP="0090095F">
            <w:pPr>
              <w:spacing w:before="120"/>
              <w:jc w:val="center"/>
            </w:pPr>
            <w:r>
              <w:t>0.14</w:t>
            </w:r>
          </w:p>
        </w:tc>
      </w:tr>
      <w:tr w:rsidR="002068C7" w:rsidTr="0090095F">
        <w:trPr>
          <w:trHeight w:val="301"/>
          <w:jc w:val="center"/>
        </w:trPr>
        <w:tc>
          <w:tcPr>
            <w:tcW w:w="2555" w:type="dxa"/>
          </w:tcPr>
          <w:p w:rsidR="00C501BE" w:rsidRDefault="007D52FE" w:rsidP="0090095F">
            <w:pPr>
              <w:spacing w:before="120"/>
              <w:jc w:val="center"/>
            </w:pPr>
            <w:r>
              <w:t>Random Forest MAPE</w:t>
            </w:r>
          </w:p>
        </w:tc>
        <w:tc>
          <w:tcPr>
            <w:tcW w:w="2047" w:type="dxa"/>
          </w:tcPr>
          <w:p w:rsidR="00C501BE" w:rsidRDefault="007D52FE" w:rsidP="0090095F">
            <w:pPr>
              <w:spacing w:before="120"/>
              <w:jc w:val="center"/>
            </w:pPr>
            <w:r>
              <w:t>0.16</w:t>
            </w:r>
          </w:p>
        </w:tc>
        <w:tc>
          <w:tcPr>
            <w:tcW w:w="1988" w:type="dxa"/>
          </w:tcPr>
          <w:p w:rsidR="00C501BE" w:rsidRDefault="007D52FE" w:rsidP="0090095F">
            <w:pPr>
              <w:spacing w:before="120"/>
              <w:jc w:val="center"/>
            </w:pPr>
            <w:r>
              <w:t>0.21</w:t>
            </w:r>
          </w:p>
        </w:tc>
        <w:tc>
          <w:tcPr>
            <w:tcW w:w="1935" w:type="dxa"/>
          </w:tcPr>
          <w:p w:rsidR="00C501BE" w:rsidRDefault="007D52FE" w:rsidP="0090095F">
            <w:pPr>
              <w:spacing w:before="120"/>
              <w:jc w:val="center"/>
            </w:pPr>
            <w:r>
              <w:t>0.05</w:t>
            </w:r>
          </w:p>
        </w:tc>
      </w:tr>
    </w:tbl>
    <w:p w:rsidR="00C501BE" w:rsidRDefault="00C501BE" w:rsidP="00C501BE"/>
    <w:p w:rsidR="00C501BE" w:rsidRDefault="007D52FE" w:rsidP="00C501BE">
      <w:r>
        <w:rPr>
          <w:noProof/>
        </w:rPr>
        <w:drawing>
          <wp:inline distT="0" distB="0" distL="0" distR="0">
            <wp:extent cx="5368954" cy="5605134"/>
            <wp:effectExtent l="0" t="0" r="3175" b="0"/>
            <wp:docPr id="49" name="Picture 49" descr="/var/folders/_k/px3zq8xx6gb1_xbbm1dgqvqc0000gn/T/com.microsoft.Word/Content.MSO/5ECA6C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28737" name="Picture 89" descr="/var/folders/_k/px3zq8xx6gb1_xbbm1dgqvqc0000gn/T/com.microsoft.Word/Content.MSO/5ECA6C32.tmp"/>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77702" cy="5614267"/>
                    </a:xfrm>
                    <a:prstGeom prst="rect">
                      <a:avLst/>
                    </a:prstGeom>
                    <a:noFill/>
                    <a:ln>
                      <a:noFill/>
                    </a:ln>
                  </pic:spPr>
                </pic:pic>
              </a:graphicData>
            </a:graphic>
          </wp:inline>
        </w:drawing>
      </w:r>
    </w:p>
    <w:p w:rsidR="00C501BE" w:rsidRPr="00C501BE" w:rsidRDefault="007D52FE" w:rsidP="00C501BE">
      <w:pPr>
        <w:pStyle w:val="Caption"/>
        <w:jc w:val="center"/>
      </w:pPr>
      <w:bookmarkStart w:id="101" w:name="_Ref5031551"/>
      <w:r w:rsidRPr="00C501BE">
        <w:t xml:space="preserve">Figure </w:t>
      </w:r>
      <w:r w:rsidR="003F03A8">
        <w:rPr>
          <w:noProof/>
        </w:rPr>
        <w:fldChar w:fldCharType="begin"/>
      </w:r>
      <w:r w:rsidR="003F03A8">
        <w:rPr>
          <w:noProof/>
        </w:rPr>
        <w:instrText xml:space="preserve"> STYLEREF 1 \s </w:instrText>
      </w:r>
      <w:r w:rsidR="003F03A8">
        <w:rPr>
          <w:noProof/>
        </w:rPr>
        <w:fldChar w:fldCharType="separate"/>
      </w:r>
      <w:r>
        <w:rPr>
          <w:noProof/>
        </w:rPr>
        <w:t>3</w:t>
      </w:r>
      <w:r w:rsidR="003F03A8">
        <w:rPr>
          <w:noProof/>
        </w:rPr>
        <w:fldChar w:fldCharType="end"/>
      </w:r>
      <w:r w:rsidRPr="00C501BE">
        <w:t>.</w:t>
      </w:r>
      <w:r w:rsidR="003F03A8">
        <w:rPr>
          <w:noProof/>
        </w:rPr>
        <w:fldChar w:fldCharType="begin"/>
      </w:r>
      <w:r w:rsidR="003F03A8">
        <w:rPr>
          <w:noProof/>
        </w:rPr>
        <w:instrText xml:space="preserve"> SEQ Figure \* ARABIC \s 1 </w:instrText>
      </w:r>
      <w:r w:rsidR="003F03A8">
        <w:rPr>
          <w:noProof/>
        </w:rPr>
        <w:fldChar w:fldCharType="separate"/>
      </w:r>
      <w:r>
        <w:rPr>
          <w:noProof/>
        </w:rPr>
        <w:t>7</w:t>
      </w:r>
      <w:r w:rsidR="003F03A8">
        <w:rPr>
          <w:noProof/>
        </w:rPr>
        <w:fldChar w:fldCharType="end"/>
      </w:r>
      <w:bookmarkEnd w:id="101"/>
      <w:r w:rsidRPr="00C501BE">
        <w:t xml:space="preserve"> Random Forest Model: Relative variable importance and model fits.</w:t>
      </w:r>
    </w:p>
    <w:p w:rsidR="00C501BE" w:rsidRPr="007A4CF5" w:rsidRDefault="007D52FE" w:rsidP="00C501BE">
      <w:pPr>
        <w:pStyle w:val="Heading2"/>
        <w:spacing w:before="40" w:after="0"/>
        <w:contextualSpacing w:val="0"/>
        <w:rPr>
          <w:rFonts w:ascii="Times" w:hAnsi="Times"/>
        </w:rPr>
      </w:pPr>
      <w:bookmarkStart w:id="102" w:name="_Toc9607537"/>
      <w:r>
        <w:rPr>
          <w:rFonts w:ascii="Times" w:hAnsi="Times"/>
        </w:rPr>
        <w:lastRenderedPageBreak/>
        <w:t>Boosting</w:t>
      </w:r>
      <w:bookmarkEnd w:id="102"/>
    </w:p>
    <w:p w:rsidR="00C501BE" w:rsidRDefault="007D52FE" w:rsidP="00C501BE">
      <w:pPr>
        <w:spacing w:before="120"/>
        <w:jc w:val="both"/>
      </w:pPr>
      <w:r>
        <w:t>In boosting</w:t>
      </w:r>
      <w:r w:rsidR="005105A9">
        <w:t>,</w:t>
      </w:r>
      <w:r>
        <w:t xml:space="preserve"> trees are grown sequentially. Rather than fitting the data hard by growing a whole tree</w:t>
      </w:r>
      <w:r w:rsidR="005105A9">
        <w:t>,</w:t>
      </w:r>
      <w:r>
        <w:t xml:space="preserve"> boosting learns slowly. The algorithm adjusts the decision trees on </w:t>
      </w:r>
      <w:r w:rsidR="005105A9">
        <w:t>model-fit</w:t>
      </w:r>
      <w:r>
        <w:t xml:space="preserve"> residuals</w:t>
      </w:r>
      <w:r w:rsidR="005105A9">
        <w:t>. The fitted trees are added back to</w:t>
      </w:r>
      <w:r>
        <w:t xml:space="preserve"> the original model residual</w:t>
      </w:r>
      <w:r w:rsidR="005105A9">
        <w:t xml:space="preserve"> is updated</w:t>
      </w:r>
      <w:r>
        <w:t xml:space="preserve"> (reduced). The process is repeated </w:t>
      </w:r>
      <w:r w:rsidR="005105A9">
        <w:t>with different</w:t>
      </w:r>
      <w:r>
        <w:t xml:space="preserve"> hyper</w:t>
      </w:r>
      <w:r w:rsidR="005105A9">
        <w:t>-</w:t>
      </w:r>
      <w:r>
        <w:t>parameters like the number of trees, learning rate, maximum depth of each tree, etc. Boosting works on optimization</w:t>
      </w:r>
      <w:r w:rsidR="005105A9">
        <w:t xml:space="preserve"> skills by</w:t>
      </w:r>
      <w:r>
        <w:t xml:space="preserve"> reducing both bias and variance.</w:t>
      </w:r>
    </w:p>
    <w:p w:rsidR="00C501BE" w:rsidRDefault="007D52FE" w:rsidP="00C501BE">
      <w:pPr>
        <w:spacing w:before="120"/>
        <w:jc w:val="both"/>
      </w:pPr>
      <w:r w:rsidRPr="00401005">
        <w:rPr>
          <w:i/>
        </w:rPr>
        <w:t>Python</w:t>
      </w:r>
      <w:r>
        <w:t xml:space="preserve"> has a</w:t>
      </w:r>
      <w:r w:rsidR="00401005">
        <w:t>n in-built</w:t>
      </w:r>
      <w:r>
        <w:t xml:space="preserve"> library dedicated to boosting </w:t>
      </w:r>
      <w:proofErr w:type="spellStart"/>
      <w:r w:rsidRPr="00401005">
        <w:rPr>
          <w:i/>
        </w:rPr>
        <w:t>xgb</w:t>
      </w:r>
      <w:proofErr w:type="spellEnd"/>
      <w:r>
        <w:t xml:space="preserve">. </w:t>
      </w:r>
      <w:proofErr w:type="spellStart"/>
      <w:r w:rsidRPr="00401005">
        <w:rPr>
          <w:i/>
        </w:rPr>
        <w:t>XGBRegressor</w:t>
      </w:r>
      <w:proofErr w:type="spellEnd"/>
      <w:r>
        <w:t xml:space="preserve"> was used for fitting and predicting the stock </w:t>
      </w:r>
      <w:r w:rsidR="00401005">
        <w:t xml:space="preserve">closing </w:t>
      </w:r>
      <w:r>
        <w:t>price</w:t>
      </w:r>
      <w:r w:rsidR="00401005">
        <w:t>s</w:t>
      </w:r>
      <w:r>
        <w:t>. Hyper</w:t>
      </w:r>
      <w:r w:rsidR="00401005">
        <w:t>-</w:t>
      </w:r>
      <w:r>
        <w:t>parameter tuning steps (</w:t>
      </w:r>
      <w:r w:rsidR="00401005">
        <w:t xml:space="preserve">section </w:t>
      </w:r>
      <w:r>
        <w:fldChar w:fldCharType="begin"/>
      </w:r>
      <w:r>
        <w:instrText xml:space="preserve"> REF _Ref5036743 \r \h </w:instrText>
      </w:r>
      <w:r>
        <w:fldChar w:fldCharType="separate"/>
      </w:r>
      <w:r w:rsidR="00401005">
        <w:t>3.9.1</w:t>
      </w:r>
      <w:r>
        <w:fldChar w:fldCharType="end"/>
      </w:r>
      <w:r>
        <w:t xml:space="preserve">) were repeated for </w:t>
      </w:r>
      <w:proofErr w:type="spellStart"/>
      <w:r w:rsidRPr="00401005">
        <w:rPr>
          <w:i/>
        </w:rPr>
        <w:t>XGBRegressor</w:t>
      </w:r>
      <w:proofErr w:type="spellEnd"/>
      <w:r>
        <w:t>. Figure 3.8 shows the final model fits and predictions a</w:t>
      </w:r>
      <w:r>
        <w:fldChar w:fldCharType="begin"/>
      </w:r>
      <w:r>
        <w:instrText xml:space="preserve"> REF _Ref5036814 \h </w:instrText>
      </w:r>
      <w:r>
        <w:fldChar w:fldCharType="end"/>
      </w:r>
      <w:r w:rsidR="00401005">
        <w:t>long with</w:t>
      </w:r>
      <w:r>
        <w:t xml:space="preserve"> the relative importance of features. Compared to the random forest, </w:t>
      </w:r>
      <w:proofErr w:type="spellStart"/>
      <w:r>
        <w:t>XGBoost</w:t>
      </w:r>
      <w:proofErr w:type="spellEnd"/>
      <w:r>
        <w:t xml:space="preserve"> SMA and EMA measured with 5-days window were the strongest predictors for Apple and Google</w:t>
      </w:r>
      <w:r w:rsidR="00401005">
        <w:t>. In the case of</w:t>
      </w:r>
      <w:r>
        <w:t xml:space="preserve"> Netflix, SMA at 5-days, and both EMAs were strong predictors. </w:t>
      </w:r>
    </w:p>
    <w:p w:rsidR="00C501BE" w:rsidRDefault="007D52FE" w:rsidP="00C501BE">
      <w:pPr>
        <w:spacing w:before="120"/>
        <w:jc w:val="both"/>
      </w:pPr>
      <w:r>
        <w:t xml:space="preserve">MAPE measure of </w:t>
      </w:r>
      <w:proofErr w:type="spellStart"/>
      <w:r>
        <w:t>XGBoost</w:t>
      </w:r>
      <w:proofErr w:type="spellEnd"/>
      <w:r>
        <w:t xml:space="preserve"> was one-third that of the naïve model (</w:t>
      </w:r>
      <w:r>
        <w:fldChar w:fldCharType="begin"/>
      </w:r>
      <w:r>
        <w:instrText xml:space="preserve"> REF _Ref5037216 \h </w:instrText>
      </w:r>
      <w:r>
        <w:fldChar w:fldCharType="separate"/>
      </w:r>
      <w:r w:rsidRPr="00C501BE">
        <w:t>Table 3.2</w:t>
      </w:r>
      <w:r>
        <w:fldChar w:fldCharType="end"/>
      </w:r>
      <w:r>
        <w:t xml:space="preserve">). Thus, decision tree methods performed better than the benchmark model. The prediction accuracy of both random forest and </w:t>
      </w:r>
      <w:proofErr w:type="spellStart"/>
      <w:r>
        <w:t>XGBoost</w:t>
      </w:r>
      <w:proofErr w:type="spellEnd"/>
      <w:r>
        <w:t xml:space="preserve"> was almost the same. The number of predictors needed in case of </w:t>
      </w:r>
      <w:proofErr w:type="spellStart"/>
      <w:r>
        <w:t>XGBoost</w:t>
      </w:r>
      <w:proofErr w:type="spellEnd"/>
      <w:r>
        <w:t xml:space="preserve"> was nearly half the number of predictors for Random Forest.</w:t>
      </w:r>
    </w:p>
    <w:p w:rsidR="00C501BE" w:rsidRPr="00C501BE" w:rsidRDefault="007D52FE" w:rsidP="00C501BE">
      <w:pPr>
        <w:pStyle w:val="Caption"/>
        <w:jc w:val="center"/>
      </w:pPr>
      <w:bookmarkStart w:id="103" w:name="_Ref5037216"/>
      <w:r w:rsidRPr="00C501BE">
        <w:t xml:space="preserve">Table </w:t>
      </w:r>
      <w:r w:rsidR="00F2586A">
        <w:rPr>
          <w:noProof/>
        </w:rPr>
        <w:fldChar w:fldCharType="begin"/>
      </w:r>
      <w:r w:rsidR="00F2586A">
        <w:rPr>
          <w:noProof/>
        </w:rPr>
        <w:instrText xml:space="preserve"> STYLEREF 1 \s </w:instrText>
      </w:r>
      <w:r w:rsidR="00F2586A">
        <w:rPr>
          <w:noProof/>
        </w:rPr>
        <w:fldChar w:fldCharType="separate"/>
      </w:r>
      <w:r w:rsidR="00401005">
        <w:rPr>
          <w:noProof/>
        </w:rPr>
        <w:t>3</w:t>
      </w:r>
      <w:r w:rsidR="00F2586A">
        <w:rPr>
          <w:noProof/>
        </w:rPr>
        <w:fldChar w:fldCharType="end"/>
      </w:r>
      <w:r w:rsidRPr="00C501BE">
        <w:t>.</w:t>
      </w:r>
      <w:r w:rsidR="00F2586A">
        <w:rPr>
          <w:noProof/>
        </w:rPr>
        <w:fldChar w:fldCharType="begin"/>
      </w:r>
      <w:r w:rsidR="00F2586A">
        <w:rPr>
          <w:noProof/>
        </w:rPr>
        <w:instrText xml:space="preserve"> SEQ Table \* ARABIC \s 1 </w:instrText>
      </w:r>
      <w:r w:rsidR="00F2586A">
        <w:rPr>
          <w:noProof/>
        </w:rPr>
        <w:fldChar w:fldCharType="separate"/>
      </w:r>
      <w:r w:rsidR="00401005">
        <w:rPr>
          <w:noProof/>
        </w:rPr>
        <w:t>2</w:t>
      </w:r>
      <w:r w:rsidR="00F2586A">
        <w:rPr>
          <w:noProof/>
        </w:rPr>
        <w:fldChar w:fldCharType="end"/>
      </w:r>
      <w:bookmarkEnd w:id="103"/>
      <w:r w:rsidRPr="00C501BE">
        <w:t xml:space="preserve"> </w:t>
      </w:r>
      <w:r w:rsidR="005317B6">
        <w:t>MAPE comparison</w:t>
      </w:r>
      <w:r w:rsidR="00401005">
        <w:t xml:space="preserve"> of Naïve and Ensemble methods</w:t>
      </w:r>
    </w:p>
    <w:tbl>
      <w:tblPr>
        <w:tblStyle w:val="TableGrid"/>
        <w:tblW w:w="0" w:type="auto"/>
        <w:jc w:val="center"/>
        <w:tblLook w:val="04A0" w:firstRow="1" w:lastRow="0" w:firstColumn="1" w:lastColumn="0" w:noHBand="0" w:noVBand="1"/>
      </w:tblPr>
      <w:tblGrid>
        <w:gridCol w:w="2555"/>
        <w:gridCol w:w="2047"/>
        <w:gridCol w:w="1988"/>
        <w:gridCol w:w="1935"/>
      </w:tblGrid>
      <w:tr w:rsidR="002068C7" w:rsidTr="0090095F">
        <w:trPr>
          <w:trHeight w:val="301"/>
          <w:jc w:val="center"/>
        </w:trPr>
        <w:tc>
          <w:tcPr>
            <w:tcW w:w="2555" w:type="dxa"/>
          </w:tcPr>
          <w:p w:rsidR="00C501BE" w:rsidRDefault="00C501BE" w:rsidP="0090095F">
            <w:pPr>
              <w:spacing w:before="120"/>
              <w:jc w:val="center"/>
            </w:pPr>
          </w:p>
        </w:tc>
        <w:tc>
          <w:tcPr>
            <w:tcW w:w="2047" w:type="dxa"/>
          </w:tcPr>
          <w:p w:rsidR="00C501BE" w:rsidRDefault="007D52FE" w:rsidP="0090095F">
            <w:pPr>
              <w:spacing w:before="120"/>
              <w:jc w:val="center"/>
            </w:pPr>
            <w:r>
              <w:t>Apple</w:t>
            </w:r>
          </w:p>
        </w:tc>
        <w:tc>
          <w:tcPr>
            <w:tcW w:w="1988" w:type="dxa"/>
          </w:tcPr>
          <w:p w:rsidR="00C501BE" w:rsidRDefault="007D52FE" w:rsidP="0090095F">
            <w:pPr>
              <w:spacing w:before="120"/>
              <w:jc w:val="center"/>
            </w:pPr>
            <w:r>
              <w:t>Netflix</w:t>
            </w:r>
          </w:p>
        </w:tc>
        <w:tc>
          <w:tcPr>
            <w:tcW w:w="1935" w:type="dxa"/>
          </w:tcPr>
          <w:p w:rsidR="00C501BE" w:rsidRDefault="007D52FE" w:rsidP="0090095F">
            <w:pPr>
              <w:spacing w:before="120"/>
              <w:jc w:val="center"/>
            </w:pPr>
            <w:r>
              <w:t>Google</w:t>
            </w:r>
          </w:p>
        </w:tc>
      </w:tr>
      <w:tr w:rsidR="002068C7" w:rsidTr="0090095F">
        <w:trPr>
          <w:trHeight w:val="311"/>
          <w:jc w:val="center"/>
        </w:trPr>
        <w:tc>
          <w:tcPr>
            <w:tcW w:w="2555" w:type="dxa"/>
          </w:tcPr>
          <w:p w:rsidR="00C501BE" w:rsidRDefault="007D52FE" w:rsidP="0090095F">
            <w:pPr>
              <w:spacing w:before="120"/>
              <w:jc w:val="center"/>
            </w:pPr>
            <w:r>
              <w:t>Naïve Model MAPE</w:t>
            </w:r>
          </w:p>
        </w:tc>
        <w:tc>
          <w:tcPr>
            <w:tcW w:w="2047" w:type="dxa"/>
          </w:tcPr>
          <w:p w:rsidR="00C501BE" w:rsidRDefault="007D52FE" w:rsidP="0090095F">
            <w:pPr>
              <w:spacing w:before="120"/>
              <w:jc w:val="center"/>
            </w:pPr>
            <w:r>
              <w:t>0.47</w:t>
            </w:r>
          </w:p>
        </w:tc>
        <w:tc>
          <w:tcPr>
            <w:tcW w:w="1988" w:type="dxa"/>
          </w:tcPr>
          <w:p w:rsidR="00C501BE" w:rsidRDefault="007D52FE" w:rsidP="0090095F">
            <w:pPr>
              <w:spacing w:before="120"/>
              <w:jc w:val="center"/>
            </w:pPr>
            <w:r>
              <w:t>0.63</w:t>
            </w:r>
          </w:p>
        </w:tc>
        <w:tc>
          <w:tcPr>
            <w:tcW w:w="1935" w:type="dxa"/>
          </w:tcPr>
          <w:p w:rsidR="00C501BE" w:rsidRDefault="007D52FE" w:rsidP="0090095F">
            <w:pPr>
              <w:spacing w:before="120"/>
              <w:jc w:val="center"/>
            </w:pPr>
            <w:r>
              <w:t>0.14</w:t>
            </w:r>
          </w:p>
        </w:tc>
      </w:tr>
      <w:tr w:rsidR="002068C7" w:rsidTr="0090095F">
        <w:trPr>
          <w:trHeight w:val="301"/>
          <w:jc w:val="center"/>
        </w:trPr>
        <w:tc>
          <w:tcPr>
            <w:tcW w:w="2555" w:type="dxa"/>
          </w:tcPr>
          <w:p w:rsidR="00C501BE" w:rsidRDefault="007D52FE" w:rsidP="0090095F">
            <w:pPr>
              <w:spacing w:before="120"/>
              <w:jc w:val="center"/>
            </w:pPr>
            <w:r>
              <w:t>Random Forest MAPE</w:t>
            </w:r>
          </w:p>
        </w:tc>
        <w:tc>
          <w:tcPr>
            <w:tcW w:w="2047" w:type="dxa"/>
          </w:tcPr>
          <w:p w:rsidR="00C501BE" w:rsidRDefault="007D52FE" w:rsidP="0090095F">
            <w:pPr>
              <w:spacing w:before="120"/>
              <w:jc w:val="center"/>
            </w:pPr>
            <w:r>
              <w:t>0.16</w:t>
            </w:r>
          </w:p>
        </w:tc>
        <w:tc>
          <w:tcPr>
            <w:tcW w:w="1988" w:type="dxa"/>
          </w:tcPr>
          <w:p w:rsidR="00C501BE" w:rsidRDefault="007D52FE" w:rsidP="0090095F">
            <w:pPr>
              <w:spacing w:before="120"/>
              <w:jc w:val="center"/>
            </w:pPr>
            <w:r>
              <w:t>0.21</w:t>
            </w:r>
          </w:p>
        </w:tc>
        <w:tc>
          <w:tcPr>
            <w:tcW w:w="1935" w:type="dxa"/>
          </w:tcPr>
          <w:p w:rsidR="00C501BE" w:rsidRDefault="007D52FE" w:rsidP="0090095F">
            <w:pPr>
              <w:spacing w:before="120"/>
              <w:jc w:val="center"/>
            </w:pPr>
            <w:r>
              <w:t>0.05</w:t>
            </w:r>
          </w:p>
        </w:tc>
      </w:tr>
      <w:tr w:rsidR="002068C7" w:rsidTr="0090095F">
        <w:trPr>
          <w:trHeight w:val="301"/>
          <w:jc w:val="center"/>
        </w:trPr>
        <w:tc>
          <w:tcPr>
            <w:tcW w:w="2555" w:type="dxa"/>
          </w:tcPr>
          <w:p w:rsidR="00C501BE" w:rsidRDefault="007D52FE" w:rsidP="0090095F">
            <w:pPr>
              <w:spacing w:before="120"/>
              <w:jc w:val="center"/>
            </w:pPr>
            <w:proofErr w:type="spellStart"/>
            <w:r>
              <w:t>XGBoost</w:t>
            </w:r>
            <w:proofErr w:type="spellEnd"/>
            <w:r>
              <w:t xml:space="preserve"> MAPE</w:t>
            </w:r>
          </w:p>
        </w:tc>
        <w:tc>
          <w:tcPr>
            <w:tcW w:w="2047" w:type="dxa"/>
          </w:tcPr>
          <w:p w:rsidR="00C501BE" w:rsidRDefault="007D52FE" w:rsidP="0090095F">
            <w:pPr>
              <w:spacing w:before="120"/>
              <w:jc w:val="center"/>
            </w:pPr>
            <w:r>
              <w:t>0.15</w:t>
            </w:r>
          </w:p>
        </w:tc>
        <w:tc>
          <w:tcPr>
            <w:tcW w:w="1988" w:type="dxa"/>
          </w:tcPr>
          <w:p w:rsidR="00C501BE" w:rsidRDefault="007D52FE" w:rsidP="0090095F">
            <w:pPr>
              <w:spacing w:before="120"/>
              <w:jc w:val="center"/>
            </w:pPr>
            <w:r>
              <w:t>0.18</w:t>
            </w:r>
          </w:p>
        </w:tc>
        <w:tc>
          <w:tcPr>
            <w:tcW w:w="1935" w:type="dxa"/>
          </w:tcPr>
          <w:p w:rsidR="00C501BE" w:rsidRDefault="007D52FE" w:rsidP="0090095F">
            <w:pPr>
              <w:spacing w:before="120"/>
              <w:jc w:val="center"/>
            </w:pPr>
            <w:r>
              <w:t>0.06</w:t>
            </w:r>
          </w:p>
        </w:tc>
      </w:tr>
    </w:tbl>
    <w:p w:rsidR="00C501BE" w:rsidRDefault="007D52FE" w:rsidP="007D52FE">
      <w:pPr>
        <w:jc w:val="center"/>
      </w:pPr>
      <w:r>
        <w:rPr>
          <w:rFonts w:ascii="Times" w:hAnsi="Times"/>
          <w:noProof/>
        </w:rPr>
        <w:lastRenderedPageBreak/>
        <w:drawing>
          <wp:inline distT="0" distB="0" distL="0" distR="0">
            <wp:extent cx="5628278" cy="5838737"/>
            <wp:effectExtent l="0" t="0" r="0" b="0"/>
            <wp:docPr id="24" name="Picture 24" descr="/var/folders/_k/px3zq8xx6gb1_xbbm1dgqvqc0000gn/T/com.microsoft.Word/Content.MSO/AD4139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11956" name="Picture 1" descr="/var/folders/_k/px3zq8xx6gb1_xbbm1dgqvqc0000gn/T/com.microsoft.Word/Content.MSO/AD413949.tmp"/>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636576" cy="5847346"/>
                    </a:xfrm>
                    <a:prstGeom prst="rect">
                      <a:avLst/>
                    </a:prstGeom>
                    <a:noFill/>
                    <a:ln>
                      <a:noFill/>
                    </a:ln>
                  </pic:spPr>
                </pic:pic>
              </a:graphicData>
            </a:graphic>
          </wp:inline>
        </w:drawing>
      </w:r>
    </w:p>
    <w:p w:rsidR="00C501BE" w:rsidRPr="005E45F6" w:rsidRDefault="007D52FE" w:rsidP="00C501BE">
      <w:pPr>
        <w:pStyle w:val="Caption"/>
        <w:jc w:val="center"/>
        <w:rPr>
          <w:color w:val="000000" w:themeColor="text1"/>
        </w:rPr>
      </w:pPr>
      <w:bookmarkStart w:id="104" w:name="_Ref5036814"/>
      <w:r w:rsidRPr="005E45F6">
        <w:rPr>
          <w:color w:val="000000" w:themeColor="text1"/>
        </w:rPr>
        <w:t xml:space="preserve">Figure </w:t>
      </w:r>
      <w:r w:rsidRPr="005E45F6">
        <w:rPr>
          <w:color w:val="000000" w:themeColor="text1"/>
        </w:rPr>
        <w:fldChar w:fldCharType="begin"/>
      </w:r>
      <w:r w:rsidRPr="005E45F6">
        <w:rPr>
          <w:color w:val="000000" w:themeColor="text1"/>
        </w:rPr>
        <w:instrText xml:space="preserve"> STYLEREF 1 \s </w:instrText>
      </w:r>
      <w:r w:rsidRPr="005E45F6">
        <w:rPr>
          <w:color w:val="000000" w:themeColor="text1"/>
        </w:rPr>
        <w:fldChar w:fldCharType="separate"/>
      </w:r>
      <w:r>
        <w:rPr>
          <w:noProof/>
          <w:color w:val="000000" w:themeColor="text1"/>
        </w:rPr>
        <w:t>3</w:t>
      </w:r>
      <w:r w:rsidRPr="005E45F6">
        <w:rPr>
          <w:color w:val="000000" w:themeColor="text1"/>
        </w:rPr>
        <w:fldChar w:fldCharType="end"/>
      </w:r>
      <w:r w:rsidRPr="005E45F6">
        <w:rPr>
          <w:color w:val="000000" w:themeColor="text1"/>
        </w:rPr>
        <w:t>.</w:t>
      </w:r>
      <w:r w:rsidRPr="005E45F6">
        <w:rPr>
          <w:color w:val="000000" w:themeColor="text1"/>
        </w:rPr>
        <w:fldChar w:fldCharType="begin"/>
      </w:r>
      <w:r w:rsidRPr="005E45F6">
        <w:rPr>
          <w:color w:val="000000" w:themeColor="text1"/>
        </w:rPr>
        <w:instrText xml:space="preserve"> SEQ Figure \* ARABIC \s 1 </w:instrText>
      </w:r>
      <w:r w:rsidRPr="005E45F6">
        <w:rPr>
          <w:color w:val="000000" w:themeColor="text1"/>
        </w:rPr>
        <w:fldChar w:fldCharType="separate"/>
      </w:r>
      <w:r>
        <w:rPr>
          <w:noProof/>
          <w:color w:val="000000" w:themeColor="text1"/>
        </w:rPr>
        <w:t>8</w:t>
      </w:r>
      <w:r w:rsidRPr="005E45F6">
        <w:rPr>
          <w:color w:val="000000" w:themeColor="text1"/>
        </w:rPr>
        <w:fldChar w:fldCharType="end"/>
      </w:r>
      <w:bookmarkEnd w:id="104"/>
      <w:r w:rsidRPr="005E45F6">
        <w:rPr>
          <w:color w:val="000000" w:themeColor="text1"/>
        </w:rPr>
        <w:t xml:space="preserve"> </w:t>
      </w:r>
      <w:proofErr w:type="spellStart"/>
      <w:r>
        <w:rPr>
          <w:color w:val="000000" w:themeColor="text1"/>
        </w:rPr>
        <w:t>XGBoosting</w:t>
      </w:r>
      <w:proofErr w:type="spellEnd"/>
      <w:r w:rsidRPr="005E45F6">
        <w:rPr>
          <w:color w:val="000000" w:themeColor="text1"/>
        </w:rPr>
        <w:t>: Relative variable importance and model fits.</w:t>
      </w:r>
    </w:p>
    <w:p w:rsidR="00A60C15" w:rsidRDefault="007D52FE">
      <w:pPr>
        <w:spacing w:before="120" w:after="200" w:line="264" w:lineRule="auto"/>
        <w:rPr>
          <w:sz w:val="18"/>
          <w:szCs w:val="18"/>
        </w:rPr>
      </w:pPr>
      <w:r>
        <w:rPr>
          <w:sz w:val="18"/>
          <w:szCs w:val="18"/>
        </w:rPr>
        <w:br w:type="page"/>
      </w:r>
    </w:p>
    <w:p w:rsidR="00073F3C" w:rsidRDefault="007D52FE" w:rsidP="00073F3C">
      <w:pPr>
        <w:pStyle w:val="Heading1"/>
        <w:spacing w:before="240" w:after="0"/>
        <w:contextualSpacing w:val="0"/>
        <w:rPr>
          <w:rFonts w:ascii="Times" w:hAnsi="Times"/>
        </w:rPr>
      </w:pPr>
      <w:bookmarkStart w:id="105" w:name="_Toc9607538"/>
      <w:r>
        <w:rPr>
          <w:rFonts w:ascii="Times" w:hAnsi="Times"/>
        </w:rPr>
        <w:lastRenderedPageBreak/>
        <w:t>Long Short-Term Memory</w:t>
      </w:r>
      <w:r w:rsidR="005317B6">
        <w:rPr>
          <w:rFonts w:ascii="Times" w:hAnsi="Times"/>
        </w:rPr>
        <w:t xml:space="preserve"> Method</w:t>
      </w:r>
      <w:bookmarkEnd w:id="105"/>
    </w:p>
    <w:p w:rsidR="00073F3C" w:rsidRPr="00755149" w:rsidRDefault="00073F3C" w:rsidP="00073F3C"/>
    <w:p w:rsidR="00073F3C" w:rsidRPr="00755149" w:rsidRDefault="007D52FE" w:rsidP="00073F3C">
      <w:pPr>
        <w:pStyle w:val="Heading2"/>
        <w:spacing w:before="40" w:after="0"/>
        <w:contextualSpacing w:val="0"/>
        <w:rPr>
          <w:rFonts w:ascii="Times" w:hAnsi="Times"/>
        </w:rPr>
      </w:pPr>
      <w:bookmarkStart w:id="106" w:name="_Toc9607539"/>
      <w:r w:rsidRPr="00755149">
        <w:rPr>
          <w:rFonts w:ascii="Times" w:hAnsi="Times"/>
        </w:rPr>
        <w:t>Introduction</w:t>
      </w:r>
      <w:bookmarkEnd w:id="106"/>
    </w:p>
    <w:p w:rsidR="00073F3C" w:rsidRPr="00E27E10" w:rsidRDefault="007D52FE" w:rsidP="00073F3C">
      <w:pPr>
        <w:spacing w:before="120" w:after="160"/>
        <w:jc w:val="both"/>
        <w:rPr>
          <w:color w:val="000000"/>
        </w:rPr>
      </w:pPr>
      <w:r w:rsidRPr="00D73E94">
        <w:rPr>
          <w:color w:val="000000"/>
        </w:rPr>
        <w:t xml:space="preserve">Artificial Neural Networks (ANN) are a simplified version of </w:t>
      </w:r>
      <w:r>
        <w:rPr>
          <w:color w:val="000000"/>
        </w:rPr>
        <w:t xml:space="preserve">the </w:t>
      </w:r>
      <w:r w:rsidRPr="00D73E94">
        <w:rPr>
          <w:color w:val="000000"/>
        </w:rPr>
        <w:t xml:space="preserve">brain architect. ANN can be trained for both supervised and unsupervised problems. ANN </w:t>
      </w:r>
      <w:r>
        <w:rPr>
          <w:color w:val="000000"/>
        </w:rPr>
        <w:t>comprises of</w:t>
      </w:r>
      <w:r w:rsidRPr="00D73E94">
        <w:rPr>
          <w:color w:val="000000"/>
        </w:rPr>
        <w:t xml:space="preserve"> various components like nodes, weights, activation functions, etc. Nodes form the primary connection hub</w:t>
      </w:r>
      <w:r>
        <w:rPr>
          <w:color w:val="000000"/>
        </w:rPr>
        <w:t>s</w:t>
      </w:r>
      <w:r w:rsidRPr="00D73E94">
        <w:rPr>
          <w:color w:val="000000"/>
        </w:rPr>
        <w:t xml:space="preserve"> for the network. A node accepts the weighted information from other nodes and sums it up before passing it </w:t>
      </w:r>
      <w:r>
        <w:rPr>
          <w:color w:val="000000"/>
        </w:rPr>
        <w:t xml:space="preserve">on </w:t>
      </w:r>
      <w:r w:rsidRPr="00D73E94">
        <w:rPr>
          <w:color w:val="000000"/>
        </w:rPr>
        <w:t xml:space="preserve">to the activation unit. </w:t>
      </w:r>
      <w:r>
        <w:rPr>
          <w:color w:val="000000"/>
        </w:rPr>
        <w:t>Assigned weights control the influence of a node on the nodes in the next layer. An a</w:t>
      </w:r>
      <w:r w:rsidRPr="00D73E94">
        <w:rPr>
          <w:color w:val="000000"/>
        </w:rPr>
        <w:t xml:space="preserve">ctivation unit </w:t>
      </w:r>
      <w:r>
        <w:rPr>
          <w:color w:val="000000"/>
        </w:rPr>
        <w:t xml:space="preserve">acts as a filter for </w:t>
      </w:r>
      <w:r w:rsidRPr="00D73E94">
        <w:rPr>
          <w:color w:val="000000"/>
        </w:rPr>
        <w:t xml:space="preserve">ANN, which </w:t>
      </w:r>
      <w:r>
        <w:rPr>
          <w:color w:val="000000"/>
        </w:rPr>
        <w:t>manages</w:t>
      </w:r>
      <w:r w:rsidRPr="00D73E94">
        <w:rPr>
          <w:color w:val="000000"/>
        </w:rPr>
        <w:t xml:space="preserve"> the amount and </w:t>
      </w:r>
      <w:r>
        <w:rPr>
          <w:color w:val="000000"/>
        </w:rPr>
        <w:t xml:space="preserve">type </w:t>
      </w:r>
      <w:r w:rsidRPr="00D73E94">
        <w:rPr>
          <w:color w:val="000000"/>
        </w:rPr>
        <w:t xml:space="preserve">of information </w:t>
      </w:r>
      <w:r>
        <w:rPr>
          <w:color w:val="000000"/>
        </w:rPr>
        <w:t>transferred down the pipeline</w:t>
      </w:r>
      <w:r w:rsidRPr="00D73E94">
        <w:rPr>
          <w:color w:val="000000"/>
        </w:rPr>
        <w:t xml:space="preserve">. Different activation functions are available in the literature, and the choice of </w:t>
      </w:r>
      <w:r>
        <w:rPr>
          <w:color w:val="000000"/>
        </w:rPr>
        <w:t xml:space="preserve">a </w:t>
      </w:r>
      <w:r w:rsidRPr="00D73E94">
        <w:rPr>
          <w:color w:val="000000"/>
        </w:rPr>
        <w:t xml:space="preserve">particular function depends on </w:t>
      </w:r>
      <w:r>
        <w:rPr>
          <w:color w:val="000000"/>
        </w:rPr>
        <w:t xml:space="preserve">the </w:t>
      </w:r>
      <w:r w:rsidRPr="00D73E94">
        <w:rPr>
          <w:color w:val="000000"/>
        </w:rPr>
        <w:t xml:space="preserve">problem at hand. </w:t>
      </w:r>
      <w:r>
        <w:rPr>
          <w:color w:val="000000"/>
        </w:rPr>
        <w:t>Nodes and activation units form the layers of an ANN (hidden layers to be specific).</w:t>
      </w:r>
      <w:r w:rsidRPr="00D73E94">
        <w:rPr>
          <w:color w:val="000000"/>
        </w:rPr>
        <w:t xml:space="preserve"> Assuming information is flowing from left to right, the two out</w:t>
      </w:r>
      <w:r>
        <w:rPr>
          <w:color w:val="000000"/>
        </w:rPr>
        <w:t>er</w:t>
      </w:r>
      <w:r w:rsidRPr="00D73E94">
        <w:rPr>
          <w:color w:val="000000"/>
        </w:rPr>
        <w:t xml:space="preserve">most layers are called the input layer (leftmost) and the output layer (rightmost). The number of nodes in each of these layers </w:t>
      </w:r>
      <w:r>
        <w:rPr>
          <w:color w:val="000000"/>
        </w:rPr>
        <w:t>depends on the available data</w:t>
      </w:r>
      <w:r w:rsidRPr="00D73E94">
        <w:rPr>
          <w:color w:val="000000"/>
        </w:rPr>
        <w:t>. Any layers in-between the input and output</w:t>
      </w:r>
      <w:r w:rsidR="0078337E">
        <w:rPr>
          <w:color w:val="000000"/>
        </w:rPr>
        <w:t xml:space="preserve"> </w:t>
      </w:r>
      <w:r w:rsidRPr="00D73E94">
        <w:rPr>
          <w:color w:val="000000"/>
        </w:rPr>
        <w:t>layer are called hidden layers. The user decided the number and size (number of nodes) of a layer which can fine-tune for improving the model accuracy.</w:t>
      </w:r>
      <w:r w:rsidR="00662567">
        <w:rPr>
          <w:color w:val="000000"/>
        </w:rPr>
        <w:t xml:space="preserve">  Long-Short Term Memory (LSTM) models are often most effective in time series forecasting. The model can retain long-term data and removing the information that is not crucial for the predictions</w:t>
      </w:r>
      <w:r w:rsidR="00E27E10">
        <w:rPr>
          <w:color w:val="000000"/>
        </w:rPr>
        <w:t xml:space="preserve"> </w:t>
      </w:r>
      <w:sdt>
        <w:sdtPr>
          <w:rPr>
            <w:color w:val="000000"/>
          </w:rPr>
          <w:id w:val="-1677031553"/>
          <w:citation/>
        </w:sdtPr>
        <w:sdtContent>
          <w:r w:rsidR="00E27E10">
            <w:rPr>
              <w:color w:val="000000"/>
            </w:rPr>
            <w:fldChar w:fldCharType="begin"/>
          </w:r>
          <w:r w:rsidR="00E27E10">
            <w:rPr>
              <w:color w:val="000000"/>
            </w:rPr>
            <w:instrText xml:space="preserve"> CITATION Fel01 \l 1033 </w:instrText>
          </w:r>
          <w:r w:rsidR="00E27E10">
            <w:rPr>
              <w:color w:val="000000"/>
            </w:rPr>
            <w:fldChar w:fldCharType="separate"/>
          </w:r>
          <w:r w:rsidR="00F72D3D" w:rsidRPr="00F72D3D">
            <w:rPr>
              <w:noProof/>
              <w:color w:val="000000"/>
            </w:rPr>
            <w:t>(Gers, 2001)</w:t>
          </w:r>
          <w:r w:rsidR="00E27E10">
            <w:rPr>
              <w:color w:val="000000"/>
            </w:rPr>
            <w:fldChar w:fldCharType="end"/>
          </w:r>
        </w:sdtContent>
      </w:sdt>
      <w:r w:rsidR="00662567">
        <w:rPr>
          <w:color w:val="000000"/>
        </w:rPr>
        <w:t>. LSTM is a recurrent neural network, numerous articles, papers, and reports have been published to verify its effectiveness. For the current projec</w:t>
      </w:r>
      <w:r w:rsidR="00E27E10">
        <w:rPr>
          <w:color w:val="000000"/>
        </w:rPr>
        <w:t xml:space="preserve">t, most basic implementation of LSTM was done in </w:t>
      </w:r>
      <w:r w:rsidR="00E27E10">
        <w:rPr>
          <w:i/>
          <w:color w:val="000000"/>
        </w:rPr>
        <w:t>Python</w:t>
      </w:r>
      <w:r w:rsidR="00E27E10">
        <w:rPr>
          <w:color w:val="000000"/>
        </w:rPr>
        <w:t xml:space="preserve"> using </w:t>
      </w:r>
      <w:proofErr w:type="spellStart"/>
      <w:r w:rsidR="00E27E10">
        <w:rPr>
          <w:i/>
          <w:color w:val="000000"/>
        </w:rPr>
        <w:t>Keras</w:t>
      </w:r>
      <w:proofErr w:type="spellEnd"/>
      <w:sdt>
        <w:sdtPr>
          <w:rPr>
            <w:i/>
            <w:color w:val="000000"/>
          </w:rPr>
          <w:id w:val="-396662214"/>
          <w:citation/>
        </w:sdtPr>
        <w:sdtContent>
          <w:r w:rsidR="00E27E10">
            <w:rPr>
              <w:i/>
              <w:color w:val="000000"/>
            </w:rPr>
            <w:fldChar w:fldCharType="begin"/>
          </w:r>
          <w:r w:rsidR="00E27E10">
            <w:rPr>
              <w:color w:val="000000"/>
            </w:rPr>
            <w:instrText xml:space="preserve">CITATION Chr \l 1033 </w:instrText>
          </w:r>
          <w:r w:rsidR="00E27E10">
            <w:rPr>
              <w:i/>
              <w:color w:val="000000"/>
            </w:rPr>
            <w:fldChar w:fldCharType="separate"/>
          </w:r>
          <w:r w:rsidR="00F72D3D">
            <w:rPr>
              <w:noProof/>
              <w:color w:val="000000"/>
            </w:rPr>
            <w:t xml:space="preserve"> </w:t>
          </w:r>
          <w:r w:rsidR="00F72D3D" w:rsidRPr="00F72D3D">
            <w:rPr>
              <w:noProof/>
              <w:color w:val="000000"/>
            </w:rPr>
            <w:t>(Herta, Christian, n.d.)</w:t>
          </w:r>
          <w:r w:rsidR="00E27E10">
            <w:rPr>
              <w:i/>
              <w:color w:val="000000"/>
            </w:rPr>
            <w:fldChar w:fldCharType="end"/>
          </w:r>
        </w:sdtContent>
      </w:sdt>
      <w:r w:rsidR="00E27E10">
        <w:rPr>
          <w:color w:val="000000"/>
        </w:rPr>
        <w:t>.</w:t>
      </w:r>
    </w:p>
    <w:p w:rsidR="00073F3C" w:rsidRPr="00755149" w:rsidRDefault="007D52FE" w:rsidP="00073F3C">
      <w:pPr>
        <w:pStyle w:val="Heading2"/>
        <w:spacing w:before="40" w:after="0"/>
        <w:contextualSpacing w:val="0"/>
        <w:rPr>
          <w:rFonts w:ascii="Times" w:hAnsi="Times"/>
        </w:rPr>
      </w:pPr>
      <w:bookmarkStart w:id="107" w:name="_Toc9607540"/>
      <w:r>
        <w:rPr>
          <w:rFonts w:ascii="Times" w:hAnsi="Times"/>
        </w:rPr>
        <w:t>Pre-Processing the Data</w:t>
      </w:r>
      <w:bookmarkEnd w:id="107"/>
    </w:p>
    <w:p w:rsidR="0078337E" w:rsidRDefault="007D52FE" w:rsidP="00073F3C">
      <w:pPr>
        <w:spacing w:before="120"/>
        <w:jc w:val="both"/>
        <w:rPr>
          <w:rFonts w:ascii="Times" w:hAnsi="Times"/>
        </w:rPr>
      </w:pPr>
      <w:r>
        <w:rPr>
          <w:rFonts w:ascii="Times" w:hAnsi="Times"/>
        </w:rPr>
        <w:t>Before using the ANN model, the univariate time series, in the training and test set, was transformed into predictors and variable space. The regression equation for the LSTM model was,</w:t>
      </w:r>
    </w:p>
    <w:p w:rsidR="0078337E" w:rsidRDefault="007D52FE" w:rsidP="005317B6">
      <w:pPr>
        <w:pStyle w:val="Caption"/>
        <w:spacing w:before="0"/>
        <w:jc w:val="center"/>
      </w:pPr>
      <w:r>
        <w:rPr>
          <w:rFonts w:ascii="Times" w:hAnsi="Times"/>
        </w:rPr>
        <w:t xml:space="preserve"> </w:t>
      </w: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t-2</m:t>
                </m:r>
              </m:sub>
            </m:sSub>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t-p</m:t>
                </m:r>
              </m:sub>
            </m:sSub>
            <m:r>
              <w:rPr>
                <w:rFonts w:ascii="Cambria Math" w:hAnsi="Cambria Math"/>
              </w:rPr>
              <m:t xml:space="preserve">  </m:t>
            </m:r>
          </m:e>
        </m:d>
        <m:r>
          <w:rPr>
            <w:rFonts w:ascii="Cambria Math" w:hAnsi="Cambria Math"/>
          </w:rPr>
          <m:t xml:space="preserve">… </m:t>
        </m:r>
      </m:oMath>
      <w:r>
        <w:t xml:space="preserve">Equation </w:t>
      </w:r>
      <w:r>
        <w:rPr>
          <w:noProof/>
        </w:rPr>
        <w:fldChar w:fldCharType="begin"/>
      </w:r>
      <w:r>
        <w:rPr>
          <w:noProof/>
        </w:rPr>
        <w:instrText xml:space="preserve"> STYLEREF 1 \s </w:instrText>
      </w:r>
      <w:r>
        <w:rPr>
          <w:noProof/>
        </w:rPr>
        <w:fldChar w:fldCharType="separate"/>
      </w:r>
      <w:r w:rsidR="006A1C79">
        <w:rPr>
          <w:noProof/>
        </w:rPr>
        <w:t>4</w:t>
      </w:r>
      <w:r>
        <w:rPr>
          <w:noProof/>
        </w:rPr>
        <w:fldChar w:fldCharType="end"/>
      </w:r>
      <w:r>
        <w:noBreakHyphen/>
      </w:r>
      <w:r>
        <w:rPr>
          <w:noProof/>
        </w:rPr>
        <w:fldChar w:fldCharType="begin"/>
      </w:r>
      <w:r>
        <w:rPr>
          <w:noProof/>
        </w:rPr>
        <w:instrText xml:space="preserve"> SEQ Equation \* ARABIC \s 1 </w:instrText>
      </w:r>
      <w:r>
        <w:rPr>
          <w:noProof/>
        </w:rPr>
        <w:fldChar w:fldCharType="separate"/>
      </w:r>
      <w:r w:rsidR="006A1C79">
        <w:rPr>
          <w:noProof/>
        </w:rPr>
        <w:t>1</w:t>
      </w:r>
      <w:r>
        <w:rPr>
          <w:noProof/>
        </w:rPr>
        <w:fldChar w:fldCharType="end"/>
      </w:r>
    </w:p>
    <w:p w:rsidR="00DC506E" w:rsidRDefault="007D52FE" w:rsidP="00073F3C">
      <w:pPr>
        <w:spacing w:before="120"/>
        <w:jc w:val="both"/>
        <w:rPr>
          <w:rFonts w:ascii="Times" w:hAnsi="Times"/>
        </w:rPr>
      </w:pPr>
      <w:r>
        <w:rPr>
          <w:rFonts w:ascii="Times" w:hAnsi="Times"/>
        </w:rPr>
        <w:t>The number of predictors (</w:t>
      </w:r>
      <m:oMath>
        <m:r>
          <w:rPr>
            <w:rFonts w:ascii="Cambria Math" w:hAnsi="Cambria Math"/>
          </w:rPr>
          <m:t>p</m:t>
        </m:r>
      </m:oMath>
      <w:r>
        <w:rPr>
          <w:rFonts w:ascii="Times" w:hAnsi="Times"/>
        </w:rPr>
        <w:t xml:space="preserve">) </w:t>
      </w:r>
      <w:r w:rsidR="006A1C79">
        <w:rPr>
          <w:rFonts w:ascii="Times" w:hAnsi="Times"/>
        </w:rPr>
        <w:t>was</w:t>
      </w:r>
      <w:r>
        <w:rPr>
          <w:rFonts w:ascii="Times" w:hAnsi="Times"/>
        </w:rPr>
        <w:t xml:space="preserve"> the same as the number of </w:t>
      </w:r>
      <w:r w:rsidR="006A1C79">
        <w:rPr>
          <w:rFonts w:ascii="Times" w:hAnsi="Times"/>
        </w:rPr>
        <w:t>neurons in the input layer of the LSTM model. For this project, 20 past data points were used to predict the stock closing price on the 21</w:t>
      </w:r>
      <w:r w:rsidR="006A1C79" w:rsidRPr="006A1C79">
        <w:rPr>
          <w:rFonts w:ascii="Times" w:hAnsi="Times"/>
          <w:vertAlign w:val="superscript"/>
        </w:rPr>
        <w:t>st</w:t>
      </w:r>
      <w:r w:rsidR="006A1C79">
        <w:rPr>
          <w:rFonts w:ascii="Times" w:hAnsi="Times"/>
        </w:rPr>
        <w:t xml:space="preserve"> day, and so on. </w:t>
      </w:r>
      <w:r w:rsidR="00662567">
        <w:rPr>
          <w:rFonts w:ascii="Times" w:hAnsi="Times"/>
        </w:rPr>
        <w:t>The data were scaled using</w:t>
      </w:r>
    </w:p>
    <w:p w:rsidR="006A1C79" w:rsidRPr="00E27E10" w:rsidRDefault="007D52FE" w:rsidP="009C22F5">
      <w:pPr>
        <w:jc w:val="both"/>
        <w:rPr>
          <w:rFonts w:ascii="Times" w:hAnsi="Times"/>
        </w:rPr>
      </w:pPr>
      <w:r w:rsidRPr="006A1C79">
        <w:rPr>
          <w:rFonts w:ascii="Times" w:hAnsi="Times"/>
          <w:i/>
        </w:rPr>
        <w:t xml:space="preserve">Python’s </w:t>
      </w:r>
      <w:proofErr w:type="spellStart"/>
      <w:r w:rsidRPr="006A1C79">
        <w:rPr>
          <w:rFonts w:ascii="Times" w:hAnsi="Times"/>
          <w:i/>
        </w:rPr>
        <w:t>Keras</w:t>
      </w:r>
      <w:proofErr w:type="spellEnd"/>
      <w:r>
        <w:rPr>
          <w:rFonts w:ascii="Times" w:hAnsi="Times"/>
        </w:rPr>
        <w:t xml:space="preserve"> package has in-built libraries for running an LSTM model. The number of layers and neurons in each layer are two crucial hyper-parameters. The model had two hidden layers with 50 neurons in each. The output uni</w:t>
      </w:r>
      <w:r w:rsidR="00662567">
        <w:rPr>
          <w:rFonts w:ascii="Times" w:hAnsi="Times"/>
        </w:rPr>
        <w:t>t had only one neuron, the next-</w:t>
      </w:r>
      <w:r>
        <w:rPr>
          <w:rFonts w:ascii="Times" w:hAnsi="Times"/>
        </w:rPr>
        <w:t xml:space="preserve">day stock closing price prediction.  </w:t>
      </w:r>
      <w:r w:rsidR="00662567">
        <w:rPr>
          <w:rFonts w:ascii="Times" w:hAnsi="Times"/>
        </w:rPr>
        <w:t>The LSTM model was compiled using Adam’s optimi</w:t>
      </w:r>
      <w:r w:rsidR="00E27E10">
        <w:rPr>
          <w:rFonts w:ascii="Times" w:hAnsi="Times"/>
        </w:rPr>
        <w:t xml:space="preserve">zer </w:t>
      </w:r>
      <w:sdt>
        <w:sdtPr>
          <w:rPr>
            <w:rFonts w:ascii="Times" w:hAnsi="Times"/>
          </w:rPr>
          <w:id w:val="-1631938869"/>
          <w:citation/>
        </w:sdtPr>
        <w:sdtContent>
          <w:r w:rsidR="00E27E10">
            <w:rPr>
              <w:rFonts w:ascii="Times" w:hAnsi="Times"/>
            </w:rPr>
            <w:fldChar w:fldCharType="begin"/>
          </w:r>
          <w:r w:rsidR="00E27E10">
            <w:rPr>
              <w:rFonts w:ascii="Times" w:hAnsi="Times"/>
            </w:rPr>
            <w:instrText xml:space="preserve"> CITATION Die15 \l 1033 </w:instrText>
          </w:r>
          <w:r w:rsidR="00E27E10">
            <w:rPr>
              <w:rFonts w:ascii="Times" w:hAnsi="Times"/>
            </w:rPr>
            <w:fldChar w:fldCharType="separate"/>
          </w:r>
          <w:r w:rsidR="00F72D3D" w:rsidRPr="00F72D3D">
            <w:rPr>
              <w:rFonts w:ascii="Times" w:hAnsi="Times"/>
              <w:noProof/>
            </w:rPr>
            <w:t>(Diederik P. Kingma, 2015)</w:t>
          </w:r>
          <w:r w:rsidR="00E27E10">
            <w:rPr>
              <w:rFonts w:ascii="Times" w:hAnsi="Times"/>
            </w:rPr>
            <w:fldChar w:fldCharType="end"/>
          </w:r>
        </w:sdtContent>
      </w:sdt>
      <w:r w:rsidR="00E27E10">
        <w:rPr>
          <w:rFonts w:ascii="Times" w:hAnsi="Times"/>
        </w:rPr>
        <w:t xml:space="preserve"> </w:t>
      </w:r>
      <w:r w:rsidR="00662567">
        <w:rPr>
          <w:rFonts w:ascii="Times" w:hAnsi="Times"/>
        </w:rPr>
        <w:t>criteria to reduce the mean squared errors.</w:t>
      </w:r>
    </w:p>
    <w:p w:rsidR="00232463" w:rsidRDefault="007D52FE" w:rsidP="00232463">
      <w:pPr>
        <w:jc w:val="both"/>
      </w:pPr>
      <w:r>
        <w:t xml:space="preserve">The LSTM model fitted values and predictions are shown in </w:t>
      </w:r>
      <w:r>
        <w:fldChar w:fldCharType="begin"/>
      </w:r>
      <w:r>
        <w:instrText xml:space="preserve"> REF _Ref9496455 \h </w:instrText>
      </w:r>
      <w:r>
        <w:fldChar w:fldCharType="separate"/>
      </w:r>
      <w:r w:rsidRPr="009C22F5">
        <w:t>Figure 4.1</w:t>
      </w:r>
      <w:r>
        <w:fldChar w:fldCharType="end"/>
      </w:r>
      <w:r>
        <w:t xml:space="preserve"> and </w:t>
      </w:r>
      <w:r>
        <w:fldChar w:fldCharType="begin"/>
      </w:r>
      <w:r>
        <w:instrText xml:space="preserve"> REF _Ref9496456 \h </w:instrText>
      </w:r>
      <w:r>
        <w:fldChar w:fldCharType="separate"/>
      </w:r>
      <w:r w:rsidRPr="009C22F5">
        <w:t xml:space="preserve">Figure </w:t>
      </w:r>
      <w:r>
        <w:rPr>
          <w:noProof/>
        </w:rPr>
        <w:t>4</w:t>
      </w:r>
      <w:r w:rsidRPr="009C22F5">
        <w:t>.</w:t>
      </w:r>
      <w:r>
        <w:rPr>
          <w:noProof/>
        </w:rPr>
        <w:t>2</w:t>
      </w:r>
      <w:r>
        <w:fldChar w:fldCharType="end"/>
      </w:r>
      <w:r>
        <w:t xml:space="preserve">, respectively. Based on the plots in </w:t>
      </w:r>
      <w:r>
        <w:fldChar w:fldCharType="begin"/>
      </w:r>
      <w:r>
        <w:instrText xml:space="preserve"> REF _Ref9496455 \h </w:instrText>
      </w:r>
      <w:r>
        <w:fldChar w:fldCharType="separate"/>
      </w:r>
      <w:r w:rsidRPr="009C22F5">
        <w:t>Figure 4.1</w:t>
      </w:r>
      <w:r>
        <w:fldChar w:fldCharType="end"/>
      </w:r>
      <w:r>
        <w:t xml:space="preserve">, the LSTM model fits were similar to a smoothed and shifted version of actual observations. In terms of MAPE measure, the LSTM model performed similarly to the ones discussed in Chapter </w:t>
      </w:r>
      <w:r>
        <w:fldChar w:fldCharType="begin"/>
      </w:r>
      <w:r>
        <w:instrText xml:space="preserve"> REF _Ref9496595 \n \h </w:instrText>
      </w:r>
      <w:r>
        <w:fldChar w:fldCharType="separate"/>
      </w:r>
      <w:r>
        <w:t>2</w:t>
      </w:r>
      <w:r>
        <w:fldChar w:fldCharType="end"/>
      </w:r>
      <w:r>
        <w:t xml:space="preserve"> (naïve, ARIMA, etc.). Unlike time series analysis, the LSTM model predictions were not constant or linear, which is crucial </w:t>
      </w:r>
      <w:r w:rsidR="00DC506E">
        <w:t>for long-term forecasting as linear or constant functions often fail to capture the market movements.</w:t>
      </w:r>
    </w:p>
    <w:p w:rsidR="00022ADC" w:rsidRDefault="007D52FE" w:rsidP="00232463">
      <w:pPr>
        <w:jc w:val="center"/>
      </w:pPr>
      <w:r w:rsidRPr="00022ADC">
        <w:rPr>
          <w:noProof/>
        </w:rPr>
        <w:lastRenderedPageBreak/>
        <w:drawing>
          <wp:inline distT="0" distB="0" distL="0" distR="0">
            <wp:extent cx="4465270" cy="2977117"/>
            <wp:effectExtent l="0" t="0" r="5715" b="0"/>
            <wp:docPr id="30" name="Picture 30" descr="/var/folders/_k/px3zq8xx6gb1_xbbm1dgqvqc0000gn/T/com.microsoft.Word/Content.MSO/8E54B0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80910" name="Picture 5" descr="/var/folders/_k/px3zq8xx6gb1_xbbm1dgqvqc0000gn/T/com.microsoft.Word/Content.MSO/8E54B021.tmp"/>
                    <pic:cNvPicPr>
                      <a:picLocks noChangeAspect="1" noChangeArrowheads="1"/>
                    </pic:cNvPicPr>
                  </pic:nvPicPr>
                  <pic:blipFill rotWithShape="1">
                    <a:blip r:embed="rId48">
                      <a:extLst>
                        <a:ext uri="{28A0092B-C50C-407E-A947-70E740481C1C}">
                          <a14:useLocalDpi xmlns:a14="http://schemas.microsoft.com/office/drawing/2010/main" val="0"/>
                        </a:ext>
                      </a:extLst>
                    </a:blip>
                    <a:srcRect b="3670"/>
                    <a:stretch/>
                  </pic:blipFill>
                  <pic:spPr bwMode="auto">
                    <a:xfrm>
                      <a:off x="0" y="0"/>
                      <a:ext cx="4519413" cy="3013216"/>
                    </a:xfrm>
                    <a:prstGeom prst="rect">
                      <a:avLst/>
                    </a:prstGeom>
                    <a:noFill/>
                    <a:ln>
                      <a:noFill/>
                    </a:ln>
                    <a:extLst>
                      <a:ext uri="{53640926-AAD7-44D8-BBD7-CCE9431645EC}">
                        <a14:shadowObscured xmlns:a14="http://schemas.microsoft.com/office/drawing/2010/main"/>
                      </a:ext>
                    </a:extLst>
                  </pic:spPr>
                </pic:pic>
              </a:graphicData>
            </a:graphic>
          </wp:inline>
        </w:drawing>
      </w:r>
    </w:p>
    <w:p w:rsidR="00232463" w:rsidRDefault="007D52FE" w:rsidP="00232463">
      <w:pPr>
        <w:pStyle w:val="Caption"/>
        <w:spacing w:before="0"/>
        <w:jc w:val="center"/>
      </w:pPr>
      <w:bookmarkStart w:id="108" w:name="_Ref9496455"/>
      <w:r w:rsidRPr="009C22F5">
        <w:t xml:space="preserve">Figure </w:t>
      </w:r>
      <w:r w:rsidRPr="009C22F5">
        <w:fldChar w:fldCharType="begin"/>
      </w:r>
      <w:r>
        <w:instrText xml:space="preserve"> STYLEREF 1 \s </w:instrText>
      </w:r>
      <w:r w:rsidRPr="009C22F5">
        <w:fldChar w:fldCharType="separate"/>
      </w:r>
      <w:r w:rsidRPr="009C22F5">
        <w:t>4</w:t>
      </w:r>
      <w:r w:rsidRPr="009C22F5">
        <w:fldChar w:fldCharType="end"/>
      </w:r>
      <w:r w:rsidRPr="009C22F5">
        <w:t>.</w:t>
      </w:r>
      <w:r w:rsidRPr="009C22F5">
        <w:fldChar w:fldCharType="begin"/>
      </w:r>
      <w:r>
        <w:instrText xml:space="preserve"> SEQ Figure \* ARABIC \s 1 </w:instrText>
      </w:r>
      <w:r w:rsidRPr="009C22F5">
        <w:fldChar w:fldCharType="separate"/>
      </w:r>
      <w:r w:rsidRPr="009C22F5">
        <w:t>1</w:t>
      </w:r>
      <w:r w:rsidRPr="009C22F5">
        <w:fldChar w:fldCharType="end"/>
      </w:r>
      <w:bookmarkEnd w:id="108"/>
      <w:r w:rsidRPr="009C22F5">
        <w:t xml:space="preserve"> </w:t>
      </w:r>
      <w:r>
        <w:t>LSTM model: fitted values</w:t>
      </w:r>
    </w:p>
    <w:p w:rsidR="00022ADC" w:rsidRDefault="007D52FE" w:rsidP="00232463">
      <w:pPr>
        <w:pStyle w:val="Caption"/>
        <w:spacing w:before="0"/>
        <w:jc w:val="center"/>
      </w:pPr>
      <w:r w:rsidRPr="00022ADC">
        <w:rPr>
          <w:noProof/>
        </w:rPr>
        <w:drawing>
          <wp:inline distT="0" distB="0" distL="0" distR="0">
            <wp:extent cx="4464970" cy="3051544"/>
            <wp:effectExtent l="0" t="0" r="5715" b="0"/>
            <wp:docPr id="31" name="Picture 31" descr="/var/folders/_k/px3zq8xx6gb1_xbbm1dgqvqc0000gn/T/com.microsoft.Word/Content.MSO/E3858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8097" name="Picture 7" descr="/var/folders/_k/px3zq8xx6gb1_xbbm1dgqvqc0000gn/T/com.microsoft.Word/Content.MSO/E38587D7.tmp"/>
                    <pic:cNvPicPr>
                      <a:picLocks noChangeAspect="1" noChangeArrowheads="1"/>
                    </pic:cNvPicPr>
                  </pic:nvPicPr>
                  <pic:blipFill rotWithShape="1">
                    <a:blip r:embed="rId49">
                      <a:extLst>
                        <a:ext uri="{28A0092B-C50C-407E-A947-70E740481C1C}">
                          <a14:useLocalDpi xmlns:a14="http://schemas.microsoft.com/office/drawing/2010/main" val="0"/>
                        </a:ext>
                      </a:extLst>
                    </a:blip>
                    <a:srcRect b="3735"/>
                    <a:stretch/>
                  </pic:blipFill>
                  <pic:spPr bwMode="auto">
                    <a:xfrm>
                      <a:off x="0" y="0"/>
                      <a:ext cx="4526644" cy="3093695"/>
                    </a:xfrm>
                    <a:prstGeom prst="rect">
                      <a:avLst/>
                    </a:prstGeom>
                    <a:noFill/>
                    <a:ln>
                      <a:noFill/>
                    </a:ln>
                    <a:extLst>
                      <a:ext uri="{53640926-AAD7-44D8-BBD7-CCE9431645EC}">
                        <a14:shadowObscured xmlns:a14="http://schemas.microsoft.com/office/drawing/2010/main"/>
                      </a:ext>
                    </a:extLst>
                  </pic:spPr>
                </pic:pic>
              </a:graphicData>
            </a:graphic>
          </wp:inline>
        </w:drawing>
      </w:r>
    </w:p>
    <w:p w:rsidR="009C22F5" w:rsidRPr="009C22F5" w:rsidRDefault="007D52FE" w:rsidP="005317B6">
      <w:pPr>
        <w:pStyle w:val="Caption"/>
        <w:spacing w:before="0"/>
        <w:jc w:val="center"/>
      </w:pPr>
      <w:bookmarkStart w:id="109" w:name="_Ref9496456"/>
      <w:r w:rsidRPr="009C22F5">
        <w:t xml:space="preserve">Figure </w:t>
      </w:r>
      <w:fldSimple w:instr=" STYLEREF 1 \s ">
        <w:r>
          <w:rPr>
            <w:noProof/>
          </w:rPr>
          <w:t>4</w:t>
        </w:r>
      </w:fldSimple>
      <w:r w:rsidRPr="009C22F5">
        <w:t>.</w:t>
      </w:r>
      <w:fldSimple w:instr=" SEQ Figure \* ARABIC \s 1 ">
        <w:r>
          <w:rPr>
            <w:noProof/>
          </w:rPr>
          <w:t>2</w:t>
        </w:r>
      </w:fldSimple>
      <w:bookmarkEnd w:id="109"/>
      <w:r w:rsidRPr="009C22F5">
        <w:t xml:space="preserve"> </w:t>
      </w:r>
      <w:r>
        <w:t>LSTM model: predictions.</w:t>
      </w:r>
    </w:p>
    <w:p w:rsidR="00B14FB4" w:rsidRDefault="007D52FE" w:rsidP="00B14FB4">
      <w:pPr>
        <w:pStyle w:val="Caption"/>
        <w:jc w:val="center"/>
      </w:pPr>
      <w:r>
        <w:t xml:space="preserve">Table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xml:space="preserve"> MAPE comparison of different models.</w:t>
      </w:r>
    </w:p>
    <w:tbl>
      <w:tblPr>
        <w:tblStyle w:val="TableGrid"/>
        <w:tblW w:w="0" w:type="auto"/>
        <w:jc w:val="center"/>
        <w:tblLook w:val="04A0" w:firstRow="1" w:lastRow="0" w:firstColumn="1" w:lastColumn="0" w:noHBand="0" w:noVBand="1"/>
      </w:tblPr>
      <w:tblGrid>
        <w:gridCol w:w="2041"/>
        <w:gridCol w:w="1704"/>
        <w:gridCol w:w="2333"/>
      </w:tblGrid>
      <w:tr w:rsidR="002068C7" w:rsidTr="0078337E">
        <w:trPr>
          <w:trHeight w:val="395"/>
          <w:jc w:val="center"/>
        </w:trPr>
        <w:tc>
          <w:tcPr>
            <w:tcW w:w="2041" w:type="dxa"/>
          </w:tcPr>
          <w:p w:rsidR="0078337E" w:rsidRDefault="0078337E" w:rsidP="00387662">
            <w:pPr>
              <w:jc w:val="center"/>
            </w:pPr>
          </w:p>
        </w:tc>
        <w:tc>
          <w:tcPr>
            <w:tcW w:w="1704" w:type="dxa"/>
          </w:tcPr>
          <w:p w:rsidR="0078337E" w:rsidRDefault="007D52FE" w:rsidP="00387662">
            <w:pPr>
              <w:jc w:val="center"/>
            </w:pPr>
            <w:r>
              <w:t>Naïve Method</w:t>
            </w:r>
          </w:p>
        </w:tc>
        <w:tc>
          <w:tcPr>
            <w:tcW w:w="2333" w:type="dxa"/>
          </w:tcPr>
          <w:p w:rsidR="0078337E" w:rsidRDefault="007D52FE" w:rsidP="00387662">
            <w:pPr>
              <w:jc w:val="center"/>
            </w:pPr>
            <w:r>
              <w:t>LSTM Method</w:t>
            </w:r>
          </w:p>
        </w:tc>
      </w:tr>
      <w:tr w:rsidR="002068C7" w:rsidTr="0078337E">
        <w:trPr>
          <w:trHeight w:val="263"/>
          <w:jc w:val="center"/>
        </w:trPr>
        <w:tc>
          <w:tcPr>
            <w:tcW w:w="2041" w:type="dxa"/>
          </w:tcPr>
          <w:p w:rsidR="0078337E" w:rsidRDefault="007D52FE" w:rsidP="00387662">
            <w:pPr>
              <w:jc w:val="center"/>
            </w:pPr>
            <w:r>
              <w:t>Apple</w:t>
            </w:r>
          </w:p>
        </w:tc>
        <w:tc>
          <w:tcPr>
            <w:tcW w:w="1704" w:type="dxa"/>
          </w:tcPr>
          <w:p w:rsidR="0078337E" w:rsidRDefault="007D52FE" w:rsidP="00387662">
            <w:pPr>
              <w:jc w:val="center"/>
            </w:pPr>
            <w:r>
              <w:t>0.47</w:t>
            </w:r>
          </w:p>
        </w:tc>
        <w:tc>
          <w:tcPr>
            <w:tcW w:w="2333" w:type="dxa"/>
          </w:tcPr>
          <w:p w:rsidR="0078337E" w:rsidRDefault="007D52FE" w:rsidP="00387662">
            <w:pPr>
              <w:jc w:val="center"/>
            </w:pPr>
            <w:r>
              <w:t>0.33</w:t>
            </w:r>
          </w:p>
        </w:tc>
      </w:tr>
      <w:tr w:rsidR="002068C7" w:rsidTr="0078337E">
        <w:trPr>
          <w:trHeight w:val="263"/>
          <w:jc w:val="center"/>
        </w:trPr>
        <w:tc>
          <w:tcPr>
            <w:tcW w:w="2041" w:type="dxa"/>
          </w:tcPr>
          <w:p w:rsidR="0078337E" w:rsidRDefault="007D52FE" w:rsidP="00387662">
            <w:pPr>
              <w:jc w:val="center"/>
            </w:pPr>
            <w:r>
              <w:t>Netflix</w:t>
            </w:r>
          </w:p>
        </w:tc>
        <w:tc>
          <w:tcPr>
            <w:tcW w:w="1704" w:type="dxa"/>
          </w:tcPr>
          <w:p w:rsidR="0078337E" w:rsidRDefault="007D52FE" w:rsidP="00387662">
            <w:pPr>
              <w:jc w:val="center"/>
            </w:pPr>
            <w:r>
              <w:t>0.63</w:t>
            </w:r>
          </w:p>
        </w:tc>
        <w:tc>
          <w:tcPr>
            <w:tcW w:w="2333" w:type="dxa"/>
          </w:tcPr>
          <w:p w:rsidR="0078337E" w:rsidRDefault="007D52FE" w:rsidP="00387662">
            <w:pPr>
              <w:jc w:val="center"/>
            </w:pPr>
            <w:r>
              <w:t>0.29</w:t>
            </w:r>
          </w:p>
        </w:tc>
      </w:tr>
      <w:tr w:rsidR="002068C7" w:rsidTr="0078337E">
        <w:trPr>
          <w:trHeight w:val="263"/>
          <w:jc w:val="center"/>
        </w:trPr>
        <w:tc>
          <w:tcPr>
            <w:tcW w:w="2041" w:type="dxa"/>
          </w:tcPr>
          <w:p w:rsidR="0078337E" w:rsidRDefault="007D52FE" w:rsidP="00387662">
            <w:pPr>
              <w:jc w:val="center"/>
            </w:pPr>
            <w:r>
              <w:t>Google</w:t>
            </w:r>
          </w:p>
        </w:tc>
        <w:tc>
          <w:tcPr>
            <w:tcW w:w="1704" w:type="dxa"/>
          </w:tcPr>
          <w:p w:rsidR="0078337E" w:rsidRDefault="007D52FE" w:rsidP="00387662">
            <w:pPr>
              <w:jc w:val="center"/>
            </w:pPr>
            <w:r>
              <w:t>0.14</w:t>
            </w:r>
          </w:p>
        </w:tc>
        <w:tc>
          <w:tcPr>
            <w:tcW w:w="2333" w:type="dxa"/>
          </w:tcPr>
          <w:p w:rsidR="0078337E" w:rsidRDefault="007D52FE" w:rsidP="00387662">
            <w:pPr>
              <w:jc w:val="center"/>
            </w:pPr>
            <w:r>
              <w:t>0.18</w:t>
            </w:r>
          </w:p>
        </w:tc>
      </w:tr>
    </w:tbl>
    <w:p w:rsidR="00B14FB4" w:rsidRDefault="007D52FE" w:rsidP="00FC5451">
      <w:pPr>
        <w:pStyle w:val="Heading1"/>
      </w:pPr>
      <w:bookmarkStart w:id="110" w:name="_Toc9607541"/>
      <w:r>
        <w:lastRenderedPageBreak/>
        <w:t>Conclusion</w:t>
      </w:r>
      <w:bookmarkEnd w:id="110"/>
    </w:p>
    <w:p w:rsidR="00FC5451" w:rsidRDefault="007D52FE" w:rsidP="00F65150">
      <w:pPr>
        <w:spacing w:before="120"/>
        <w:jc w:val="both"/>
      </w:pPr>
      <w:r>
        <w:t xml:space="preserve">In this project, various forecasting models were studied, and their relative accuracy was compared using </w:t>
      </w:r>
      <w:r w:rsidRPr="00FC5451">
        <w:rPr>
          <w:i/>
        </w:rPr>
        <w:t>mean absolute percentage error</w:t>
      </w:r>
      <w:r>
        <w:t xml:space="preserve"> of test data. A </w:t>
      </w:r>
      <w:r w:rsidR="00BC4DA8">
        <w:t>decade long time history</w:t>
      </w:r>
      <w:r>
        <w:t xml:space="preserve"> of three technology stocks: Apple, Netflix, and Google were obtained from </w:t>
      </w:r>
      <w:r w:rsidR="00F65150">
        <w:t xml:space="preserve">Nasdaq website </w:t>
      </w:r>
      <w:sdt>
        <w:sdtPr>
          <w:id w:val="862095459"/>
          <w:citation/>
        </w:sdtPr>
        <w:sdtContent>
          <w:r w:rsidR="00F65150">
            <w:fldChar w:fldCharType="begin"/>
          </w:r>
          <w:r w:rsidR="00F65150">
            <w:instrText xml:space="preserve"> CITATION Nas19 \l 1033 </w:instrText>
          </w:r>
          <w:r w:rsidR="00F65150">
            <w:fldChar w:fldCharType="separate"/>
          </w:r>
          <w:r w:rsidR="00F72D3D">
            <w:rPr>
              <w:noProof/>
            </w:rPr>
            <w:t>(Nasdaq, 2019)</w:t>
          </w:r>
          <w:r w:rsidR="00F65150">
            <w:fldChar w:fldCharType="end"/>
          </w:r>
        </w:sdtContent>
      </w:sdt>
      <w:r>
        <w:t>.</w:t>
      </w:r>
      <w:r w:rsidR="00F65150">
        <w:t xml:space="preserve"> </w:t>
      </w:r>
      <w:r>
        <w:t>Univariate closing price time series (measured daily) w</w:t>
      </w:r>
      <w:r w:rsidR="00BC4DA8">
        <w:t xml:space="preserve">ere </w:t>
      </w:r>
      <w:r>
        <w:t>selected as the variable of interest</w:t>
      </w:r>
      <w:r w:rsidR="00F65150">
        <w:t xml:space="preserve"> for this study</w:t>
      </w:r>
      <w:r>
        <w:t xml:space="preserve">. All results and visualizations were </w:t>
      </w:r>
      <w:r w:rsidR="00F65150">
        <w:t xml:space="preserve">performed </w:t>
      </w:r>
      <w:r w:rsidR="00716A70">
        <w:t xml:space="preserve">using </w:t>
      </w:r>
      <w:r w:rsidR="00716A70" w:rsidRPr="00E43EDF">
        <w:rPr>
          <w:i/>
        </w:rPr>
        <w:t>Python</w:t>
      </w:r>
      <w:r>
        <w:rPr>
          <w:i/>
        </w:rPr>
        <w:t xml:space="preserve"> 3.7</w:t>
      </w:r>
      <w:r w:rsidR="00E5574C">
        <w:t xml:space="preserve">, which has in-built libraries for time series analysis and predictions. </w:t>
      </w:r>
      <w:r w:rsidR="00F65150">
        <w:t>The training and test set was the same for all models</w:t>
      </w:r>
      <w:r w:rsidR="00E5574C">
        <w:t>.</w:t>
      </w:r>
      <w:r>
        <w:t xml:space="preserve"> The time series was log transformed to reduce the variance, and the data was pre</w:t>
      </w:r>
      <w:r w:rsidR="00F65150">
        <w:t>-</w:t>
      </w:r>
      <w:r>
        <w:t>processed to fit the coding requirements</w:t>
      </w:r>
      <w:r w:rsidR="00F65150">
        <w:t xml:space="preserve"> of individual</w:t>
      </w:r>
      <w:r>
        <w:t xml:space="preserve"> </w:t>
      </w:r>
      <w:r>
        <w:rPr>
          <w:i/>
        </w:rPr>
        <w:t>Python</w:t>
      </w:r>
      <w:r w:rsidR="00F65150">
        <w:t xml:space="preserve"> function.</w:t>
      </w:r>
    </w:p>
    <w:p w:rsidR="00F65150" w:rsidRDefault="007D52FE" w:rsidP="00F65150">
      <w:pPr>
        <w:spacing w:before="120"/>
        <w:jc w:val="both"/>
      </w:pPr>
      <w:r>
        <w:t xml:space="preserve">The naïve method is one of the most straightforward and often time relatively accurate forecasting technique. The stock closing price of next day is assumed to </w:t>
      </w:r>
      <w:r w:rsidR="00E43EDF">
        <w:t>equal</w:t>
      </w:r>
      <w:r>
        <w:t xml:space="preserve"> to the one on previous trading day.</w:t>
      </w:r>
    </w:p>
    <w:p w:rsidR="00FB2BF4" w:rsidRDefault="007D52FE" w:rsidP="00F65150">
      <w:pPr>
        <w:spacing w:before="120"/>
        <w:jc w:val="both"/>
      </w:pPr>
      <w:r>
        <w:fldChar w:fldCharType="begin"/>
      </w:r>
      <w:r>
        <w:instrText xml:space="preserve"> REF _Ref9503351 \h </w:instrText>
      </w:r>
      <w:r>
        <w:fldChar w:fldCharType="end"/>
      </w:r>
      <w:r>
        <w:fldChar w:fldCharType="begin"/>
      </w:r>
      <w:r>
        <w:instrText xml:space="preserve"> REF _Ref9503355 \h </w:instrText>
      </w:r>
      <w:r>
        <w:fldChar w:fldCharType="separate"/>
      </w:r>
      <w:r w:rsidRPr="009C22F5">
        <w:t xml:space="preserve">Figure </w:t>
      </w:r>
      <w:r>
        <w:rPr>
          <w:noProof/>
        </w:rPr>
        <w:t>5</w:t>
      </w:r>
      <w:r w:rsidRPr="009C22F5">
        <w:t>.</w:t>
      </w:r>
      <w:r>
        <w:rPr>
          <w:noProof/>
        </w:rPr>
        <w:t>1</w:t>
      </w:r>
      <w:r>
        <w:fldChar w:fldCharType="end"/>
      </w:r>
      <w:r>
        <w:t xml:space="preserve"> compares the MAPE histograms of the three stocks. The MAPE of Netflix was higher than Apple and Google for all methods, except LSTM due to the relatively continuous and linear trend of Apple and Google compared to Netflix (</w:t>
      </w:r>
      <w:r>
        <w:fldChar w:fldCharType="begin"/>
      </w:r>
      <w:r>
        <w:instrText xml:space="preserve"> REF _Ref7176947 \h </w:instrText>
      </w:r>
      <w:r>
        <w:fldChar w:fldCharType="separate"/>
      </w:r>
      <w:r>
        <w:t xml:space="preserve">Figure </w:t>
      </w:r>
      <w:r>
        <w:rPr>
          <w:noProof/>
        </w:rPr>
        <w:t>2</w:t>
      </w:r>
      <w:r>
        <w:t>.</w:t>
      </w:r>
      <w:r>
        <w:rPr>
          <w:noProof/>
        </w:rPr>
        <w:t>8</w:t>
      </w:r>
      <w:r>
        <w:fldChar w:fldCharType="end"/>
      </w:r>
      <w:r>
        <w:t xml:space="preserve">). </w:t>
      </w:r>
      <w:r>
        <w:fldChar w:fldCharType="begin"/>
      </w:r>
      <w:r>
        <w:instrText xml:space="preserve"> REF _Ref9508560 \h </w:instrText>
      </w:r>
      <w:r>
        <w:fldChar w:fldCharType="separate"/>
      </w:r>
      <w:r w:rsidRPr="009C22F5">
        <w:t xml:space="preserve">Figure </w:t>
      </w:r>
      <w:r>
        <w:rPr>
          <w:noProof/>
        </w:rPr>
        <w:t>5</w:t>
      </w:r>
      <w:r w:rsidRPr="009C22F5">
        <w:t>.</w:t>
      </w:r>
      <w:r>
        <w:rPr>
          <w:noProof/>
        </w:rPr>
        <w:t>2</w:t>
      </w:r>
      <w:r>
        <w:fldChar w:fldCharType="end"/>
      </w:r>
      <w:r>
        <w:t xml:space="preserve"> compares</w:t>
      </w:r>
      <w:r w:rsidR="007B19A3">
        <w:t xml:space="preserve"> the</w:t>
      </w:r>
      <w:r>
        <w:t xml:space="preserve"> performance of the forecasting method for individual stocks. </w:t>
      </w:r>
      <w:r w:rsidR="000D1F2A">
        <w:t xml:space="preserve">The variance of MAPE </w:t>
      </w:r>
      <w:r w:rsidR="00F65150">
        <w:t xml:space="preserve">using </w:t>
      </w:r>
      <w:r w:rsidR="000D1F2A">
        <w:t>different ways was lowest for Google and highest for Netflix.</w:t>
      </w:r>
    </w:p>
    <w:p w:rsidR="00DF0EE8" w:rsidRDefault="007D52FE" w:rsidP="00F65150">
      <w:pPr>
        <w:spacing w:before="120"/>
        <w:jc w:val="both"/>
      </w:pPr>
      <w:r>
        <w:t>Table 5.1 tabulates the test MAPE measured for all models</w:t>
      </w:r>
      <w:r>
        <w:fldChar w:fldCharType="begin"/>
      </w:r>
      <w:r>
        <w:instrText xml:space="preserve"> REF _Ref9503338 \h </w:instrText>
      </w:r>
      <w:r>
        <w:fldChar w:fldCharType="end"/>
      </w:r>
      <w:r>
        <w:t>. Ensemble learning methods (</w:t>
      </w:r>
      <w:r w:rsidR="00F65150">
        <w:t>Random Forest and XG Boost) out</w:t>
      </w:r>
      <w:r>
        <w:t>performed all other models with minimum MAPE for all three stocks. Decision trees models were able to reduce the MAPE measure by 68%, 71%, and 64% for Apple, Netflix, and Google, respectively</w:t>
      </w:r>
      <w:r w:rsidR="00F65150">
        <w:t>, compared to the benchmark model</w:t>
      </w:r>
      <w:r>
        <w:t xml:space="preserve">. </w:t>
      </w:r>
      <w:r w:rsidR="0029394E">
        <w:t>The processing time for decision tree models was</w:t>
      </w:r>
      <w:r w:rsidR="00F65150">
        <w:t>, however,</w:t>
      </w:r>
      <w:r w:rsidR="0029394E">
        <w:t xml:space="preserve"> more than Naïve model due to the number of </w:t>
      </w:r>
      <w:r w:rsidR="00F65150">
        <w:t>hyper-parameters</w:t>
      </w:r>
      <w:r w:rsidR="0029394E">
        <w:t xml:space="preserve"> involved.</w:t>
      </w:r>
    </w:p>
    <w:p w:rsidR="0029394E" w:rsidRDefault="007D52FE" w:rsidP="00F65150">
      <w:pPr>
        <w:spacing w:before="120"/>
        <w:jc w:val="both"/>
      </w:pPr>
      <w:r>
        <w:t xml:space="preserve">Exponential smoothing models (SES and Holt's trend methods) had the least improvement in MAPE measure over the benchmark model. </w:t>
      </w:r>
      <w:r w:rsidR="00E5574C">
        <w:t>ARIMA model that relies on the covariance between the past and present values performed slightly better than exponential smoo</w:t>
      </w:r>
      <w:r w:rsidR="00DF0EE8">
        <w:t xml:space="preserve">thing methods. Due to the number of statistical restrictions (stationarity, normality, etc.) on input data, most time series </w:t>
      </w:r>
      <w:proofErr w:type="gramStart"/>
      <w:r w:rsidR="00DF0EE8">
        <w:t>needs</w:t>
      </w:r>
      <w:proofErr w:type="gramEnd"/>
      <w:r w:rsidR="00DF0EE8">
        <w:t xml:space="preserve"> transformations to obtain reliable ARIMA outputs. In practice, it is quite challenging to satisfy all ARIMA model requirements as it is hard to control the nature of real-world data.</w:t>
      </w:r>
      <w:r>
        <w:t xml:space="preserve"> Forecast of exponential smoothing methods and ARIMA models was either (almost constant) or linear.</w:t>
      </w:r>
    </w:p>
    <w:p w:rsidR="0029394E" w:rsidRDefault="007D52FE" w:rsidP="00F65150">
      <w:pPr>
        <w:spacing w:before="120"/>
        <w:jc w:val="both"/>
      </w:pPr>
      <w:r>
        <w:t xml:space="preserve">In comparison, the forecast plots of LSTM model </w:t>
      </w:r>
      <w:proofErr w:type="gramStart"/>
      <w:r>
        <w:t>was</w:t>
      </w:r>
      <w:proofErr w:type="gramEnd"/>
      <w:r>
        <w:t xml:space="preserve"> able to provide and smoother polynomial fit to the data, which is beneficial in long-term forecasting. With small test data (22 points), LSTM model performed similarly to time-series-analy</w:t>
      </w:r>
      <w:r w:rsidR="007B19A3">
        <w:t>sis models in the current study.</w:t>
      </w:r>
    </w:p>
    <w:p w:rsidR="005B7FF2" w:rsidRDefault="007D52FE" w:rsidP="00F65150">
      <w:pPr>
        <w:spacing w:before="120" w:after="200" w:line="264" w:lineRule="auto"/>
        <w:jc w:val="center"/>
        <w:rPr>
          <w:sz w:val="18"/>
          <w:szCs w:val="18"/>
        </w:rPr>
      </w:pPr>
      <w:r>
        <w:rPr>
          <w:noProof/>
          <w:sz w:val="18"/>
          <w:szCs w:val="18"/>
        </w:rPr>
        <w:lastRenderedPageBreak/>
        <w:drawing>
          <wp:inline distT="0" distB="0" distL="0" distR="0">
            <wp:extent cx="5290956" cy="2533010"/>
            <wp:effectExtent l="0" t="0" r="508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1133"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r="1686"/>
                    <a:stretch>
                      <a:fillRect/>
                    </a:stretch>
                  </pic:blipFill>
                  <pic:spPr bwMode="auto">
                    <a:xfrm>
                      <a:off x="0" y="0"/>
                      <a:ext cx="5353947" cy="2563167"/>
                    </a:xfrm>
                    <a:prstGeom prst="rect">
                      <a:avLst/>
                    </a:prstGeom>
                    <a:noFill/>
                    <a:ln>
                      <a:noFill/>
                    </a:ln>
                    <a:extLst>
                      <a:ext uri="{53640926-AAD7-44D8-BBD7-CCE9431645EC}">
                        <a14:shadowObscured xmlns:a14="http://schemas.microsoft.com/office/drawing/2010/main"/>
                      </a:ext>
                    </a:extLst>
                  </pic:spPr>
                </pic:pic>
              </a:graphicData>
            </a:graphic>
          </wp:inline>
        </w:drawing>
      </w:r>
    </w:p>
    <w:p w:rsidR="005B7FF2" w:rsidRDefault="007D52FE" w:rsidP="005B7FF2">
      <w:pPr>
        <w:pStyle w:val="Caption"/>
        <w:jc w:val="center"/>
      </w:pPr>
      <w:bookmarkStart w:id="111" w:name="_Ref9503355"/>
      <w:bookmarkStart w:id="112" w:name="_Ref9503351"/>
      <w:r w:rsidRPr="009C22F5">
        <w:t xml:space="preserve">Figure </w:t>
      </w:r>
      <w:fldSimple w:instr=" STYLEREF 1 \s ">
        <w:r>
          <w:rPr>
            <w:noProof/>
          </w:rPr>
          <w:t>5</w:t>
        </w:r>
      </w:fldSimple>
      <w:r w:rsidRPr="009C22F5">
        <w:t>.</w:t>
      </w:r>
      <w:fldSimple w:instr=" SEQ Figure \* ARABIC \s 1 ">
        <w:r>
          <w:rPr>
            <w:noProof/>
          </w:rPr>
          <w:t>1</w:t>
        </w:r>
      </w:fldSimple>
      <w:bookmarkEnd w:id="111"/>
      <w:r w:rsidRPr="009C22F5">
        <w:t xml:space="preserve"> </w:t>
      </w:r>
      <w:r>
        <w:t>MAPE Comparison between Apple, Netflix, and Google.</w:t>
      </w:r>
      <w:bookmarkEnd w:id="112"/>
    </w:p>
    <w:p w:rsidR="005B7FF2" w:rsidRDefault="007D52FE" w:rsidP="005B7FF2">
      <w:r>
        <w:rPr>
          <w:noProof/>
        </w:rPr>
        <w:drawing>
          <wp:inline distT="0" distB="0" distL="0" distR="0">
            <wp:extent cx="5290820" cy="2484992"/>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51166"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l="-1" r="1775"/>
                    <a:stretch>
                      <a:fillRect/>
                    </a:stretch>
                  </pic:blipFill>
                  <pic:spPr bwMode="auto">
                    <a:xfrm>
                      <a:off x="0" y="0"/>
                      <a:ext cx="5367641" cy="2521073"/>
                    </a:xfrm>
                    <a:prstGeom prst="rect">
                      <a:avLst/>
                    </a:prstGeom>
                    <a:noFill/>
                    <a:ln>
                      <a:noFill/>
                    </a:ln>
                    <a:extLst>
                      <a:ext uri="{53640926-AAD7-44D8-BBD7-CCE9431645EC}">
                        <a14:shadowObscured xmlns:a14="http://schemas.microsoft.com/office/drawing/2010/main"/>
                      </a:ext>
                    </a:extLst>
                  </pic:spPr>
                </pic:pic>
              </a:graphicData>
            </a:graphic>
          </wp:inline>
        </w:drawing>
      </w:r>
    </w:p>
    <w:p w:rsidR="002519B7" w:rsidRDefault="007D52FE" w:rsidP="00F65150">
      <w:pPr>
        <w:pStyle w:val="Caption"/>
        <w:jc w:val="center"/>
      </w:pPr>
      <w:bookmarkStart w:id="113" w:name="_Ref9508560"/>
      <w:r w:rsidRPr="009C22F5">
        <w:t xml:space="preserve">Figure </w:t>
      </w:r>
      <w:fldSimple w:instr=" STYLEREF 1 \s ">
        <w:r>
          <w:rPr>
            <w:noProof/>
          </w:rPr>
          <w:t>5</w:t>
        </w:r>
      </w:fldSimple>
      <w:r w:rsidRPr="009C22F5">
        <w:t>.</w:t>
      </w:r>
      <w:fldSimple w:instr=" SEQ Figure \* ARABIC \s 1 ">
        <w:r>
          <w:rPr>
            <w:noProof/>
          </w:rPr>
          <w:t>2</w:t>
        </w:r>
      </w:fldSimple>
      <w:bookmarkEnd w:id="113"/>
      <w:r w:rsidRPr="009C22F5">
        <w:t xml:space="preserve"> </w:t>
      </w:r>
      <w:r>
        <w:t>Prediction model performance for individual stocks.</w:t>
      </w:r>
    </w:p>
    <w:p w:rsidR="00F65150" w:rsidRDefault="007D52FE" w:rsidP="00F65150">
      <w:pPr>
        <w:pStyle w:val="Caption"/>
        <w:jc w:val="center"/>
      </w:pPr>
      <w:bookmarkStart w:id="114" w:name="_Ref9503338"/>
      <w:r>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1</w:t>
      </w:r>
      <w:r>
        <w:rPr>
          <w:noProof/>
        </w:rPr>
        <w:fldChar w:fldCharType="end"/>
      </w:r>
      <w:bookmarkEnd w:id="114"/>
      <w:r>
        <w:t xml:space="preserve"> MAPE comparison of different models.</w:t>
      </w:r>
    </w:p>
    <w:tbl>
      <w:tblPr>
        <w:tblStyle w:val="TableGrid"/>
        <w:tblW w:w="0" w:type="auto"/>
        <w:jc w:val="center"/>
        <w:tblLook w:val="04A0" w:firstRow="1" w:lastRow="0" w:firstColumn="1" w:lastColumn="0" w:noHBand="0" w:noVBand="1"/>
      </w:tblPr>
      <w:tblGrid>
        <w:gridCol w:w="3420"/>
        <w:gridCol w:w="1530"/>
        <w:gridCol w:w="1440"/>
        <w:gridCol w:w="1445"/>
      </w:tblGrid>
      <w:tr w:rsidR="002068C7" w:rsidTr="00387662">
        <w:trPr>
          <w:trHeight w:val="275"/>
          <w:jc w:val="center"/>
        </w:trPr>
        <w:tc>
          <w:tcPr>
            <w:tcW w:w="3420" w:type="dxa"/>
          </w:tcPr>
          <w:p w:rsidR="00F65150" w:rsidRDefault="00F65150" w:rsidP="00387662">
            <w:pPr>
              <w:jc w:val="center"/>
            </w:pPr>
          </w:p>
        </w:tc>
        <w:tc>
          <w:tcPr>
            <w:tcW w:w="1530" w:type="dxa"/>
          </w:tcPr>
          <w:p w:rsidR="00F65150" w:rsidRDefault="007D52FE" w:rsidP="00387662">
            <w:pPr>
              <w:jc w:val="center"/>
            </w:pPr>
            <w:r>
              <w:t>Apple</w:t>
            </w:r>
          </w:p>
        </w:tc>
        <w:tc>
          <w:tcPr>
            <w:tcW w:w="1440" w:type="dxa"/>
          </w:tcPr>
          <w:p w:rsidR="00F65150" w:rsidRDefault="007D52FE" w:rsidP="00387662">
            <w:pPr>
              <w:jc w:val="center"/>
            </w:pPr>
            <w:r>
              <w:t>Netflix</w:t>
            </w:r>
          </w:p>
        </w:tc>
        <w:tc>
          <w:tcPr>
            <w:tcW w:w="1445" w:type="dxa"/>
          </w:tcPr>
          <w:p w:rsidR="00F65150" w:rsidRDefault="007D52FE" w:rsidP="00387662">
            <w:pPr>
              <w:jc w:val="center"/>
            </w:pPr>
            <w:r>
              <w:t>Google</w:t>
            </w:r>
          </w:p>
        </w:tc>
      </w:tr>
      <w:tr w:rsidR="002068C7" w:rsidTr="00387662">
        <w:trPr>
          <w:trHeight w:val="275"/>
          <w:jc w:val="center"/>
        </w:trPr>
        <w:tc>
          <w:tcPr>
            <w:tcW w:w="3420" w:type="dxa"/>
          </w:tcPr>
          <w:p w:rsidR="00F65150" w:rsidRDefault="007D52FE" w:rsidP="00387662">
            <w:r>
              <w:t>Naïve Method (</w:t>
            </w:r>
            <w:r w:rsidRPr="00E5574C">
              <w:rPr>
                <w:i/>
              </w:rPr>
              <w:t>Benchmark</w:t>
            </w:r>
            <w:r>
              <w:t>)</w:t>
            </w:r>
          </w:p>
        </w:tc>
        <w:tc>
          <w:tcPr>
            <w:tcW w:w="1530" w:type="dxa"/>
          </w:tcPr>
          <w:p w:rsidR="00F65150" w:rsidRDefault="007D52FE" w:rsidP="00387662">
            <w:pPr>
              <w:jc w:val="center"/>
            </w:pPr>
            <w:r>
              <w:t>0.47</w:t>
            </w:r>
          </w:p>
        </w:tc>
        <w:tc>
          <w:tcPr>
            <w:tcW w:w="1440" w:type="dxa"/>
          </w:tcPr>
          <w:p w:rsidR="00F65150" w:rsidRDefault="007D52FE" w:rsidP="00387662">
            <w:pPr>
              <w:jc w:val="center"/>
            </w:pPr>
            <w:r>
              <w:t>0.63</w:t>
            </w:r>
          </w:p>
        </w:tc>
        <w:tc>
          <w:tcPr>
            <w:tcW w:w="1445" w:type="dxa"/>
          </w:tcPr>
          <w:p w:rsidR="00F65150" w:rsidRDefault="007D52FE" w:rsidP="00387662">
            <w:pPr>
              <w:jc w:val="center"/>
            </w:pPr>
            <w:r>
              <w:t>0.14</w:t>
            </w:r>
          </w:p>
        </w:tc>
      </w:tr>
      <w:tr w:rsidR="002068C7" w:rsidTr="00387662">
        <w:trPr>
          <w:trHeight w:val="263"/>
          <w:jc w:val="center"/>
        </w:trPr>
        <w:tc>
          <w:tcPr>
            <w:tcW w:w="3420" w:type="dxa"/>
          </w:tcPr>
          <w:p w:rsidR="00F65150" w:rsidRDefault="007D52FE" w:rsidP="00387662">
            <w:r>
              <w:t>SES Method</w:t>
            </w:r>
          </w:p>
        </w:tc>
        <w:tc>
          <w:tcPr>
            <w:tcW w:w="1530" w:type="dxa"/>
          </w:tcPr>
          <w:p w:rsidR="00F65150" w:rsidRDefault="007D52FE" w:rsidP="00387662">
            <w:pPr>
              <w:jc w:val="center"/>
            </w:pPr>
            <w:r>
              <w:t>0.47</w:t>
            </w:r>
          </w:p>
        </w:tc>
        <w:tc>
          <w:tcPr>
            <w:tcW w:w="1440" w:type="dxa"/>
          </w:tcPr>
          <w:p w:rsidR="00F65150" w:rsidRDefault="007D52FE" w:rsidP="00387662">
            <w:pPr>
              <w:jc w:val="center"/>
            </w:pPr>
            <w:r>
              <w:t>0.63</w:t>
            </w:r>
          </w:p>
        </w:tc>
        <w:tc>
          <w:tcPr>
            <w:tcW w:w="1445" w:type="dxa"/>
          </w:tcPr>
          <w:p w:rsidR="00F65150" w:rsidRDefault="007D52FE" w:rsidP="00387662">
            <w:pPr>
              <w:jc w:val="center"/>
            </w:pPr>
            <w:r>
              <w:t>0.11</w:t>
            </w:r>
          </w:p>
        </w:tc>
      </w:tr>
      <w:tr w:rsidR="002068C7" w:rsidTr="00387662">
        <w:trPr>
          <w:trHeight w:val="275"/>
          <w:jc w:val="center"/>
        </w:trPr>
        <w:tc>
          <w:tcPr>
            <w:tcW w:w="3420" w:type="dxa"/>
          </w:tcPr>
          <w:p w:rsidR="00F65150" w:rsidRDefault="007D52FE" w:rsidP="00387662">
            <w:r>
              <w:t>Holt’s Linear Trend Method</w:t>
            </w:r>
          </w:p>
        </w:tc>
        <w:tc>
          <w:tcPr>
            <w:tcW w:w="1530" w:type="dxa"/>
          </w:tcPr>
          <w:p w:rsidR="00F65150" w:rsidRDefault="007D52FE" w:rsidP="00387662">
            <w:pPr>
              <w:jc w:val="center"/>
            </w:pPr>
            <w:r>
              <w:t>0.41</w:t>
            </w:r>
          </w:p>
        </w:tc>
        <w:tc>
          <w:tcPr>
            <w:tcW w:w="1440" w:type="dxa"/>
          </w:tcPr>
          <w:p w:rsidR="00F65150" w:rsidRDefault="007D52FE" w:rsidP="00387662">
            <w:pPr>
              <w:jc w:val="center"/>
            </w:pPr>
            <w:r>
              <w:t>0.41</w:t>
            </w:r>
          </w:p>
        </w:tc>
        <w:tc>
          <w:tcPr>
            <w:tcW w:w="1445" w:type="dxa"/>
          </w:tcPr>
          <w:p w:rsidR="00F65150" w:rsidRDefault="007D52FE" w:rsidP="00387662">
            <w:pPr>
              <w:jc w:val="center"/>
            </w:pPr>
            <w:r>
              <w:t>0.22</w:t>
            </w:r>
          </w:p>
        </w:tc>
      </w:tr>
      <w:tr w:rsidR="002068C7" w:rsidTr="00387662">
        <w:trPr>
          <w:trHeight w:val="275"/>
          <w:jc w:val="center"/>
        </w:trPr>
        <w:tc>
          <w:tcPr>
            <w:tcW w:w="3420" w:type="dxa"/>
          </w:tcPr>
          <w:p w:rsidR="00F65150" w:rsidRDefault="007D52FE" w:rsidP="00387662">
            <w:r>
              <w:t>Holt’s Dampened Trend Method</w:t>
            </w:r>
          </w:p>
        </w:tc>
        <w:tc>
          <w:tcPr>
            <w:tcW w:w="1530" w:type="dxa"/>
          </w:tcPr>
          <w:p w:rsidR="00F65150" w:rsidRDefault="007D52FE" w:rsidP="00387662">
            <w:pPr>
              <w:jc w:val="center"/>
            </w:pPr>
            <w:r>
              <w:t>0.44</w:t>
            </w:r>
          </w:p>
        </w:tc>
        <w:tc>
          <w:tcPr>
            <w:tcW w:w="1440" w:type="dxa"/>
          </w:tcPr>
          <w:p w:rsidR="00F65150" w:rsidRDefault="007D52FE" w:rsidP="00387662">
            <w:pPr>
              <w:jc w:val="center"/>
            </w:pPr>
            <w:r>
              <w:t>0.63</w:t>
            </w:r>
          </w:p>
        </w:tc>
        <w:tc>
          <w:tcPr>
            <w:tcW w:w="1445" w:type="dxa"/>
          </w:tcPr>
          <w:p w:rsidR="00F65150" w:rsidRDefault="007D52FE" w:rsidP="00387662">
            <w:pPr>
              <w:jc w:val="center"/>
            </w:pPr>
            <w:r>
              <w:t>0.15</w:t>
            </w:r>
          </w:p>
        </w:tc>
      </w:tr>
      <w:tr w:rsidR="002068C7" w:rsidTr="00387662">
        <w:trPr>
          <w:trHeight w:val="275"/>
          <w:jc w:val="center"/>
        </w:trPr>
        <w:tc>
          <w:tcPr>
            <w:tcW w:w="3420" w:type="dxa"/>
          </w:tcPr>
          <w:p w:rsidR="00F65150" w:rsidRDefault="007D52FE" w:rsidP="00387662">
            <w:r>
              <w:t>ARIMA Model</w:t>
            </w:r>
          </w:p>
        </w:tc>
        <w:tc>
          <w:tcPr>
            <w:tcW w:w="1530" w:type="dxa"/>
          </w:tcPr>
          <w:p w:rsidR="00F65150" w:rsidRDefault="007D52FE" w:rsidP="00387662">
            <w:pPr>
              <w:jc w:val="center"/>
            </w:pPr>
            <w:r>
              <w:t>0.31</w:t>
            </w:r>
          </w:p>
        </w:tc>
        <w:tc>
          <w:tcPr>
            <w:tcW w:w="1440" w:type="dxa"/>
          </w:tcPr>
          <w:p w:rsidR="00F65150" w:rsidRDefault="007D52FE" w:rsidP="00387662">
            <w:pPr>
              <w:jc w:val="center"/>
            </w:pPr>
            <w:r>
              <w:t>0.41</w:t>
            </w:r>
          </w:p>
        </w:tc>
        <w:tc>
          <w:tcPr>
            <w:tcW w:w="1445" w:type="dxa"/>
          </w:tcPr>
          <w:p w:rsidR="00F65150" w:rsidRDefault="007D52FE" w:rsidP="00387662">
            <w:pPr>
              <w:jc w:val="center"/>
            </w:pPr>
            <w:r>
              <w:t>0.22</w:t>
            </w:r>
          </w:p>
        </w:tc>
      </w:tr>
      <w:tr w:rsidR="002068C7" w:rsidTr="00387662">
        <w:trPr>
          <w:trHeight w:val="275"/>
          <w:jc w:val="center"/>
        </w:trPr>
        <w:tc>
          <w:tcPr>
            <w:tcW w:w="3420" w:type="dxa"/>
          </w:tcPr>
          <w:p w:rsidR="00F65150" w:rsidRDefault="007D52FE" w:rsidP="00387662">
            <w:r>
              <w:t>LSTM Model</w:t>
            </w:r>
          </w:p>
        </w:tc>
        <w:tc>
          <w:tcPr>
            <w:tcW w:w="1530" w:type="dxa"/>
          </w:tcPr>
          <w:p w:rsidR="00F65150" w:rsidRDefault="007D52FE" w:rsidP="00387662">
            <w:pPr>
              <w:jc w:val="center"/>
            </w:pPr>
            <w:r>
              <w:t>0.33</w:t>
            </w:r>
          </w:p>
        </w:tc>
        <w:tc>
          <w:tcPr>
            <w:tcW w:w="1440" w:type="dxa"/>
          </w:tcPr>
          <w:p w:rsidR="00F65150" w:rsidRDefault="007D52FE" w:rsidP="00387662">
            <w:pPr>
              <w:jc w:val="center"/>
            </w:pPr>
            <w:r>
              <w:t>0.29</w:t>
            </w:r>
          </w:p>
        </w:tc>
        <w:tc>
          <w:tcPr>
            <w:tcW w:w="1445" w:type="dxa"/>
          </w:tcPr>
          <w:p w:rsidR="00F65150" w:rsidRDefault="007D52FE" w:rsidP="00387662">
            <w:pPr>
              <w:jc w:val="center"/>
            </w:pPr>
            <w:r>
              <w:t>0.18</w:t>
            </w:r>
          </w:p>
        </w:tc>
      </w:tr>
      <w:tr w:rsidR="002068C7" w:rsidTr="00387662">
        <w:trPr>
          <w:trHeight w:val="275"/>
          <w:jc w:val="center"/>
        </w:trPr>
        <w:tc>
          <w:tcPr>
            <w:tcW w:w="3420" w:type="dxa"/>
          </w:tcPr>
          <w:p w:rsidR="00F65150" w:rsidRDefault="007D52FE" w:rsidP="00387662">
            <w:r>
              <w:t>Random Forest Model</w:t>
            </w:r>
          </w:p>
        </w:tc>
        <w:tc>
          <w:tcPr>
            <w:tcW w:w="1530" w:type="dxa"/>
          </w:tcPr>
          <w:p w:rsidR="00F65150" w:rsidRDefault="007D52FE" w:rsidP="00387662">
            <w:pPr>
              <w:jc w:val="center"/>
            </w:pPr>
            <w:r>
              <w:t>0.16</w:t>
            </w:r>
          </w:p>
        </w:tc>
        <w:tc>
          <w:tcPr>
            <w:tcW w:w="1440" w:type="dxa"/>
          </w:tcPr>
          <w:p w:rsidR="00F65150" w:rsidRDefault="007D52FE" w:rsidP="00387662">
            <w:pPr>
              <w:jc w:val="center"/>
            </w:pPr>
            <w:r>
              <w:t>0.21</w:t>
            </w:r>
          </w:p>
        </w:tc>
        <w:tc>
          <w:tcPr>
            <w:tcW w:w="1445" w:type="dxa"/>
          </w:tcPr>
          <w:p w:rsidR="00F65150" w:rsidRPr="004244C2" w:rsidRDefault="007D52FE" w:rsidP="00387662">
            <w:pPr>
              <w:jc w:val="center"/>
              <w:rPr>
                <w:b/>
              </w:rPr>
            </w:pPr>
            <w:r w:rsidRPr="004244C2">
              <w:rPr>
                <w:b/>
              </w:rPr>
              <w:t>0.05</w:t>
            </w:r>
          </w:p>
        </w:tc>
      </w:tr>
      <w:tr w:rsidR="002068C7" w:rsidTr="00387662">
        <w:trPr>
          <w:trHeight w:val="275"/>
          <w:jc w:val="center"/>
        </w:trPr>
        <w:tc>
          <w:tcPr>
            <w:tcW w:w="3420" w:type="dxa"/>
          </w:tcPr>
          <w:p w:rsidR="00F65150" w:rsidRDefault="007D52FE" w:rsidP="00387662">
            <w:r>
              <w:t>XG Boost Model</w:t>
            </w:r>
          </w:p>
        </w:tc>
        <w:tc>
          <w:tcPr>
            <w:tcW w:w="1530" w:type="dxa"/>
          </w:tcPr>
          <w:p w:rsidR="00F65150" w:rsidRPr="004244C2" w:rsidRDefault="007D52FE" w:rsidP="00387662">
            <w:pPr>
              <w:jc w:val="center"/>
              <w:rPr>
                <w:b/>
              </w:rPr>
            </w:pPr>
            <w:r w:rsidRPr="004244C2">
              <w:rPr>
                <w:b/>
              </w:rPr>
              <w:t>0.15</w:t>
            </w:r>
          </w:p>
        </w:tc>
        <w:tc>
          <w:tcPr>
            <w:tcW w:w="1440" w:type="dxa"/>
          </w:tcPr>
          <w:p w:rsidR="00F65150" w:rsidRPr="004244C2" w:rsidRDefault="007D52FE" w:rsidP="00387662">
            <w:pPr>
              <w:jc w:val="center"/>
              <w:rPr>
                <w:b/>
              </w:rPr>
            </w:pPr>
            <w:r w:rsidRPr="004244C2">
              <w:rPr>
                <w:b/>
              </w:rPr>
              <w:t>0.18</w:t>
            </w:r>
          </w:p>
        </w:tc>
        <w:tc>
          <w:tcPr>
            <w:tcW w:w="1445" w:type="dxa"/>
          </w:tcPr>
          <w:p w:rsidR="00F65150" w:rsidRDefault="007D52FE" w:rsidP="00387662">
            <w:pPr>
              <w:jc w:val="center"/>
            </w:pPr>
            <w:r>
              <w:t>0.06</w:t>
            </w:r>
          </w:p>
        </w:tc>
      </w:tr>
      <w:tr w:rsidR="002068C7" w:rsidTr="00387662">
        <w:trPr>
          <w:trHeight w:val="275"/>
          <w:jc w:val="center"/>
        </w:trPr>
        <w:tc>
          <w:tcPr>
            <w:tcW w:w="3420" w:type="dxa"/>
          </w:tcPr>
          <w:p w:rsidR="00F65150" w:rsidRPr="00FB2BF4" w:rsidRDefault="007D52FE" w:rsidP="00387662">
            <w:pPr>
              <w:jc w:val="right"/>
            </w:pPr>
            <w:r w:rsidRPr="00FB2BF4">
              <w:t>Average</w:t>
            </w:r>
            <w:r>
              <w:t xml:space="preserve"> MAPE</w:t>
            </w:r>
          </w:p>
        </w:tc>
        <w:tc>
          <w:tcPr>
            <w:tcW w:w="1530" w:type="dxa"/>
          </w:tcPr>
          <w:p w:rsidR="00F65150" w:rsidRPr="00FB2BF4" w:rsidRDefault="007D52FE" w:rsidP="00387662">
            <w:pPr>
              <w:jc w:val="center"/>
            </w:pPr>
            <w:r w:rsidRPr="00FB2BF4">
              <w:t>0.34</w:t>
            </w:r>
          </w:p>
        </w:tc>
        <w:tc>
          <w:tcPr>
            <w:tcW w:w="1440" w:type="dxa"/>
          </w:tcPr>
          <w:p w:rsidR="00F65150" w:rsidRPr="00FB2BF4" w:rsidRDefault="007D52FE" w:rsidP="00387662">
            <w:pPr>
              <w:jc w:val="center"/>
            </w:pPr>
            <w:r w:rsidRPr="00FB2BF4">
              <w:t>0.42</w:t>
            </w:r>
          </w:p>
        </w:tc>
        <w:tc>
          <w:tcPr>
            <w:tcW w:w="1445" w:type="dxa"/>
          </w:tcPr>
          <w:p w:rsidR="00F65150" w:rsidRPr="00FB2BF4" w:rsidRDefault="007D52FE" w:rsidP="00387662">
            <w:pPr>
              <w:jc w:val="center"/>
            </w:pPr>
            <w:r w:rsidRPr="00FB2BF4">
              <w:t>0.14</w:t>
            </w:r>
          </w:p>
        </w:tc>
      </w:tr>
      <w:tr w:rsidR="002068C7" w:rsidTr="00387662">
        <w:trPr>
          <w:trHeight w:val="275"/>
          <w:jc w:val="center"/>
        </w:trPr>
        <w:tc>
          <w:tcPr>
            <w:tcW w:w="3420" w:type="dxa"/>
          </w:tcPr>
          <w:p w:rsidR="00F65150" w:rsidRPr="00FB2BF4" w:rsidRDefault="007D52FE" w:rsidP="00387662">
            <w:pPr>
              <w:jc w:val="right"/>
            </w:pPr>
            <w:r w:rsidRPr="00FB2BF4">
              <w:t>Standard Deviation</w:t>
            </w:r>
          </w:p>
        </w:tc>
        <w:tc>
          <w:tcPr>
            <w:tcW w:w="1530" w:type="dxa"/>
          </w:tcPr>
          <w:p w:rsidR="00F65150" w:rsidRPr="00FB2BF4" w:rsidRDefault="007D52FE" w:rsidP="00387662">
            <w:pPr>
              <w:jc w:val="center"/>
            </w:pPr>
            <w:r w:rsidRPr="00FB2BF4">
              <w:t>0.12</w:t>
            </w:r>
          </w:p>
        </w:tc>
        <w:tc>
          <w:tcPr>
            <w:tcW w:w="1440" w:type="dxa"/>
          </w:tcPr>
          <w:p w:rsidR="00F65150" w:rsidRPr="00FB2BF4" w:rsidRDefault="007D52FE" w:rsidP="00387662">
            <w:pPr>
              <w:jc w:val="center"/>
            </w:pPr>
            <w:r w:rsidRPr="00FB2BF4">
              <w:t>0.19</w:t>
            </w:r>
          </w:p>
        </w:tc>
        <w:tc>
          <w:tcPr>
            <w:tcW w:w="1445" w:type="dxa"/>
          </w:tcPr>
          <w:p w:rsidR="00F65150" w:rsidRPr="00FB2BF4" w:rsidRDefault="007D52FE" w:rsidP="00387662">
            <w:pPr>
              <w:jc w:val="center"/>
            </w:pPr>
            <w:r w:rsidRPr="00FB2BF4">
              <w:t>0.07</w:t>
            </w:r>
          </w:p>
        </w:tc>
      </w:tr>
    </w:tbl>
    <w:p w:rsidR="00062600" w:rsidRDefault="007D52FE" w:rsidP="00D165DC">
      <w:pPr>
        <w:pStyle w:val="Heading1"/>
        <w:numPr>
          <w:ilvl w:val="0"/>
          <w:numId w:val="0"/>
        </w:numPr>
        <w:ind w:left="432"/>
      </w:pPr>
      <w:bookmarkStart w:id="115" w:name="_Toc9607542"/>
      <w:r w:rsidRPr="00DC62AC">
        <w:rPr>
          <w:rStyle w:val="AppendixHeadingChar"/>
        </w:rPr>
        <w:lastRenderedPageBreak/>
        <w:t xml:space="preserve">Appendix </w:t>
      </w:r>
      <w:bookmarkEnd w:id="42"/>
      <w:r w:rsidR="005105A9">
        <w:rPr>
          <w:rStyle w:val="AppendixHeadingChar"/>
        </w:rPr>
        <w:t>A</w:t>
      </w:r>
      <w:bookmarkEnd w:id="115"/>
      <w:r>
        <w:t xml:space="preserve"> </w:t>
      </w:r>
      <w:bookmarkEnd w:id="43"/>
    </w:p>
    <w:p w:rsidR="005105A9" w:rsidRDefault="007D52FE" w:rsidP="005105A9">
      <w:pPr>
        <w:pStyle w:val="Heading2"/>
        <w:numPr>
          <w:ilvl w:val="0"/>
          <w:numId w:val="0"/>
        </w:numPr>
      </w:pPr>
      <w:bookmarkStart w:id="116" w:name="_Toc9607543"/>
      <w:proofErr w:type="spellStart"/>
      <w:r>
        <w:t>Quandl</w:t>
      </w:r>
      <w:proofErr w:type="spellEnd"/>
      <w:r>
        <w:t xml:space="preserve"> API</w:t>
      </w:r>
      <w:bookmarkEnd w:id="116"/>
    </w:p>
    <w:p w:rsidR="00062600" w:rsidRDefault="007D52FE" w:rsidP="0027356A">
      <w:pPr>
        <w:jc w:val="both"/>
      </w:pPr>
      <w:r>
        <w:t>As mentioned in</w:t>
      </w:r>
      <w:r w:rsidR="005105A9">
        <w:t xml:space="preserve"> chapter</w:t>
      </w:r>
      <w:r w:rsidR="0027356A">
        <w:t xml:space="preserve"> </w:t>
      </w:r>
      <w:r w:rsidR="005105A9">
        <w:fldChar w:fldCharType="begin"/>
      </w:r>
      <w:r w:rsidR="005105A9">
        <w:instrText xml:space="preserve"> REF _Ref9515314 \r \h </w:instrText>
      </w:r>
      <w:r w:rsidR="005105A9">
        <w:fldChar w:fldCharType="separate"/>
      </w:r>
      <w:r w:rsidR="005105A9">
        <w:t>2</w:t>
      </w:r>
      <w:r w:rsidR="005105A9">
        <w:fldChar w:fldCharType="end"/>
      </w:r>
      <w:r>
        <w:t>,</w:t>
      </w:r>
      <w:r w:rsidR="0027356A">
        <w:t xml:space="preserve"> due to the limited amount of data, the stock histories from </w:t>
      </w:r>
      <w:proofErr w:type="spellStart"/>
      <w:r w:rsidR="0027356A">
        <w:t>Quandl</w:t>
      </w:r>
      <w:proofErr w:type="spellEnd"/>
      <w:r w:rsidR="0027356A">
        <w:t xml:space="preserve"> API were not used for the final model. This appendix was prepared </w:t>
      </w:r>
      <w:r w:rsidR="005105A9">
        <w:t xml:space="preserve">in </w:t>
      </w:r>
      <w:r w:rsidR="0027356A">
        <w:t xml:space="preserve">the course work and submitted as one of the </w:t>
      </w:r>
      <w:r w:rsidR="005105A9">
        <w:t xml:space="preserve">milestone </w:t>
      </w:r>
      <w:r w:rsidR="0027356A">
        <w:t xml:space="preserve">projects. </w:t>
      </w:r>
      <w:r w:rsidR="005105A9">
        <w:t>D</w:t>
      </w:r>
      <w:r w:rsidR="0027356A">
        <w:t>ata wrangli</w:t>
      </w:r>
      <w:r w:rsidR="005105A9">
        <w:t>ng process was the first step of</w:t>
      </w:r>
      <w:r w:rsidR="0027356A">
        <w:t xml:space="preserve"> the project.</w:t>
      </w:r>
    </w:p>
    <w:p w:rsidR="0027356A" w:rsidRDefault="007D52FE" w:rsidP="0027356A">
      <w:pPr>
        <w:jc w:val="both"/>
      </w:pPr>
      <w:proofErr w:type="spellStart"/>
      <w:r>
        <w:t>Quandl</w:t>
      </w:r>
      <w:proofErr w:type="spellEnd"/>
      <w:r>
        <w:t xml:space="preserve"> offers access to stock time histories. Project API key was obtained by signing up for a free online accounting. </w:t>
      </w:r>
      <w:r w:rsidR="00625587">
        <w:fldChar w:fldCharType="begin"/>
      </w:r>
      <w:r w:rsidR="00625587">
        <w:instrText xml:space="preserve"> REF _Ref7009875 \h </w:instrText>
      </w:r>
      <w:r w:rsidR="00625587">
        <w:fldChar w:fldCharType="separate"/>
      </w:r>
      <w:r w:rsidR="008E7567">
        <w:t>Code Section 1</w:t>
      </w:r>
      <w:r w:rsidR="008E7567">
        <w:noBreakHyphen/>
      </w:r>
      <w:r w:rsidR="008E7567">
        <w:rPr>
          <w:noProof/>
        </w:rPr>
        <w:t>1</w:t>
      </w:r>
      <w:r w:rsidR="00625587">
        <w:fldChar w:fldCharType="end"/>
      </w:r>
      <w:r w:rsidR="00625587">
        <w:t xml:space="preserve"> shows the code </w:t>
      </w:r>
      <w:r w:rsidR="00DC62AC">
        <w:t xml:space="preserve">snippet </w:t>
      </w:r>
      <w:r w:rsidR="00625587">
        <w:t xml:space="preserve">used for </w:t>
      </w:r>
      <w:r w:rsidR="00DC62AC">
        <w:t xml:space="preserve">the </w:t>
      </w:r>
      <w:r w:rsidR="00625587">
        <w:t xml:space="preserve">data access. </w:t>
      </w:r>
    </w:p>
    <w:p w:rsidR="00062600" w:rsidRDefault="007D52FE" w:rsidP="00DC62AC">
      <w:pPr>
        <w:pStyle w:val="Caption"/>
        <w:jc w:val="center"/>
      </w:pPr>
      <w:bookmarkStart w:id="117" w:name="_Ref7009875"/>
      <w:r>
        <w:t>Code Section 1</w:t>
      </w:r>
      <w:r>
        <w:noBreakHyphen/>
      </w:r>
      <w:r w:rsidR="003F03A8">
        <w:rPr>
          <w:noProof/>
        </w:rPr>
        <w:fldChar w:fldCharType="begin"/>
      </w:r>
      <w:r w:rsidR="003F03A8">
        <w:rPr>
          <w:noProof/>
        </w:rPr>
        <w:instrText xml:space="preserve"> SEQ Code_Section \* ARABIC \s 1 </w:instrText>
      </w:r>
      <w:r w:rsidR="003F03A8">
        <w:rPr>
          <w:noProof/>
        </w:rPr>
        <w:fldChar w:fldCharType="separate"/>
      </w:r>
      <w:r w:rsidR="008E7567">
        <w:rPr>
          <w:noProof/>
        </w:rPr>
        <w:t>1</w:t>
      </w:r>
      <w:r w:rsidR="003F03A8">
        <w:rPr>
          <w:noProof/>
        </w:rPr>
        <w:fldChar w:fldCharType="end"/>
      </w:r>
      <w:bookmarkEnd w:id="117"/>
    </w:p>
    <w:tbl>
      <w:tblPr>
        <w:tblStyle w:val="TableGrid"/>
        <w:tblW w:w="0" w:type="auto"/>
        <w:tblLook w:val="04A0" w:firstRow="1" w:lastRow="0" w:firstColumn="1" w:lastColumn="0" w:noHBand="0" w:noVBand="1"/>
      </w:tblPr>
      <w:tblGrid>
        <w:gridCol w:w="8630"/>
      </w:tblGrid>
      <w:tr w:rsidR="002068C7" w:rsidTr="0027356A">
        <w:tc>
          <w:tcPr>
            <w:tcW w:w="8630" w:type="dxa"/>
          </w:tcPr>
          <w:p w:rsidR="00DC62AC" w:rsidRPr="00DC62AC" w:rsidRDefault="007D52FE" w:rsidP="00DC62AC">
            <w:pPr>
              <w:pStyle w:val="NormalWeb"/>
              <w:spacing w:before="0" w:beforeAutospacing="0" w:after="0" w:afterAutospacing="0"/>
              <w:rPr>
                <w:rFonts w:ascii="Arial" w:hAnsi="Arial" w:cs="Arial"/>
                <w:color w:val="808080" w:themeColor="background1" w:themeShade="80"/>
                <w:sz w:val="18"/>
                <w:szCs w:val="18"/>
              </w:rPr>
            </w:pPr>
            <w:r w:rsidRPr="00DC62AC">
              <w:rPr>
                <w:rFonts w:ascii="Arial" w:hAnsi="Arial" w:cs="Arial"/>
                <w:color w:val="808080" w:themeColor="background1" w:themeShade="80"/>
                <w:sz w:val="18"/>
                <w:szCs w:val="18"/>
              </w:rPr>
              <w:t xml:space="preserve">import </w:t>
            </w:r>
            <w:proofErr w:type="spellStart"/>
            <w:r w:rsidRPr="00DC62AC">
              <w:rPr>
                <w:rFonts w:ascii="Arial" w:hAnsi="Arial" w:cs="Arial"/>
                <w:color w:val="808080" w:themeColor="background1" w:themeShade="80"/>
                <w:sz w:val="18"/>
                <w:szCs w:val="18"/>
              </w:rPr>
              <w:t>numpy</w:t>
            </w:r>
            <w:proofErr w:type="spellEnd"/>
            <w:r w:rsidRPr="00DC62AC">
              <w:rPr>
                <w:rFonts w:ascii="Arial" w:hAnsi="Arial" w:cs="Arial"/>
                <w:color w:val="808080" w:themeColor="background1" w:themeShade="80"/>
                <w:sz w:val="18"/>
                <w:szCs w:val="18"/>
              </w:rPr>
              <w:t xml:space="preserve"> as np</w:t>
            </w:r>
          </w:p>
          <w:p w:rsidR="00DC62AC" w:rsidRPr="00DC62AC" w:rsidRDefault="007D52FE" w:rsidP="00DC62AC">
            <w:pPr>
              <w:pStyle w:val="NormalWeb"/>
              <w:spacing w:before="0" w:beforeAutospacing="0" w:after="0" w:afterAutospacing="0"/>
              <w:rPr>
                <w:rFonts w:ascii="Arial" w:hAnsi="Arial" w:cs="Arial"/>
                <w:color w:val="808080" w:themeColor="background1" w:themeShade="80"/>
                <w:sz w:val="18"/>
                <w:szCs w:val="18"/>
              </w:rPr>
            </w:pPr>
            <w:r w:rsidRPr="00DC62AC">
              <w:rPr>
                <w:rFonts w:ascii="Arial" w:hAnsi="Arial" w:cs="Arial"/>
                <w:color w:val="808080" w:themeColor="background1" w:themeShade="80"/>
                <w:sz w:val="18"/>
                <w:szCs w:val="18"/>
              </w:rPr>
              <w:t>import pandas as pd</w:t>
            </w:r>
          </w:p>
          <w:p w:rsidR="00DC62AC" w:rsidRPr="00DC62AC" w:rsidRDefault="007D52FE" w:rsidP="00DC62AC">
            <w:pPr>
              <w:pStyle w:val="NormalWeb"/>
              <w:spacing w:before="0" w:beforeAutospacing="0" w:after="0" w:afterAutospacing="0"/>
              <w:rPr>
                <w:rFonts w:ascii="Arial" w:hAnsi="Arial" w:cs="Arial"/>
                <w:color w:val="808080" w:themeColor="background1" w:themeShade="80"/>
                <w:sz w:val="18"/>
                <w:szCs w:val="18"/>
              </w:rPr>
            </w:pPr>
            <w:r w:rsidRPr="00DC62AC">
              <w:rPr>
                <w:rFonts w:ascii="Arial" w:hAnsi="Arial" w:cs="Arial"/>
                <w:color w:val="808080" w:themeColor="background1" w:themeShade="80"/>
                <w:sz w:val="18"/>
                <w:szCs w:val="18"/>
              </w:rPr>
              <w:t xml:space="preserve">import </w:t>
            </w:r>
            <w:proofErr w:type="spellStart"/>
            <w:proofErr w:type="gramStart"/>
            <w:r w:rsidRPr="00DC62AC">
              <w:rPr>
                <w:rFonts w:ascii="Arial" w:hAnsi="Arial" w:cs="Arial"/>
                <w:color w:val="808080" w:themeColor="background1" w:themeShade="80"/>
                <w:sz w:val="18"/>
                <w:szCs w:val="18"/>
              </w:rPr>
              <w:t>matplotlib.pyplot</w:t>
            </w:r>
            <w:proofErr w:type="spellEnd"/>
            <w:proofErr w:type="gramEnd"/>
            <w:r w:rsidRPr="00DC62AC">
              <w:rPr>
                <w:rFonts w:ascii="Arial" w:hAnsi="Arial" w:cs="Arial"/>
                <w:color w:val="808080" w:themeColor="background1" w:themeShade="80"/>
                <w:sz w:val="18"/>
                <w:szCs w:val="18"/>
              </w:rPr>
              <w:t xml:space="preserve"> as </w:t>
            </w:r>
            <w:proofErr w:type="spellStart"/>
            <w:r w:rsidRPr="00DC62AC">
              <w:rPr>
                <w:rFonts w:ascii="Arial" w:hAnsi="Arial" w:cs="Arial"/>
                <w:color w:val="808080" w:themeColor="background1" w:themeShade="80"/>
                <w:sz w:val="18"/>
                <w:szCs w:val="18"/>
              </w:rPr>
              <w:t>plt</w:t>
            </w:r>
            <w:proofErr w:type="spellEnd"/>
          </w:p>
          <w:p w:rsidR="00DC62AC" w:rsidRPr="00DC62AC" w:rsidRDefault="007D52FE" w:rsidP="00DC62AC">
            <w:pPr>
              <w:pStyle w:val="NormalWeb"/>
              <w:spacing w:before="0" w:beforeAutospacing="0" w:after="0" w:afterAutospacing="0"/>
              <w:rPr>
                <w:rFonts w:ascii="Arial" w:hAnsi="Arial" w:cs="Arial"/>
                <w:color w:val="808080" w:themeColor="background1" w:themeShade="80"/>
                <w:sz w:val="18"/>
                <w:szCs w:val="18"/>
              </w:rPr>
            </w:pPr>
            <w:r w:rsidRPr="00DC62AC">
              <w:rPr>
                <w:rFonts w:ascii="Arial" w:hAnsi="Arial" w:cs="Arial"/>
                <w:color w:val="808080" w:themeColor="background1" w:themeShade="80"/>
                <w:sz w:val="18"/>
                <w:szCs w:val="18"/>
              </w:rPr>
              <w:t xml:space="preserve">import </w:t>
            </w:r>
            <w:proofErr w:type="spellStart"/>
            <w:r w:rsidRPr="00DC62AC">
              <w:rPr>
                <w:rFonts w:ascii="Arial" w:hAnsi="Arial" w:cs="Arial"/>
                <w:color w:val="808080" w:themeColor="background1" w:themeShade="80"/>
                <w:sz w:val="18"/>
                <w:szCs w:val="18"/>
              </w:rPr>
              <w:t>quandl</w:t>
            </w:r>
            <w:proofErr w:type="spellEnd"/>
          </w:p>
          <w:p w:rsidR="00DC62AC" w:rsidRDefault="00DC62AC" w:rsidP="00DC62AC">
            <w:pPr>
              <w:pStyle w:val="NormalWeb"/>
              <w:spacing w:before="0" w:beforeAutospacing="0" w:after="0" w:afterAutospacing="0"/>
              <w:rPr>
                <w:rFonts w:ascii="Arial" w:hAnsi="Arial" w:cs="Arial"/>
                <w:color w:val="808080" w:themeColor="background1" w:themeShade="80"/>
                <w:sz w:val="18"/>
                <w:szCs w:val="18"/>
              </w:rPr>
            </w:pPr>
          </w:p>
          <w:p w:rsidR="00DC62AC" w:rsidRPr="00DC62AC" w:rsidRDefault="007D52FE" w:rsidP="00DC62AC">
            <w:pPr>
              <w:pStyle w:val="NormalWeb"/>
              <w:spacing w:before="0" w:beforeAutospacing="0" w:after="0" w:afterAutospacing="0"/>
              <w:rPr>
                <w:rFonts w:ascii="Arial" w:hAnsi="Arial" w:cs="Arial"/>
                <w:color w:val="808080" w:themeColor="background1" w:themeShade="80"/>
                <w:sz w:val="18"/>
                <w:szCs w:val="18"/>
              </w:rPr>
            </w:pPr>
            <w:r w:rsidRPr="00DC62AC">
              <w:rPr>
                <w:rFonts w:ascii="Arial" w:hAnsi="Arial" w:cs="Arial"/>
                <w:color w:val="808080" w:themeColor="background1" w:themeShade="80"/>
                <w:sz w:val="18"/>
                <w:szCs w:val="18"/>
              </w:rPr>
              <w:t xml:space="preserve"># </w:t>
            </w:r>
            <w:r w:rsidRPr="00DC62AC">
              <w:rPr>
                <w:rFonts w:ascii="Arial" w:hAnsi="Arial" w:cs="Arial"/>
                <w:i/>
                <w:color w:val="808080" w:themeColor="background1" w:themeShade="80"/>
                <w:sz w:val="18"/>
                <w:szCs w:val="18"/>
              </w:rPr>
              <w:t>API key for data access</w:t>
            </w:r>
          </w:p>
          <w:p w:rsidR="00DC62AC" w:rsidRPr="00DC62AC" w:rsidRDefault="007D52FE" w:rsidP="00DC62AC">
            <w:pPr>
              <w:pStyle w:val="NormalWeb"/>
              <w:spacing w:before="0" w:beforeAutospacing="0" w:after="0" w:afterAutospacing="0"/>
              <w:rPr>
                <w:rFonts w:ascii="Arial" w:hAnsi="Arial" w:cs="Arial"/>
                <w:color w:val="808080" w:themeColor="background1" w:themeShade="80"/>
                <w:sz w:val="18"/>
                <w:szCs w:val="18"/>
              </w:rPr>
            </w:pPr>
            <w:proofErr w:type="spellStart"/>
            <w:r w:rsidRPr="00DC62AC">
              <w:rPr>
                <w:rFonts w:ascii="Arial" w:hAnsi="Arial" w:cs="Arial"/>
                <w:color w:val="808080" w:themeColor="background1" w:themeShade="80"/>
                <w:sz w:val="18"/>
                <w:szCs w:val="18"/>
              </w:rPr>
              <w:t>quandl.ApiConfig.api_key</w:t>
            </w:r>
            <w:proofErr w:type="spellEnd"/>
            <w:r w:rsidRPr="00DC62AC">
              <w:rPr>
                <w:rFonts w:ascii="Arial" w:hAnsi="Arial" w:cs="Arial"/>
                <w:color w:val="808080" w:themeColor="background1" w:themeShade="80"/>
                <w:sz w:val="18"/>
                <w:szCs w:val="18"/>
              </w:rPr>
              <w:t xml:space="preserve"> = "</w:t>
            </w:r>
            <w:r w:rsidR="006E3670">
              <w:rPr>
                <w:rFonts w:ascii="Arial" w:hAnsi="Arial" w:cs="Arial"/>
                <w:color w:val="808080" w:themeColor="background1" w:themeShade="80"/>
                <w:sz w:val="18"/>
                <w:szCs w:val="18"/>
              </w:rPr>
              <w:t>AAAAAAAAAAAA”</w:t>
            </w:r>
          </w:p>
          <w:p w:rsidR="00DC62AC" w:rsidRDefault="00DC62AC" w:rsidP="00DC62AC">
            <w:pPr>
              <w:pStyle w:val="NormalWeb"/>
              <w:spacing w:before="0" w:beforeAutospacing="0" w:after="0" w:afterAutospacing="0"/>
              <w:rPr>
                <w:rFonts w:ascii="Arial" w:hAnsi="Arial" w:cs="Arial"/>
                <w:color w:val="808080" w:themeColor="background1" w:themeShade="80"/>
                <w:sz w:val="18"/>
                <w:szCs w:val="18"/>
              </w:rPr>
            </w:pPr>
          </w:p>
          <w:p w:rsidR="00DC62AC" w:rsidRPr="00DC62AC" w:rsidRDefault="007D52FE" w:rsidP="00DC62AC">
            <w:pPr>
              <w:pStyle w:val="NormalWeb"/>
              <w:spacing w:before="0" w:beforeAutospacing="0" w:after="0" w:afterAutospacing="0"/>
              <w:rPr>
                <w:rFonts w:ascii="Arial" w:hAnsi="Arial" w:cs="Arial"/>
                <w:i/>
                <w:color w:val="808080" w:themeColor="background1" w:themeShade="80"/>
                <w:sz w:val="18"/>
                <w:szCs w:val="18"/>
              </w:rPr>
            </w:pPr>
            <w:r w:rsidRPr="00DC62AC">
              <w:rPr>
                <w:rFonts w:ascii="Arial" w:hAnsi="Arial" w:cs="Arial"/>
                <w:color w:val="808080" w:themeColor="background1" w:themeShade="80"/>
                <w:sz w:val="18"/>
                <w:szCs w:val="18"/>
              </w:rPr>
              <w:t xml:space="preserve"># </w:t>
            </w:r>
            <w:r w:rsidRPr="00DC62AC">
              <w:rPr>
                <w:rFonts w:ascii="Arial" w:hAnsi="Arial" w:cs="Arial"/>
                <w:i/>
                <w:color w:val="808080" w:themeColor="background1" w:themeShade="80"/>
                <w:sz w:val="18"/>
                <w:szCs w:val="18"/>
              </w:rPr>
              <w:t xml:space="preserve">Accessing the </w:t>
            </w:r>
            <w:proofErr w:type="spellStart"/>
            <w:r w:rsidRPr="00DC62AC">
              <w:rPr>
                <w:rFonts w:ascii="Arial" w:hAnsi="Arial" w:cs="Arial"/>
                <w:i/>
                <w:color w:val="808080" w:themeColor="background1" w:themeShade="80"/>
                <w:sz w:val="18"/>
                <w:szCs w:val="18"/>
              </w:rPr>
              <w:t>APPl</w:t>
            </w:r>
            <w:proofErr w:type="spellEnd"/>
            <w:r w:rsidRPr="00DC62AC">
              <w:rPr>
                <w:rFonts w:ascii="Arial" w:hAnsi="Arial" w:cs="Arial"/>
                <w:i/>
                <w:color w:val="808080" w:themeColor="background1" w:themeShade="80"/>
                <w:sz w:val="18"/>
                <w:szCs w:val="18"/>
              </w:rPr>
              <w:t xml:space="preserve"> Stock histories, ticker = AAPL</w:t>
            </w:r>
          </w:p>
          <w:p w:rsidR="00DC62AC" w:rsidRPr="00DC62AC" w:rsidRDefault="007D52FE" w:rsidP="00DC62AC">
            <w:pPr>
              <w:pStyle w:val="NormalWeb"/>
              <w:spacing w:before="0" w:beforeAutospacing="0" w:after="0" w:afterAutospacing="0"/>
              <w:rPr>
                <w:rFonts w:ascii="Arial" w:hAnsi="Arial" w:cs="Arial"/>
                <w:color w:val="808080" w:themeColor="background1" w:themeShade="80"/>
                <w:sz w:val="18"/>
                <w:szCs w:val="18"/>
              </w:rPr>
            </w:pPr>
            <w:r w:rsidRPr="00DC62AC">
              <w:rPr>
                <w:rFonts w:ascii="Arial" w:hAnsi="Arial" w:cs="Arial"/>
                <w:color w:val="808080" w:themeColor="background1" w:themeShade="80"/>
                <w:sz w:val="18"/>
                <w:szCs w:val="18"/>
              </w:rPr>
              <w:t xml:space="preserve">df = </w:t>
            </w:r>
            <w:proofErr w:type="spellStart"/>
            <w:r w:rsidRPr="00DC62AC">
              <w:rPr>
                <w:rFonts w:ascii="Arial" w:hAnsi="Arial" w:cs="Arial"/>
                <w:color w:val="808080" w:themeColor="background1" w:themeShade="80"/>
                <w:sz w:val="18"/>
                <w:szCs w:val="18"/>
              </w:rPr>
              <w:t>quandl.get</w:t>
            </w:r>
            <w:proofErr w:type="spellEnd"/>
            <w:r w:rsidRPr="00DC62AC">
              <w:rPr>
                <w:rFonts w:ascii="Arial" w:hAnsi="Arial" w:cs="Arial"/>
                <w:color w:val="808080" w:themeColor="background1" w:themeShade="80"/>
                <w:sz w:val="18"/>
                <w:szCs w:val="18"/>
              </w:rPr>
              <w:t>("WIKI/AAPL")</w:t>
            </w:r>
          </w:p>
          <w:p w:rsidR="00DC62AC" w:rsidRDefault="00DC62AC" w:rsidP="00DC62AC">
            <w:pPr>
              <w:pStyle w:val="NormalWeb"/>
              <w:spacing w:before="0" w:beforeAutospacing="0" w:after="0" w:afterAutospacing="0"/>
              <w:rPr>
                <w:rFonts w:ascii="Arial" w:hAnsi="Arial" w:cs="Arial"/>
                <w:color w:val="808080" w:themeColor="background1" w:themeShade="80"/>
                <w:sz w:val="18"/>
                <w:szCs w:val="18"/>
              </w:rPr>
            </w:pPr>
          </w:p>
          <w:p w:rsidR="00DC62AC" w:rsidRPr="00DC62AC" w:rsidRDefault="007D52FE" w:rsidP="00DC62AC">
            <w:pPr>
              <w:pStyle w:val="NormalWeb"/>
              <w:spacing w:before="0" w:beforeAutospacing="0" w:after="0" w:afterAutospacing="0"/>
              <w:rPr>
                <w:rFonts w:ascii="Arial" w:hAnsi="Arial" w:cs="Arial"/>
                <w:color w:val="808080" w:themeColor="background1" w:themeShade="80"/>
                <w:sz w:val="18"/>
                <w:szCs w:val="18"/>
              </w:rPr>
            </w:pPr>
            <w:r w:rsidRPr="00DC62AC">
              <w:rPr>
                <w:rFonts w:ascii="Arial" w:hAnsi="Arial" w:cs="Arial"/>
                <w:color w:val="808080" w:themeColor="background1" w:themeShade="80"/>
                <w:sz w:val="18"/>
                <w:szCs w:val="18"/>
              </w:rPr>
              <w:t xml:space="preserve"># </w:t>
            </w:r>
            <w:r w:rsidRPr="00DC62AC">
              <w:rPr>
                <w:rFonts w:ascii="Arial" w:hAnsi="Arial" w:cs="Arial"/>
                <w:i/>
                <w:color w:val="808080" w:themeColor="background1" w:themeShade="80"/>
                <w:sz w:val="18"/>
                <w:szCs w:val="18"/>
              </w:rPr>
              <w:t>Display the first five rows of the data frame</w:t>
            </w:r>
          </w:p>
          <w:p w:rsidR="0027356A" w:rsidRPr="00817716" w:rsidRDefault="007D52FE" w:rsidP="00817716">
            <w:pPr>
              <w:pStyle w:val="NormalWeb"/>
              <w:spacing w:before="0" w:beforeAutospacing="0" w:after="0" w:afterAutospacing="0"/>
              <w:rPr>
                <w:rFonts w:ascii="-webkit-standard" w:hAnsi="-webkit-standard"/>
                <w:color w:val="808080" w:themeColor="background1" w:themeShade="80"/>
                <w:sz w:val="18"/>
                <w:szCs w:val="18"/>
              </w:rPr>
            </w:pPr>
            <w:proofErr w:type="spellStart"/>
            <w:proofErr w:type="gramStart"/>
            <w:r w:rsidRPr="00DC62AC">
              <w:rPr>
                <w:rFonts w:ascii="Arial" w:hAnsi="Arial" w:cs="Arial"/>
                <w:color w:val="808080" w:themeColor="background1" w:themeShade="80"/>
                <w:sz w:val="18"/>
                <w:szCs w:val="18"/>
              </w:rPr>
              <w:t>df.head</w:t>
            </w:r>
            <w:proofErr w:type="spellEnd"/>
            <w:proofErr w:type="gramEnd"/>
            <w:r w:rsidRPr="00DC62AC">
              <w:rPr>
                <w:rFonts w:ascii="Arial" w:hAnsi="Arial" w:cs="Arial"/>
                <w:color w:val="808080" w:themeColor="background1" w:themeShade="80"/>
                <w:sz w:val="18"/>
                <w:szCs w:val="18"/>
              </w:rPr>
              <w:t>()</w:t>
            </w:r>
          </w:p>
          <w:p w:rsidR="0027356A" w:rsidRDefault="0027356A" w:rsidP="00817716"/>
          <w:p w:rsidR="007F4B2D" w:rsidRDefault="007D52FE" w:rsidP="00817716">
            <w:r>
              <w:rPr>
                <w:rFonts w:ascii="Arial" w:hAnsi="Arial" w:cs="Arial"/>
                <w:noProof/>
                <w:color w:val="000000"/>
                <w:sz w:val="22"/>
                <w:szCs w:val="22"/>
              </w:rPr>
              <w:drawing>
                <wp:inline distT="0" distB="0" distL="0" distR="0">
                  <wp:extent cx="5274734" cy="1314410"/>
                  <wp:effectExtent l="0" t="0" r="0" b="0"/>
                  <wp:docPr id="6" name="Picture 6" descr="https://lh6.googleusercontent.com/hebLpkPBmsHt24wcQ1zvvcwlMceyAQILEXfbImEXgXK5_f6sdI_9qNy8j8Ag1fwiR0kTfez8RgjJLQOVkRRardIlczazat7Ohxqm6elM_Lkq2uyT243Sum_FMPopiprqquxP80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11460" name="Picture 9" descr="https://lh6.googleusercontent.com/hebLpkPBmsHt24wcQ1zvvcwlMceyAQILEXfbImEXgXK5_f6sdI_9qNy8j8Ag1fwiR0kTfez8RgjJLQOVkRRardIlczazat7Ohxqm6elM_Lkq2uyT243Sum_FMPopiprqquxP80SA"/>
                          <pic:cNvPicPr>
                            <a:picLocks noChangeAspect="1" noChangeArrowheads="1"/>
                          </pic:cNvPicPr>
                        </pic:nvPicPr>
                        <pic:blipFill>
                          <a:blip r:embed="rId52" r:link="rId53" cstate="print">
                            <a:extLst>
                              <a:ext uri="{28A0092B-C50C-407E-A947-70E740481C1C}">
                                <a14:useLocalDpi xmlns:a14="http://schemas.microsoft.com/office/drawing/2010/main" val="0"/>
                              </a:ext>
                            </a:extLst>
                          </a:blip>
                          <a:stretch>
                            <a:fillRect/>
                          </a:stretch>
                        </pic:blipFill>
                        <pic:spPr bwMode="auto">
                          <a:xfrm>
                            <a:off x="0" y="0"/>
                            <a:ext cx="5274734" cy="1314410"/>
                          </a:xfrm>
                          <a:prstGeom prst="rect">
                            <a:avLst/>
                          </a:prstGeom>
                          <a:noFill/>
                          <a:ln>
                            <a:noFill/>
                          </a:ln>
                        </pic:spPr>
                      </pic:pic>
                    </a:graphicData>
                  </a:graphic>
                </wp:inline>
              </w:drawing>
            </w:r>
          </w:p>
        </w:tc>
      </w:tr>
    </w:tbl>
    <w:p w:rsidR="007F4B2D" w:rsidRDefault="007D52FE" w:rsidP="005105A9">
      <w:pPr>
        <w:spacing w:before="240"/>
        <w:jc w:val="both"/>
      </w:pPr>
      <w:r>
        <w:t>Note the column 4 and 11, with column names ‘Close' and ‘Adj. Close'. The adjusted closing price is the closing price of a stock adjusted to include any changes that occurred on the day, for example, stock splits, dividend adjustments, right offerings, etc.</w:t>
      </w:r>
      <w:r w:rsidR="00EF2AD7">
        <w:t xml:space="preserve"> </w:t>
      </w:r>
      <w:r w:rsidR="00EF2AD7">
        <w:fldChar w:fldCharType="begin"/>
      </w:r>
      <w:r w:rsidR="00EF2AD7">
        <w:instrText xml:space="preserve"> REF _Ref7011366 \h </w:instrText>
      </w:r>
      <w:r>
        <w:instrText xml:space="preserve"> \* MERGEFORMAT </w:instrText>
      </w:r>
      <w:r w:rsidR="00EF2AD7">
        <w:fldChar w:fldCharType="separate"/>
      </w:r>
      <w:r w:rsidR="008E7567">
        <w:t>Figure 1.3.1</w:t>
      </w:r>
      <w:r w:rsidR="00EF2AD7">
        <w:fldChar w:fldCharType="end"/>
      </w:r>
      <w:r w:rsidR="00EF2AD7">
        <w:t xml:space="preserve"> shows the adjusted and actual closing price of Apple.  </w:t>
      </w:r>
    </w:p>
    <w:p w:rsidR="00DC62AC" w:rsidRDefault="007D52FE" w:rsidP="005105A9">
      <w:pPr>
        <w:spacing w:before="240"/>
        <w:jc w:val="both"/>
      </w:pPr>
      <w:r>
        <w:t xml:space="preserve">Apple went public on 12-12-1980 at $22.00 per share. Since then the stock has split 4 times: 7-for-1 basis on 06-09-2014, 2-for-1 basis on 02-28-2005, 06-21-2000 and 06-16-1987. These splits caused a relatively sharp decline in closing price afterward. A stock split does not affect the company's market capitalization, but it does affect the stock price. The adjusted closing price </w:t>
      </w:r>
      <w:r w:rsidR="00817716">
        <w:t>is thus a better analysis tool since it provides an accurate representation of the company's equity value. The closing price values obtained from the Nasdaq website were actually ‘adjusted closing price.'</w:t>
      </w:r>
    </w:p>
    <w:p w:rsidR="00625587" w:rsidRDefault="007D52FE" w:rsidP="00625587">
      <w:r>
        <w:rPr>
          <w:noProof/>
        </w:rPr>
        <w:lastRenderedPageBreak/>
        <w:drawing>
          <wp:inline distT="0" distB="0" distL="0" distR="0">
            <wp:extent cx="5486400" cy="2859405"/>
            <wp:effectExtent l="0" t="0" r="0" b="0"/>
            <wp:docPr id="4" name="Picture 4" descr="/var/folders/_k/px3zq8xx6gb1_xbbm1dgqvqc0000gn/T/com.microsoft.Word/Content.MSO/132EA6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33693" name="Picture 3" descr="/var/folders/_k/px3zq8xx6gb1_xbbm1dgqvqc0000gn/T/com.microsoft.Word/Content.MSO/132EA6F6.tmp"/>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400" cy="2859405"/>
                    </a:xfrm>
                    <a:prstGeom prst="rect">
                      <a:avLst/>
                    </a:prstGeom>
                    <a:noFill/>
                    <a:ln>
                      <a:noFill/>
                    </a:ln>
                  </pic:spPr>
                </pic:pic>
              </a:graphicData>
            </a:graphic>
          </wp:inline>
        </w:drawing>
      </w:r>
    </w:p>
    <w:p w:rsidR="00625587" w:rsidRDefault="007D52FE" w:rsidP="00DC62AC">
      <w:pPr>
        <w:pStyle w:val="Caption"/>
        <w:jc w:val="center"/>
      </w:pPr>
      <w:bookmarkStart w:id="118" w:name="_Ref7011366"/>
      <w:r>
        <w:t xml:space="preserve">Figure </w:t>
      </w:r>
      <w:bookmarkEnd w:id="118"/>
      <w:r w:rsidR="005105A9">
        <w:t>A.1</w:t>
      </w:r>
      <w:r>
        <w:t xml:space="preserve"> Adjusted and actual closing price histories of Apple.</w:t>
      </w:r>
    </w:p>
    <w:p w:rsidR="00062600" w:rsidRDefault="007D52FE" w:rsidP="0027356A">
      <w:pPr>
        <w:jc w:val="both"/>
      </w:pPr>
      <w:r>
        <w:br w:type="page"/>
      </w:r>
    </w:p>
    <w:bookmarkStart w:id="119" w:name="_Toc9607544" w:displacedByCustomXml="next"/>
    <w:sdt>
      <w:sdtPr>
        <w:rPr>
          <w:rFonts w:ascii="Times New Roman" w:eastAsia="Times New Roman" w:hAnsi="Times New Roman" w:cs="Times New Roman"/>
          <w:color w:val="auto"/>
          <w:sz w:val="24"/>
        </w:rPr>
        <w:id w:val="-1584053653"/>
        <w:docPartObj>
          <w:docPartGallery w:val="Bibliographies"/>
          <w:docPartUnique/>
        </w:docPartObj>
      </w:sdtPr>
      <w:sdtContent>
        <w:p w:rsidR="00497C71" w:rsidRDefault="007D52FE" w:rsidP="00D165DC">
          <w:pPr>
            <w:pStyle w:val="Heading1"/>
            <w:numPr>
              <w:ilvl w:val="0"/>
              <w:numId w:val="0"/>
            </w:numPr>
            <w:ind w:left="432"/>
          </w:pPr>
          <w:r>
            <w:t>Bibliography</w:t>
          </w:r>
          <w:bookmarkEnd w:id="119"/>
        </w:p>
        <w:sdt>
          <w:sdtPr>
            <w:id w:val="691808828"/>
            <w:bibliography/>
          </w:sdtPr>
          <w:sdtContent>
            <w:p w:rsidR="00F72D3D" w:rsidRDefault="007D52FE" w:rsidP="00F72D3D">
              <w:pPr>
                <w:pStyle w:val="Bibliography"/>
                <w:ind w:left="720" w:hanging="720"/>
                <w:rPr>
                  <w:noProof/>
                </w:rPr>
              </w:pPr>
              <w:r>
                <w:fldChar w:fldCharType="begin"/>
              </w:r>
              <w:r>
                <w:instrText xml:space="preserve"> BIBLIOGRAPHY </w:instrText>
              </w:r>
              <w:r>
                <w:fldChar w:fldCharType="separate"/>
              </w:r>
              <w:r w:rsidR="00F72D3D">
                <w:rPr>
                  <w:noProof/>
                </w:rPr>
                <w:t xml:space="preserve">Diederik P. Kingma, J. B. (2015). Adam: A Method for Stochastic Optimization. </w:t>
              </w:r>
              <w:r w:rsidR="00F72D3D">
                <w:rPr>
                  <w:i/>
                  <w:iCs/>
                  <w:noProof/>
                </w:rPr>
                <w:t>3rd International Conference for Learning Representations</w:t>
              </w:r>
              <w:r w:rsidR="00F72D3D">
                <w:rPr>
                  <w:noProof/>
                </w:rPr>
                <w:t>.</w:t>
              </w:r>
            </w:p>
            <w:p w:rsidR="00F72D3D" w:rsidRDefault="00F72D3D" w:rsidP="00F72D3D">
              <w:pPr>
                <w:pStyle w:val="Bibliography"/>
                <w:ind w:left="720" w:hanging="720"/>
                <w:rPr>
                  <w:noProof/>
                </w:rPr>
              </w:pPr>
              <w:r>
                <w:rPr>
                  <w:noProof/>
                </w:rPr>
                <w:t xml:space="preserve">Gers, F. (2001). </w:t>
              </w:r>
              <w:r>
                <w:rPr>
                  <w:i/>
                  <w:iCs/>
                  <w:noProof/>
                </w:rPr>
                <w:t>Long Short-Term Memory in Recurrent Neural Networks.</w:t>
              </w:r>
              <w:r>
                <w:rPr>
                  <w:noProof/>
                </w:rPr>
                <w:t xml:space="preserve"> Ecole Polytechnique Federale De Lausanne.</w:t>
              </w:r>
            </w:p>
            <w:p w:rsidR="00F72D3D" w:rsidRDefault="00F72D3D" w:rsidP="00F72D3D">
              <w:pPr>
                <w:pStyle w:val="Bibliography"/>
                <w:ind w:left="720" w:hanging="720"/>
                <w:rPr>
                  <w:noProof/>
                </w:rPr>
              </w:pPr>
              <w:r>
                <w:rPr>
                  <w:noProof/>
                </w:rPr>
                <w:t xml:space="preserve">Herta, Christian. (n.d.). </w:t>
              </w:r>
              <w:r>
                <w:rPr>
                  <w:i/>
                  <w:iCs/>
                  <w:noProof/>
                </w:rPr>
                <w:t>How to Implement LSTM in Python with Theano</w:t>
              </w:r>
              <w:r>
                <w:rPr>
                  <w:noProof/>
                </w:rPr>
                <w:t>. Retrieved from http://christianherta.de: http://christianherta.de/lehre/dataScience/machineLearning/neuralNetworks/LSTM.php</w:t>
              </w:r>
            </w:p>
            <w:p w:rsidR="00F72D3D" w:rsidRDefault="00F72D3D" w:rsidP="00F72D3D">
              <w:pPr>
                <w:pStyle w:val="Bibliography"/>
                <w:ind w:left="720" w:hanging="720"/>
                <w:rPr>
                  <w:noProof/>
                </w:rPr>
              </w:pPr>
              <w:r>
                <w:rPr>
                  <w:noProof/>
                </w:rPr>
                <w:t xml:space="preserve">Holt, C. C. (2004). Forecasting seasonals and trends by exponentially weighted moving averages. </w:t>
              </w:r>
              <w:r>
                <w:rPr>
                  <w:i/>
                  <w:iCs/>
                  <w:noProof/>
                </w:rPr>
                <w:t>International Journal of Forecasting</w:t>
              </w:r>
              <w:r>
                <w:rPr>
                  <w:noProof/>
                </w:rPr>
                <w:t>, 5-10.</w:t>
              </w:r>
            </w:p>
            <w:p w:rsidR="00F72D3D" w:rsidRDefault="00F72D3D" w:rsidP="00F72D3D">
              <w:pPr>
                <w:pStyle w:val="Bibliography"/>
                <w:ind w:left="720" w:hanging="720"/>
                <w:rPr>
                  <w:noProof/>
                </w:rPr>
              </w:pPr>
              <w:r>
                <w:rPr>
                  <w:noProof/>
                </w:rPr>
                <w:t>Nasdaq. (2019, 02 23). Retrieved from Nasdaq Business: https://www.nasdaq.com/</w:t>
              </w:r>
            </w:p>
            <w:p w:rsidR="00F72D3D" w:rsidRDefault="00F72D3D" w:rsidP="00F72D3D">
              <w:pPr>
                <w:pStyle w:val="Bibliography"/>
                <w:ind w:left="720" w:hanging="720"/>
                <w:rPr>
                  <w:noProof/>
                </w:rPr>
              </w:pPr>
              <w:r>
                <w:rPr>
                  <w:noProof/>
                </w:rPr>
                <w:t>Quandl. (2019, 02 20). Retrieved from quandl.com</w:t>
              </w:r>
            </w:p>
            <w:p w:rsidR="00F72D3D" w:rsidRDefault="00F72D3D" w:rsidP="00F72D3D">
              <w:pPr>
                <w:pStyle w:val="Bibliography"/>
                <w:ind w:left="720" w:hanging="720"/>
                <w:rPr>
                  <w:noProof/>
                </w:rPr>
              </w:pPr>
              <w:r>
                <w:rPr>
                  <w:noProof/>
                </w:rPr>
                <w:t>Springboard. (2019). Retrieved from springboard.com</w:t>
              </w:r>
            </w:p>
            <w:p w:rsidR="00497C71" w:rsidRPr="00AF6197" w:rsidRDefault="007D52FE" w:rsidP="00F72D3D">
              <w:pPr>
                <w:rPr>
                  <w:b/>
                  <w:bCs/>
                  <w:noProof/>
                </w:rPr>
              </w:pPr>
              <w:r>
                <w:rPr>
                  <w:b/>
                  <w:bCs/>
                  <w:noProof/>
                </w:rPr>
                <w:fldChar w:fldCharType="end"/>
              </w:r>
            </w:p>
          </w:sdtContent>
        </w:sdt>
      </w:sdtContent>
    </w:sdt>
    <w:p w:rsidR="00497C71" w:rsidRDefault="00497C71" w:rsidP="00C41B8B">
      <w:pPr>
        <w:jc w:val="both"/>
      </w:pPr>
    </w:p>
    <w:sdt>
      <w:sdtPr>
        <w:id w:val="111145805"/>
        <w:showingPlcHdr/>
        <w:bibliography/>
      </w:sdtPr>
      <w:sdtContent>
        <w:p w:rsidR="00832A5E" w:rsidRDefault="007D52FE" w:rsidP="00D165DC">
          <w:pPr>
            <w:pStyle w:val="Heading1"/>
            <w:numPr>
              <w:ilvl w:val="0"/>
              <w:numId w:val="0"/>
            </w:numPr>
            <w:ind w:left="432"/>
          </w:pPr>
          <w:r>
            <w:t xml:space="preserve">     </w:t>
          </w:r>
        </w:p>
      </w:sdtContent>
    </w:sdt>
    <w:bookmarkStart w:id="120" w:name="_GoBack" w:displacedByCustomXml="prev"/>
    <w:bookmarkEnd w:id="120" w:displacedByCustomXml="prev"/>
    <w:sectPr w:rsidR="00832A5E">
      <w:footerReference w:type="default" r:id="rId5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5D07" w:rsidRDefault="00C25D07">
      <w:r>
        <w:separator/>
      </w:r>
    </w:p>
  </w:endnote>
  <w:endnote w:type="continuationSeparator" w:id="0">
    <w:p w:rsidR="00C25D07" w:rsidRDefault="00C25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4DA" w:rsidRDefault="00BD44DA">
    <w:pPr>
      <w:pStyle w:val="Footer"/>
    </w:pPr>
    <w:r>
      <w:t xml:space="preserve">Page </w:t>
    </w:r>
    <w:r>
      <w:fldChar w:fldCharType="begin"/>
    </w:r>
    <w:r>
      <w:instrText xml:space="preserve"> PAGE  \* Arabic  \* MERGEFORMAT </w:instrText>
    </w:r>
    <w:r>
      <w:fldChar w:fldCharType="separate"/>
    </w:r>
    <w:r>
      <w:rPr>
        <w:noProof/>
      </w:rPr>
      <w:t>33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5D07" w:rsidRDefault="00C25D07">
      <w:r>
        <w:separator/>
      </w:r>
    </w:p>
  </w:footnote>
  <w:footnote w:type="continuationSeparator" w:id="0">
    <w:p w:rsidR="00C25D07" w:rsidRDefault="00C25D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D038F4"/>
    <w:multiLevelType w:val="hybridMultilevel"/>
    <w:tmpl w:val="5AFCDB30"/>
    <w:lvl w:ilvl="0" w:tplc="5C964C1E">
      <w:start w:val="1"/>
      <w:numFmt w:val="bullet"/>
      <w:lvlText w:val="-"/>
      <w:lvlJc w:val="left"/>
      <w:pPr>
        <w:ind w:left="1440" w:hanging="360"/>
      </w:pPr>
      <w:rPr>
        <w:rFonts w:ascii="Constantia" w:eastAsiaTheme="minorHAnsi" w:hAnsi="Constantia" w:cstheme="minorBidi" w:hint="default"/>
      </w:rPr>
    </w:lvl>
    <w:lvl w:ilvl="1" w:tplc="AF20EC3E" w:tentative="1">
      <w:start w:val="1"/>
      <w:numFmt w:val="bullet"/>
      <w:lvlText w:val="o"/>
      <w:lvlJc w:val="left"/>
      <w:pPr>
        <w:ind w:left="2160" w:hanging="360"/>
      </w:pPr>
      <w:rPr>
        <w:rFonts w:ascii="Courier New" w:hAnsi="Courier New" w:cs="Courier New" w:hint="default"/>
      </w:rPr>
    </w:lvl>
    <w:lvl w:ilvl="2" w:tplc="CABC32FA" w:tentative="1">
      <w:start w:val="1"/>
      <w:numFmt w:val="bullet"/>
      <w:lvlText w:val=""/>
      <w:lvlJc w:val="left"/>
      <w:pPr>
        <w:ind w:left="2880" w:hanging="360"/>
      </w:pPr>
      <w:rPr>
        <w:rFonts w:ascii="Wingdings" w:hAnsi="Wingdings" w:hint="default"/>
      </w:rPr>
    </w:lvl>
    <w:lvl w:ilvl="3" w:tplc="253CC0C6" w:tentative="1">
      <w:start w:val="1"/>
      <w:numFmt w:val="bullet"/>
      <w:lvlText w:val=""/>
      <w:lvlJc w:val="left"/>
      <w:pPr>
        <w:ind w:left="3600" w:hanging="360"/>
      </w:pPr>
      <w:rPr>
        <w:rFonts w:ascii="Symbol" w:hAnsi="Symbol" w:hint="default"/>
      </w:rPr>
    </w:lvl>
    <w:lvl w:ilvl="4" w:tplc="13DAFE14" w:tentative="1">
      <w:start w:val="1"/>
      <w:numFmt w:val="bullet"/>
      <w:lvlText w:val="o"/>
      <w:lvlJc w:val="left"/>
      <w:pPr>
        <w:ind w:left="4320" w:hanging="360"/>
      </w:pPr>
      <w:rPr>
        <w:rFonts w:ascii="Courier New" w:hAnsi="Courier New" w:cs="Courier New" w:hint="default"/>
      </w:rPr>
    </w:lvl>
    <w:lvl w:ilvl="5" w:tplc="C840B8FA" w:tentative="1">
      <w:start w:val="1"/>
      <w:numFmt w:val="bullet"/>
      <w:lvlText w:val=""/>
      <w:lvlJc w:val="left"/>
      <w:pPr>
        <w:ind w:left="5040" w:hanging="360"/>
      </w:pPr>
      <w:rPr>
        <w:rFonts w:ascii="Wingdings" w:hAnsi="Wingdings" w:hint="default"/>
      </w:rPr>
    </w:lvl>
    <w:lvl w:ilvl="6" w:tplc="CD8ABE2E" w:tentative="1">
      <w:start w:val="1"/>
      <w:numFmt w:val="bullet"/>
      <w:lvlText w:val=""/>
      <w:lvlJc w:val="left"/>
      <w:pPr>
        <w:ind w:left="5760" w:hanging="360"/>
      </w:pPr>
      <w:rPr>
        <w:rFonts w:ascii="Symbol" w:hAnsi="Symbol" w:hint="default"/>
      </w:rPr>
    </w:lvl>
    <w:lvl w:ilvl="7" w:tplc="8E8C3B72" w:tentative="1">
      <w:start w:val="1"/>
      <w:numFmt w:val="bullet"/>
      <w:lvlText w:val="o"/>
      <w:lvlJc w:val="left"/>
      <w:pPr>
        <w:ind w:left="6480" w:hanging="360"/>
      </w:pPr>
      <w:rPr>
        <w:rFonts w:ascii="Courier New" w:hAnsi="Courier New" w:cs="Courier New" w:hint="default"/>
      </w:rPr>
    </w:lvl>
    <w:lvl w:ilvl="8" w:tplc="E3BAE0B6" w:tentative="1">
      <w:start w:val="1"/>
      <w:numFmt w:val="bullet"/>
      <w:lvlText w:val=""/>
      <w:lvlJc w:val="left"/>
      <w:pPr>
        <w:ind w:left="7200" w:hanging="360"/>
      </w:pPr>
      <w:rPr>
        <w:rFonts w:ascii="Wingdings" w:hAnsi="Wingdings" w:hint="default"/>
      </w:rPr>
    </w:lvl>
  </w:abstractNum>
  <w:abstractNum w:abstractNumId="12" w15:restartNumberingAfterBreak="0">
    <w:nsid w:val="082E00C3"/>
    <w:multiLevelType w:val="hybridMultilevel"/>
    <w:tmpl w:val="CECAB0A0"/>
    <w:lvl w:ilvl="0" w:tplc="868888F6">
      <w:start w:val="1"/>
      <w:numFmt w:val="bullet"/>
      <w:lvlText w:val="-"/>
      <w:lvlJc w:val="left"/>
      <w:pPr>
        <w:ind w:left="720" w:hanging="360"/>
      </w:pPr>
      <w:rPr>
        <w:rFonts w:ascii="Constantia" w:eastAsiaTheme="minorHAnsi" w:hAnsi="Constantia" w:cstheme="minorBidi" w:hint="default"/>
      </w:rPr>
    </w:lvl>
    <w:lvl w:ilvl="1" w:tplc="A914DB0E" w:tentative="1">
      <w:start w:val="1"/>
      <w:numFmt w:val="bullet"/>
      <w:lvlText w:val="o"/>
      <w:lvlJc w:val="left"/>
      <w:pPr>
        <w:ind w:left="1440" w:hanging="360"/>
      </w:pPr>
      <w:rPr>
        <w:rFonts w:ascii="Courier New" w:hAnsi="Courier New" w:cs="Courier New" w:hint="default"/>
      </w:rPr>
    </w:lvl>
    <w:lvl w:ilvl="2" w:tplc="24EAAA2A" w:tentative="1">
      <w:start w:val="1"/>
      <w:numFmt w:val="bullet"/>
      <w:lvlText w:val=""/>
      <w:lvlJc w:val="left"/>
      <w:pPr>
        <w:ind w:left="2160" w:hanging="360"/>
      </w:pPr>
      <w:rPr>
        <w:rFonts w:ascii="Wingdings" w:hAnsi="Wingdings" w:hint="default"/>
      </w:rPr>
    </w:lvl>
    <w:lvl w:ilvl="3" w:tplc="A514784C" w:tentative="1">
      <w:start w:val="1"/>
      <w:numFmt w:val="bullet"/>
      <w:lvlText w:val=""/>
      <w:lvlJc w:val="left"/>
      <w:pPr>
        <w:ind w:left="2880" w:hanging="360"/>
      </w:pPr>
      <w:rPr>
        <w:rFonts w:ascii="Symbol" w:hAnsi="Symbol" w:hint="default"/>
      </w:rPr>
    </w:lvl>
    <w:lvl w:ilvl="4" w:tplc="6338C9EC" w:tentative="1">
      <w:start w:val="1"/>
      <w:numFmt w:val="bullet"/>
      <w:lvlText w:val="o"/>
      <w:lvlJc w:val="left"/>
      <w:pPr>
        <w:ind w:left="3600" w:hanging="360"/>
      </w:pPr>
      <w:rPr>
        <w:rFonts w:ascii="Courier New" w:hAnsi="Courier New" w:cs="Courier New" w:hint="default"/>
      </w:rPr>
    </w:lvl>
    <w:lvl w:ilvl="5" w:tplc="EC12F2E8" w:tentative="1">
      <w:start w:val="1"/>
      <w:numFmt w:val="bullet"/>
      <w:lvlText w:val=""/>
      <w:lvlJc w:val="left"/>
      <w:pPr>
        <w:ind w:left="4320" w:hanging="360"/>
      </w:pPr>
      <w:rPr>
        <w:rFonts w:ascii="Wingdings" w:hAnsi="Wingdings" w:hint="default"/>
      </w:rPr>
    </w:lvl>
    <w:lvl w:ilvl="6" w:tplc="42367FD2" w:tentative="1">
      <w:start w:val="1"/>
      <w:numFmt w:val="bullet"/>
      <w:lvlText w:val=""/>
      <w:lvlJc w:val="left"/>
      <w:pPr>
        <w:ind w:left="5040" w:hanging="360"/>
      </w:pPr>
      <w:rPr>
        <w:rFonts w:ascii="Symbol" w:hAnsi="Symbol" w:hint="default"/>
      </w:rPr>
    </w:lvl>
    <w:lvl w:ilvl="7" w:tplc="163A2D6E" w:tentative="1">
      <w:start w:val="1"/>
      <w:numFmt w:val="bullet"/>
      <w:lvlText w:val="o"/>
      <w:lvlJc w:val="left"/>
      <w:pPr>
        <w:ind w:left="5760" w:hanging="360"/>
      </w:pPr>
      <w:rPr>
        <w:rFonts w:ascii="Courier New" w:hAnsi="Courier New" w:cs="Courier New" w:hint="default"/>
      </w:rPr>
    </w:lvl>
    <w:lvl w:ilvl="8" w:tplc="60CCF15A"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E883491"/>
    <w:multiLevelType w:val="hybridMultilevel"/>
    <w:tmpl w:val="AF76BE4A"/>
    <w:lvl w:ilvl="0" w:tplc="30F8215C">
      <w:start w:val="1"/>
      <w:numFmt w:val="bullet"/>
      <w:lvlText w:val="-"/>
      <w:lvlJc w:val="left"/>
      <w:pPr>
        <w:ind w:left="1080" w:hanging="360"/>
      </w:pPr>
      <w:rPr>
        <w:rFonts w:ascii="Constantia" w:eastAsiaTheme="minorHAnsi" w:hAnsi="Constantia" w:cstheme="minorBidi" w:hint="default"/>
      </w:rPr>
    </w:lvl>
    <w:lvl w:ilvl="1" w:tplc="28E2E8E2" w:tentative="1">
      <w:start w:val="1"/>
      <w:numFmt w:val="bullet"/>
      <w:lvlText w:val="o"/>
      <w:lvlJc w:val="left"/>
      <w:pPr>
        <w:ind w:left="1800" w:hanging="360"/>
      </w:pPr>
      <w:rPr>
        <w:rFonts w:ascii="Courier New" w:hAnsi="Courier New" w:cs="Courier New" w:hint="default"/>
      </w:rPr>
    </w:lvl>
    <w:lvl w:ilvl="2" w:tplc="ADA086D2" w:tentative="1">
      <w:start w:val="1"/>
      <w:numFmt w:val="bullet"/>
      <w:lvlText w:val=""/>
      <w:lvlJc w:val="left"/>
      <w:pPr>
        <w:ind w:left="2520" w:hanging="360"/>
      </w:pPr>
      <w:rPr>
        <w:rFonts w:ascii="Wingdings" w:hAnsi="Wingdings" w:hint="default"/>
      </w:rPr>
    </w:lvl>
    <w:lvl w:ilvl="3" w:tplc="89A4014E" w:tentative="1">
      <w:start w:val="1"/>
      <w:numFmt w:val="bullet"/>
      <w:lvlText w:val=""/>
      <w:lvlJc w:val="left"/>
      <w:pPr>
        <w:ind w:left="3240" w:hanging="360"/>
      </w:pPr>
      <w:rPr>
        <w:rFonts w:ascii="Symbol" w:hAnsi="Symbol" w:hint="default"/>
      </w:rPr>
    </w:lvl>
    <w:lvl w:ilvl="4" w:tplc="78B42FEC" w:tentative="1">
      <w:start w:val="1"/>
      <w:numFmt w:val="bullet"/>
      <w:lvlText w:val="o"/>
      <w:lvlJc w:val="left"/>
      <w:pPr>
        <w:ind w:left="3960" w:hanging="360"/>
      </w:pPr>
      <w:rPr>
        <w:rFonts w:ascii="Courier New" w:hAnsi="Courier New" w:cs="Courier New" w:hint="default"/>
      </w:rPr>
    </w:lvl>
    <w:lvl w:ilvl="5" w:tplc="E466BE0A" w:tentative="1">
      <w:start w:val="1"/>
      <w:numFmt w:val="bullet"/>
      <w:lvlText w:val=""/>
      <w:lvlJc w:val="left"/>
      <w:pPr>
        <w:ind w:left="4680" w:hanging="360"/>
      </w:pPr>
      <w:rPr>
        <w:rFonts w:ascii="Wingdings" w:hAnsi="Wingdings" w:hint="default"/>
      </w:rPr>
    </w:lvl>
    <w:lvl w:ilvl="6" w:tplc="247ABBDE" w:tentative="1">
      <w:start w:val="1"/>
      <w:numFmt w:val="bullet"/>
      <w:lvlText w:val=""/>
      <w:lvlJc w:val="left"/>
      <w:pPr>
        <w:ind w:left="5400" w:hanging="360"/>
      </w:pPr>
      <w:rPr>
        <w:rFonts w:ascii="Symbol" w:hAnsi="Symbol" w:hint="default"/>
      </w:rPr>
    </w:lvl>
    <w:lvl w:ilvl="7" w:tplc="A426CA12" w:tentative="1">
      <w:start w:val="1"/>
      <w:numFmt w:val="bullet"/>
      <w:lvlText w:val="o"/>
      <w:lvlJc w:val="left"/>
      <w:pPr>
        <w:ind w:left="6120" w:hanging="360"/>
      </w:pPr>
      <w:rPr>
        <w:rFonts w:ascii="Courier New" w:hAnsi="Courier New" w:cs="Courier New" w:hint="default"/>
      </w:rPr>
    </w:lvl>
    <w:lvl w:ilvl="8" w:tplc="AD90D788" w:tentative="1">
      <w:start w:val="1"/>
      <w:numFmt w:val="bullet"/>
      <w:lvlText w:val=""/>
      <w:lvlJc w:val="left"/>
      <w:pPr>
        <w:ind w:left="6840" w:hanging="360"/>
      </w:pPr>
      <w:rPr>
        <w:rFonts w:ascii="Wingdings" w:hAnsi="Wingdings" w:hint="default"/>
      </w:rPr>
    </w:lvl>
  </w:abstractNum>
  <w:abstractNum w:abstractNumId="15" w15:restartNumberingAfterBreak="0">
    <w:nsid w:val="1CB749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98D0C2E"/>
    <w:multiLevelType w:val="multilevel"/>
    <w:tmpl w:val="D6C86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72772F"/>
    <w:multiLevelType w:val="hybridMultilevel"/>
    <w:tmpl w:val="F01623A6"/>
    <w:lvl w:ilvl="0" w:tplc="93907394">
      <w:start w:val="1"/>
      <w:numFmt w:val="decimal"/>
      <w:lvlText w:val="%1."/>
      <w:lvlJc w:val="left"/>
      <w:pPr>
        <w:ind w:left="720" w:hanging="360"/>
      </w:pPr>
      <w:rPr>
        <w:rFonts w:hint="default"/>
      </w:rPr>
    </w:lvl>
    <w:lvl w:ilvl="1" w:tplc="81647600" w:tentative="1">
      <w:start w:val="1"/>
      <w:numFmt w:val="lowerLetter"/>
      <w:lvlText w:val="%2."/>
      <w:lvlJc w:val="left"/>
      <w:pPr>
        <w:ind w:left="1440" w:hanging="360"/>
      </w:pPr>
    </w:lvl>
    <w:lvl w:ilvl="2" w:tplc="6CE2951A" w:tentative="1">
      <w:start w:val="1"/>
      <w:numFmt w:val="lowerRoman"/>
      <w:lvlText w:val="%3."/>
      <w:lvlJc w:val="right"/>
      <w:pPr>
        <w:ind w:left="2160" w:hanging="180"/>
      </w:pPr>
    </w:lvl>
    <w:lvl w:ilvl="3" w:tplc="7DEA0D4A" w:tentative="1">
      <w:start w:val="1"/>
      <w:numFmt w:val="decimal"/>
      <w:lvlText w:val="%4."/>
      <w:lvlJc w:val="left"/>
      <w:pPr>
        <w:ind w:left="2880" w:hanging="360"/>
      </w:pPr>
    </w:lvl>
    <w:lvl w:ilvl="4" w:tplc="48426C56" w:tentative="1">
      <w:start w:val="1"/>
      <w:numFmt w:val="lowerLetter"/>
      <w:lvlText w:val="%5."/>
      <w:lvlJc w:val="left"/>
      <w:pPr>
        <w:ind w:left="3600" w:hanging="360"/>
      </w:pPr>
    </w:lvl>
    <w:lvl w:ilvl="5" w:tplc="7F124FF4" w:tentative="1">
      <w:start w:val="1"/>
      <w:numFmt w:val="lowerRoman"/>
      <w:lvlText w:val="%6."/>
      <w:lvlJc w:val="right"/>
      <w:pPr>
        <w:ind w:left="4320" w:hanging="180"/>
      </w:pPr>
    </w:lvl>
    <w:lvl w:ilvl="6" w:tplc="B5F87034" w:tentative="1">
      <w:start w:val="1"/>
      <w:numFmt w:val="decimal"/>
      <w:lvlText w:val="%7."/>
      <w:lvlJc w:val="left"/>
      <w:pPr>
        <w:ind w:left="5040" w:hanging="360"/>
      </w:pPr>
    </w:lvl>
    <w:lvl w:ilvl="7" w:tplc="08446496" w:tentative="1">
      <w:start w:val="1"/>
      <w:numFmt w:val="lowerLetter"/>
      <w:lvlText w:val="%8."/>
      <w:lvlJc w:val="left"/>
      <w:pPr>
        <w:ind w:left="5760" w:hanging="360"/>
      </w:pPr>
    </w:lvl>
    <w:lvl w:ilvl="8" w:tplc="405EB7D6" w:tentative="1">
      <w:start w:val="1"/>
      <w:numFmt w:val="lowerRoman"/>
      <w:lvlText w:val="%9."/>
      <w:lvlJc w:val="right"/>
      <w:pPr>
        <w:ind w:left="6480" w:hanging="180"/>
      </w:pPr>
    </w:lvl>
  </w:abstractNum>
  <w:abstractNum w:abstractNumId="18" w15:restartNumberingAfterBreak="0">
    <w:nsid w:val="3B8F1C9C"/>
    <w:multiLevelType w:val="multilevel"/>
    <w:tmpl w:val="0409001F"/>
    <w:styleLink w:val="111111"/>
    <w:lvl w:ilvl="0">
      <w:start w:val="1"/>
      <w:numFmt w:val="decimal"/>
      <w:pStyle w:val="Appendix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064C0D"/>
    <w:multiLevelType w:val="hybridMultilevel"/>
    <w:tmpl w:val="AF98F992"/>
    <w:lvl w:ilvl="0" w:tplc="168C4404">
      <w:start w:val="1"/>
      <w:numFmt w:val="decimal"/>
      <w:lvlText w:val="%1."/>
      <w:lvlJc w:val="left"/>
      <w:pPr>
        <w:ind w:left="720" w:hanging="360"/>
      </w:pPr>
      <w:rPr>
        <w:rFonts w:hint="default"/>
      </w:rPr>
    </w:lvl>
    <w:lvl w:ilvl="1" w:tplc="C3CAA7AC" w:tentative="1">
      <w:start w:val="1"/>
      <w:numFmt w:val="lowerLetter"/>
      <w:lvlText w:val="%2."/>
      <w:lvlJc w:val="left"/>
      <w:pPr>
        <w:ind w:left="1440" w:hanging="360"/>
      </w:pPr>
    </w:lvl>
    <w:lvl w:ilvl="2" w:tplc="DC5C58AA" w:tentative="1">
      <w:start w:val="1"/>
      <w:numFmt w:val="lowerRoman"/>
      <w:lvlText w:val="%3."/>
      <w:lvlJc w:val="right"/>
      <w:pPr>
        <w:ind w:left="2160" w:hanging="180"/>
      </w:pPr>
    </w:lvl>
    <w:lvl w:ilvl="3" w:tplc="EF86AB6C" w:tentative="1">
      <w:start w:val="1"/>
      <w:numFmt w:val="decimal"/>
      <w:lvlText w:val="%4."/>
      <w:lvlJc w:val="left"/>
      <w:pPr>
        <w:ind w:left="2880" w:hanging="360"/>
      </w:pPr>
    </w:lvl>
    <w:lvl w:ilvl="4" w:tplc="ED8C9C8C" w:tentative="1">
      <w:start w:val="1"/>
      <w:numFmt w:val="lowerLetter"/>
      <w:lvlText w:val="%5."/>
      <w:lvlJc w:val="left"/>
      <w:pPr>
        <w:ind w:left="3600" w:hanging="360"/>
      </w:pPr>
    </w:lvl>
    <w:lvl w:ilvl="5" w:tplc="18803B7C" w:tentative="1">
      <w:start w:val="1"/>
      <w:numFmt w:val="lowerRoman"/>
      <w:lvlText w:val="%6."/>
      <w:lvlJc w:val="right"/>
      <w:pPr>
        <w:ind w:left="4320" w:hanging="180"/>
      </w:pPr>
    </w:lvl>
    <w:lvl w:ilvl="6" w:tplc="68C6E9A8" w:tentative="1">
      <w:start w:val="1"/>
      <w:numFmt w:val="decimal"/>
      <w:lvlText w:val="%7."/>
      <w:lvlJc w:val="left"/>
      <w:pPr>
        <w:ind w:left="5040" w:hanging="360"/>
      </w:pPr>
    </w:lvl>
    <w:lvl w:ilvl="7" w:tplc="89E4777A" w:tentative="1">
      <w:start w:val="1"/>
      <w:numFmt w:val="lowerLetter"/>
      <w:lvlText w:val="%8."/>
      <w:lvlJc w:val="left"/>
      <w:pPr>
        <w:ind w:left="5760" w:hanging="360"/>
      </w:pPr>
    </w:lvl>
    <w:lvl w:ilvl="8" w:tplc="F0D60BAE" w:tentative="1">
      <w:start w:val="1"/>
      <w:numFmt w:val="lowerRoman"/>
      <w:lvlText w:val="%9."/>
      <w:lvlJc w:val="right"/>
      <w:pPr>
        <w:ind w:left="6480" w:hanging="180"/>
      </w:pPr>
    </w:lvl>
  </w:abstractNum>
  <w:abstractNum w:abstractNumId="20" w15:restartNumberingAfterBreak="0">
    <w:nsid w:val="3EB152B9"/>
    <w:multiLevelType w:val="multilevel"/>
    <w:tmpl w:val="F76A2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006694B"/>
    <w:multiLevelType w:val="hybridMultilevel"/>
    <w:tmpl w:val="FF18E266"/>
    <w:lvl w:ilvl="0" w:tplc="43C671F4">
      <w:start w:val="1"/>
      <w:numFmt w:val="bullet"/>
      <w:lvlText w:val="-"/>
      <w:lvlJc w:val="left"/>
      <w:pPr>
        <w:ind w:left="720" w:hanging="360"/>
      </w:pPr>
      <w:rPr>
        <w:rFonts w:ascii="Constantia" w:eastAsiaTheme="minorHAnsi" w:hAnsi="Constantia" w:cstheme="minorBidi" w:hint="default"/>
      </w:rPr>
    </w:lvl>
    <w:lvl w:ilvl="1" w:tplc="295AEB08" w:tentative="1">
      <w:start w:val="1"/>
      <w:numFmt w:val="bullet"/>
      <w:lvlText w:val="o"/>
      <w:lvlJc w:val="left"/>
      <w:pPr>
        <w:ind w:left="1440" w:hanging="360"/>
      </w:pPr>
      <w:rPr>
        <w:rFonts w:ascii="Courier New" w:hAnsi="Courier New" w:cs="Courier New" w:hint="default"/>
      </w:rPr>
    </w:lvl>
    <w:lvl w:ilvl="2" w:tplc="5A6EC8EE" w:tentative="1">
      <w:start w:val="1"/>
      <w:numFmt w:val="bullet"/>
      <w:lvlText w:val=""/>
      <w:lvlJc w:val="left"/>
      <w:pPr>
        <w:ind w:left="2160" w:hanging="360"/>
      </w:pPr>
      <w:rPr>
        <w:rFonts w:ascii="Wingdings" w:hAnsi="Wingdings" w:hint="default"/>
      </w:rPr>
    </w:lvl>
    <w:lvl w:ilvl="3" w:tplc="DE0E8430" w:tentative="1">
      <w:start w:val="1"/>
      <w:numFmt w:val="bullet"/>
      <w:lvlText w:val=""/>
      <w:lvlJc w:val="left"/>
      <w:pPr>
        <w:ind w:left="2880" w:hanging="360"/>
      </w:pPr>
      <w:rPr>
        <w:rFonts w:ascii="Symbol" w:hAnsi="Symbol" w:hint="default"/>
      </w:rPr>
    </w:lvl>
    <w:lvl w:ilvl="4" w:tplc="A4BC7102" w:tentative="1">
      <w:start w:val="1"/>
      <w:numFmt w:val="bullet"/>
      <w:lvlText w:val="o"/>
      <w:lvlJc w:val="left"/>
      <w:pPr>
        <w:ind w:left="3600" w:hanging="360"/>
      </w:pPr>
      <w:rPr>
        <w:rFonts w:ascii="Courier New" w:hAnsi="Courier New" w:cs="Courier New" w:hint="default"/>
      </w:rPr>
    </w:lvl>
    <w:lvl w:ilvl="5" w:tplc="C9B6C76C" w:tentative="1">
      <w:start w:val="1"/>
      <w:numFmt w:val="bullet"/>
      <w:lvlText w:val=""/>
      <w:lvlJc w:val="left"/>
      <w:pPr>
        <w:ind w:left="4320" w:hanging="360"/>
      </w:pPr>
      <w:rPr>
        <w:rFonts w:ascii="Wingdings" w:hAnsi="Wingdings" w:hint="default"/>
      </w:rPr>
    </w:lvl>
    <w:lvl w:ilvl="6" w:tplc="2DB4DEB2" w:tentative="1">
      <w:start w:val="1"/>
      <w:numFmt w:val="bullet"/>
      <w:lvlText w:val=""/>
      <w:lvlJc w:val="left"/>
      <w:pPr>
        <w:ind w:left="5040" w:hanging="360"/>
      </w:pPr>
      <w:rPr>
        <w:rFonts w:ascii="Symbol" w:hAnsi="Symbol" w:hint="default"/>
      </w:rPr>
    </w:lvl>
    <w:lvl w:ilvl="7" w:tplc="CC069F44" w:tentative="1">
      <w:start w:val="1"/>
      <w:numFmt w:val="bullet"/>
      <w:lvlText w:val="o"/>
      <w:lvlJc w:val="left"/>
      <w:pPr>
        <w:ind w:left="5760" w:hanging="360"/>
      </w:pPr>
      <w:rPr>
        <w:rFonts w:ascii="Courier New" w:hAnsi="Courier New" w:cs="Courier New" w:hint="default"/>
      </w:rPr>
    </w:lvl>
    <w:lvl w:ilvl="8" w:tplc="8612E0D2" w:tentative="1">
      <w:start w:val="1"/>
      <w:numFmt w:val="bullet"/>
      <w:lvlText w:val=""/>
      <w:lvlJc w:val="left"/>
      <w:pPr>
        <w:ind w:left="6480" w:hanging="360"/>
      </w:pPr>
      <w:rPr>
        <w:rFonts w:ascii="Wingdings" w:hAnsi="Wingdings" w:hint="default"/>
      </w:rPr>
    </w:lvl>
  </w:abstractNum>
  <w:abstractNum w:abstractNumId="22" w15:restartNumberingAfterBreak="0">
    <w:nsid w:val="42004A0F"/>
    <w:multiLevelType w:val="hybridMultilevel"/>
    <w:tmpl w:val="D16CCE66"/>
    <w:lvl w:ilvl="0" w:tplc="79C4D05E">
      <w:start w:val="1"/>
      <w:numFmt w:val="decimal"/>
      <w:lvlText w:val="%1."/>
      <w:lvlJc w:val="left"/>
      <w:pPr>
        <w:ind w:left="720" w:hanging="360"/>
      </w:pPr>
    </w:lvl>
    <w:lvl w:ilvl="1" w:tplc="33D84EB0" w:tentative="1">
      <w:start w:val="1"/>
      <w:numFmt w:val="lowerLetter"/>
      <w:lvlText w:val="%2."/>
      <w:lvlJc w:val="left"/>
      <w:pPr>
        <w:ind w:left="1440" w:hanging="360"/>
      </w:pPr>
    </w:lvl>
    <w:lvl w:ilvl="2" w:tplc="371A28B8" w:tentative="1">
      <w:start w:val="1"/>
      <w:numFmt w:val="lowerRoman"/>
      <w:lvlText w:val="%3."/>
      <w:lvlJc w:val="right"/>
      <w:pPr>
        <w:ind w:left="2160" w:hanging="180"/>
      </w:pPr>
    </w:lvl>
    <w:lvl w:ilvl="3" w:tplc="9B0CC6E4" w:tentative="1">
      <w:start w:val="1"/>
      <w:numFmt w:val="decimal"/>
      <w:lvlText w:val="%4."/>
      <w:lvlJc w:val="left"/>
      <w:pPr>
        <w:ind w:left="2880" w:hanging="360"/>
      </w:pPr>
    </w:lvl>
    <w:lvl w:ilvl="4" w:tplc="8AD0C358" w:tentative="1">
      <w:start w:val="1"/>
      <w:numFmt w:val="lowerLetter"/>
      <w:lvlText w:val="%5."/>
      <w:lvlJc w:val="left"/>
      <w:pPr>
        <w:ind w:left="3600" w:hanging="360"/>
      </w:pPr>
    </w:lvl>
    <w:lvl w:ilvl="5" w:tplc="8DB6FEEE" w:tentative="1">
      <w:start w:val="1"/>
      <w:numFmt w:val="lowerRoman"/>
      <w:lvlText w:val="%6."/>
      <w:lvlJc w:val="right"/>
      <w:pPr>
        <w:ind w:left="4320" w:hanging="180"/>
      </w:pPr>
    </w:lvl>
    <w:lvl w:ilvl="6" w:tplc="A1C23E74" w:tentative="1">
      <w:start w:val="1"/>
      <w:numFmt w:val="decimal"/>
      <w:lvlText w:val="%7."/>
      <w:lvlJc w:val="left"/>
      <w:pPr>
        <w:ind w:left="5040" w:hanging="360"/>
      </w:pPr>
    </w:lvl>
    <w:lvl w:ilvl="7" w:tplc="5B8C709C" w:tentative="1">
      <w:start w:val="1"/>
      <w:numFmt w:val="lowerLetter"/>
      <w:lvlText w:val="%8."/>
      <w:lvlJc w:val="left"/>
      <w:pPr>
        <w:ind w:left="5760" w:hanging="360"/>
      </w:pPr>
    </w:lvl>
    <w:lvl w:ilvl="8" w:tplc="A74A64D4" w:tentative="1">
      <w:start w:val="1"/>
      <w:numFmt w:val="lowerRoman"/>
      <w:lvlText w:val="%9."/>
      <w:lvlJc w:val="right"/>
      <w:pPr>
        <w:ind w:left="6480" w:hanging="180"/>
      </w:pPr>
    </w:lvl>
  </w:abstractNum>
  <w:abstractNum w:abstractNumId="23" w15:restartNumberingAfterBreak="0">
    <w:nsid w:val="46613901"/>
    <w:multiLevelType w:val="hybridMultilevel"/>
    <w:tmpl w:val="5B984846"/>
    <w:lvl w:ilvl="0" w:tplc="33CECE42">
      <w:start w:val="1"/>
      <w:numFmt w:val="bullet"/>
      <w:lvlText w:val="-"/>
      <w:lvlJc w:val="left"/>
      <w:pPr>
        <w:ind w:left="1440" w:hanging="360"/>
      </w:pPr>
      <w:rPr>
        <w:rFonts w:ascii="Constantia" w:eastAsiaTheme="minorHAnsi" w:hAnsi="Constantia" w:cstheme="minorBidi" w:hint="default"/>
      </w:rPr>
    </w:lvl>
    <w:lvl w:ilvl="1" w:tplc="747AC8AC" w:tentative="1">
      <w:start w:val="1"/>
      <w:numFmt w:val="bullet"/>
      <w:lvlText w:val="o"/>
      <w:lvlJc w:val="left"/>
      <w:pPr>
        <w:ind w:left="2160" w:hanging="360"/>
      </w:pPr>
      <w:rPr>
        <w:rFonts w:ascii="Courier New" w:hAnsi="Courier New" w:cs="Courier New" w:hint="default"/>
      </w:rPr>
    </w:lvl>
    <w:lvl w:ilvl="2" w:tplc="EC4A6AEE" w:tentative="1">
      <w:start w:val="1"/>
      <w:numFmt w:val="bullet"/>
      <w:lvlText w:val=""/>
      <w:lvlJc w:val="left"/>
      <w:pPr>
        <w:ind w:left="2880" w:hanging="360"/>
      </w:pPr>
      <w:rPr>
        <w:rFonts w:ascii="Wingdings" w:hAnsi="Wingdings" w:hint="default"/>
      </w:rPr>
    </w:lvl>
    <w:lvl w:ilvl="3" w:tplc="908CE2CC" w:tentative="1">
      <w:start w:val="1"/>
      <w:numFmt w:val="bullet"/>
      <w:lvlText w:val=""/>
      <w:lvlJc w:val="left"/>
      <w:pPr>
        <w:ind w:left="3600" w:hanging="360"/>
      </w:pPr>
      <w:rPr>
        <w:rFonts w:ascii="Symbol" w:hAnsi="Symbol" w:hint="default"/>
      </w:rPr>
    </w:lvl>
    <w:lvl w:ilvl="4" w:tplc="3E8A923E" w:tentative="1">
      <w:start w:val="1"/>
      <w:numFmt w:val="bullet"/>
      <w:lvlText w:val="o"/>
      <w:lvlJc w:val="left"/>
      <w:pPr>
        <w:ind w:left="4320" w:hanging="360"/>
      </w:pPr>
      <w:rPr>
        <w:rFonts w:ascii="Courier New" w:hAnsi="Courier New" w:cs="Courier New" w:hint="default"/>
      </w:rPr>
    </w:lvl>
    <w:lvl w:ilvl="5" w:tplc="BC86DD3A" w:tentative="1">
      <w:start w:val="1"/>
      <w:numFmt w:val="bullet"/>
      <w:lvlText w:val=""/>
      <w:lvlJc w:val="left"/>
      <w:pPr>
        <w:ind w:left="5040" w:hanging="360"/>
      </w:pPr>
      <w:rPr>
        <w:rFonts w:ascii="Wingdings" w:hAnsi="Wingdings" w:hint="default"/>
      </w:rPr>
    </w:lvl>
    <w:lvl w:ilvl="6" w:tplc="7AAA32C0" w:tentative="1">
      <w:start w:val="1"/>
      <w:numFmt w:val="bullet"/>
      <w:lvlText w:val=""/>
      <w:lvlJc w:val="left"/>
      <w:pPr>
        <w:ind w:left="5760" w:hanging="360"/>
      </w:pPr>
      <w:rPr>
        <w:rFonts w:ascii="Symbol" w:hAnsi="Symbol" w:hint="default"/>
      </w:rPr>
    </w:lvl>
    <w:lvl w:ilvl="7" w:tplc="612C316C" w:tentative="1">
      <w:start w:val="1"/>
      <w:numFmt w:val="bullet"/>
      <w:lvlText w:val="o"/>
      <w:lvlJc w:val="left"/>
      <w:pPr>
        <w:ind w:left="6480" w:hanging="360"/>
      </w:pPr>
      <w:rPr>
        <w:rFonts w:ascii="Courier New" w:hAnsi="Courier New" w:cs="Courier New" w:hint="default"/>
      </w:rPr>
    </w:lvl>
    <w:lvl w:ilvl="8" w:tplc="507C12D0" w:tentative="1">
      <w:start w:val="1"/>
      <w:numFmt w:val="bullet"/>
      <w:lvlText w:val=""/>
      <w:lvlJc w:val="left"/>
      <w:pPr>
        <w:ind w:left="7200" w:hanging="360"/>
      </w:pPr>
      <w:rPr>
        <w:rFonts w:ascii="Wingdings" w:hAnsi="Wingdings" w:hint="default"/>
      </w:r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6D68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52F30AC"/>
    <w:multiLevelType w:val="hybridMultilevel"/>
    <w:tmpl w:val="C87003B2"/>
    <w:lvl w:ilvl="0" w:tplc="8B18BFC6">
      <w:start w:val="1"/>
      <w:numFmt w:val="bullet"/>
      <w:lvlText w:val="-"/>
      <w:lvlJc w:val="left"/>
      <w:pPr>
        <w:ind w:left="720" w:hanging="360"/>
      </w:pPr>
      <w:rPr>
        <w:rFonts w:ascii="Constantia" w:eastAsiaTheme="minorHAnsi" w:hAnsi="Constantia" w:cstheme="minorBidi" w:hint="default"/>
      </w:rPr>
    </w:lvl>
    <w:lvl w:ilvl="1" w:tplc="8BA6F7B6" w:tentative="1">
      <w:start w:val="1"/>
      <w:numFmt w:val="bullet"/>
      <w:lvlText w:val="o"/>
      <w:lvlJc w:val="left"/>
      <w:pPr>
        <w:ind w:left="1440" w:hanging="360"/>
      </w:pPr>
      <w:rPr>
        <w:rFonts w:ascii="Courier New" w:hAnsi="Courier New" w:cs="Courier New" w:hint="default"/>
      </w:rPr>
    </w:lvl>
    <w:lvl w:ilvl="2" w:tplc="C76ADA20" w:tentative="1">
      <w:start w:val="1"/>
      <w:numFmt w:val="bullet"/>
      <w:lvlText w:val=""/>
      <w:lvlJc w:val="left"/>
      <w:pPr>
        <w:ind w:left="2160" w:hanging="360"/>
      </w:pPr>
      <w:rPr>
        <w:rFonts w:ascii="Wingdings" w:hAnsi="Wingdings" w:hint="default"/>
      </w:rPr>
    </w:lvl>
    <w:lvl w:ilvl="3" w:tplc="BA167352" w:tentative="1">
      <w:start w:val="1"/>
      <w:numFmt w:val="bullet"/>
      <w:lvlText w:val=""/>
      <w:lvlJc w:val="left"/>
      <w:pPr>
        <w:ind w:left="2880" w:hanging="360"/>
      </w:pPr>
      <w:rPr>
        <w:rFonts w:ascii="Symbol" w:hAnsi="Symbol" w:hint="default"/>
      </w:rPr>
    </w:lvl>
    <w:lvl w:ilvl="4" w:tplc="B47EEE34" w:tentative="1">
      <w:start w:val="1"/>
      <w:numFmt w:val="bullet"/>
      <w:lvlText w:val="o"/>
      <w:lvlJc w:val="left"/>
      <w:pPr>
        <w:ind w:left="3600" w:hanging="360"/>
      </w:pPr>
      <w:rPr>
        <w:rFonts w:ascii="Courier New" w:hAnsi="Courier New" w:cs="Courier New" w:hint="default"/>
      </w:rPr>
    </w:lvl>
    <w:lvl w:ilvl="5" w:tplc="D1543586" w:tentative="1">
      <w:start w:val="1"/>
      <w:numFmt w:val="bullet"/>
      <w:lvlText w:val=""/>
      <w:lvlJc w:val="left"/>
      <w:pPr>
        <w:ind w:left="4320" w:hanging="360"/>
      </w:pPr>
      <w:rPr>
        <w:rFonts w:ascii="Wingdings" w:hAnsi="Wingdings" w:hint="default"/>
      </w:rPr>
    </w:lvl>
    <w:lvl w:ilvl="6" w:tplc="D9C4E2F4" w:tentative="1">
      <w:start w:val="1"/>
      <w:numFmt w:val="bullet"/>
      <w:lvlText w:val=""/>
      <w:lvlJc w:val="left"/>
      <w:pPr>
        <w:ind w:left="5040" w:hanging="360"/>
      </w:pPr>
      <w:rPr>
        <w:rFonts w:ascii="Symbol" w:hAnsi="Symbol" w:hint="default"/>
      </w:rPr>
    </w:lvl>
    <w:lvl w:ilvl="7" w:tplc="5E7070BA" w:tentative="1">
      <w:start w:val="1"/>
      <w:numFmt w:val="bullet"/>
      <w:lvlText w:val="o"/>
      <w:lvlJc w:val="left"/>
      <w:pPr>
        <w:ind w:left="5760" w:hanging="360"/>
      </w:pPr>
      <w:rPr>
        <w:rFonts w:ascii="Courier New" w:hAnsi="Courier New" w:cs="Courier New" w:hint="default"/>
      </w:rPr>
    </w:lvl>
    <w:lvl w:ilvl="8" w:tplc="F4F04DF4" w:tentative="1">
      <w:start w:val="1"/>
      <w:numFmt w:val="bullet"/>
      <w:lvlText w:val=""/>
      <w:lvlJc w:val="left"/>
      <w:pPr>
        <w:ind w:left="6480" w:hanging="360"/>
      </w:pPr>
      <w:rPr>
        <w:rFonts w:ascii="Wingdings" w:hAnsi="Wingdings" w:hint="default"/>
      </w:rPr>
    </w:lvl>
  </w:abstractNum>
  <w:abstractNum w:abstractNumId="27" w15:restartNumberingAfterBreak="0">
    <w:nsid w:val="568A3DC5"/>
    <w:multiLevelType w:val="multilevel"/>
    <w:tmpl w:val="C1DA7B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B70FFC"/>
    <w:multiLevelType w:val="hybridMultilevel"/>
    <w:tmpl w:val="CC30F704"/>
    <w:lvl w:ilvl="0" w:tplc="49C4747A">
      <w:start w:val="1"/>
      <w:numFmt w:val="decimal"/>
      <w:lvlText w:val="%1."/>
      <w:lvlJc w:val="left"/>
      <w:pPr>
        <w:ind w:left="720" w:hanging="360"/>
      </w:pPr>
    </w:lvl>
    <w:lvl w:ilvl="1" w:tplc="FC525806" w:tentative="1">
      <w:start w:val="1"/>
      <w:numFmt w:val="lowerLetter"/>
      <w:lvlText w:val="%2."/>
      <w:lvlJc w:val="left"/>
      <w:pPr>
        <w:ind w:left="1440" w:hanging="360"/>
      </w:pPr>
    </w:lvl>
    <w:lvl w:ilvl="2" w:tplc="572EFB8C" w:tentative="1">
      <w:start w:val="1"/>
      <w:numFmt w:val="lowerRoman"/>
      <w:lvlText w:val="%3."/>
      <w:lvlJc w:val="right"/>
      <w:pPr>
        <w:ind w:left="2160" w:hanging="180"/>
      </w:pPr>
    </w:lvl>
    <w:lvl w:ilvl="3" w:tplc="ED962EAE" w:tentative="1">
      <w:start w:val="1"/>
      <w:numFmt w:val="decimal"/>
      <w:lvlText w:val="%4."/>
      <w:lvlJc w:val="left"/>
      <w:pPr>
        <w:ind w:left="2880" w:hanging="360"/>
      </w:pPr>
    </w:lvl>
    <w:lvl w:ilvl="4" w:tplc="388CA958" w:tentative="1">
      <w:start w:val="1"/>
      <w:numFmt w:val="lowerLetter"/>
      <w:lvlText w:val="%5."/>
      <w:lvlJc w:val="left"/>
      <w:pPr>
        <w:ind w:left="3600" w:hanging="360"/>
      </w:pPr>
    </w:lvl>
    <w:lvl w:ilvl="5" w:tplc="3D94BF98" w:tentative="1">
      <w:start w:val="1"/>
      <w:numFmt w:val="lowerRoman"/>
      <w:lvlText w:val="%6."/>
      <w:lvlJc w:val="right"/>
      <w:pPr>
        <w:ind w:left="4320" w:hanging="180"/>
      </w:pPr>
    </w:lvl>
    <w:lvl w:ilvl="6" w:tplc="D7DCC874" w:tentative="1">
      <w:start w:val="1"/>
      <w:numFmt w:val="decimal"/>
      <w:lvlText w:val="%7."/>
      <w:lvlJc w:val="left"/>
      <w:pPr>
        <w:ind w:left="5040" w:hanging="360"/>
      </w:pPr>
    </w:lvl>
    <w:lvl w:ilvl="7" w:tplc="902A42EC" w:tentative="1">
      <w:start w:val="1"/>
      <w:numFmt w:val="lowerLetter"/>
      <w:lvlText w:val="%8."/>
      <w:lvlJc w:val="left"/>
      <w:pPr>
        <w:ind w:left="5760" w:hanging="360"/>
      </w:pPr>
    </w:lvl>
    <w:lvl w:ilvl="8" w:tplc="BDDC50F8" w:tentative="1">
      <w:start w:val="1"/>
      <w:numFmt w:val="lowerRoman"/>
      <w:lvlText w:val="%9."/>
      <w:lvlJc w:val="right"/>
      <w:pPr>
        <w:ind w:left="6480" w:hanging="180"/>
      </w:pPr>
    </w:lvl>
  </w:abstractNum>
  <w:abstractNum w:abstractNumId="29" w15:restartNumberingAfterBreak="0">
    <w:nsid w:val="5C085ED4"/>
    <w:multiLevelType w:val="hybridMultilevel"/>
    <w:tmpl w:val="FBC66674"/>
    <w:lvl w:ilvl="0" w:tplc="D6261638">
      <w:start w:val="1"/>
      <w:numFmt w:val="decimal"/>
      <w:lvlText w:val="%1."/>
      <w:lvlJc w:val="left"/>
      <w:pPr>
        <w:ind w:left="720" w:hanging="360"/>
      </w:pPr>
      <w:rPr>
        <w:rFonts w:hint="default"/>
      </w:rPr>
    </w:lvl>
    <w:lvl w:ilvl="1" w:tplc="B254E972" w:tentative="1">
      <w:start w:val="1"/>
      <w:numFmt w:val="lowerLetter"/>
      <w:lvlText w:val="%2."/>
      <w:lvlJc w:val="left"/>
      <w:pPr>
        <w:ind w:left="1440" w:hanging="360"/>
      </w:pPr>
    </w:lvl>
    <w:lvl w:ilvl="2" w:tplc="54CC89CC" w:tentative="1">
      <w:start w:val="1"/>
      <w:numFmt w:val="lowerRoman"/>
      <w:lvlText w:val="%3."/>
      <w:lvlJc w:val="right"/>
      <w:pPr>
        <w:ind w:left="2160" w:hanging="180"/>
      </w:pPr>
    </w:lvl>
    <w:lvl w:ilvl="3" w:tplc="BB60EBF2" w:tentative="1">
      <w:start w:val="1"/>
      <w:numFmt w:val="decimal"/>
      <w:lvlText w:val="%4."/>
      <w:lvlJc w:val="left"/>
      <w:pPr>
        <w:ind w:left="2880" w:hanging="360"/>
      </w:pPr>
    </w:lvl>
    <w:lvl w:ilvl="4" w:tplc="659A5086" w:tentative="1">
      <w:start w:val="1"/>
      <w:numFmt w:val="lowerLetter"/>
      <w:lvlText w:val="%5."/>
      <w:lvlJc w:val="left"/>
      <w:pPr>
        <w:ind w:left="3600" w:hanging="360"/>
      </w:pPr>
    </w:lvl>
    <w:lvl w:ilvl="5" w:tplc="836E75D6" w:tentative="1">
      <w:start w:val="1"/>
      <w:numFmt w:val="lowerRoman"/>
      <w:lvlText w:val="%6."/>
      <w:lvlJc w:val="right"/>
      <w:pPr>
        <w:ind w:left="4320" w:hanging="180"/>
      </w:pPr>
    </w:lvl>
    <w:lvl w:ilvl="6" w:tplc="0C206AC8" w:tentative="1">
      <w:start w:val="1"/>
      <w:numFmt w:val="decimal"/>
      <w:lvlText w:val="%7."/>
      <w:lvlJc w:val="left"/>
      <w:pPr>
        <w:ind w:left="5040" w:hanging="360"/>
      </w:pPr>
    </w:lvl>
    <w:lvl w:ilvl="7" w:tplc="D12ACDEA" w:tentative="1">
      <w:start w:val="1"/>
      <w:numFmt w:val="lowerLetter"/>
      <w:lvlText w:val="%8."/>
      <w:lvlJc w:val="left"/>
      <w:pPr>
        <w:ind w:left="5760" w:hanging="360"/>
      </w:pPr>
    </w:lvl>
    <w:lvl w:ilvl="8" w:tplc="19145AB0" w:tentative="1">
      <w:start w:val="1"/>
      <w:numFmt w:val="lowerRoman"/>
      <w:lvlText w:val="%9."/>
      <w:lvlJc w:val="right"/>
      <w:pPr>
        <w:ind w:left="6480" w:hanging="180"/>
      </w:pPr>
    </w:lvl>
  </w:abstractNum>
  <w:abstractNum w:abstractNumId="30" w15:restartNumberingAfterBreak="0">
    <w:nsid w:val="5EDC7240"/>
    <w:multiLevelType w:val="hybridMultilevel"/>
    <w:tmpl w:val="4D2027B8"/>
    <w:lvl w:ilvl="0" w:tplc="6EB0C980">
      <w:start w:val="1"/>
      <w:numFmt w:val="decimal"/>
      <w:lvlText w:val="%1."/>
      <w:lvlJc w:val="left"/>
      <w:pPr>
        <w:ind w:left="720" w:hanging="360"/>
      </w:pPr>
      <w:rPr>
        <w:rFonts w:hint="default"/>
      </w:rPr>
    </w:lvl>
    <w:lvl w:ilvl="1" w:tplc="C2C82B4A" w:tentative="1">
      <w:start w:val="1"/>
      <w:numFmt w:val="lowerLetter"/>
      <w:lvlText w:val="%2."/>
      <w:lvlJc w:val="left"/>
      <w:pPr>
        <w:ind w:left="1440" w:hanging="360"/>
      </w:pPr>
    </w:lvl>
    <w:lvl w:ilvl="2" w:tplc="17522466" w:tentative="1">
      <w:start w:val="1"/>
      <w:numFmt w:val="lowerRoman"/>
      <w:lvlText w:val="%3."/>
      <w:lvlJc w:val="right"/>
      <w:pPr>
        <w:ind w:left="2160" w:hanging="180"/>
      </w:pPr>
    </w:lvl>
    <w:lvl w:ilvl="3" w:tplc="CBC85CEC" w:tentative="1">
      <w:start w:val="1"/>
      <w:numFmt w:val="decimal"/>
      <w:lvlText w:val="%4."/>
      <w:lvlJc w:val="left"/>
      <w:pPr>
        <w:ind w:left="2880" w:hanging="360"/>
      </w:pPr>
    </w:lvl>
    <w:lvl w:ilvl="4" w:tplc="374E289A" w:tentative="1">
      <w:start w:val="1"/>
      <w:numFmt w:val="lowerLetter"/>
      <w:lvlText w:val="%5."/>
      <w:lvlJc w:val="left"/>
      <w:pPr>
        <w:ind w:left="3600" w:hanging="360"/>
      </w:pPr>
    </w:lvl>
    <w:lvl w:ilvl="5" w:tplc="10F85EB0" w:tentative="1">
      <w:start w:val="1"/>
      <w:numFmt w:val="lowerRoman"/>
      <w:lvlText w:val="%6."/>
      <w:lvlJc w:val="right"/>
      <w:pPr>
        <w:ind w:left="4320" w:hanging="180"/>
      </w:pPr>
    </w:lvl>
    <w:lvl w:ilvl="6" w:tplc="E45C4B04" w:tentative="1">
      <w:start w:val="1"/>
      <w:numFmt w:val="decimal"/>
      <w:lvlText w:val="%7."/>
      <w:lvlJc w:val="left"/>
      <w:pPr>
        <w:ind w:left="5040" w:hanging="360"/>
      </w:pPr>
    </w:lvl>
    <w:lvl w:ilvl="7" w:tplc="56823412" w:tentative="1">
      <w:start w:val="1"/>
      <w:numFmt w:val="lowerLetter"/>
      <w:lvlText w:val="%8."/>
      <w:lvlJc w:val="left"/>
      <w:pPr>
        <w:ind w:left="5760" w:hanging="360"/>
      </w:pPr>
    </w:lvl>
    <w:lvl w:ilvl="8" w:tplc="24D44672" w:tentative="1">
      <w:start w:val="1"/>
      <w:numFmt w:val="lowerRoman"/>
      <w:lvlText w:val="%9."/>
      <w:lvlJc w:val="right"/>
      <w:pPr>
        <w:ind w:left="6480" w:hanging="180"/>
      </w:pPr>
    </w:lvl>
  </w:abstractNum>
  <w:abstractNum w:abstractNumId="31" w15:restartNumberingAfterBreak="0">
    <w:nsid w:val="619F6EEA"/>
    <w:multiLevelType w:val="hybridMultilevel"/>
    <w:tmpl w:val="488A6CBE"/>
    <w:lvl w:ilvl="0" w:tplc="FBCEC140">
      <w:start w:val="1"/>
      <w:numFmt w:val="bullet"/>
      <w:lvlText w:val="-"/>
      <w:lvlJc w:val="left"/>
      <w:pPr>
        <w:ind w:left="720" w:hanging="360"/>
      </w:pPr>
      <w:rPr>
        <w:rFonts w:ascii="Constantia" w:eastAsiaTheme="minorHAnsi" w:hAnsi="Constantia" w:cstheme="minorBidi" w:hint="default"/>
      </w:rPr>
    </w:lvl>
    <w:lvl w:ilvl="1" w:tplc="30DCF91C" w:tentative="1">
      <w:start w:val="1"/>
      <w:numFmt w:val="bullet"/>
      <w:lvlText w:val="o"/>
      <w:lvlJc w:val="left"/>
      <w:pPr>
        <w:ind w:left="1440" w:hanging="360"/>
      </w:pPr>
      <w:rPr>
        <w:rFonts w:ascii="Courier New" w:hAnsi="Courier New" w:cs="Courier New" w:hint="default"/>
      </w:rPr>
    </w:lvl>
    <w:lvl w:ilvl="2" w:tplc="4CFA6370" w:tentative="1">
      <w:start w:val="1"/>
      <w:numFmt w:val="bullet"/>
      <w:lvlText w:val=""/>
      <w:lvlJc w:val="left"/>
      <w:pPr>
        <w:ind w:left="2160" w:hanging="360"/>
      </w:pPr>
      <w:rPr>
        <w:rFonts w:ascii="Wingdings" w:hAnsi="Wingdings" w:hint="default"/>
      </w:rPr>
    </w:lvl>
    <w:lvl w:ilvl="3" w:tplc="1B0AD132" w:tentative="1">
      <w:start w:val="1"/>
      <w:numFmt w:val="bullet"/>
      <w:lvlText w:val=""/>
      <w:lvlJc w:val="left"/>
      <w:pPr>
        <w:ind w:left="2880" w:hanging="360"/>
      </w:pPr>
      <w:rPr>
        <w:rFonts w:ascii="Symbol" w:hAnsi="Symbol" w:hint="default"/>
      </w:rPr>
    </w:lvl>
    <w:lvl w:ilvl="4" w:tplc="FF04CDAA" w:tentative="1">
      <w:start w:val="1"/>
      <w:numFmt w:val="bullet"/>
      <w:lvlText w:val="o"/>
      <w:lvlJc w:val="left"/>
      <w:pPr>
        <w:ind w:left="3600" w:hanging="360"/>
      </w:pPr>
      <w:rPr>
        <w:rFonts w:ascii="Courier New" w:hAnsi="Courier New" w:cs="Courier New" w:hint="default"/>
      </w:rPr>
    </w:lvl>
    <w:lvl w:ilvl="5" w:tplc="8854671A" w:tentative="1">
      <w:start w:val="1"/>
      <w:numFmt w:val="bullet"/>
      <w:lvlText w:val=""/>
      <w:lvlJc w:val="left"/>
      <w:pPr>
        <w:ind w:left="4320" w:hanging="360"/>
      </w:pPr>
      <w:rPr>
        <w:rFonts w:ascii="Wingdings" w:hAnsi="Wingdings" w:hint="default"/>
      </w:rPr>
    </w:lvl>
    <w:lvl w:ilvl="6" w:tplc="D8328DA4" w:tentative="1">
      <w:start w:val="1"/>
      <w:numFmt w:val="bullet"/>
      <w:lvlText w:val=""/>
      <w:lvlJc w:val="left"/>
      <w:pPr>
        <w:ind w:left="5040" w:hanging="360"/>
      </w:pPr>
      <w:rPr>
        <w:rFonts w:ascii="Symbol" w:hAnsi="Symbol" w:hint="default"/>
      </w:rPr>
    </w:lvl>
    <w:lvl w:ilvl="7" w:tplc="52DE74FE" w:tentative="1">
      <w:start w:val="1"/>
      <w:numFmt w:val="bullet"/>
      <w:lvlText w:val="o"/>
      <w:lvlJc w:val="left"/>
      <w:pPr>
        <w:ind w:left="5760" w:hanging="360"/>
      </w:pPr>
      <w:rPr>
        <w:rFonts w:ascii="Courier New" w:hAnsi="Courier New" w:cs="Courier New" w:hint="default"/>
      </w:rPr>
    </w:lvl>
    <w:lvl w:ilvl="8" w:tplc="D6AAD01A" w:tentative="1">
      <w:start w:val="1"/>
      <w:numFmt w:val="bullet"/>
      <w:lvlText w:val=""/>
      <w:lvlJc w:val="left"/>
      <w:pPr>
        <w:ind w:left="6480" w:hanging="360"/>
      </w:pPr>
      <w:rPr>
        <w:rFonts w:ascii="Wingdings" w:hAnsi="Wingdings" w:hint="default"/>
      </w:rPr>
    </w:lvl>
  </w:abstractNum>
  <w:abstractNum w:abstractNumId="32" w15:restartNumberingAfterBreak="0">
    <w:nsid w:val="63824E52"/>
    <w:multiLevelType w:val="hybridMultilevel"/>
    <w:tmpl w:val="D82214B2"/>
    <w:lvl w:ilvl="0" w:tplc="7B7CB742">
      <w:start w:val="1"/>
      <w:numFmt w:val="decimal"/>
      <w:lvlText w:val="%1."/>
      <w:lvlJc w:val="left"/>
      <w:pPr>
        <w:ind w:left="720" w:hanging="360"/>
      </w:pPr>
      <w:rPr>
        <w:rFonts w:hint="default"/>
      </w:rPr>
    </w:lvl>
    <w:lvl w:ilvl="1" w:tplc="0FC67ACE" w:tentative="1">
      <w:start w:val="1"/>
      <w:numFmt w:val="lowerLetter"/>
      <w:lvlText w:val="%2."/>
      <w:lvlJc w:val="left"/>
      <w:pPr>
        <w:ind w:left="1440" w:hanging="360"/>
      </w:pPr>
    </w:lvl>
    <w:lvl w:ilvl="2" w:tplc="8DCE81CE" w:tentative="1">
      <w:start w:val="1"/>
      <w:numFmt w:val="lowerRoman"/>
      <w:lvlText w:val="%3."/>
      <w:lvlJc w:val="right"/>
      <w:pPr>
        <w:ind w:left="2160" w:hanging="180"/>
      </w:pPr>
    </w:lvl>
    <w:lvl w:ilvl="3" w:tplc="34A068FA" w:tentative="1">
      <w:start w:val="1"/>
      <w:numFmt w:val="decimal"/>
      <w:lvlText w:val="%4."/>
      <w:lvlJc w:val="left"/>
      <w:pPr>
        <w:ind w:left="2880" w:hanging="360"/>
      </w:pPr>
    </w:lvl>
    <w:lvl w:ilvl="4" w:tplc="A3BC1330" w:tentative="1">
      <w:start w:val="1"/>
      <w:numFmt w:val="lowerLetter"/>
      <w:lvlText w:val="%5."/>
      <w:lvlJc w:val="left"/>
      <w:pPr>
        <w:ind w:left="3600" w:hanging="360"/>
      </w:pPr>
    </w:lvl>
    <w:lvl w:ilvl="5" w:tplc="71C4D480" w:tentative="1">
      <w:start w:val="1"/>
      <w:numFmt w:val="lowerRoman"/>
      <w:lvlText w:val="%6."/>
      <w:lvlJc w:val="right"/>
      <w:pPr>
        <w:ind w:left="4320" w:hanging="180"/>
      </w:pPr>
    </w:lvl>
    <w:lvl w:ilvl="6" w:tplc="D96CBB36" w:tentative="1">
      <w:start w:val="1"/>
      <w:numFmt w:val="decimal"/>
      <w:lvlText w:val="%7."/>
      <w:lvlJc w:val="left"/>
      <w:pPr>
        <w:ind w:left="5040" w:hanging="360"/>
      </w:pPr>
    </w:lvl>
    <w:lvl w:ilvl="7" w:tplc="7F1A8966" w:tentative="1">
      <w:start w:val="1"/>
      <w:numFmt w:val="lowerLetter"/>
      <w:lvlText w:val="%8."/>
      <w:lvlJc w:val="left"/>
      <w:pPr>
        <w:ind w:left="5760" w:hanging="360"/>
      </w:pPr>
    </w:lvl>
    <w:lvl w:ilvl="8" w:tplc="9C2020A0" w:tentative="1">
      <w:start w:val="1"/>
      <w:numFmt w:val="lowerRoman"/>
      <w:lvlText w:val="%9."/>
      <w:lvlJc w:val="right"/>
      <w:pPr>
        <w:ind w:left="6480" w:hanging="180"/>
      </w:pPr>
    </w:lvl>
  </w:abstractNum>
  <w:abstractNum w:abstractNumId="33" w15:restartNumberingAfterBreak="0">
    <w:nsid w:val="797E364E"/>
    <w:multiLevelType w:val="multilevel"/>
    <w:tmpl w:val="0409001F"/>
    <w:numStyleLink w:val="111111"/>
  </w:abstractNum>
  <w:num w:numId="1">
    <w:abstractNumId w:val="9"/>
  </w:num>
  <w:num w:numId="2">
    <w:abstractNumId w:val="8"/>
  </w:num>
  <w:num w:numId="3">
    <w:abstractNumId w:val="8"/>
  </w:num>
  <w:num w:numId="4">
    <w:abstractNumId w:val="9"/>
  </w:num>
  <w:num w:numId="5">
    <w:abstractNumId w:val="24"/>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1"/>
  </w:num>
  <w:num w:numId="17">
    <w:abstractNumId w:val="20"/>
  </w:num>
  <w:num w:numId="18">
    <w:abstractNumId w:val="16"/>
  </w:num>
  <w:num w:numId="19">
    <w:abstractNumId w:val="22"/>
  </w:num>
  <w:num w:numId="20">
    <w:abstractNumId w:val="32"/>
  </w:num>
  <w:num w:numId="21">
    <w:abstractNumId w:val="15"/>
  </w:num>
  <w:num w:numId="22">
    <w:abstractNumId w:val="25"/>
  </w:num>
  <w:num w:numId="23">
    <w:abstractNumId w:val="18"/>
  </w:num>
  <w:num w:numId="24">
    <w:abstractNumId w:val="33"/>
  </w:num>
  <w:num w:numId="25">
    <w:abstractNumId w:val="26"/>
  </w:num>
  <w:num w:numId="26">
    <w:abstractNumId w:val="28"/>
  </w:num>
  <w:num w:numId="27">
    <w:abstractNumId w:val="12"/>
  </w:num>
  <w:num w:numId="28">
    <w:abstractNumId w:val="19"/>
  </w:num>
  <w:num w:numId="29">
    <w:abstractNumId w:val="29"/>
  </w:num>
  <w:num w:numId="30">
    <w:abstractNumId w:val="30"/>
  </w:num>
  <w:num w:numId="31">
    <w:abstractNumId w:val="21"/>
  </w:num>
  <w:num w:numId="32">
    <w:abstractNumId w:val="23"/>
  </w:num>
  <w:num w:numId="33">
    <w:abstractNumId w:val="14"/>
  </w:num>
  <w:num w:numId="34">
    <w:abstractNumId w:val="11"/>
  </w:num>
  <w:num w:numId="35">
    <w:abstractNumId w:val="17"/>
  </w:num>
  <w:num w:numId="36">
    <w:abstractNumId w:val="27"/>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9FE"/>
    <w:rsid w:val="00004D60"/>
    <w:rsid w:val="00017149"/>
    <w:rsid w:val="00022ADC"/>
    <w:rsid w:val="000308CE"/>
    <w:rsid w:val="00032DA3"/>
    <w:rsid w:val="00055E21"/>
    <w:rsid w:val="00056D84"/>
    <w:rsid w:val="00062600"/>
    <w:rsid w:val="00070888"/>
    <w:rsid w:val="00072310"/>
    <w:rsid w:val="00073F3C"/>
    <w:rsid w:val="00083E57"/>
    <w:rsid w:val="00096A8B"/>
    <w:rsid w:val="000A3D9C"/>
    <w:rsid w:val="000C566F"/>
    <w:rsid w:val="000D1F2A"/>
    <w:rsid w:val="000E04B9"/>
    <w:rsid w:val="00100CC0"/>
    <w:rsid w:val="00116126"/>
    <w:rsid w:val="001213C0"/>
    <w:rsid w:val="00155760"/>
    <w:rsid w:val="001568AA"/>
    <w:rsid w:val="00165D76"/>
    <w:rsid w:val="001701F8"/>
    <w:rsid w:val="00177B91"/>
    <w:rsid w:val="00196577"/>
    <w:rsid w:val="001A7429"/>
    <w:rsid w:val="001C75D2"/>
    <w:rsid w:val="001D43C3"/>
    <w:rsid w:val="001F2017"/>
    <w:rsid w:val="001F40EF"/>
    <w:rsid w:val="001F592C"/>
    <w:rsid w:val="002068C7"/>
    <w:rsid w:val="00212935"/>
    <w:rsid w:val="0022291D"/>
    <w:rsid w:val="00232463"/>
    <w:rsid w:val="002519B7"/>
    <w:rsid w:val="002550C1"/>
    <w:rsid w:val="002554CD"/>
    <w:rsid w:val="002623B7"/>
    <w:rsid w:val="00265C04"/>
    <w:rsid w:val="0027356A"/>
    <w:rsid w:val="00277D27"/>
    <w:rsid w:val="00283C57"/>
    <w:rsid w:val="0029394E"/>
    <w:rsid w:val="00293B83"/>
    <w:rsid w:val="002B4294"/>
    <w:rsid w:val="002B70CA"/>
    <w:rsid w:val="002C0402"/>
    <w:rsid w:val="002C6193"/>
    <w:rsid w:val="002D5A5B"/>
    <w:rsid w:val="002D5CF5"/>
    <w:rsid w:val="002F0BB0"/>
    <w:rsid w:val="002F1B30"/>
    <w:rsid w:val="003154F3"/>
    <w:rsid w:val="00315FB8"/>
    <w:rsid w:val="00317F0A"/>
    <w:rsid w:val="0032711E"/>
    <w:rsid w:val="00333D0D"/>
    <w:rsid w:val="00342D78"/>
    <w:rsid w:val="00345D83"/>
    <w:rsid w:val="00346915"/>
    <w:rsid w:val="003552DA"/>
    <w:rsid w:val="00357DC9"/>
    <w:rsid w:val="00367F89"/>
    <w:rsid w:val="00371ECD"/>
    <w:rsid w:val="00380E39"/>
    <w:rsid w:val="00383724"/>
    <w:rsid w:val="00384FCF"/>
    <w:rsid w:val="00387662"/>
    <w:rsid w:val="003A0536"/>
    <w:rsid w:val="003A2220"/>
    <w:rsid w:val="003B1881"/>
    <w:rsid w:val="003D2637"/>
    <w:rsid w:val="003D31F5"/>
    <w:rsid w:val="003E4FD5"/>
    <w:rsid w:val="003F03A8"/>
    <w:rsid w:val="00401005"/>
    <w:rsid w:val="004040C6"/>
    <w:rsid w:val="00406C33"/>
    <w:rsid w:val="00410276"/>
    <w:rsid w:val="00411617"/>
    <w:rsid w:val="00412ED1"/>
    <w:rsid w:val="00422042"/>
    <w:rsid w:val="004244C2"/>
    <w:rsid w:val="00424987"/>
    <w:rsid w:val="00431859"/>
    <w:rsid w:val="00446A33"/>
    <w:rsid w:val="00447320"/>
    <w:rsid w:val="00481442"/>
    <w:rsid w:val="00481A1B"/>
    <w:rsid w:val="00497C71"/>
    <w:rsid w:val="004C049F"/>
    <w:rsid w:val="004C5B95"/>
    <w:rsid w:val="004E0019"/>
    <w:rsid w:val="004E3D43"/>
    <w:rsid w:val="004E5A82"/>
    <w:rsid w:val="005000E2"/>
    <w:rsid w:val="005105A9"/>
    <w:rsid w:val="005169F6"/>
    <w:rsid w:val="00527809"/>
    <w:rsid w:val="005317B6"/>
    <w:rsid w:val="005329FE"/>
    <w:rsid w:val="00540619"/>
    <w:rsid w:val="005407E6"/>
    <w:rsid w:val="0054667D"/>
    <w:rsid w:val="00553A3A"/>
    <w:rsid w:val="005720FE"/>
    <w:rsid w:val="00574BA9"/>
    <w:rsid w:val="0057779A"/>
    <w:rsid w:val="00577D5D"/>
    <w:rsid w:val="00592F95"/>
    <w:rsid w:val="005931F4"/>
    <w:rsid w:val="00594C30"/>
    <w:rsid w:val="005B7FF2"/>
    <w:rsid w:val="005E438D"/>
    <w:rsid w:val="005E45F6"/>
    <w:rsid w:val="005F082E"/>
    <w:rsid w:val="00600AA1"/>
    <w:rsid w:val="00610E07"/>
    <w:rsid w:val="00616379"/>
    <w:rsid w:val="00625587"/>
    <w:rsid w:val="006317D3"/>
    <w:rsid w:val="006357A6"/>
    <w:rsid w:val="00645EAF"/>
    <w:rsid w:val="00647137"/>
    <w:rsid w:val="00647CE2"/>
    <w:rsid w:val="006572D6"/>
    <w:rsid w:val="00662567"/>
    <w:rsid w:val="00667FEE"/>
    <w:rsid w:val="00672F45"/>
    <w:rsid w:val="00693594"/>
    <w:rsid w:val="00693D9D"/>
    <w:rsid w:val="006A1C79"/>
    <w:rsid w:val="006A3CE7"/>
    <w:rsid w:val="006C48FD"/>
    <w:rsid w:val="006D5C81"/>
    <w:rsid w:val="006D6610"/>
    <w:rsid w:val="006D6CE1"/>
    <w:rsid w:val="006E3670"/>
    <w:rsid w:val="006E3FB8"/>
    <w:rsid w:val="006F2166"/>
    <w:rsid w:val="006F4516"/>
    <w:rsid w:val="0070515E"/>
    <w:rsid w:val="00705213"/>
    <w:rsid w:val="00716A70"/>
    <w:rsid w:val="00724A76"/>
    <w:rsid w:val="0073102C"/>
    <w:rsid w:val="00735556"/>
    <w:rsid w:val="00746B39"/>
    <w:rsid w:val="00755149"/>
    <w:rsid w:val="00757B17"/>
    <w:rsid w:val="007744E3"/>
    <w:rsid w:val="0078337E"/>
    <w:rsid w:val="00786344"/>
    <w:rsid w:val="007972AE"/>
    <w:rsid w:val="007A4CF5"/>
    <w:rsid w:val="007B19A3"/>
    <w:rsid w:val="007C0AE3"/>
    <w:rsid w:val="007C39EE"/>
    <w:rsid w:val="007D33B9"/>
    <w:rsid w:val="007D52FE"/>
    <w:rsid w:val="007E5780"/>
    <w:rsid w:val="007F359F"/>
    <w:rsid w:val="007F4389"/>
    <w:rsid w:val="007F4B2D"/>
    <w:rsid w:val="007F4F15"/>
    <w:rsid w:val="007F74C5"/>
    <w:rsid w:val="00817716"/>
    <w:rsid w:val="008253F3"/>
    <w:rsid w:val="00832A5E"/>
    <w:rsid w:val="00846E9D"/>
    <w:rsid w:val="00850543"/>
    <w:rsid w:val="00860756"/>
    <w:rsid w:val="00870320"/>
    <w:rsid w:val="00876192"/>
    <w:rsid w:val="00880455"/>
    <w:rsid w:val="00894154"/>
    <w:rsid w:val="008A58E3"/>
    <w:rsid w:val="008B50FA"/>
    <w:rsid w:val="008B5277"/>
    <w:rsid w:val="008B64EE"/>
    <w:rsid w:val="008C370C"/>
    <w:rsid w:val="008D45E8"/>
    <w:rsid w:val="008E2593"/>
    <w:rsid w:val="008E7567"/>
    <w:rsid w:val="0090095F"/>
    <w:rsid w:val="00902526"/>
    <w:rsid w:val="0090368E"/>
    <w:rsid w:val="009220D1"/>
    <w:rsid w:val="009529B1"/>
    <w:rsid w:val="00957941"/>
    <w:rsid w:val="00970ABE"/>
    <w:rsid w:val="00970D56"/>
    <w:rsid w:val="00991773"/>
    <w:rsid w:val="00996461"/>
    <w:rsid w:val="009C0F53"/>
    <w:rsid w:val="009C22F5"/>
    <w:rsid w:val="009D0A1C"/>
    <w:rsid w:val="009D79F3"/>
    <w:rsid w:val="009E75B5"/>
    <w:rsid w:val="00A04653"/>
    <w:rsid w:val="00A21380"/>
    <w:rsid w:val="00A21E24"/>
    <w:rsid w:val="00A3257C"/>
    <w:rsid w:val="00A359E0"/>
    <w:rsid w:val="00A5421C"/>
    <w:rsid w:val="00A60C15"/>
    <w:rsid w:val="00A71EF8"/>
    <w:rsid w:val="00A76F02"/>
    <w:rsid w:val="00A777E5"/>
    <w:rsid w:val="00A80DB2"/>
    <w:rsid w:val="00A867EC"/>
    <w:rsid w:val="00A97B86"/>
    <w:rsid w:val="00AA0378"/>
    <w:rsid w:val="00AC1E73"/>
    <w:rsid w:val="00AC3024"/>
    <w:rsid w:val="00AC6DD5"/>
    <w:rsid w:val="00AD08E2"/>
    <w:rsid w:val="00AD6FC2"/>
    <w:rsid w:val="00AE0316"/>
    <w:rsid w:val="00AF3313"/>
    <w:rsid w:val="00AF6197"/>
    <w:rsid w:val="00B00EE7"/>
    <w:rsid w:val="00B133CE"/>
    <w:rsid w:val="00B14FB4"/>
    <w:rsid w:val="00B249CC"/>
    <w:rsid w:val="00B3420C"/>
    <w:rsid w:val="00B62620"/>
    <w:rsid w:val="00B75666"/>
    <w:rsid w:val="00B826AE"/>
    <w:rsid w:val="00BB302F"/>
    <w:rsid w:val="00BB71F0"/>
    <w:rsid w:val="00BB7282"/>
    <w:rsid w:val="00BC4DA8"/>
    <w:rsid w:val="00BC67AB"/>
    <w:rsid w:val="00BC6E80"/>
    <w:rsid w:val="00BD44DA"/>
    <w:rsid w:val="00BE0E43"/>
    <w:rsid w:val="00BE79C1"/>
    <w:rsid w:val="00BF305E"/>
    <w:rsid w:val="00BF5F6D"/>
    <w:rsid w:val="00C05794"/>
    <w:rsid w:val="00C14FFA"/>
    <w:rsid w:val="00C25D07"/>
    <w:rsid w:val="00C37B54"/>
    <w:rsid w:val="00C41B8B"/>
    <w:rsid w:val="00C43D3C"/>
    <w:rsid w:val="00C501BE"/>
    <w:rsid w:val="00C553B6"/>
    <w:rsid w:val="00C6554A"/>
    <w:rsid w:val="00C91E0D"/>
    <w:rsid w:val="00C9609B"/>
    <w:rsid w:val="00C974AF"/>
    <w:rsid w:val="00CC0480"/>
    <w:rsid w:val="00CD357D"/>
    <w:rsid w:val="00CE352E"/>
    <w:rsid w:val="00CE61B1"/>
    <w:rsid w:val="00D14509"/>
    <w:rsid w:val="00D165DC"/>
    <w:rsid w:val="00D31A92"/>
    <w:rsid w:val="00D40391"/>
    <w:rsid w:val="00D45A68"/>
    <w:rsid w:val="00D5413C"/>
    <w:rsid w:val="00D61C23"/>
    <w:rsid w:val="00D73E94"/>
    <w:rsid w:val="00D9568C"/>
    <w:rsid w:val="00D96DC7"/>
    <w:rsid w:val="00DA0D62"/>
    <w:rsid w:val="00DB076B"/>
    <w:rsid w:val="00DB22DF"/>
    <w:rsid w:val="00DC506E"/>
    <w:rsid w:val="00DC62AC"/>
    <w:rsid w:val="00DD4EBF"/>
    <w:rsid w:val="00DD7CFB"/>
    <w:rsid w:val="00DE110C"/>
    <w:rsid w:val="00DF0D7A"/>
    <w:rsid w:val="00DF0EE8"/>
    <w:rsid w:val="00DF21D0"/>
    <w:rsid w:val="00E03A5D"/>
    <w:rsid w:val="00E2381D"/>
    <w:rsid w:val="00E27E10"/>
    <w:rsid w:val="00E43EDF"/>
    <w:rsid w:val="00E5574C"/>
    <w:rsid w:val="00E647A6"/>
    <w:rsid w:val="00E7244B"/>
    <w:rsid w:val="00E94807"/>
    <w:rsid w:val="00EB21ED"/>
    <w:rsid w:val="00EB5A8C"/>
    <w:rsid w:val="00EC2466"/>
    <w:rsid w:val="00ED6385"/>
    <w:rsid w:val="00ED7C44"/>
    <w:rsid w:val="00EE2DA8"/>
    <w:rsid w:val="00EF2AD7"/>
    <w:rsid w:val="00F02D64"/>
    <w:rsid w:val="00F06E02"/>
    <w:rsid w:val="00F10243"/>
    <w:rsid w:val="00F2586A"/>
    <w:rsid w:val="00F31C67"/>
    <w:rsid w:val="00F37C05"/>
    <w:rsid w:val="00F441C2"/>
    <w:rsid w:val="00F554F0"/>
    <w:rsid w:val="00F57555"/>
    <w:rsid w:val="00F60803"/>
    <w:rsid w:val="00F65150"/>
    <w:rsid w:val="00F71E4E"/>
    <w:rsid w:val="00F72D3D"/>
    <w:rsid w:val="00F779D5"/>
    <w:rsid w:val="00F83801"/>
    <w:rsid w:val="00F872C8"/>
    <w:rsid w:val="00F903F1"/>
    <w:rsid w:val="00FA0B98"/>
    <w:rsid w:val="00FA12DA"/>
    <w:rsid w:val="00FB2BF4"/>
    <w:rsid w:val="00FC5451"/>
    <w:rsid w:val="00FF0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EEF878"/>
  <w15:chartTrackingRefBased/>
  <w15:docId w15:val="{207DE918-43B8-4457-BE39-8E2C4677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E24"/>
    <w:pPr>
      <w:spacing w:before="0" w:after="0" w:line="240" w:lineRule="auto"/>
    </w:pPr>
    <w:rPr>
      <w:rFonts w:ascii="Times New Roman" w:eastAsia="Times New Roman" w:hAnsi="Times New Roman" w:cs="Times New Roman"/>
      <w:color w:val="auto"/>
      <w:sz w:val="24"/>
      <w:szCs w:val="24"/>
    </w:rPr>
  </w:style>
  <w:style w:type="paragraph" w:styleId="Heading1">
    <w:name w:val="heading 1"/>
    <w:basedOn w:val="Normal"/>
    <w:next w:val="Normal"/>
    <w:link w:val="Heading1Char"/>
    <w:uiPriority w:val="9"/>
    <w:qFormat/>
    <w:rsid w:val="00F31C67"/>
    <w:pPr>
      <w:keepNext/>
      <w:keepLines/>
      <w:numPr>
        <w:numId w:val="17"/>
      </w:numPr>
      <w:spacing w:before="840" w:after="30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D165DC"/>
    <w:pPr>
      <w:keepNext/>
      <w:keepLines/>
      <w:numPr>
        <w:ilvl w:val="1"/>
        <w:numId w:val="17"/>
      </w:numPr>
      <w:spacing w:before="360" w:after="120"/>
      <w:contextualSpacing/>
      <w:outlineLvl w:val="1"/>
    </w:pPr>
    <w:rPr>
      <w:rFonts w:asciiTheme="majorHAnsi" w:eastAsiaTheme="majorEastAsia" w:hAnsiTheme="majorHAnsi" w:cs="Times New Roman (Headings CS)"/>
      <w:color w:val="007789" w:themeColor="accent1" w:themeShade="BF"/>
    </w:rPr>
  </w:style>
  <w:style w:type="paragraph" w:styleId="Heading3">
    <w:name w:val="heading 3"/>
    <w:basedOn w:val="Normal"/>
    <w:next w:val="Normal"/>
    <w:link w:val="Heading3Char"/>
    <w:uiPriority w:val="9"/>
    <w:unhideWhenUsed/>
    <w:qFormat/>
    <w:rsid w:val="00746B39"/>
    <w:pPr>
      <w:keepNext/>
      <w:keepLines/>
      <w:numPr>
        <w:ilvl w:val="2"/>
        <w:numId w:val="17"/>
      </w:numPr>
      <w:spacing w:before="160" w:after="120"/>
      <w:outlineLvl w:val="2"/>
    </w:pPr>
    <w:rPr>
      <w:rFonts w:asciiTheme="majorHAnsi" w:eastAsiaTheme="majorEastAsia" w:hAnsiTheme="majorHAnsi" w:cstheme="majorBidi"/>
      <w:color w:val="004F5B" w:themeColor="accent1" w:themeShade="7F"/>
    </w:rPr>
  </w:style>
  <w:style w:type="paragraph" w:styleId="Heading4">
    <w:name w:val="heading 4"/>
    <w:basedOn w:val="Normal"/>
    <w:next w:val="Normal"/>
    <w:link w:val="Heading4Char"/>
    <w:uiPriority w:val="9"/>
    <w:unhideWhenUsed/>
    <w:qFormat/>
    <w:rsid w:val="00B62620"/>
    <w:pPr>
      <w:keepNext/>
      <w:keepLines/>
      <w:numPr>
        <w:ilvl w:val="3"/>
        <w:numId w:val="17"/>
      </w:numPr>
      <w:spacing w:before="4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B62620"/>
    <w:pPr>
      <w:keepNext/>
      <w:keepLines/>
      <w:numPr>
        <w:ilvl w:val="4"/>
        <w:numId w:val="17"/>
      </w:numPr>
      <w:spacing w:before="4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numPr>
        <w:ilvl w:val="5"/>
        <w:numId w:val="17"/>
      </w:numPr>
      <w:spacing w:before="4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numPr>
        <w:ilvl w:val="6"/>
        <w:numId w:val="17"/>
      </w:numPr>
      <w:spacing w:before="4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numPr>
        <w:ilvl w:val="7"/>
        <w:numId w:val="17"/>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numPr>
        <w:ilvl w:val="8"/>
        <w:numId w:val="17"/>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C67"/>
    <w:rPr>
      <w:rFonts w:asciiTheme="majorHAnsi" w:eastAsiaTheme="majorEastAsia" w:hAnsiTheme="majorHAnsi" w:cstheme="majorBidi"/>
      <w:color w:val="007789" w:themeColor="accent1" w:themeShade="BF"/>
      <w:sz w:val="32"/>
      <w:szCs w:val="24"/>
    </w:rPr>
  </w:style>
  <w:style w:type="character" w:customStyle="1" w:styleId="Heading2Char">
    <w:name w:val="Heading 2 Char"/>
    <w:basedOn w:val="DefaultParagraphFont"/>
    <w:link w:val="Heading2"/>
    <w:uiPriority w:val="9"/>
    <w:rsid w:val="00D165DC"/>
    <w:rPr>
      <w:rFonts w:asciiTheme="majorHAnsi" w:eastAsiaTheme="majorEastAsia" w:hAnsiTheme="majorHAnsi" w:cs="Times New Roman (Headings CS)"/>
      <w:color w:val="007789" w:themeColor="accent1" w:themeShade="BF"/>
      <w:sz w:val="24"/>
      <w:szCs w:val="24"/>
    </w:rPr>
  </w:style>
  <w:style w:type="paragraph" w:customStyle="1" w:styleId="ContactInfo">
    <w:name w:val="Contact Info"/>
    <w:basedOn w:val="Normal"/>
    <w:uiPriority w:val="4"/>
    <w:qFormat/>
    <w:rsid w:val="00C6554A"/>
    <w:pPr>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jc w:val="center"/>
    </w:pPr>
  </w:style>
  <w:style w:type="paragraph" w:styleId="Header">
    <w:name w:val="header"/>
    <w:basedOn w:val="Normal"/>
    <w:link w:val="HeaderChar"/>
    <w:uiPriority w:val="99"/>
    <w:unhideWhenUsed/>
    <w:rsid w:val="00C6554A"/>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746B39"/>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746B39"/>
    <w:pPr>
      <w:spacing w:before="120" w:after="120"/>
    </w:pPr>
    <w:rPr>
      <w:i/>
      <w:iCs/>
      <w:color w:val="4E5B6F" w:themeColor="text2"/>
      <w:szCs w:val="18"/>
    </w:rPr>
  </w:style>
  <w:style w:type="paragraph" w:styleId="BalloonText">
    <w:name w:val="Balloon Text"/>
    <w:basedOn w:val="Normal"/>
    <w:link w:val="BalloonTextChar"/>
    <w:uiPriority w:val="99"/>
    <w:semiHidden/>
    <w:unhideWhenUsed/>
    <w:rsid w:val="00C6554A"/>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UnresolvedMention1">
    <w:name w:val="Unresolved Mention1"/>
    <w:basedOn w:val="DefaultParagraphFont"/>
    <w:uiPriority w:val="99"/>
    <w:semiHidden/>
    <w:unhideWhenUsed/>
    <w:rsid w:val="005329FE"/>
    <w:rPr>
      <w:color w:val="605E5C"/>
      <w:shd w:val="clear" w:color="auto" w:fill="E1DFDD"/>
    </w:rPr>
  </w:style>
  <w:style w:type="paragraph" w:styleId="ListParagraph">
    <w:name w:val="List Paragraph"/>
    <w:basedOn w:val="Normal"/>
    <w:uiPriority w:val="34"/>
    <w:unhideWhenUsed/>
    <w:qFormat/>
    <w:rsid w:val="00A04653"/>
    <w:pPr>
      <w:spacing w:before="240" w:after="240"/>
      <w:ind w:left="720"/>
      <w:contextualSpacing/>
    </w:pPr>
  </w:style>
  <w:style w:type="paragraph" w:styleId="Bibliography">
    <w:name w:val="Bibliography"/>
    <w:basedOn w:val="Normal"/>
    <w:next w:val="Normal"/>
    <w:uiPriority w:val="37"/>
    <w:unhideWhenUsed/>
    <w:rsid w:val="00497C71"/>
  </w:style>
  <w:style w:type="paragraph" w:styleId="TOCHeading">
    <w:name w:val="TOC Heading"/>
    <w:basedOn w:val="Heading1"/>
    <w:next w:val="Normal"/>
    <w:uiPriority w:val="39"/>
    <w:unhideWhenUsed/>
    <w:qFormat/>
    <w:rsid w:val="00062600"/>
    <w:pPr>
      <w:spacing w:before="480" w:after="0" w:line="276" w:lineRule="auto"/>
      <w:contextualSpacing w:val="0"/>
      <w:outlineLvl w:val="9"/>
    </w:pPr>
    <w:rPr>
      <w:b/>
      <w:bCs/>
      <w:sz w:val="28"/>
      <w:szCs w:val="28"/>
    </w:rPr>
  </w:style>
  <w:style w:type="paragraph" w:styleId="TOC1">
    <w:name w:val="toc 1"/>
    <w:basedOn w:val="Normal"/>
    <w:next w:val="Normal"/>
    <w:autoRedefine/>
    <w:uiPriority w:val="39"/>
    <w:unhideWhenUsed/>
    <w:rsid w:val="00D165DC"/>
    <w:pPr>
      <w:tabs>
        <w:tab w:val="left" w:pos="440"/>
        <w:tab w:val="right" w:leader="dot" w:pos="8630"/>
      </w:tabs>
    </w:pPr>
    <w:rPr>
      <w:rFonts w:ascii="Times" w:hAnsi="Times"/>
      <w:b/>
      <w:bCs/>
      <w:iCs/>
    </w:rPr>
  </w:style>
  <w:style w:type="paragraph" w:styleId="TOC2">
    <w:name w:val="toc 2"/>
    <w:basedOn w:val="Normal"/>
    <w:next w:val="Normal"/>
    <w:autoRedefine/>
    <w:uiPriority w:val="39"/>
    <w:unhideWhenUsed/>
    <w:rsid w:val="00062600"/>
    <w:pPr>
      <w:ind w:left="220"/>
    </w:pPr>
    <w:rPr>
      <w:b/>
      <w:bCs/>
    </w:rPr>
  </w:style>
  <w:style w:type="paragraph" w:styleId="TOC3">
    <w:name w:val="toc 3"/>
    <w:basedOn w:val="Normal"/>
    <w:next w:val="Normal"/>
    <w:autoRedefine/>
    <w:uiPriority w:val="39"/>
    <w:unhideWhenUsed/>
    <w:rsid w:val="00062600"/>
    <w:pPr>
      <w:ind w:left="440"/>
    </w:pPr>
    <w:rPr>
      <w:sz w:val="20"/>
      <w:szCs w:val="20"/>
    </w:rPr>
  </w:style>
  <w:style w:type="paragraph" w:styleId="TOC4">
    <w:name w:val="toc 4"/>
    <w:basedOn w:val="Normal"/>
    <w:next w:val="Normal"/>
    <w:autoRedefine/>
    <w:uiPriority w:val="39"/>
    <w:semiHidden/>
    <w:unhideWhenUsed/>
    <w:rsid w:val="00062600"/>
    <w:pPr>
      <w:ind w:left="660"/>
    </w:pPr>
    <w:rPr>
      <w:sz w:val="20"/>
      <w:szCs w:val="20"/>
    </w:rPr>
  </w:style>
  <w:style w:type="paragraph" w:styleId="TOC5">
    <w:name w:val="toc 5"/>
    <w:basedOn w:val="Normal"/>
    <w:next w:val="Normal"/>
    <w:autoRedefine/>
    <w:uiPriority w:val="39"/>
    <w:semiHidden/>
    <w:unhideWhenUsed/>
    <w:rsid w:val="00062600"/>
    <w:pPr>
      <w:ind w:left="880"/>
    </w:pPr>
    <w:rPr>
      <w:sz w:val="20"/>
      <w:szCs w:val="20"/>
    </w:rPr>
  </w:style>
  <w:style w:type="paragraph" w:styleId="TOC6">
    <w:name w:val="toc 6"/>
    <w:basedOn w:val="Normal"/>
    <w:next w:val="Normal"/>
    <w:autoRedefine/>
    <w:uiPriority w:val="39"/>
    <w:semiHidden/>
    <w:unhideWhenUsed/>
    <w:rsid w:val="00062600"/>
    <w:pPr>
      <w:ind w:left="1100"/>
    </w:pPr>
    <w:rPr>
      <w:sz w:val="20"/>
      <w:szCs w:val="20"/>
    </w:rPr>
  </w:style>
  <w:style w:type="paragraph" w:styleId="TOC7">
    <w:name w:val="toc 7"/>
    <w:basedOn w:val="Normal"/>
    <w:next w:val="Normal"/>
    <w:autoRedefine/>
    <w:uiPriority w:val="39"/>
    <w:semiHidden/>
    <w:unhideWhenUsed/>
    <w:rsid w:val="00062600"/>
    <w:pPr>
      <w:ind w:left="1320"/>
    </w:pPr>
    <w:rPr>
      <w:sz w:val="20"/>
      <w:szCs w:val="20"/>
    </w:rPr>
  </w:style>
  <w:style w:type="paragraph" w:styleId="TOC8">
    <w:name w:val="toc 8"/>
    <w:basedOn w:val="Normal"/>
    <w:next w:val="Normal"/>
    <w:autoRedefine/>
    <w:uiPriority w:val="39"/>
    <w:semiHidden/>
    <w:unhideWhenUsed/>
    <w:rsid w:val="00062600"/>
    <w:pPr>
      <w:ind w:left="1540"/>
    </w:pPr>
    <w:rPr>
      <w:sz w:val="20"/>
      <w:szCs w:val="20"/>
    </w:rPr>
  </w:style>
  <w:style w:type="paragraph" w:styleId="TOC9">
    <w:name w:val="toc 9"/>
    <w:basedOn w:val="Normal"/>
    <w:next w:val="Normal"/>
    <w:autoRedefine/>
    <w:uiPriority w:val="39"/>
    <w:semiHidden/>
    <w:unhideWhenUsed/>
    <w:rsid w:val="00062600"/>
    <w:pPr>
      <w:ind w:left="1760"/>
    </w:pPr>
    <w:rPr>
      <w:sz w:val="20"/>
      <w:szCs w:val="20"/>
    </w:rPr>
  </w:style>
  <w:style w:type="paragraph" w:customStyle="1" w:styleId="AppendixHeading">
    <w:name w:val="Appendix Heading"/>
    <w:basedOn w:val="Heading1"/>
    <w:link w:val="AppendixHeadingChar"/>
    <w:qFormat/>
    <w:rsid w:val="00062600"/>
    <w:pPr>
      <w:numPr>
        <w:numId w:val="24"/>
      </w:numPr>
    </w:pPr>
  </w:style>
  <w:style w:type="table" w:styleId="TableGrid">
    <w:name w:val="Table Grid"/>
    <w:basedOn w:val="TableNormal"/>
    <w:uiPriority w:val="39"/>
    <w:rsid w:val="0027356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endixHeadingChar">
    <w:name w:val="Appendix Heading Char"/>
    <w:basedOn w:val="Heading1Char"/>
    <w:link w:val="AppendixHeading"/>
    <w:rsid w:val="00062600"/>
    <w:rPr>
      <w:rFonts w:asciiTheme="majorHAnsi" w:eastAsiaTheme="majorEastAsia" w:hAnsiTheme="majorHAnsi" w:cstheme="majorBidi"/>
      <w:color w:val="007789" w:themeColor="accent1" w:themeShade="BF"/>
      <w:sz w:val="32"/>
      <w:szCs w:val="24"/>
    </w:rPr>
  </w:style>
  <w:style w:type="paragraph" w:styleId="NormalWeb">
    <w:name w:val="Normal (Web)"/>
    <w:basedOn w:val="Normal"/>
    <w:uiPriority w:val="99"/>
    <w:unhideWhenUsed/>
    <w:rsid w:val="0027356A"/>
    <w:pPr>
      <w:spacing w:before="100" w:beforeAutospacing="1" w:after="100" w:afterAutospacing="1"/>
    </w:pPr>
  </w:style>
  <w:style w:type="character" w:customStyle="1" w:styleId="Heading4Char">
    <w:name w:val="Heading 4 Char"/>
    <w:basedOn w:val="DefaultParagraphFont"/>
    <w:link w:val="Heading4"/>
    <w:uiPriority w:val="9"/>
    <w:rsid w:val="00B62620"/>
    <w:rPr>
      <w:rFonts w:asciiTheme="majorHAnsi" w:eastAsiaTheme="majorEastAsia" w:hAnsiTheme="majorHAnsi" w:cstheme="majorBidi"/>
      <w:i/>
      <w:iCs/>
      <w:color w:val="007789" w:themeColor="accent1" w:themeShade="BF"/>
      <w:sz w:val="24"/>
      <w:szCs w:val="24"/>
    </w:rPr>
  </w:style>
  <w:style w:type="character" w:customStyle="1" w:styleId="Heading5Char">
    <w:name w:val="Heading 5 Char"/>
    <w:basedOn w:val="DefaultParagraphFont"/>
    <w:link w:val="Heading5"/>
    <w:uiPriority w:val="9"/>
    <w:semiHidden/>
    <w:rsid w:val="00B62620"/>
    <w:rPr>
      <w:rFonts w:asciiTheme="majorHAnsi" w:eastAsiaTheme="majorEastAsia" w:hAnsiTheme="majorHAnsi" w:cstheme="majorBidi"/>
      <w:color w:val="007789" w:themeColor="accent1" w:themeShade="BF"/>
      <w:sz w:val="24"/>
      <w:szCs w:val="24"/>
    </w:rPr>
  </w:style>
  <w:style w:type="numbering" w:styleId="111111">
    <w:name w:val="Outline List 2"/>
    <w:basedOn w:val="NoList"/>
    <w:uiPriority w:val="99"/>
    <w:semiHidden/>
    <w:unhideWhenUsed/>
    <w:rsid w:val="00D165DC"/>
    <w:pPr>
      <w:numPr>
        <w:numId w:val="23"/>
      </w:numPr>
    </w:pPr>
  </w:style>
  <w:style w:type="table" w:customStyle="1" w:styleId="1">
    <w:name w:val="1"/>
    <w:basedOn w:val="TableNormal"/>
    <w:rsid w:val="00C501BE"/>
    <w:pPr>
      <w:spacing w:before="0" w:after="0" w:line="276" w:lineRule="auto"/>
    </w:pPr>
    <w:rPr>
      <w:rFonts w:ascii="Arial" w:eastAsia="Arial" w:hAnsi="Arial" w:cs="Arial"/>
      <w:color w:val="auto"/>
      <w:lang w:val="en"/>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61C23"/>
    <w:pPr>
      <w:spacing w:before="0" w:after="0" w:line="276" w:lineRule="auto"/>
    </w:pPr>
    <w:rPr>
      <w:rFonts w:ascii="Arial" w:eastAsia="Arial" w:hAnsi="Arial" w:cs="Arial"/>
      <w:color w:val="auto"/>
      <w:lang w:val="en"/>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61C23"/>
    <w:pPr>
      <w:spacing w:before="0" w:after="0" w:line="276" w:lineRule="auto"/>
    </w:pPr>
    <w:rPr>
      <w:rFonts w:ascii="Arial" w:eastAsia="Arial" w:hAnsi="Arial" w:cs="Arial"/>
      <w:color w:val="auto"/>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690695">
      <w:bodyDiv w:val="1"/>
      <w:marLeft w:val="0"/>
      <w:marRight w:val="0"/>
      <w:marTop w:val="0"/>
      <w:marBottom w:val="0"/>
      <w:divBdr>
        <w:top w:val="none" w:sz="0" w:space="0" w:color="auto"/>
        <w:left w:val="none" w:sz="0" w:space="0" w:color="auto"/>
        <w:bottom w:val="none" w:sz="0" w:space="0" w:color="auto"/>
        <w:right w:val="none" w:sz="0" w:space="0" w:color="auto"/>
      </w:divBdr>
    </w:div>
    <w:div w:id="495922032">
      <w:bodyDiv w:val="1"/>
      <w:marLeft w:val="0"/>
      <w:marRight w:val="0"/>
      <w:marTop w:val="0"/>
      <w:marBottom w:val="0"/>
      <w:divBdr>
        <w:top w:val="none" w:sz="0" w:space="0" w:color="auto"/>
        <w:left w:val="none" w:sz="0" w:space="0" w:color="auto"/>
        <w:bottom w:val="none" w:sz="0" w:space="0" w:color="auto"/>
        <w:right w:val="none" w:sz="0" w:space="0" w:color="auto"/>
      </w:divBdr>
    </w:div>
    <w:div w:id="504900842">
      <w:bodyDiv w:val="1"/>
      <w:marLeft w:val="0"/>
      <w:marRight w:val="0"/>
      <w:marTop w:val="0"/>
      <w:marBottom w:val="0"/>
      <w:divBdr>
        <w:top w:val="none" w:sz="0" w:space="0" w:color="auto"/>
        <w:left w:val="none" w:sz="0" w:space="0" w:color="auto"/>
        <w:bottom w:val="none" w:sz="0" w:space="0" w:color="auto"/>
        <w:right w:val="none" w:sz="0" w:space="0" w:color="auto"/>
      </w:divBdr>
    </w:div>
    <w:div w:id="506873501">
      <w:bodyDiv w:val="1"/>
      <w:marLeft w:val="0"/>
      <w:marRight w:val="0"/>
      <w:marTop w:val="0"/>
      <w:marBottom w:val="0"/>
      <w:divBdr>
        <w:top w:val="none" w:sz="0" w:space="0" w:color="auto"/>
        <w:left w:val="none" w:sz="0" w:space="0" w:color="auto"/>
        <w:bottom w:val="none" w:sz="0" w:space="0" w:color="auto"/>
        <w:right w:val="none" w:sz="0" w:space="0" w:color="auto"/>
      </w:divBdr>
    </w:div>
    <w:div w:id="616912679">
      <w:bodyDiv w:val="1"/>
      <w:marLeft w:val="0"/>
      <w:marRight w:val="0"/>
      <w:marTop w:val="0"/>
      <w:marBottom w:val="0"/>
      <w:divBdr>
        <w:top w:val="none" w:sz="0" w:space="0" w:color="auto"/>
        <w:left w:val="none" w:sz="0" w:space="0" w:color="auto"/>
        <w:bottom w:val="none" w:sz="0" w:space="0" w:color="auto"/>
        <w:right w:val="none" w:sz="0" w:space="0" w:color="auto"/>
      </w:divBdr>
    </w:div>
    <w:div w:id="682635814">
      <w:bodyDiv w:val="1"/>
      <w:marLeft w:val="0"/>
      <w:marRight w:val="0"/>
      <w:marTop w:val="0"/>
      <w:marBottom w:val="0"/>
      <w:divBdr>
        <w:top w:val="none" w:sz="0" w:space="0" w:color="auto"/>
        <w:left w:val="none" w:sz="0" w:space="0" w:color="auto"/>
        <w:bottom w:val="none" w:sz="0" w:space="0" w:color="auto"/>
        <w:right w:val="none" w:sz="0" w:space="0" w:color="auto"/>
      </w:divBdr>
    </w:div>
    <w:div w:id="958535021">
      <w:bodyDiv w:val="1"/>
      <w:marLeft w:val="0"/>
      <w:marRight w:val="0"/>
      <w:marTop w:val="0"/>
      <w:marBottom w:val="0"/>
      <w:divBdr>
        <w:top w:val="none" w:sz="0" w:space="0" w:color="auto"/>
        <w:left w:val="none" w:sz="0" w:space="0" w:color="auto"/>
        <w:bottom w:val="none" w:sz="0" w:space="0" w:color="auto"/>
        <w:right w:val="none" w:sz="0" w:space="0" w:color="auto"/>
      </w:divBdr>
    </w:div>
    <w:div w:id="1127626128">
      <w:bodyDiv w:val="1"/>
      <w:marLeft w:val="0"/>
      <w:marRight w:val="0"/>
      <w:marTop w:val="0"/>
      <w:marBottom w:val="0"/>
      <w:divBdr>
        <w:top w:val="none" w:sz="0" w:space="0" w:color="auto"/>
        <w:left w:val="none" w:sz="0" w:space="0" w:color="auto"/>
        <w:bottom w:val="none" w:sz="0" w:space="0" w:color="auto"/>
        <w:right w:val="none" w:sz="0" w:space="0" w:color="auto"/>
      </w:divBdr>
    </w:div>
    <w:div w:id="1216577261">
      <w:bodyDiv w:val="1"/>
      <w:marLeft w:val="0"/>
      <w:marRight w:val="0"/>
      <w:marTop w:val="0"/>
      <w:marBottom w:val="0"/>
      <w:divBdr>
        <w:top w:val="none" w:sz="0" w:space="0" w:color="auto"/>
        <w:left w:val="none" w:sz="0" w:space="0" w:color="auto"/>
        <w:bottom w:val="none" w:sz="0" w:space="0" w:color="auto"/>
        <w:right w:val="none" w:sz="0" w:space="0" w:color="auto"/>
      </w:divBdr>
    </w:div>
    <w:div w:id="1404838917">
      <w:bodyDiv w:val="1"/>
      <w:marLeft w:val="0"/>
      <w:marRight w:val="0"/>
      <w:marTop w:val="0"/>
      <w:marBottom w:val="0"/>
      <w:divBdr>
        <w:top w:val="none" w:sz="0" w:space="0" w:color="auto"/>
        <w:left w:val="none" w:sz="0" w:space="0" w:color="auto"/>
        <w:bottom w:val="none" w:sz="0" w:space="0" w:color="auto"/>
        <w:right w:val="none" w:sz="0" w:space="0" w:color="auto"/>
      </w:divBdr>
    </w:div>
    <w:div w:id="1439788925">
      <w:bodyDiv w:val="1"/>
      <w:marLeft w:val="0"/>
      <w:marRight w:val="0"/>
      <w:marTop w:val="0"/>
      <w:marBottom w:val="0"/>
      <w:divBdr>
        <w:top w:val="none" w:sz="0" w:space="0" w:color="auto"/>
        <w:left w:val="none" w:sz="0" w:space="0" w:color="auto"/>
        <w:bottom w:val="none" w:sz="0" w:space="0" w:color="auto"/>
        <w:right w:val="none" w:sz="0" w:space="0" w:color="auto"/>
      </w:divBdr>
    </w:div>
    <w:div w:id="1446191479">
      <w:bodyDiv w:val="1"/>
      <w:marLeft w:val="0"/>
      <w:marRight w:val="0"/>
      <w:marTop w:val="0"/>
      <w:marBottom w:val="0"/>
      <w:divBdr>
        <w:top w:val="none" w:sz="0" w:space="0" w:color="auto"/>
        <w:left w:val="none" w:sz="0" w:space="0" w:color="auto"/>
        <w:bottom w:val="none" w:sz="0" w:space="0" w:color="auto"/>
        <w:right w:val="none" w:sz="0" w:space="0" w:color="auto"/>
      </w:divBdr>
    </w:div>
    <w:div w:id="1493835822">
      <w:bodyDiv w:val="1"/>
      <w:marLeft w:val="0"/>
      <w:marRight w:val="0"/>
      <w:marTop w:val="0"/>
      <w:marBottom w:val="0"/>
      <w:divBdr>
        <w:top w:val="none" w:sz="0" w:space="0" w:color="auto"/>
        <w:left w:val="none" w:sz="0" w:space="0" w:color="auto"/>
        <w:bottom w:val="none" w:sz="0" w:space="0" w:color="auto"/>
        <w:right w:val="none" w:sz="0" w:space="0" w:color="auto"/>
      </w:divBdr>
    </w:div>
    <w:div w:id="1650866986">
      <w:bodyDiv w:val="1"/>
      <w:marLeft w:val="0"/>
      <w:marRight w:val="0"/>
      <w:marTop w:val="0"/>
      <w:marBottom w:val="0"/>
      <w:divBdr>
        <w:top w:val="none" w:sz="0" w:space="0" w:color="auto"/>
        <w:left w:val="none" w:sz="0" w:space="0" w:color="auto"/>
        <w:bottom w:val="none" w:sz="0" w:space="0" w:color="auto"/>
        <w:right w:val="none" w:sz="0" w:space="0" w:color="auto"/>
      </w:divBdr>
    </w:div>
    <w:div w:id="1673878086">
      <w:bodyDiv w:val="1"/>
      <w:marLeft w:val="0"/>
      <w:marRight w:val="0"/>
      <w:marTop w:val="0"/>
      <w:marBottom w:val="0"/>
      <w:divBdr>
        <w:top w:val="none" w:sz="0" w:space="0" w:color="auto"/>
        <w:left w:val="none" w:sz="0" w:space="0" w:color="auto"/>
        <w:bottom w:val="none" w:sz="0" w:space="0" w:color="auto"/>
        <w:right w:val="none" w:sz="0" w:space="0" w:color="auto"/>
      </w:divBdr>
    </w:div>
    <w:div w:id="1698847572">
      <w:bodyDiv w:val="1"/>
      <w:marLeft w:val="0"/>
      <w:marRight w:val="0"/>
      <w:marTop w:val="0"/>
      <w:marBottom w:val="0"/>
      <w:divBdr>
        <w:top w:val="none" w:sz="0" w:space="0" w:color="auto"/>
        <w:left w:val="none" w:sz="0" w:space="0" w:color="auto"/>
        <w:bottom w:val="none" w:sz="0" w:space="0" w:color="auto"/>
        <w:right w:val="none" w:sz="0" w:space="0" w:color="auto"/>
      </w:divBdr>
    </w:div>
    <w:div w:id="1956449250">
      <w:bodyDiv w:val="1"/>
      <w:marLeft w:val="0"/>
      <w:marRight w:val="0"/>
      <w:marTop w:val="0"/>
      <w:marBottom w:val="0"/>
      <w:divBdr>
        <w:top w:val="none" w:sz="0" w:space="0" w:color="auto"/>
        <w:left w:val="none" w:sz="0" w:space="0" w:color="auto"/>
        <w:bottom w:val="none" w:sz="0" w:space="0" w:color="auto"/>
        <w:right w:val="none" w:sz="0" w:space="0" w:color="auto"/>
      </w:divBdr>
    </w:div>
    <w:div w:id="1976255084">
      <w:bodyDiv w:val="1"/>
      <w:marLeft w:val="0"/>
      <w:marRight w:val="0"/>
      <w:marTop w:val="0"/>
      <w:marBottom w:val="0"/>
      <w:divBdr>
        <w:top w:val="none" w:sz="0" w:space="0" w:color="auto"/>
        <w:left w:val="none" w:sz="0" w:space="0" w:color="auto"/>
        <w:bottom w:val="none" w:sz="0" w:space="0" w:color="auto"/>
        <w:right w:val="none" w:sz="0" w:space="0" w:color="auto"/>
      </w:divBdr>
    </w:div>
    <w:div w:id="2087797822">
      <w:bodyDiv w:val="1"/>
      <w:marLeft w:val="0"/>
      <w:marRight w:val="0"/>
      <w:marTop w:val="0"/>
      <w:marBottom w:val="0"/>
      <w:divBdr>
        <w:top w:val="none" w:sz="0" w:space="0" w:color="auto"/>
        <w:left w:val="none" w:sz="0" w:space="0" w:color="auto"/>
        <w:bottom w:val="none" w:sz="0" w:space="0" w:color="auto"/>
        <w:right w:val="none" w:sz="0" w:space="0" w:color="auto"/>
      </w:divBdr>
    </w:div>
    <w:div w:id="211631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https://lh6.googleusercontent.com/hebLpkPBmsHt24wcQ1zvvcwlMceyAQILEXfbImEXgXK5_f6sdI_9qNy8j8Ag1fwiR0kTfez8RgjJLQOVkRRardIlczazat7Ohxqm6elM_Lkq2uyT243Sum_FMPopiprqquxP80SA"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Nas19</b:Tag>
    <b:SourceType>InternetSite</b:SourceType>
    <b:Guid>{70DD664F-9C31-3746-AC5F-B1786F7C7D65}</b:Guid>
    <b:Author>
      <b:Author>
        <b:NameList>
          <b:Person>
            <b:Last>Nasdaq</b:Last>
          </b:Person>
        </b:NameList>
      </b:Author>
    </b:Author>
    <b:InternetSiteTitle>Nasdaq Business</b:InternetSiteTitle>
    <b:URL>https://www.nasdaq.com/</b:URL>
    <b:Year>2019</b:Year>
    <b:Month>02</b:Month>
    <b:Day>23</b:Day>
    <b:RefOrder>1</b:RefOrder>
  </b:Source>
  <b:Source>
    <b:Tag>Spr19</b:Tag>
    <b:SourceType>InternetSite</b:SourceType>
    <b:Guid>{AC3F385D-292A-F44B-88C0-31DA00B7CF80}</b:Guid>
    <b:Author>
      <b:Author>
        <b:NameList>
          <b:Person>
            <b:Last>Springboard</b:Last>
          </b:Person>
        </b:NameList>
      </b:Author>
    </b:Author>
    <b:URL>springboard.com</b:URL>
    <b:Year>2019</b:Year>
    <b:RefOrder>2</b:RefOrder>
  </b:Source>
  <b:Source>
    <b:Tag>Qua19</b:Tag>
    <b:SourceType>InternetSite</b:SourceType>
    <b:Guid>{4A9C2E8B-7A99-694F-A00A-9D413BD2F00D}</b:Guid>
    <b:Author>
      <b:Author>
        <b:NameList>
          <b:Person>
            <b:Last>Quandl</b:Last>
          </b:Person>
        </b:NameList>
      </b:Author>
    </b:Author>
    <b:URL>quandl.com</b:URL>
    <b:Year>2019</b:Year>
    <b:Month>02</b:Month>
    <b:Day>20</b:Day>
    <b:RefOrder>3</b:RefOrder>
  </b:Source>
  <b:Source>
    <b:Tag>Cha04</b:Tag>
    <b:SourceType>JournalArticle</b:SourceType>
    <b:Guid>{E736E295-651C-4858-8AF3-1F1F629D1C8E}</b:Guid>
    <b:Title>Forecasting seasonals and trends by exponentially weighted moving averages</b:Title>
    <b:Year>2004</b:Year>
    <b:Author>
      <b:Author>
        <b:NameList>
          <b:Person>
            <b:Last>Holt</b:Last>
            <b:First>Charles</b:First>
            <b:Middle>C.</b:Middle>
          </b:Person>
        </b:NameList>
      </b:Author>
    </b:Author>
    <b:JournalName>International Journal of Forecasting</b:JournalName>
    <b:Pages>5-10</b:Pages>
    <b:RefOrder>4</b:RefOrder>
  </b:Source>
  <b:Source>
    <b:Tag>Chr</b:Tag>
    <b:SourceType>InternetSite</b:SourceType>
    <b:Guid>{81E54A1A-B815-4CC0-AE30-EFB3A470527D}</b:Guid>
    <b:Author>
      <b:Author>
        <b:Corporate>Herta, Christian</b:Corporate>
      </b:Author>
    </b:Author>
    <b:Title>How to Implement LSTM in Python with Theano</b:Title>
    <b:InternetSiteTitle>http://christianherta.de</b:InternetSiteTitle>
    <b:URL>http://christianherta.de/lehre/dataScience/machineLearning/neuralNetworks/LSTM.php</b:URL>
    <b:RefOrder>6</b:RefOrder>
  </b:Source>
  <b:Source>
    <b:Tag>Fel01</b:Tag>
    <b:SourceType>Report</b:SourceType>
    <b:Guid>{B7FCB8A2-EDE6-4C0C-B1ED-70F5AE32DBB3}</b:Guid>
    <b:Title>Long Short-Term Memory in Recurrent Neural Networks</b:Title>
    <b:Year>2001</b:Year>
    <b:Author>
      <b:Author>
        <b:NameList>
          <b:Person>
            <b:Last>Gers</b:Last>
            <b:First>Felix</b:First>
          </b:Person>
        </b:NameList>
      </b:Author>
    </b:Author>
    <b:Publisher>Ecole Polytechnique Federale De Lausanne</b:Publisher>
    <b:RefOrder>5</b:RefOrder>
  </b:Source>
  <b:Source>
    <b:Tag>Die15</b:Tag>
    <b:SourceType>JournalArticle</b:SourceType>
    <b:Guid>{DFFCC524-3EA2-4B5F-94E3-68343E14E37E}</b:Guid>
    <b:Author>
      <b:Author>
        <b:NameList>
          <b:Person>
            <b:Last>Diederik P. Kingma</b:Last>
            <b:First>Jimmy</b:First>
            <b:Middle>Ba</b:Middle>
          </b:Person>
        </b:NameList>
      </b:Author>
    </b:Author>
    <b:Title>Adam: A Method for Stochastic Optimization</b:Title>
    <b:Year>2015</b:Year>
    <b:JournalName> 3rd International Conference for Learning Representations</b:JournalName>
    <b:RefOrder>7</b:RefOrder>
  </b:Source>
</b:Sources>
</file>

<file path=customXml/itemProps1.xml><?xml version="1.0" encoding="utf-8"?>
<ds:datastoreItem xmlns:ds="http://schemas.openxmlformats.org/officeDocument/2006/customXml" ds:itemID="{919CFD74-5D3D-2040-A2A3-9A69B759B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45</Pages>
  <Words>9601</Words>
  <Characters>54727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Pardeep Kumar</cp:lastModifiedBy>
  <cp:revision>22</cp:revision>
  <cp:lastPrinted>2019-04-25T00:34:00Z</cp:lastPrinted>
  <dcterms:created xsi:type="dcterms:W3CDTF">2019-05-21T20:25:00Z</dcterms:created>
  <dcterms:modified xsi:type="dcterms:W3CDTF">2019-06-04T05:45:00Z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1433793386</vt:i4>
  </property>
  <property fmtid="{D5CDD505-2E9C-101B-9397-08002B2CF9AE}" pid="3" name="_AuthorEmail">
    <vt:lpwstr>PAKumar@citco.com</vt:lpwstr>
  </property>
  <property fmtid="{D5CDD505-2E9C-101B-9397-08002B2CF9AE}" pid="4" name="_AuthorEmailDisplayName">
    <vt:lpwstr>Kumar, Pardeep    (Citco)</vt:lpwstr>
  </property>
  <property fmtid="{D5CDD505-2E9C-101B-9397-08002B2CF9AE}" pid="5" name="_EmailSubject">
    <vt:lpwstr>dTREET</vt:lpwstr>
  </property>
  <property fmtid="{D5CDD505-2E9C-101B-9397-08002B2CF9AE}" pid="6" name="_NewReviewCycle">
    <vt:lpwstr/>
  </property>
</Properties>
</file>