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1558A406" w14:textId="77777777" w:rsidR="002C1C28" w:rsidRPr="002C1C28" w:rsidRDefault="002C1C28" w:rsidP="002C1C28">
      <w:pPr>
        <w:numPr>
          <w:ilvl w:val="0"/>
          <w:numId w:val="48"/>
        </w:numPr>
        <w:tabs>
          <w:tab w:val="num" w:pos="720"/>
        </w:tabs>
        <w:spacing w:after="0" w:line="240" w:lineRule="auto"/>
        <w:rPr>
          <w:rFonts w:ascii="Cambria" w:hAnsi="Cambria"/>
        </w:rPr>
      </w:pPr>
      <w:r w:rsidRPr="002C1C28">
        <w:rPr>
          <w:rFonts w:ascii="Cambria" w:hAnsi="Cambria"/>
          <w:b/>
          <w:bCs/>
        </w:rPr>
        <w:t>What is the purpose of Long Short-Term Memory (LSTM) networks in NLP?</w:t>
      </w:r>
      <w:r w:rsidRPr="002C1C28">
        <w:rPr>
          <w:rFonts w:ascii="Cambria" w:hAnsi="Cambria"/>
        </w:rPr>
        <w:br/>
        <w:t xml:space="preserve">LSTM networks are used to process and understand sequential text data by remembering important information from previous words. They can capture long-term dependencies, making them useful for tasks such as sentiment analysis, language translation, text generation, and speech recognition. </w:t>
      </w:r>
    </w:p>
    <w:p w14:paraId="0499463C" w14:textId="77777777" w:rsidR="002C1C28" w:rsidRPr="002C1C28" w:rsidRDefault="002C1C28" w:rsidP="002C1C28">
      <w:pPr>
        <w:numPr>
          <w:ilvl w:val="0"/>
          <w:numId w:val="48"/>
        </w:numPr>
        <w:tabs>
          <w:tab w:val="num" w:pos="720"/>
        </w:tabs>
        <w:spacing w:after="0" w:line="240" w:lineRule="auto"/>
        <w:rPr>
          <w:rFonts w:ascii="Cambria" w:hAnsi="Cambria"/>
        </w:rPr>
      </w:pPr>
      <w:r w:rsidRPr="002C1C28">
        <w:rPr>
          <w:rFonts w:ascii="Cambria" w:hAnsi="Cambria"/>
          <w:b/>
          <w:bCs/>
        </w:rPr>
        <w:t>Why is LSTM preferred over a Simple RNN for processing long text sequences?</w:t>
      </w:r>
      <w:r w:rsidRPr="002C1C28">
        <w:rPr>
          <w:rFonts w:ascii="Cambria" w:hAnsi="Cambria"/>
        </w:rPr>
        <w:br/>
        <w:t xml:space="preserve">LSTM is preferred over a Simple RNN for long text sequences because it can retain important information for longer periods. Its memory cells and gates control what information should be stored, updated, or forgotten, reducing the vanishing gradient problem. </w:t>
      </w:r>
    </w:p>
    <w:p w14:paraId="07282D4A" w14:textId="77777777" w:rsidR="002C1C28" w:rsidRPr="002C1C28" w:rsidRDefault="002C1C28" w:rsidP="002C1C28">
      <w:pPr>
        <w:numPr>
          <w:ilvl w:val="0"/>
          <w:numId w:val="48"/>
        </w:numPr>
        <w:tabs>
          <w:tab w:val="num" w:pos="720"/>
        </w:tabs>
        <w:spacing w:after="0" w:line="240" w:lineRule="auto"/>
        <w:rPr>
          <w:rFonts w:ascii="Cambria" w:hAnsi="Cambria"/>
        </w:rPr>
      </w:pPr>
      <w:r w:rsidRPr="002C1C28">
        <w:rPr>
          <w:rFonts w:ascii="Cambria" w:hAnsi="Cambria"/>
          <w:b/>
          <w:bCs/>
        </w:rPr>
        <w:t>What is sentiment analysis? Give two real-world applications.</w:t>
      </w:r>
      <w:r w:rsidRPr="002C1C28">
        <w:rPr>
          <w:rFonts w:ascii="Cambria" w:hAnsi="Cambria"/>
        </w:rPr>
        <w:br/>
        <w:t xml:space="preserve">Sentiment analysis is the process of identifying the emotional tone or opinion expressed in text, such as positive, negative, or neutral. Applications include </w:t>
      </w:r>
      <w:proofErr w:type="spellStart"/>
      <w:r w:rsidRPr="002C1C28">
        <w:rPr>
          <w:rFonts w:ascii="Cambria" w:hAnsi="Cambria"/>
        </w:rPr>
        <w:t>analyzing</w:t>
      </w:r>
      <w:proofErr w:type="spellEnd"/>
      <w:r w:rsidRPr="002C1C28">
        <w:rPr>
          <w:rFonts w:ascii="Cambria" w:hAnsi="Cambria"/>
        </w:rPr>
        <w:t xml:space="preserve"> customer reviews to measure satisfaction and monitoring social media comments to understand public opinion. </w:t>
      </w:r>
    </w:p>
    <w:p w14:paraId="2B5E19EB" w14:textId="77777777" w:rsidR="002C1C28" w:rsidRPr="002C1C28" w:rsidRDefault="002C1C28" w:rsidP="002C1C28">
      <w:pPr>
        <w:numPr>
          <w:ilvl w:val="0"/>
          <w:numId w:val="48"/>
        </w:numPr>
        <w:tabs>
          <w:tab w:val="num" w:pos="720"/>
        </w:tabs>
        <w:spacing w:after="0" w:line="240" w:lineRule="auto"/>
        <w:rPr>
          <w:rFonts w:ascii="Cambria" w:hAnsi="Cambria"/>
        </w:rPr>
      </w:pPr>
      <w:r w:rsidRPr="002C1C28">
        <w:rPr>
          <w:rFonts w:ascii="Cambria" w:hAnsi="Cambria"/>
          <w:b/>
          <w:bCs/>
        </w:rPr>
        <w:t>Explain the role of tokenization and padding in text preprocessing.</w:t>
      </w:r>
      <w:r w:rsidRPr="002C1C28">
        <w:rPr>
          <w:rFonts w:ascii="Cambria" w:hAnsi="Cambria"/>
        </w:rPr>
        <w:br/>
        <w:t xml:space="preserve">Tokenization divides text into smaller units called tokens, such as words or </w:t>
      </w:r>
      <w:proofErr w:type="spellStart"/>
      <w:r w:rsidRPr="002C1C28">
        <w:rPr>
          <w:rFonts w:ascii="Cambria" w:hAnsi="Cambria"/>
        </w:rPr>
        <w:t>subwords</w:t>
      </w:r>
      <w:proofErr w:type="spellEnd"/>
      <w:r w:rsidRPr="002C1C28">
        <w:rPr>
          <w:rFonts w:ascii="Cambria" w:hAnsi="Cambria"/>
        </w:rPr>
        <w:t xml:space="preserve">, so they can be processed numerically. Padding adds extra values to shorter sequences, making all input sequences equal in length for efficient batch processing. </w:t>
      </w:r>
    </w:p>
    <w:p w14:paraId="54152263" w14:textId="77777777" w:rsidR="002C1C28" w:rsidRPr="002C1C28" w:rsidRDefault="002C1C28" w:rsidP="002C1C28">
      <w:pPr>
        <w:numPr>
          <w:ilvl w:val="0"/>
          <w:numId w:val="48"/>
        </w:numPr>
        <w:tabs>
          <w:tab w:val="num" w:pos="720"/>
        </w:tabs>
        <w:spacing w:after="0" w:line="240" w:lineRule="auto"/>
        <w:rPr>
          <w:rFonts w:ascii="Cambria" w:hAnsi="Cambria"/>
        </w:rPr>
      </w:pPr>
      <w:r w:rsidRPr="002C1C28">
        <w:rPr>
          <w:rFonts w:ascii="Cambria" w:hAnsi="Cambria"/>
          <w:b/>
          <w:bCs/>
        </w:rPr>
        <w:t>What is word embedding? Why is it useful for sentiment analysis?</w:t>
      </w:r>
      <w:r w:rsidRPr="002C1C28">
        <w:rPr>
          <w:rFonts w:ascii="Cambria" w:hAnsi="Cambria"/>
        </w:rPr>
        <w:br/>
        <w:t>Word embedding represents words as numerical vectors that capture their meanings and relationships. It is useful for sentiment analysis because words with similar meanings have similar vector representations, helping the model understand positive, negative, and context-dependent words effectively.</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lastRenderedPageBreak/>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lastRenderedPageBreak/>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14C0899B" w14:textId="3C03FA32" w:rsidR="00536A92" w:rsidRDefault="00536A92" w:rsidP="00610E0E">
      <w:pPr>
        <w:spacing w:after="0" w:line="240" w:lineRule="auto"/>
        <w:rPr>
          <w:rFonts w:ascii="Cambria" w:hAnsi="Cambria"/>
          <w:b/>
          <w:bCs/>
        </w:rPr>
      </w:pPr>
      <w:r>
        <w:rPr>
          <w:rFonts w:ascii="Cambria" w:hAnsi="Cambria"/>
          <w:b/>
          <w:bCs/>
        </w:rPr>
        <w:t>Screenshots:</w:t>
      </w:r>
    </w:p>
    <w:p w14:paraId="09636EDC" w14:textId="0EDC838D" w:rsidR="00536A92" w:rsidRDefault="00536A92" w:rsidP="00610E0E">
      <w:pPr>
        <w:spacing w:after="0" w:line="240" w:lineRule="auto"/>
        <w:rPr>
          <w:rFonts w:ascii="Cambria" w:hAnsi="Cambria"/>
          <w:b/>
          <w:bCs/>
        </w:rPr>
      </w:pPr>
      <w:r w:rsidRPr="00536A92">
        <w:rPr>
          <w:rFonts w:ascii="Cambria" w:hAnsi="Cambria"/>
          <w:b/>
          <w:bCs/>
        </w:rPr>
        <w:drawing>
          <wp:inline distT="0" distB="0" distL="0" distR="0" wp14:anchorId="3CAF640E" wp14:editId="2CC57544">
            <wp:extent cx="5731510" cy="3009265"/>
            <wp:effectExtent l="0" t="0" r="2540" b="635"/>
            <wp:docPr id="7065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7519" name=""/>
                    <pic:cNvPicPr/>
                  </pic:nvPicPr>
                  <pic:blipFill>
                    <a:blip r:embed="rId8"/>
                    <a:stretch>
                      <a:fillRect/>
                    </a:stretch>
                  </pic:blipFill>
                  <pic:spPr>
                    <a:xfrm>
                      <a:off x="0" y="0"/>
                      <a:ext cx="5731510" cy="3009265"/>
                    </a:xfrm>
                    <a:prstGeom prst="rect">
                      <a:avLst/>
                    </a:prstGeom>
                  </pic:spPr>
                </pic:pic>
              </a:graphicData>
            </a:graphic>
          </wp:inline>
        </w:drawing>
      </w:r>
    </w:p>
    <w:p w14:paraId="12D159F0" w14:textId="6919E052" w:rsidR="00536A92" w:rsidRDefault="00536A92" w:rsidP="00610E0E">
      <w:pPr>
        <w:spacing w:after="0" w:line="240" w:lineRule="auto"/>
        <w:rPr>
          <w:rFonts w:ascii="Cambria" w:hAnsi="Cambria"/>
          <w:b/>
          <w:bCs/>
        </w:rPr>
      </w:pPr>
      <w:r w:rsidRPr="00536A92">
        <w:rPr>
          <w:rFonts w:ascii="Cambria" w:hAnsi="Cambria"/>
          <w:b/>
          <w:bCs/>
        </w:rPr>
        <w:lastRenderedPageBreak/>
        <w:drawing>
          <wp:inline distT="0" distB="0" distL="0" distR="0" wp14:anchorId="20BFA606" wp14:editId="7B1B1A1A">
            <wp:extent cx="5731510" cy="3009265"/>
            <wp:effectExtent l="0" t="0" r="2540" b="635"/>
            <wp:docPr id="157016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63033" name=""/>
                    <pic:cNvPicPr/>
                  </pic:nvPicPr>
                  <pic:blipFill>
                    <a:blip r:embed="rId9"/>
                    <a:stretch>
                      <a:fillRect/>
                    </a:stretch>
                  </pic:blipFill>
                  <pic:spPr>
                    <a:xfrm>
                      <a:off x="0" y="0"/>
                      <a:ext cx="5731510" cy="3009265"/>
                    </a:xfrm>
                    <a:prstGeom prst="rect">
                      <a:avLst/>
                    </a:prstGeom>
                  </pic:spPr>
                </pic:pic>
              </a:graphicData>
            </a:graphic>
          </wp:inline>
        </w:drawing>
      </w:r>
    </w:p>
    <w:p w14:paraId="02883F8A" w14:textId="1D5F64CF" w:rsidR="00536A92" w:rsidRDefault="00536A92" w:rsidP="00610E0E">
      <w:pPr>
        <w:spacing w:after="0" w:line="240" w:lineRule="auto"/>
        <w:rPr>
          <w:rFonts w:ascii="Cambria" w:hAnsi="Cambria"/>
          <w:b/>
          <w:bCs/>
        </w:rPr>
      </w:pPr>
      <w:r w:rsidRPr="00536A92">
        <w:rPr>
          <w:rFonts w:ascii="Cambria" w:hAnsi="Cambria"/>
          <w:b/>
          <w:bCs/>
        </w:rPr>
        <w:drawing>
          <wp:inline distT="0" distB="0" distL="0" distR="0" wp14:anchorId="6FAB1897" wp14:editId="510191A5">
            <wp:extent cx="5731510" cy="3009265"/>
            <wp:effectExtent l="0" t="0" r="2540" b="635"/>
            <wp:docPr id="28024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5806" name=""/>
                    <pic:cNvPicPr/>
                  </pic:nvPicPr>
                  <pic:blipFill>
                    <a:blip r:embed="rId10"/>
                    <a:stretch>
                      <a:fillRect/>
                    </a:stretch>
                  </pic:blipFill>
                  <pic:spPr>
                    <a:xfrm>
                      <a:off x="0" y="0"/>
                      <a:ext cx="5731510" cy="3009265"/>
                    </a:xfrm>
                    <a:prstGeom prst="rect">
                      <a:avLst/>
                    </a:prstGeom>
                  </pic:spPr>
                </pic:pic>
              </a:graphicData>
            </a:graphic>
          </wp:inline>
        </w:drawing>
      </w:r>
    </w:p>
    <w:p w14:paraId="7E46DAAD" w14:textId="0579E09E" w:rsidR="00536A92" w:rsidRDefault="00536A92" w:rsidP="00610E0E">
      <w:pPr>
        <w:spacing w:after="0" w:line="240" w:lineRule="auto"/>
        <w:rPr>
          <w:rFonts w:ascii="Cambria" w:hAnsi="Cambria"/>
          <w:b/>
          <w:bCs/>
        </w:rPr>
      </w:pPr>
      <w:r w:rsidRPr="00536A92">
        <w:rPr>
          <w:rFonts w:ascii="Cambria" w:hAnsi="Cambria"/>
          <w:b/>
          <w:bCs/>
        </w:rPr>
        <w:lastRenderedPageBreak/>
        <w:drawing>
          <wp:inline distT="0" distB="0" distL="0" distR="0" wp14:anchorId="2FAAB03E" wp14:editId="13ACBEE5">
            <wp:extent cx="5731510" cy="3009265"/>
            <wp:effectExtent l="0" t="0" r="2540" b="635"/>
            <wp:docPr id="15124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3728" name=""/>
                    <pic:cNvPicPr/>
                  </pic:nvPicPr>
                  <pic:blipFill>
                    <a:blip r:embed="rId11"/>
                    <a:stretch>
                      <a:fillRect/>
                    </a:stretch>
                  </pic:blipFill>
                  <pic:spPr>
                    <a:xfrm>
                      <a:off x="0" y="0"/>
                      <a:ext cx="5731510" cy="3009265"/>
                    </a:xfrm>
                    <a:prstGeom prst="rect">
                      <a:avLst/>
                    </a:prstGeom>
                  </pic:spPr>
                </pic:pic>
              </a:graphicData>
            </a:graphic>
          </wp:inline>
        </w:drawing>
      </w:r>
    </w:p>
    <w:p w14:paraId="3377CB42" w14:textId="3C50EE61" w:rsidR="00536A92" w:rsidRDefault="00536A92" w:rsidP="00610E0E">
      <w:pPr>
        <w:spacing w:after="0" w:line="240" w:lineRule="auto"/>
        <w:rPr>
          <w:rFonts w:ascii="Cambria" w:hAnsi="Cambria"/>
          <w:b/>
          <w:bCs/>
        </w:rPr>
      </w:pPr>
      <w:r w:rsidRPr="00536A92">
        <w:rPr>
          <w:rFonts w:ascii="Cambria" w:hAnsi="Cambria"/>
          <w:b/>
          <w:bCs/>
        </w:rPr>
        <w:drawing>
          <wp:inline distT="0" distB="0" distL="0" distR="0" wp14:anchorId="07D5D602" wp14:editId="30F7E55C">
            <wp:extent cx="5731510" cy="3009265"/>
            <wp:effectExtent l="0" t="0" r="2540" b="635"/>
            <wp:docPr id="13574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120" name=""/>
                    <pic:cNvPicPr/>
                  </pic:nvPicPr>
                  <pic:blipFill>
                    <a:blip r:embed="rId12"/>
                    <a:stretch>
                      <a:fillRect/>
                    </a:stretch>
                  </pic:blipFill>
                  <pic:spPr>
                    <a:xfrm>
                      <a:off x="0" y="0"/>
                      <a:ext cx="5731510" cy="3009265"/>
                    </a:xfrm>
                    <a:prstGeom prst="rect">
                      <a:avLst/>
                    </a:prstGeom>
                  </pic:spPr>
                </pic:pic>
              </a:graphicData>
            </a:graphic>
          </wp:inline>
        </w:drawing>
      </w:r>
    </w:p>
    <w:p w14:paraId="34F57633" w14:textId="2B6A1D1D" w:rsidR="00536A92" w:rsidRDefault="00536A92" w:rsidP="00610E0E">
      <w:pPr>
        <w:spacing w:after="0" w:line="240" w:lineRule="auto"/>
        <w:rPr>
          <w:rFonts w:ascii="Cambria" w:hAnsi="Cambria"/>
          <w:b/>
          <w:bCs/>
        </w:rPr>
      </w:pPr>
      <w:r w:rsidRPr="00536A92">
        <w:rPr>
          <w:rFonts w:ascii="Cambria" w:hAnsi="Cambria"/>
          <w:b/>
          <w:bCs/>
        </w:rPr>
        <w:lastRenderedPageBreak/>
        <w:drawing>
          <wp:inline distT="0" distB="0" distL="0" distR="0" wp14:anchorId="20EBB502" wp14:editId="267EB5FC">
            <wp:extent cx="5731510" cy="3009265"/>
            <wp:effectExtent l="0" t="0" r="2540" b="635"/>
            <wp:docPr id="3769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8313" name=""/>
                    <pic:cNvPicPr/>
                  </pic:nvPicPr>
                  <pic:blipFill>
                    <a:blip r:embed="rId13"/>
                    <a:stretch>
                      <a:fillRect/>
                    </a:stretch>
                  </pic:blipFill>
                  <pic:spPr>
                    <a:xfrm>
                      <a:off x="0" y="0"/>
                      <a:ext cx="5731510" cy="3009265"/>
                    </a:xfrm>
                    <a:prstGeom prst="rect">
                      <a:avLst/>
                    </a:prstGeom>
                  </pic:spPr>
                </pic:pic>
              </a:graphicData>
            </a:graphic>
          </wp:inline>
        </w:drawing>
      </w:r>
    </w:p>
    <w:p w14:paraId="4C719599" w14:textId="77777777" w:rsidR="00536A92" w:rsidRDefault="00536A92" w:rsidP="00610E0E">
      <w:pPr>
        <w:spacing w:after="0" w:line="240" w:lineRule="auto"/>
        <w:rPr>
          <w:rFonts w:ascii="Cambria" w:hAnsi="Cambria"/>
          <w:b/>
          <w:bCs/>
        </w:rPr>
      </w:pPr>
    </w:p>
    <w:p w14:paraId="52E09CE1" w14:textId="498C78B4" w:rsidR="00536A92" w:rsidRDefault="00536A92" w:rsidP="00610E0E">
      <w:pPr>
        <w:spacing w:after="0" w:line="240" w:lineRule="auto"/>
        <w:rPr>
          <w:rFonts w:ascii="Cambria" w:hAnsi="Cambria"/>
          <w:b/>
          <w:bCs/>
        </w:rPr>
      </w:pPr>
      <w:r w:rsidRPr="00536A92">
        <w:rPr>
          <w:rFonts w:ascii="Cambria" w:hAnsi="Cambria"/>
          <w:b/>
          <w:bCs/>
        </w:rPr>
        <w:drawing>
          <wp:inline distT="0" distB="0" distL="0" distR="0" wp14:anchorId="2CFF7978" wp14:editId="319136DA">
            <wp:extent cx="5731510" cy="3009265"/>
            <wp:effectExtent l="0" t="0" r="2540" b="635"/>
            <wp:docPr id="8159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36573" name=""/>
                    <pic:cNvPicPr/>
                  </pic:nvPicPr>
                  <pic:blipFill>
                    <a:blip r:embed="rId14"/>
                    <a:stretch>
                      <a:fillRect/>
                    </a:stretch>
                  </pic:blipFill>
                  <pic:spPr>
                    <a:xfrm>
                      <a:off x="0" y="0"/>
                      <a:ext cx="5731510" cy="3009265"/>
                    </a:xfrm>
                    <a:prstGeom prst="rect">
                      <a:avLst/>
                    </a:prstGeom>
                  </pic:spPr>
                </pic:pic>
              </a:graphicData>
            </a:graphic>
          </wp:inline>
        </w:drawing>
      </w:r>
    </w:p>
    <w:p w14:paraId="231D85A3" w14:textId="77777777" w:rsidR="00536A92" w:rsidRDefault="00536A92" w:rsidP="00610E0E">
      <w:pPr>
        <w:spacing w:after="0" w:line="240" w:lineRule="auto"/>
        <w:rPr>
          <w:rFonts w:ascii="Cambria" w:hAnsi="Cambria"/>
          <w:b/>
          <w:bCs/>
        </w:rPr>
      </w:pPr>
    </w:p>
    <w:p w14:paraId="2A938A40" w14:textId="27B1B815" w:rsidR="00536A92" w:rsidRDefault="00536A92" w:rsidP="00610E0E">
      <w:pPr>
        <w:spacing w:after="0" w:line="240" w:lineRule="auto"/>
        <w:rPr>
          <w:rFonts w:ascii="Cambria" w:hAnsi="Cambria"/>
          <w:b/>
          <w:bCs/>
        </w:rPr>
      </w:pPr>
      <w:r>
        <w:rPr>
          <w:rFonts w:ascii="Cambria" w:hAnsi="Cambria"/>
          <w:b/>
          <w:bCs/>
        </w:rPr>
        <w:t>GitHub Link:</w:t>
      </w:r>
      <w:hyperlink r:id="rId15" w:history="1">
        <w:r w:rsidR="00F0715B" w:rsidRPr="00F0715B">
          <w:rPr>
            <w:rStyle w:val="Hyperlink"/>
          </w:rPr>
          <w:t>https://github.com/Pradeep-Manikandan-1-D/24BAD088_DEEP_LEARNING_LAB</w:t>
        </w:r>
      </w:hyperlink>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0E905C0" w14:textId="432ACB8F"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What is the role of the memory cell in an LSTM?</w:t>
      </w:r>
      <w:r w:rsidRPr="002C1C28">
        <w:rPr>
          <w:rFonts w:ascii="Cambria" w:hAnsi="Cambria"/>
        </w:rPr>
        <w:br/>
        <w:t xml:space="preserve">The memory cell stores and carries important information across different time steps in a sequence. It helps the LSTM remember relevant information for a longer period and forget unnecessary information using its input, forget, and output gates. </w:t>
      </w:r>
    </w:p>
    <w:p w14:paraId="768E5AB5" w14:textId="2ECDA6D4"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How does an LSTM overcome the vanishing gradient problem of a Simple RNN?</w:t>
      </w:r>
      <w:r w:rsidRPr="002C1C28">
        <w:rPr>
          <w:rFonts w:ascii="Cambria" w:hAnsi="Cambria"/>
        </w:rPr>
        <w:br/>
        <w:t xml:space="preserve">LSTM uses a memory cell and gating mechanism to control the flow of information. The cell state provides a smoother path for gradients, allowing important information and gradients to be maintained over long sequences and reducing the vanishing gradient problem. </w:t>
      </w:r>
    </w:p>
    <w:p w14:paraId="4E3AC84A" w14:textId="450C4A16"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What is the purpose of the Embedding layer in the sentiment analysis model?</w:t>
      </w:r>
      <w:r w:rsidRPr="002C1C28">
        <w:rPr>
          <w:rFonts w:ascii="Cambria" w:hAnsi="Cambria"/>
        </w:rPr>
        <w:br/>
        <w:t xml:space="preserve">The Embedding layer converts words or integer tokens into dense numerical vectors. These vectors represent relationships and similarities between words, allowing the LSTM to understand the meaning and context of words and identify sentiment more effectively. </w:t>
      </w:r>
    </w:p>
    <w:p w14:paraId="4022A682" w14:textId="1DC9C9C6"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lastRenderedPageBreak/>
        <w:t>How does padding affect the input to an LSTM network?</w:t>
      </w:r>
      <w:r w:rsidRPr="002C1C28">
        <w:rPr>
          <w:rFonts w:ascii="Cambria" w:hAnsi="Cambria"/>
        </w:rPr>
        <w:br/>
        <w:t xml:space="preserve">Padding makes all text sequences the same length by adding zeros or special padding values to shorter sequences. This allows multiple sequences to be processed together in batches and provides a fixed-size input to the LSTM network. </w:t>
      </w:r>
    </w:p>
    <w:p w14:paraId="0C5AAB16" w14:textId="057F877F"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What happens when the LSTM model is trained for too many epochs?</w:t>
      </w:r>
      <w:r w:rsidRPr="002C1C28">
        <w:rPr>
          <w:rFonts w:ascii="Cambria" w:hAnsi="Cambria"/>
        </w:rPr>
        <w:br/>
        <w:t xml:space="preserve">If an LSTM is trained for too many epochs, it may overfit the training data. The model starts learning noise and specific patterns from the training set, causing its performance on unseen or test data to decrease. </w:t>
      </w:r>
    </w:p>
    <w:p w14:paraId="0D622703" w14:textId="3EE16550" w:rsidR="002C1C28"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Why are precision, recall, and F1-score useful in addition to accuracy?</w:t>
      </w:r>
      <w:r w:rsidRPr="002C1C28">
        <w:rPr>
          <w:rFonts w:ascii="Cambria" w:hAnsi="Cambria"/>
        </w:rPr>
        <w:br/>
        <w:t xml:space="preserve">Precision, recall, and F1-score provide a more detailed evaluation of a classification model. They are particularly useful when the dataset has imbalanced classes, as accuracy alone may give a misleading impression of how well the model performs. </w:t>
      </w:r>
    </w:p>
    <w:p w14:paraId="72958C2A" w14:textId="1B7390E3" w:rsidR="00336C80" w:rsidRPr="002C1C28" w:rsidRDefault="002C1C28" w:rsidP="002C1C28">
      <w:pPr>
        <w:pStyle w:val="ListParagraph"/>
        <w:numPr>
          <w:ilvl w:val="0"/>
          <w:numId w:val="47"/>
        </w:numPr>
        <w:spacing w:after="0" w:line="240" w:lineRule="auto"/>
        <w:rPr>
          <w:rFonts w:ascii="Cambria" w:hAnsi="Cambria"/>
        </w:rPr>
      </w:pPr>
      <w:r w:rsidRPr="002C1C28">
        <w:rPr>
          <w:rFonts w:ascii="Cambria" w:hAnsi="Cambria"/>
          <w:b/>
          <w:bCs/>
        </w:rPr>
        <w:t>Give one limitation of using LSTM for sentiment analysis.</w:t>
      </w:r>
      <w:r w:rsidRPr="002C1C28">
        <w:rPr>
          <w:rFonts w:ascii="Cambria" w:hAnsi="Cambria"/>
        </w:rPr>
        <w:br/>
        <w:t>One limitation of LSTM is that it requires more computational resources and training time compared with simpler models. Since LSTM processes sequences step by step and contains several gates, training can become slower when dealing with large text datasets.</w:t>
      </w: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16"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17"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18"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19"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20"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20900"/>
    <w:multiLevelType w:val="multilevel"/>
    <w:tmpl w:val="D0DAE7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A524A"/>
    <w:multiLevelType w:val="hybridMultilevel"/>
    <w:tmpl w:val="631A38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30138"/>
    <w:multiLevelType w:val="hybridMultilevel"/>
    <w:tmpl w:val="F320D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6"/>
  </w:num>
  <w:num w:numId="3" w16cid:durableId="954285534">
    <w:abstractNumId w:val="47"/>
  </w:num>
  <w:num w:numId="4" w16cid:durableId="243952355">
    <w:abstractNumId w:val="23"/>
  </w:num>
  <w:num w:numId="5" w16cid:durableId="724909196">
    <w:abstractNumId w:val="34"/>
  </w:num>
  <w:num w:numId="6" w16cid:durableId="851799693">
    <w:abstractNumId w:val="9"/>
  </w:num>
  <w:num w:numId="7" w16cid:durableId="2121335618">
    <w:abstractNumId w:val="40"/>
  </w:num>
  <w:num w:numId="8" w16cid:durableId="1930767245">
    <w:abstractNumId w:val="12"/>
  </w:num>
  <w:num w:numId="9" w16cid:durableId="542912517">
    <w:abstractNumId w:val="35"/>
  </w:num>
  <w:num w:numId="10" w16cid:durableId="1564176450">
    <w:abstractNumId w:val="36"/>
  </w:num>
  <w:num w:numId="11" w16cid:durableId="1813061182">
    <w:abstractNumId w:val="38"/>
  </w:num>
  <w:num w:numId="12" w16cid:durableId="1747922484">
    <w:abstractNumId w:val="18"/>
  </w:num>
  <w:num w:numId="13" w16cid:durableId="1700399660">
    <w:abstractNumId w:val="24"/>
  </w:num>
  <w:num w:numId="14" w16cid:durableId="1839998139">
    <w:abstractNumId w:val="31"/>
  </w:num>
  <w:num w:numId="15" w16cid:durableId="694424765">
    <w:abstractNumId w:val="19"/>
  </w:num>
  <w:num w:numId="16" w16cid:durableId="1446969628">
    <w:abstractNumId w:val="8"/>
  </w:num>
  <w:num w:numId="17" w16cid:durableId="1506817809">
    <w:abstractNumId w:val="20"/>
  </w:num>
  <w:num w:numId="18" w16cid:durableId="15546876">
    <w:abstractNumId w:val="22"/>
  </w:num>
  <w:num w:numId="19" w16cid:durableId="1448769848">
    <w:abstractNumId w:val="13"/>
  </w:num>
  <w:num w:numId="20" w16cid:durableId="327363272">
    <w:abstractNumId w:val="2"/>
  </w:num>
  <w:num w:numId="21" w16cid:durableId="1738701439">
    <w:abstractNumId w:val="43"/>
  </w:num>
  <w:num w:numId="22" w16cid:durableId="1891769609">
    <w:abstractNumId w:val="4"/>
  </w:num>
  <w:num w:numId="23" w16cid:durableId="935485149">
    <w:abstractNumId w:val="10"/>
  </w:num>
  <w:num w:numId="24" w16cid:durableId="1109816810">
    <w:abstractNumId w:val="1"/>
  </w:num>
  <w:num w:numId="25" w16cid:durableId="1822960160">
    <w:abstractNumId w:val="41"/>
  </w:num>
  <w:num w:numId="26" w16cid:durableId="1118378497">
    <w:abstractNumId w:val="25"/>
  </w:num>
  <w:num w:numId="27" w16cid:durableId="885531466">
    <w:abstractNumId w:val="29"/>
  </w:num>
  <w:num w:numId="28" w16cid:durableId="1354261474">
    <w:abstractNumId w:val="0"/>
  </w:num>
  <w:num w:numId="29" w16cid:durableId="225651881">
    <w:abstractNumId w:val="5"/>
  </w:num>
  <w:num w:numId="30" w16cid:durableId="840849163">
    <w:abstractNumId w:val="26"/>
  </w:num>
  <w:num w:numId="31" w16cid:durableId="1647051224">
    <w:abstractNumId w:val="33"/>
  </w:num>
  <w:num w:numId="32" w16cid:durableId="1437748886">
    <w:abstractNumId w:val="11"/>
  </w:num>
  <w:num w:numId="33" w16cid:durableId="299699803">
    <w:abstractNumId w:val="44"/>
  </w:num>
  <w:num w:numId="34" w16cid:durableId="832918621">
    <w:abstractNumId w:val="17"/>
  </w:num>
  <w:num w:numId="35" w16cid:durableId="728960790">
    <w:abstractNumId w:val="45"/>
  </w:num>
  <w:num w:numId="36" w16cid:durableId="2020346459">
    <w:abstractNumId w:val="37"/>
  </w:num>
  <w:num w:numId="37" w16cid:durableId="1079330669">
    <w:abstractNumId w:val="42"/>
  </w:num>
  <w:num w:numId="38" w16cid:durableId="723649667">
    <w:abstractNumId w:val="21"/>
  </w:num>
  <w:num w:numId="39" w16cid:durableId="2000113332">
    <w:abstractNumId w:val="6"/>
  </w:num>
  <w:num w:numId="40" w16cid:durableId="1606696068">
    <w:abstractNumId w:val="14"/>
  </w:num>
  <w:num w:numId="41" w16cid:durableId="1632058236">
    <w:abstractNumId w:val="32"/>
  </w:num>
  <w:num w:numId="42" w16cid:durableId="1494447003">
    <w:abstractNumId w:val="27"/>
  </w:num>
  <w:num w:numId="43" w16cid:durableId="1690374937">
    <w:abstractNumId w:val="39"/>
  </w:num>
  <w:num w:numId="44" w16cid:durableId="772822250">
    <w:abstractNumId w:val="28"/>
  </w:num>
  <w:num w:numId="45" w16cid:durableId="1937866645">
    <w:abstractNumId w:val="15"/>
  </w:num>
  <w:num w:numId="46" w16cid:durableId="1654989931">
    <w:abstractNumId w:val="30"/>
  </w:num>
  <w:num w:numId="47" w16cid:durableId="869612242">
    <w:abstractNumId w:val="16"/>
  </w:num>
  <w:num w:numId="48" w16cid:durableId="2102989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2C1C28"/>
    <w:rsid w:val="00300F00"/>
    <w:rsid w:val="00336C80"/>
    <w:rsid w:val="004B5E24"/>
    <w:rsid w:val="004C77EB"/>
    <w:rsid w:val="004E289D"/>
    <w:rsid w:val="00536A92"/>
    <w:rsid w:val="00554353"/>
    <w:rsid w:val="005E37B5"/>
    <w:rsid w:val="00610E0E"/>
    <w:rsid w:val="006623DE"/>
    <w:rsid w:val="006E719A"/>
    <w:rsid w:val="00713A5C"/>
    <w:rsid w:val="00716397"/>
    <w:rsid w:val="00727BF0"/>
    <w:rsid w:val="007A2627"/>
    <w:rsid w:val="007D77D1"/>
    <w:rsid w:val="0081335D"/>
    <w:rsid w:val="0083104D"/>
    <w:rsid w:val="008441E4"/>
    <w:rsid w:val="0087295E"/>
    <w:rsid w:val="008747F5"/>
    <w:rsid w:val="00AC47C1"/>
    <w:rsid w:val="00B21EE3"/>
    <w:rsid w:val="00B417DC"/>
    <w:rsid w:val="00B6025A"/>
    <w:rsid w:val="00B73230"/>
    <w:rsid w:val="00B81DA8"/>
    <w:rsid w:val="00B868D7"/>
    <w:rsid w:val="00C74EFE"/>
    <w:rsid w:val="00CC144C"/>
    <w:rsid w:val="00D2023B"/>
    <w:rsid w:val="00D30834"/>
    <w:rsid w:val="00D50B85"/>
    <w:rsid w:val="00DB1B6D"/>
    <w:rsid w:val="00DC5B2C"/>
    <w:rsid w:val="00E2134C"/>
    <w:rsid w:val="00ED69EF"/>
    <w:rsid w:val="00F0715B"/>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atasets/stanfordnlp/sst?utm_source=chatgp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huggingface.co/datasets/stanfordnlp/sst2?utm_source=chatgpt.com" TargetMode="External"/><Relationship Id="rId2" Type="http://schemas.openxmlformats.org/officeDocument/2006/relationships/customXml" Target="../customXml/item2.xml"/><Relationship Id="rId16" Type="http://schemas.openxmlformats.org/officeDocument/2006/relationships/hyperlink" Target="https://ai.stanford.edu/~amaas/data/sentiment/" TargetMode="External"/><Relationship Id="rId20" Type="http://schemas.openxmlformats.org/officeDocument/2006/relationships/hyperlink" Target="https://huggingface.co/datasets/fancyzhx/yelp_polar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github.com/Pradeep-Manikandan-1-D/24BAD088_DEEP_LEARNING_LAB" TargetMode="External"/><Relationship Id="rId10" Type="http://schemas.openxmlformats.org/officeDocument/2006/relationships/image" Target="media/image3.png"/><Relationship Id="rId19" Type="http://schemas.openxmlformats.org/officeDocument/2006/relationships/hyperlink" Target="https://huggingface.co/datasets/amazon_polarity"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BEDA9B-9E37-426E-A86F-53CF3EE40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21</cp:revision>
  <cp:lastPrinted>2026-01-22T11:25:00Z</cp:lastPrinted>
  <dcterms:created xsi:type="dcterms:W3CDTF">2026-07-10T06:03:00Z</dcterms:created>
  <dcterms:modified xsi:type="dcterms:W3CDTF">2026-09-29T06:18:00Z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