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72D9" w:rsidRPr="007D72D9" w:rsidRDefault="007D72D9" w:rsidP="007D7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2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4: Data Science Tool Mastery Project Report</w:t>
      </w:r>
    </w:p>
    <w:p w:rsidR="007D72D9" w:rsidRPr="007D72D9" w:rsidRDefault="007D72D9" w:rsidP="007D7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2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Project:</w:t>
      </w:r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Advanced Data Manipulation and Analysis on </w:t>
      </w:r>
      <w:proofErr w:type="spellStart"/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>Zomato</w:t>
      </w:r>
      <w:proofErr w:type="spellEnd"/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Bangalore Dataset</w:t>
      </w:r>
    </w:p>
    <w:p w:rsidR="007D72D9" w:rsidRPr="007D72D9" w:rsidRDefault="007D72D9" w:rsidP="007D7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2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Candidate Name:</w:t>
      </w:r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Pradeep Singh</w:t>
      </w:r>
    </w:p>
    <w:p w:rsidR="007D72D9" w:rsidRPr="007D72D9" w:rsidRDefault="007D72D9" w:rsidP="007D7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2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Domain:</w:t>
      </w:r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Analytics &amp; Operations</w:t>
      </w:r>
    </w:p>
    <w:p w:rsidR="007D72D9" w:rsidRPr="007D72D9" w:rsidRDefault="007D72D9" w:rsidP="007D7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2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 Used:</w:t>
      </w:r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Python, Pandas, </w:t>
      </w:r>
      <w:proofErr w:type="spellStart"/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>Seaborn</w:t>
      </w:r>
      <w:proofErr w:type="spellEnd"/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</w:t>
      </w:r>
    </w:p>
    <w:p w:rsidR="007D72D9" w:rsidRDefault="007D72D9" w:rsidP="007D72D9">
      <w:pPr>
        <w:spacing w:before="100" w:beforeAutospacing="1" w:after="100" w:afterAutospacing="1" w:line="240" w:lineRule="auto"/>
        <w:rPr>
          <w:rStyle w:val="Hyperlink"/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7D72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 Repository:</w:t>
      </w:r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5" w:history="1">
        <w:r w:rsidRPr="00EE68AA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eastAsia="en-IN"/>
          </w:rPr>
          <w:t>https://github.com/Pradeep-Singh-Gusain/Data-Science-Master-Portfolio.git</w:t>
        </w:r>
      </w:hyperlink>
    </w:p>
    <w:p w:rsidR="007D72D9" w:rsidRPr="007D72D9" w:rsidRDefault="007D72D9" w:rsidP="007D7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7D72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September 2026</w:t>
      </w:r>
    </w:p>
    <w:p w:rsidR="007D72D9" w:rsidRPr="007D72D9" w:rsidRDefault="007D72D9" w:rsidP="007D7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2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Project Objective &amp; Tools Overview</w:t>
      </w:r>
    </w:p>
    <w:p w:rsidR="007D72D9" w:rsidRPr="007D72D9" w:rsidRDefault="007D72D9" w:rsidP="007D7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goal of this project is to demonstrate practical proficiency in essential data science tools using Python and its standard analytical libraries. Using the </w:t>
      </w:r>
      <w:proofErr w:type="spellStart"/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>Zomato</w:t>
      </w:r>
      <w:proofErr w:type="spellEnd"/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Bangalore Restaurants dataset, this project focuses on handling complex real-world data transformations, feature engineering, statistical grouping, correlation analysis, and multi-variable visualization dashboards.</w:t>
      </w:r>
    </w:p>
    <w:p w:rsidR="007D72D9" w:rsidRPr="007D72D9" w:rsidRDefault="007D72D9" w:rsidP="007D7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primary tools applied in this project include:</w:t>
      </w:r>
    </w:p>
    <w:p w:rsidR="007D72D9" w:rsidRPr="007D72D9" w:rsidRDefault="007D72D9" w:rsidP="007D72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2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Pandas:</w:t>
      </w:r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for </w:t>
      </w:r>
      <w:proofErr w:type="spellStart"/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creation, text parsing, null value imputation, pivot tables, and group aggregations.</w:t>
      </w:r>
    </w:p>
    <w:p w:rsidR="007D72D9" w:rsidRPr="007D72D9" w:rsidRDefault="007D72D9" w:rsidP="007D72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72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NumPy</w:t>
      </w:r>
      <w:proofErr w:type="spellEnd"/>
      <w:r w:rsidRPr="007D72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for </w:t>
      </w:r>
      <w:proofErr w:type="spellStart"/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vectorized</w:t>
      </w:r>
      <w:proofErr w:type="spellEnd"/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numerical calculations and conditional segmentation.</w:t>
      </w:r>
    </w:p>
    <w:p w:rsidR="007D72D9" w:rsidRPr="007D72D9" w:rsidRDefault="007D72D9" w:rsidP="007D72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72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Matplotlib</w:t>
      </w:r>
      <w:proofErr w:type="spellEnd"/>
      <w:r w:rsidRPr="007D72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&amp; </w:t>
      </w:r>
      <w:proofErr w:type="spellStart"/>
      <w:r w:rsidRPr="007D72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Seaborn</w:t>
      </w:r>
      <w:proofErr w:type="spellEnd"/>
      <w:r w:rsidRPr="007D72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construct analytical charts including correlation </w:t>
      </w:r>
      <w:proofErr w:type="spellStart"/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>heatmaps</w:t>
      </w:r>
      <w:proofErr w:type="spellEnd"/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categorical </w:t>
      </w:r>
      <w:proofErr w:type="spellStart"/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>countplots</w:t>
      </w:r>
      <w:proofErr w:type="spellEnd"/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>, boxplots, and horizontal bar charts.</w:t>
      </w:r>
    </w:p>
    <w:p w:rsidR="007D72D9" w:rsidRPr="007D72D9" w:rsidRDefault="007D72D9" w:rsidP="007D7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2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Data Transformation &amp; Feature Engineering</w:t>
      </w:r>
    </w:p>
    <w:p w:rsidR="007D72D9" w:rsidRPr="007D72D9" w:rsidRDefault="007D72D9" w:rsidP="007D7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>Building on the initial cleaning pipeline, several new features were engineered to prepare the data for deeper operational analysis:</w:t>
      </w:r>
    </w:p>
    <w:p w:rsidR="007D72D9" w:rsidRPr="007D72D9" w:rsidRDefault="007D72D9" w:rsidP="007D72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2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 Tier Categorization:</w:t>
      </w:r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Restaurants were segmented based on their meal cost for two into three clear business tiers: Budget (Under </w:t>
      </w:r>
      <w:proofErr w:type="spellStart"/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>Rs</w:t>
      </w:r>
      <w:proofErr w:type="spellEnd"/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400), Mid-Range (</w:t>
      </w:r>
      <w:proofErr w:type="spellStart"/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>Rs</w:t>
      </w:r>
      <w:proofErr w:type="spellEnd"/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401 to 800), and Premium (Above </w:t>
      </w:r>
      <w:proofErr w:type="spellStart"/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>Rs</w:t>
      </w:r>
      <w:proofErr w:type="spellEnd"/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800).</w:t>
      </w:r>
    </w:p>
    <w:p w:rsidR="007D72D9" w:rsidRPr="007D72D9" w:rsidRDefault="007D72D9" w:rsidP="007D72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2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Rating Segmentation:</w:t>
      </w:r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Ratings were grouped into low (Below 3.5), average (3.5 to 3.9), and high-rated (4.0 to 5.0) to </w:t>
      </w:r>
      <w:proofErr w:type="spellStart"/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 sentiment consistency.</w:t>
      </w:r>
    </w:p>
    <w:p w:rsidR="007D72D9" w:rsidRPr="007D72D9" w:rsidRDefault="007D72D9" w:rsidP="007D72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2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Cuisine Variety Counter:</w:t>
      </w:r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Extracted and counted the number of cuisines offered by each restaurant from comma-separated text strings.</w:t>
      </w:r>
    </w:p>
    <w:p w:rsidR="007D72D9" w:rsidRPr="007D72D9" w:rsidRDefault="007D72D9" w:rsidP="007D72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2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Encoding:</w:t>
      </w:r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Formatted online delivery and table reservation columns into numerical binary indicators (1 and 0) to allow correlation calculations.</w:t>
      </w:r>
    </w:p>
    <w:p w:rsidR="007D72D9" w:rsidRPr="007D72D9" w:rsidRDefault="007D72D9" w:rsidP="007D7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2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Statistical Aggregations &amp; Pivot Analysis</w:t>
      </w:r>
    </w:p>
    <w:p w:rsidR="007D72D9" w:rsidRPr="007D72D9" w:rsidRDefault="007D72D9" w:rsidP="007D7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Pandas </w:t>
      </w:r>
      <w:proofErr w:type="spellStart"/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>groupby</w:t>
      </w:r>
      <w:proofErr w:type="spellEnd"/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pivot table functions, performance across price segments was </w:t>
      </w:r>
      <w:proofErr w:type="spellStart"/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1334"/>
        <w:gridCol w:w="1803"/>
        <w:gridCol w:w="1794"/>
        <w:gridCol w:w="1775"/>
        <w:gridCol w:w="1858"/>
      </w:tblGrid>
      <w:tr w:rsidR="007D72D9" w:rsidRPr="007D72D9" w:rsidTr="007D72D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D72D9" w:rsidRPr="007D72D9" w:rsidRDefault="007D72D9" w:rsidP="007D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Price Tier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D72D9" w:rsidRPr="007D72D9" w:rsidRDefault="007D72D9" w:rsidP="007D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Outlets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D72D9" w:rsidRPr="007D72D9" w:rsidRDefault="007D72D9" w:rsidP="007D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Average Rating (out of 5.0)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D72D9" w:rsidRPr="007D72D9" w:rsidRDefault="007D72D9" w:rsidP="007D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Average Cost for Two (</w:t>
            </w:r>
            <w:proofErr w:type="spellStart"/>
            <w:r w:rsidRPr="007D7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Rs</w:t>
            </w:r>
            <w:proofErr w:type="spellEnd"/>
            <w:r w:rsidRPr="007D7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D72D9" w:rsidRPr="007D72D9" w:rsidRDefault="007D72D9" w:rsidP="007D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Customer Votes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D72D9" w:rsidRPr="007D72D9" w:rsidRDefault="007D72D9" w:rsidP="007D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Online Delivery Adoption</w:t>
            </w:r>
          </w:p>
        </w:tc>
      </w:tr>
      <w:tr w:rsidR="007D72D9" w:rsidRPr="007D72D9" w:rsidTr="007D72D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D72D9" w:rsidRPr="007D72D9" w:rsidRDefault="007D72D9" w:rsidP="007D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Budget (Under </w:t>
            </w:r>
            <w:proofErr w:type="spellStart"/>
            <w:r w:rsidRPr="007D7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Rs</w:t>
            </w:r>
            <w:proofErr w:type="spellEnd"/>
            <w:r w:rsidRPr="007D7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400)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D72D9" w:rsidRPr="007D72D9" w:rsidRDefault="007D72D9" w:rsidP="007D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2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14,402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D72D9" w:rsidRPr="007D72D9" w:rsidRDefault="007D72D9" w:rsidP="007D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2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D72D9" w:rsidRPr="007D72D9" w:rsidRDefault="007D72D9" w:rsidP="007D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D72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Rs</w:t>
            </w:r>
            <w:proofErr w:type="spellEnd"/>
            <w:r w:rsidRPr="007D72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285.50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D72D9" w:rsidRPr="007D72D9" w:rsidRDefault="007D72D9" w:rsidP="007D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2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1,760,820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D72D9" w:rsidRPr="007D72D9" w:rsidRDefault="007D72D9" w:rsidP="007D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2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54.20 percent</w:t>
            </w:r>
          </w:p>
        </w:tc>
      </w:tr>
      <w:tr w:rsidR="007D72D9" w:rsidRPr="007D72D9" w:rsidTr="007D72D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D72D9" w:rsidRPr="007D72D9" w:rsidRDefault="007D72D9" w:rsidP="007D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Mid-Range (</w:t>
            </w:r>
            <w:proofErr w:type="spellStart"/>
            <w:r w:rsidRPr="007D7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Rs</w:t>
            </w:r>
            <w:proofErr w:type="spellEnd"/>
            <w:r w:rsidRPr="007D7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401 to 800)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D72D9" w:rsidRPr="007D72D9" w:rsidRDefault="007D72D9" w:rsidP="007D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2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14,354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D72D9" w:rsidRPr="007D72D9" w:rsidRDefault="007D72D9" w:rsidP="007D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2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3.79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D72D9" w:rsidRPr="007D72D9" w:rsidRDefault="007D72D9" w:rsidP="007D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D72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Rs</w:t>
            </w:r>
            <w:proofErr w:type="spellEnd"/>
            <w:r w:rsidRPr="007D72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595.20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D72D9" w:rsidRPr="007D72D9" w:rsidRDefault="007D72D9" w:rsidP="007D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2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5,615,690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D72D9" w:rsidRPr="007D72D9" w:rsidRDefault="007D72D9" w:rsidP="007D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2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66.85 percent</w:t>
            </w:r>
          </w:p>
        </w:tc>
      </w:tr>
      <w:tr w:rsidR="007D72D9" w:rsidRPr="007D72D9" w:rsidTr="007D72D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D72D9" w:rsidRPr="007D72D9" w:rsidRDefault="007D72D9" w:rsidP="007D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Premium (Above </w:t>
            </w:r>
            <w:proofErr w:type="spellStart"/>
            <w:r w:rsidRPr="007D7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Rs</w:t>
            </w:r>
            <w:proofErr w:type="spellEnd"/>
            <w:r w:rsidRPr="007D7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800)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D72D9" w:rsidRPr="007D72D9" w:rsidRDefault="007D72D9" w:rsidP="007D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2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6,080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D72D9" w:rsidRPr="007D72D9" w:rsidRDefault="007D72D9" w:rsidP="007D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2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3.86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D72D9" w:rsidRPr="007D72D9" w:rsidRDefault="007D72D9" w:rsidP="007D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D72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Rs</w:t>
            </w:r>
            <w:proofErr w:type="spellEnd"/>
            <w:r w:rsidRPr="007D72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1,320.10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D72D9" w:rsidRPr="007D72D9" w:rsidRDefault="007D72D9" w:rsidP="007D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2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5,299,441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D72D9" w:rsidRPr="007D72D9" w:rsidRDefault="007D72D9" w:rsidP="007D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2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54.75 percent</w:t>
            </w:r>
          </w:p>
        </w:tc>
      </w:tr>
    </w:tbl>
    <w:p w:rsidR="007D72D9" w:rsidRPr="007D72D9" w:rsidRDefault="007D72D9" w:rsidP="007D7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2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Analytical Findings:</w:t>
      </w:r>
    </w:p>
    <w:p w:rsidR="007D72D9" w:rsidRPr="007D72D9" w:rsidRDefault="007D72D9" w:rsidP="007D72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2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Mid-Range Dominance:</w:t>
      </w:r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Mid-range outlets (</w:t>
      </w:r>
      <w:proofErr w:type="spellStart"/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>Rs</w:t>
      </w:r>
      <w:proofErr w:type="spellEnd"/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401 to 800) have the highest online ordering adoption at 66.85 percent and capture the highest overall customer voting volume (over 56 lakh votes).</w:t>
      </w:r>
    </w:p>
    <w:p w:rsidR="007D72D9" w:rsidRPr="007D72D9" w:rsidRDefault="007D72D9" w:rsidP="007D72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2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Rating Trend:</w:t>
      </w:r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Average customer ratings increase gradually from budget outlets (3.65) to premium dining spots (3.86), showing that higher infrastructure and service quality correlate with better review scores.</w:t>
      </w:r>
    </w:p>
    <w:p w:rsidR="007D72D9" w:rsidRPr="007D72D9" w:rsidRDefault="007D72D9" w:rsidP="007D7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2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Correlation Analysis</w:t>
      </w:r>
    </w:p>
    <w:p w:rsidR="007D72D9" w:rsidRPr="007D72D9" w:rsidRDefault="007D72D9" w:rsidP="007D7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>A correlation matrix was calculated across key numerical variables:</w:t>
      </w:r>
    </w:p>
    <w:p w:rsidR="007D72D9" w:rsidRPr="007D72D9" w:rsidRDefault="007D72D9" w:rsidP="007D72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2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 Booking and Cost for Two:</w:t>
      </w:r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a strong positive correlation of 0.62, indicating that table reservation features are predominantly adopted by high-ticket dining establishments.</w:t>
      </w:r>
    </w:p>
    <w:p w:rsidR="007D72D9" w:rsidRPr="007D72D9" w:rsidRDefault="007D72D9" w:rsidP="007D72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2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Votes and Table Booking:</w:t>
      </w:r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a moderate positive correlation of 0.40, reflecting that reservation-enabled spots attract significantly more review activity.</w:t>
      </w:r>
    </w:p>
    <w:p w:rsidR="007D72D9" w:rsidRPr="007D72D9" w:rsidRDefault="007D72D9" w:rsidP="007D72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2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Rating and Delivery Status:</w:t>
      </w:r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a weak positive correlation of 0.05, confirming that offering delivery improves customer reach without hurting core food ratings.</w:t>
      </w:r>
    </w:p>
    <w:p w:rsidR="007D72D9" w:rsidRPr="007D72D9" w:rsidRDefault="007D72D9" w:rsidP="007D7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2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Data Visualizations Summary</w:t>
      </w:r>
    </w:p>
    <w:p w:rsidR="007D72D9" w:rsidRPr="007D72D9" w:rsidRDefault="007D72D9" w:rsidP="007D7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Four analytical figures were generated and saved in </w:t>
      </w:r>
      <w:r w:rsidRPr="007D72D9">
        <w:rPr>
          <w:rFonts w:ascii="Courier New" w:eastAsia="Times New Roman" w:hAnsi="Courier New" w:cs="Courier New"/>
          <w:sz w:val="20"/>
          <w:szCs w:val="20"/>
          <w:lang w:eastAsia="en-IN"/>
        </w:rPr>
        <w:t>tool_mastery_visualizations.png</w:t>
      </w:r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D72D9" w:rsidRPr="007D72D9" w:rsidRDefault="007D72D9" w:rsidP="007D72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2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Correlation </w:t>
      </w:r>
      <w:proofErr w:type="spellStart"/>
      <w:r w:rsidRPr="007D72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Heatmap</w:t>
      </w:r>
      <w:proofErr w:type="spellEnd"/>
      <w:r w:rsidRPr="007D72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Highlights key relationships between ratings, meal costs, customer votes, and digital booking features.</w:t>
      </w:r>
    </w:p>
    <w:p w:rsidR="007D72D9" w:rsidRPr="007D72D9" w:rsidRDefault="007D72D9" w:rsidP="007D72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2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Price Tier Outlets </w:t>
      </w:r>
      <w:proofErr w:type="spellStart"/>
      <w:r w:rsidRPr="007D72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Countplot</w:t>
      </w:r>
      <w:proofErr w:type="spellEnd"/>
      <w:r w:rsidRPr="007D72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Compares delivery availability across budget, mid-range, and premium tiers, showing high delivery penetration in the mid-range bracket.</w:t>
      </w:r>
    </w:p>
    <w:p w:rsidR="007D72D9" w:rsidRPr="007D72D9" w:rsidRDefault="007D72D9" w:rsidP="007D72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2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 Type Boxplot:</w:t>
      </w:r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Illustrates the rating spread across meal formats (Buffet, Cafes, Delivery, Dine-out, Pubs), showing that Pubs and Drinks and Nightlife maintain the highest median ratings (above 4.0).</w:t>
      </w:r>
    </w:p>
    <w:p w:rsidR="007D72D9" w:rsidRPr="007D72D9" w:rsidRDefault="007D72D9" w:rsidP="007D72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2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Average Cost by Locality (Bar Plot):</w:t>
      </w:r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pricing variation across Bangalore hubs, with </w:t>
      </w:r>
      <w:proofErr w:type="spellStart"/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>Indiranagar</w:t>
      </w:r>
      <w:proofErr w:type="spellEnd"/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>Koramangala</w:t>
      </w:r>
      <w:proofErr w:type="spellEnd"/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having the highest average meal costs (exceeding </w:t>
      </w:r>
      <w:proofErr w:type="spellStart"/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>Rs</w:t>
      </w:r>
      <w:proofErr w:type="spellEnd"/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700 for two), while BTM and </w:t>
      </w:r>
      <w:proofErr w:type="spellStart"/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>Marathahalli</w:t>
      </w:r>
      <w:proofErr w:type="spellEnd"/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remain budget-friendly (around </w:t>
      </w:r>
      <w:proofErr w:type="spellStart"/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>Rs</w:t>
      </w:r>
      <w:proofErr w:type="spellEnd"/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450 to 500).</w:t>
      </w:r>
    </w:p>
    <w:p w:rsidR="007D72D9" w:rsidRPr="007D72D9" w:rsidRDefault="007D72D9" w:rsidP="007D7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2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Practical Business Takeaways</w:t>
      </w:r>
    </w:p>
    <w:p w:rsidR="007D72D9" w:rsidRPr="007D72D9" w:rsidRDefault="007D72D9" w:rsidP="007D72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2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Menu Engineering for Budget Outlets:</w:t>
      </w:r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Budget restaurants should introduce curated combo items to push their ticket size toward the mid-range bracket (</w:t>
      </w:r>
      <w:proofErr w:type="spellStart"/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>Rs</w:t>
      </w:r>
      <w:proofErr w:type="spellEnd"/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450 to 600), where consumer volume and online delivery frequency are highest.</w:t>
      </w:r>
    </w:p>
    <w:p w:rsidR="007D72D9" w:rsidRPr="007D72D9" w:rsidRDefault="007D72D9" w:rsidP="007D72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2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Promoting Nightlife and Pub Formats:</w:t>
      </w:r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Aggregators should prioritize marketing partnerships with pubs and cafes in </w:t>
      </w:r>
      <w:proofErr w:type="spellStart"/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>Indiranagar</w:t>
      </w:r>
      <w:proofErr w:type="spellEnd"/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>Koramangala</w:t>
      </w:r>
      <w:proofErr w:type="spellEnd"/>
      <w:r w:rsidRPr="007D72D9">
        <w:rPr>
          <w:rFonts w:ascii="Times New Roman" w:eastAsia="Times New Roman" w:hAnsi="Times New Roman" w:cs="Times New Roman"/>
          <w:sz w:val="24"/>
          <w:szCs w:val="24"/>
          <w:lang w:eastAsia="en-IN"/>
        </w:rPr>
        <w:t>, as these formats generate high ratings and strong customer spend.</w:t>
      </w:r>
    </w:p>
    <w:p w:rsidR="001E550D" w:rsidRDefault="001E550D"/>
    <w:sectPr w:rsidR="001E550D" w:rsidSect="00693023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7003FA"/>
    <w:multiLevelType w:val="multilevel"/>
    <w:tmpl w:val="735C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478DF"/>
    <w:multiLevelType w:val="multilevel"/>
    <w:tmpl w:val="8778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4020A"/>
    <w:multiLevelType w:val="multilevel"/>
    <w:tmpl w:val="F524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03345B"/>
    <w:multiLevelType w:val="multilevel"/>
    <w:tmpl w:val="6A30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875797"/>
    <w:multiLevelType w:val="multilevel"/>
    <w:tmpl w:val="05E8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622E07"/>
    <w:multiLevelType w:val="multilevel"/>
    <w:tmpl w:val="14B6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5DA"/>
    <w:rsid w:val="001E550D"/>
    <w:rsid w:val="00693023"/>
    <w:rsid w:val="007D72D9"/>
    <w:rsid w:val="0085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E2B70"/>
  <w15:chartTrackingRefBased/>
  <w15:docId w15:val="{2B5A400C-21A7-40A8-99EF-EE52F9DAF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72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D72D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D72D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D72D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80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Pradeep-Singh-Gusain/Data-Science-Master-Portfolio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737</Words>
  <Characters>4202</Characters>
  <Application>Microsoft Office Word</Application>
  <DocSecurity>0</DocSecurity>
  <Lines>35</Lines>
  <Paragraphs>9</Paragraphs>
  <ScaleCrop>false</ScaleCrop>
  <Company/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2026-09-11T14:33:00Z</dcterms:created>
  <dcterms:modified xsi:type="dcterms:W3CDTF">2026-09-11T14:34:00Z</dcterms:modified>
</cp:coreProperties>
</file>