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28A" w:rsidRPr="009463D5" w:rsidRDefault="00640F20" w:rsidP="009463D5">
      <w:pPr>
        <w:pStyle w:val="Default"/>
        <w:jc w:val="center"/>
        <w:rPr>
          <w:rFonts w:ascii="Times New Roman" w:hAnsi="Times New Roman" w:cs="Times New Roman"/>
          <w:sz w:val="52"/>
          <w:szCs w:val="52"/>
        </w:rPr>
      </w:pPr>
      <w:r>
        <w:rPr>
          <w:rFonts w:ascii="Times New Roman" w:hAnsi="Times New Roman" w:cs="Times New Roman"/>
          <w:b/>
          <w:bCs/>
          <w:sz w:val="52"/>
          <w:szCs w:val="52"/>
        </w:rPr>
        <w:t>Capstone Project-Final</w:t>
      </w:r>
      <w:r w:rsidR="00E1728A" w:rsidRPr="009463D5">
        <w:rPr>
          <w:rFonts w:ascii="Times New Roman" w:hAnsi="Times New Roman" w:cs="Times New Roman"/>
          <w:b/>
          <w:bCs/>
          <w:sz w:val="52"/>
          <w:szCs w:val="52"/>
        </w:rPr>
        <w:t xml:space="preserve"> Report</w:t>
      </w:r>
    </w:p>
    <w:p w:rsidR="00E1728A" w:rsidRPr="009463D5" w:rsidRDefault="00E1728A" w:rsidP="009463D5">
      <w:pPr>
        <w:pStyle w:val="Default"/>
        <w:jc w:val="center"/>
        <w:rPr>
          <w:rFonts w:ascii="Times New Roman" w:hAnsi="Times New Roman" w:cs="Times New Roman"/>
          <w:b/>
          <w:bCs/>
          <w:sz w:val="44"/>
          <w:szCs w:val="44"/>
        </w:rPr>
      </w:pPr>
      <w:r w:rsidRPr="009463D5">
        <w:rPr>
          <w:rFonts w:ascii="Times New Roman" w:hAnsi="Times New Roman" w:cs="Times New Roman"/>
          <w:b/>
          <w:bCs/>
          <w:sz w:val="44"/>
          <w:szCs w:val="44"/>
        </w:rPr>
        <w:t>Group-4</w:t>
      </w:r>
    </w:p>
    <w:p w:rsidR="00E1728A" w:rsidRPr="009463D5" w:rsidRDefault="00E1728A" w:rsidP="00E1728A">
      <w:pPr>
        <w:pStyle w:val="Default"/>
        <w:rPr>
          <w:rFonts w:ascii="Times New Roman" w:hAnsi="Times New Roman" w:cs="Times New Roman"/>
          <w:b/>
          <w:bCs/>
          <w:sz w:val="44"/>
          <w:szCs w:val="44"/>
        </w:rPr>
      </w:pPr>
    </w:p>
    <w:p w:rsidR="00640F20" w:rsidRPr="002C1D08" w:rsidRDefault="00640F20" w:rsidP="009463D5">
      <w:pPr>
        <w:pStyle w:val="Default"/>
        <w:spacing w:line="276" w:lineRule="auto"/>
        <w:rPr>
          <w:rFonts w:ascii="Times New Roman" w:hAnsi="Times New Roman" w:cs="Times New Roman"/>
          <w:lang w:val="en-IN"/>
        </w:rPr>
      </w:pPr>
    </w:p>
    <w:p w:rsidR="00640F20" w:rsidRPr="002C1D08" w:rsidRDefault="002C1D08" w:rsidP="009463D5">
      <w:pPr>
        <w:pStyle w:val="Default"/>
        <w:spacing w:line="276" w:lineRule="auto"/>
        <w:rPr>
          <w:rFonts w:ascii="Times New Roman" w:hAnsi="Times New Roman" w:cs="Times New Roman"/>
          <w:b/>
          <w:lang w:val="en-IN"/>
        </w:rPr>
      </w:pPr>
      <w:r w:rsidRPr="002C1D08">
        <w:rPr>
          <w:rFonts w:ascii="Times New Roman" w:hAnsi="Times New Roman" w:cs="Times New Roman"/>
          <w:lang w:val="en-IN"/>
        </w:rPr>
        <w:tab/>
      </w:r>
      <w:r w:rsidRPr="002C1D08">
        <w:rPr>
          <w:rFonts w:ascii="Times New Roman" w:hAnsi="Times New Roman" w:cs="Times New Roman"/>
          <w:lang w:val="en-IN"/>
        </w:rPr>
        <w:tab/>
      </w:r>
      <w:r w:rsidRPr="002C1D08">
        <w:rPr>
          <w:rFonts w:ascii="Times New Roman" w:hAnsi="Times New Roman" w:cs="Times New Roman"/>
          <w:lang w:val="en-IN"/>
        </w:rPr>
        <w:tab/>
      </w:r>
      <w:r w:rsidRPr="002C1D08">
        <w:rPr>
          <w:rFonts w:ascii="Times New Roman" w:hAnsi="Times New Roman" w:cs="Times New Roman"/>
          <w:lang w:val="en-IN"/>
        </w:rPr>
        <w:tab/>
      </w:r>
      <w:r w:rsidRPr="002C1D08">
        <w:rPr>
          <w:rFonts w:ascii="Times New Roman" w:hAnsi="Times New Roman" w:cs="Times New Roman"/>
          <w:lang w:val="en-IN"/>
        </w:rPr>
        <w:tab/>
      </w:r>
      <w:r w:rsidRPr="002C1D08">
        <w:rPr>
          <w:rFonts w:ascii="Times New Roman" w:hAnsi="Times New Roman" w:cs="Times New Roman"/>
          <w:lang w:val="en-IN"/>
        </w:rPr>
        <w:tab/>
      </w:r>
      <w:r w:rsidRPr="002C1D08">
        <w:rPr>
          <w:rFonts w:ascii="Times New Roman" w:hAnsi="Times New Roman" w:cs="Times New Roman"/>
          <w:b/>
          <w:lang w:val="en-IN"/>
        </w:rPr>
        <w:t>Abstract</w:t>
      </w:r>
    </w:p>
    <w:p w:rsidR="002C1D08" w:rsidRPr="002C1D08" w:rsidRDefault="002C1D08" w:rsidP="009463D5">
      <w:pPr>
        <w:pStyle w:val="Default"/>
        <w:spacing w:line="276" w:lineRule="auto"/>
        <w:rPr>
          <w:rFonts w:ascii="Times New Roman" w:hAnsi="Times New Roman" w:cs="Times New Roman"/>
          <w:b/>
          <w:lang w:val="en-IN"/>
        </w:rPr>
      </w:pPr>
    </w:p>
    <w:p w:rsidR="002C1D08" w:rsidRPr="002C1D08" w:rsidRDefault="002C1D08" w:rsidP="009463D5">
      <w:pPr>
        <w:pStyle w:val="Default"/>
        <w:spacing w:line="276" w:lineRule="auto"/>
        <w:rPr>
          <w:rFonts w:ascii="Times New Roman" w:hAnsi="Times New Roman" w:cs="Times New Roman"/>
          <w:b/>
          <w:lang w:val="en-IN"/>
        </w:rPr>
      </w:pPr>
    </w:p>
    <w:p w:rsidR="00E1728A" w:rsidRDefault="007303A0" w:rsidP="002C1D08">
      <w:pPr>
        <w:pStyle w:val="Default"/>
        <w:ind w:firstLine="720"/>
        <w:rPr>
          <w:rFonts w:ascii="Times New Roman" w:hAnsi="Times New Roman" w:cs="Times New Roman"/>
        </w:rPr>
      </w:pPr>
      <w:r w:rsidRPr="002C1D08">
        <w:rPr>
          <w:rFonts w:ascii="Times New Roman" w:hAnsi="Times New Roman" w:cs="Times New Roman"/>
        </w:rPr>
        <w:t>Hospital readmission is an indicator of the quality of care and is a driver for the increasing cost of healthcare. Like other chronic diseases, Diabetes is associated with a higher risk of hospital readmission. In this research, we evaluate several machine learning approaches to predict the probability of hospital re-admissions for diabetic patients. The data set used for this study contains more than 100,000 diabetic patient data and 55 variables including length of stay, insulin, and in-patient visits from hospitals in the United States. We leverage several pre-processing techniques and investigate the performance of the various models. The significant variables contributing to the analysis are the number of in-patients, length of stay, number of medications, number of diagnoses, and age. The results demonstrate the viability of the techniques in providing a better understanding of factors influencing hospital re-admission.</w:t>
      </w:r>
    </w:p>
    <w:p w:rsidR="002C1D08" w:rsidRDefault="002C1D08" w:rsidP="002C1D08">
      <w:pPr>
        <w:pStyle w:val="Default"/>
        <w:ind w:firstLine="720"/>
        <w:rPr>
          <w:rFonts w:ascii="Times New Roman" w:hAnsi="Times New Roman" w:cs="Times New Roman"/>
        </w:rPr>
      </w:pPr>
    </w:p>
    <w:p w:rsidR="002C1D08" w:rsidRPr="002C1D08" w:rsidRDefault="002C1D08" w:rsidP="002C1D08">
      <w:pPr>
        <w:pStyle w:val="Default"/>
        <w:ind w:firstLine="720"/>
        <w:rPr>
          <w:rFonts w:ascii="Times New Roman" w:hAnsi="Times New Roman" w:cs="Times New Roman"/>
        </w:rPr>
      </w:pPr>
      <w:r w:rsidRPr="002C1D08">
        <w:rPr>
          <w:rFonts w:ascii="Times New Roman" w:hAnsi="Times New Roman" w:cs="Times New Roman"/>
        </w:rPr>
        <w:t>Although, identifying patients who are expected to be readmitted in 30 days of discharge is a complex task for hospitals. Techniques that can help to predict the likelihood for readmission and to identify the factors contributing to readmission can be of significant value to healthcare providers. Specifically, such techniques, allows provider to optimize their interventions for high-risk patients and to ultimately reduce readmission rates via improved processes</w:t>
      </w:r>
      <w:r>
        <w:rPr>
          <w:rFonts w:ascii="Times New Roman" w:hAnsi="Times New Roman" w:cs="Times New Roman"/>
        </w:rPr>
        <w:t>.</w:t>
      </w:r>
    </w:p>
    <w:p w:rsidR="002C1D08" w:rsidRDefault="002C1D08" w:rsidP="002C1D08">
      <w:pPr>
        <w:pStyle w:val="Default"/>
        <w:ind w:firstLine="720"/>
        <w:rPr>
          <w:rFonts w:ascii="Times New Roman" w:hAnsi="Times New Roman" w:cs="Times New Roman"/>
        </w:rPr>
      </w:pPr>
    </w:p>
    <w:p w:rsidR="0050711A" w:rsidRPr="0050711A" w:rsidRDefault="0050711A" w:rsidP="002C1D08">
      <w:pPr>
        <w:pStyle w:val="Default"/>
        <w:ind w:firstLine="720"/>
        <w:rPr>
          <w:rFonts w:ascii="Times New Roman" w:hAnsi="Times New Roman" w:cs="Times New Roman"/>
        </w:rPr>
      </w:pPr>
      <w:r w:rsidRPr="0050711A">
        <w:rPr>
          <w:rFonts w:ascii="Times New Roman" w:hAnsi="Times New Roman" w:cs="Times New Roman"/>
          <w:color w:val="333333"/>
          <w:shd w:val="clear" w:color="auto" w:fill="FFFFFF"/>
        </w:rPr>
        <w:t>Recent developments in machine learning have been successful at predicting readmissions from the medical history of the diabetic patient. However, these approaches rely on a large number of clinical variables thereby requiring deep learning techniques. This article presents the application of simpler machine learning models achieving superior prediction performance while making computations more tractable.</w:t>
      </w:r>
    </w:p>
    <w:p w:rsidR="002C1D08" w:rsidRDefault="002C1D08" w:rsidP="002C1D08">
      <w:pPr>
        <w:pStyle w:val="Default"/>
        <w:ind w:firstLine="720"/>
      </w:pPr>
    </w:p>
    <w:p w:rsidR="002C1D08" w:rsidRDefault="002C1D08" w:rsidP="002C1D08">
      <w:pPr>
        <w:pStyle w:val="Default"/>
        <w:ind w:firstLine="720"/>
      </w:pPr>
    </w:p>
    <w:p w:rsidR="002C1D08" w:rsidRDefault="002C1D08" w:rsidP="002C1D08">
      <w:pPr>
        <w:pStyle w:val="Default"/>
        <w:ind w:firstLine="720"/>
      </w:pPr>
    </w:p>
    <w:p w:rsidR="002C1D08" w:rsidRDefault="002C1D08" w:rsidP="002C1D08">
      <w:pPr>
        <w:pStyle w:val="Default"/>
        <w:ind w:firstLine="720"/>
      </w:pPr>
    </w:p>
    <w:p w:rsidR="002C1D08" w:rsidRDefault="002C1D08" w:rsidP="002C1D08">
      <w:pPr>
        <w:pStyle w:val="Default"/>
        <w:ind w:firstLine="720"/>
      </w:pPr>
    </w:p>
    <w:p w:rsidR="002C1D08" w:rsidRDefault="002C1D08" w:rsidP="002C1D08">
      <w:pPr>
        <w:pStyle w:val="Default"/>
        <w:ind w:firstLine="720"/>
      </w:pPr>
    </w:p>
    <w:p w:rsidR="002C1D08" w:rsidRDefault="002C1D08" w:rsidP="002C1D08">
      <w:pPr>
        <w:pStyle w:val="Default"/>
        <w:ind w:firstLine="720"/>
      </w:pPr>
    </w:p>
    <w:p w:rsidR="002C1D08" w:rsidRDefault="002C1D08" w:rsidP="002C1D08">
      <w:pPr>
        <w:pStyle w:val="Default"/>
        <w:ind w:firstLine="720"/>
      </w:pPr>
    </w:p>
    <w:p w:rsidR="002C1D08" w:rsidRDefault="002C1D08" w:rsidP="002C1D08">
      <w:pPr>
        <w:pStyle w:val="Default"/>
        <w:ind w:firstLine="720"/>
      </w:pPr>
    </w:p>
    <w:p w:rsidR="002C1D08" w:rsidRDefault="002C1D08" w:rsidP="002C1D08">
      <w:pPr>
        <w:pStyle w:val="Default"/>
        <w:ind w:firstLine="720"/>
      </w:pPr>
    </w:p>
    <w:p w:rsidR="002C1D08" w:rsidRDefault="002C1D08" w:rsidP="002C1D08">
      <w:pPr>
        <w:pStyle w:val="Default"/>
        <w:ind w:firstLine="720"/>
      </w:pPr>
    </w:p>
    <w:p w:rsidR="002C1D08" w:rsidRDefault="002C1D08" w:rsidP="002C1D08">
      <w:pPr>
        <w:pStyle w:val="Default"/>
        <w:ind w:firstLine="720"/>
      </w:pPr>
    </w:p>
    <w:p w:rsidR="002C1D08" w:rsidRDefault="002C1D08" w:rsidP="002C1D08">
      <w:pPr>
        <w:pStyle w:val="Default"/>
        <w:ind w:firstLine="720"/>
      </w:pPr>
    </w:p>
    <w:p w:rsidR="002C1D08" w:rsidRDefault="002C1D08" w:rsidP="002C1D08">
      <w:pPr>
        <w:pStyle w:val="Default"/>
        <w:ind w:firstLine="720"/>
      </w:pPr>
    </w:p>
    <w:p w:rsidR="002C1D08" w:rsidRDefault="002C1D08" w:rsidP="002C1D08">
      <w:pPr>
        <w:pStyle w:val="Default"/>
        <w:ind w:firstLine="720"/>
      </w:pPr>
    </w:p>
    <w:p w:rsidR="002C1D08" w:rsidRDefault="002C1D08" w:rsidP="002C1D08">
      <w:pPr>
        <w:pStyle w:val="Default"/>
        <w:ind w:firstLine="720"/>
      </w:pPr>
    </w:p>
    <w:p w:rsidR="002C1D08" w:rsidRDefault="002C1D08" w:rsidP="0050711A">
      <w:pPr>
        <w:pStyle w:val="Default"/>
      </w:pPr>
    </w:p>
    <w:p w:rsidR="002C1D08" w:rsidRDefault="002C1D08" w:rsidP="002C1D08">
      <w:pPr>
        <w:pStyle w:val="Default"/>
        <w:ind w:firstLine="720"/>
      </w:pPr>
    </w:p>
    <w:p w:rsidR="002C1D08" w:rsidRDefault="002C1D08" w:rsidP="002C1D08">
      <w:pPr>
        <w:pStyle w:val="Default"/>
        <w:ind w:firstLine="720"/>
      </w:pPr>
    </w:p>
    <w:p w:rsidR="002C1D08" w:rsidRPr="009463D5" w:rsidRDefault="002C1D08" w:rsidP="002C1D08">
      <w:pPr>
        <w:pStyle w:val="Default"/>
        <w:ind w:firstLine="720"/>
        <w:rPr>
          <w:rFonts w:ascii="Times New Roman" w:hAnsi="Times New Roman" w:cs="Times New Roman"/>
          <w:lang w:val="en-IN"/>
        </w:rPr>
      </w:pPr>
    </w:p>
    <w:p w:rsidR="002C1D08" w:rsidRPr="009463D5" w:rsidRDefault="002C1D08" w:rsidP="002C1D08">
      <w:pPr>
        <w:pStyle w:val="Default"/>
        <w:rPr>
          <w:rFonts w:ascii="Times New Roman" w:hAnsi="Times New Roman" w:cs="Times New Roman"/>
          <w:b/>
          <w:bCs/>
          <w:sz w:val="28"/>
          <w:szCs w:val="28"/>
          <w:lang w:val="en-IN"/>
        </w:rPr>
      </w:pPr>
      <w:r w:rsidRPr="009463D5">
        <w:rPr>
          <w:rFonts w:ascii="Times New Roman" w:hAnsi="Times New Roman" w:cs="Times New Roman"/>
          <w:b/>
          <w:bCs/>
          <w:sz w:val="28"/>
          <w:szCs w:val="28"/>
        </w:rPr>
        <w:t xml:space="preserve">Business Problem: </w:t>
      </w:r>
      <w:r w:rsidRPr="009463D5">
        <w:rPr>
          <w:rFonts w:ascii="Times New Roman" w:hAnsi="Times New Roman" w:cs="Times New Roman"/>
          <w:b/>
          <w:bCs/>
          <w:sz w:val="28"/>
          <w:szCs w:val="28"/>
          <w:lang w:val="en-IN"/>
        </w:rPr>
        <w:t>Prediction on Hospital Readmission</w:t>
      </w:r>
    </w:p>
    <w:p w:rsidR="002C1D08" w:rsidRPr="009463D5" w:rsidRDefault="002C1D08" w:rsidP="002C1D08">
      <w:pPr>
        <w:pStyle w:val="Default"/>
        <w:rPr>
          <w:rFonts w:ascii="Times New Roman" w:hAnsi="Times New Roman" w:cs="Times New Roman"/>
          <w:lang w:val="en-IN"/>
        </w:rPr>
      </w:pPr>
    </w:p>
    <w:p w:rsidR="002C1D08" w:rsidRPr="009463D5" w:rsidRDefault="002C1D08" w:rsidP="002C1D08">
      <w:pPr>
        <w:pStyle w:val="Default"/>
        <w:spacing w:line="276" w:lineRule="auto"/>
        <w:ind w:firstLine="720"/>
        <w:rPr>
          <w:rFonts w:ascii="Times New Roman" w:hAnsi="Times New Roman" w:cs="Times New Roman"/>
          <w:lang w:val="en-IN"/>
        </w:rPr>
      </w:pPr>
      <w:r w:rsidRPr="009463D5">
        <w:rPr>
          <w:rFonts w:ascii="Times New Roman" w:hAnsi="Times New Roman" w:cs="Times New Roman"/>
          <w:lang w:val="en-IN"/>
        </w:rPr>
        <w:t xml:space="preserve">A hospital readmission is when a patient who is discharged from the hospital, gets re-admitted again within a certain period of time. Hospital readmission rates for certain conditions are now considered an indicator of hospital quality, and also affect the cost of care adversely. </w:t>
      </w:r>
    </w:p>
    <w:p w:rsidR="002C1D08" w:rsidRDefault="002C1D08" w:rsidP="002C1D08">
      <w:pPr>
        <w:pStyle w:val="Default"/>
        <w:spacing w:line="276" w:lineRule="auto"/>
        <w:rPr>
          <w:rFonts w:ascii="Times New Roman" w:hAnsi="Times New Roman" w:cs="Times New Roman"/>
          <w:lang w:val="en-IN"/>
        </w:rPr>
      </w:pPr>
      <w:r w:rsidRPr="009463D5">
        <w:rPr>
          <w:rFonts w:ascii="Times New Roman" w:hAnsi="Times New Roman" w:cs="Times New Roman"/>
          <w:lang w:val="en-IN"/>
        </w:rPr>
        <w:t xml:space="preserve">For this reason, </w:t>
      </w:r>
      <w:r w:rsidRPr="009463D5">
        <w:rPr>
          <w:rFonts w:ascii="Times New Roman" w:hAnsi="Times New Roman" w:cs="Times New Roman"/>
          <w:lang w:val="en-IN"/>
        </w:rPr>
        <w:t>Centres</w:t>
      </w:r>
      <w:r w:rsidRPr="009463D5">
        <w:rPr>
          <w:rFonts w:ascii="Times New Roman" w:hAnsi="Times New Roman" w:cs="Times New Roman"/>
          <w:lang w:val="en-IN"/>
        </w:rPr>
        <w:t xml:space="preserve"> for Medicare &amp; Medicaid Services established the Hospital Readmissions Reduction Program which aims to improve quality of care for patients and reduce health care spending by applying payment penalties to hospitals that have more than expected readmission rates for certain conditions. </w:t>
      </w:r>
    </w:p>
    <w:p w:rsidR="002C1D08" w:rsidRPr="009463D5" w:rsidRDefault="002C1D08" w:rsidP="002C1D08">
      <w:pPr>
        <w:pStyle w:val="Default"/>
        <w:spacing w:line="276" w:lineRule="auto"/>
        <w:rPr>
          <w:rFonts w:ascii="Times New Roman" w:hAnsi="Times New Roman" w:cs="Times New Roman"/>
          <w:lang w:val="en-IN"/>
        </w:rPr>
      </w:pPr>
    </w:p>
    <w:p w:rsidR="002C1D08" w:rsidRDefault="002C1D08" w:rsidP="002C1D08">
      <w:pPr>
        <w:pStyle w:val="Default"/>
        <w:spacing w:line="276" w:lineRule="auto"/>
        <w:ind w:firstLine="720"/>
        <w:rPr>
          <w:rFonts w:ascii="Times New Roman" w:hAnsi="Times New Roman" w:cs="Times New Roman"/>
          <w:lang w:val="en-IN"/>
        </w:rPr>
      </w:pPr>
      <w:r w:rsidRPr="009463D5">
        <w:rPr>
          <w:rFonts w:ascii="Times New Roman" w:hAnsi="Times New Roman" w:cs="Times New Roman"/>
          <w:lang w:val="en-IN"/>
        </w:rPr>
        <w:t>Although diabetes is not yet included in the penalty measures, the program is regularly adding new disease conditions to the list, now totalling 6 for FY2018. In 2011, American hospitals spent over $41 billion on diabetic patients who got readmitted within 30 days of discharge. Being able to determine factors that lead to higher readmission in such patients, and correspondingly being able to predict which patients will get readmitted can help hospitals save millions of dollars while improving quality of care. So, with that background in mind, we used a medical claims dataset.</w:t>
      </w:r>
    </w:p>
    <w:p w:rsidR="00E1728A" w:rsidRDefault="00E1728A"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50711A" w:rsidRDefault="0050711A" w:rsidP="00E1728A">
      <w:pPr>
        <w:pStyle w:val="Default"/>
        <w:rPr>
          <w:rFonts w:ascii="Times New Roman" w:hAnsi="Times New Roman" w:cs="Times New Roman"/>
          <w:lang w:val="en-IN"/>
        </w:rPr>
      </w:pPr>
    </w:p>
    <w:p w:rsidR="0050711A" w:rsidRDefault="0050711A" w:rsidP="00E1728A">
      <w:pPr>
        <w:pStyle w:val="Default"/>
        <w:rPr>
          <w:rFonts w:ascii="Times New Roman" w:hAnsi="Times New Roman" w:cs="Times New Roman"/>
          <w:lang w:val="en-IN"/>
        </w:rPr>
      </w:pPr>
    </w:p>
    <w:p w:rsidR="0050711A" w:rsidRDefault="0050711A" w:rsidP="00E1728A">
      <w:pPr>
        <w:pStyle w:val="Default"/>
        <w:rPr>
          <w:rFonts w:ascii="Times New Roman" w:hAnsi="Times New Roman" w:cs="Times New Roman"/>
          <w:lang w:val="en-IN"/>
        </w:rPr>
      </w:pPr>
    </w:p>
    <w:p w:rsidR="0050711A" w:rsidRDefault="0050711A"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2C1D08" w:rsidRDefault="002C1D08" w:rsidP="00E1728A">
      <w:pPr>
        <w:pStyle w:val="Default"/>
        <w:rPr>
          <w:rFonts w:ascii="Times New Roman" w:hAnsi="Times New Roman" w:cs="Times New Roman"/>
          <w:lang w:val="en-IN"/>
        </w:rPr>
      </w:pPr>
    </w:p>
    <w:p w:rsidR="00E1728A" w:rsidRPr="009463D5" w:rsidRDefault="00E1728A" w:rsidP="00E1728A">
      <w:pPr>
        <w:pStyle w:val="Default"/>
        <w:rPr>
          <w:rFonts w:ascii="Times New Roman" w:hAnsi="Times New Roman" w:cs="Times New Roman"/>
          <w:b/>
          <w:bCs/>
          <w:sz w:val="28"/>
          <w:szCs w:val="28"/>
        </w:rPr>
      </w:pPr>
      <w:r w:rsidRPr="009463D5">
        <w:rPr>
          <w:rFonts w:ascii="Times New Roman" w:hAnsi="Times New Roman" w:cs="Times New Roman"/>
          <w:b/>
          <w:bCs/>
          <w:sz w:val="28"/>
          <w:szCs w:val="28"/>
        </w:rPr>
        <w:lastRenderedPageBreak/>
        <w:t>Data Description</w:t>
      </w:r>
      <w:r w:rsidR="009463D5" w:rsidRPr="009463D5">
        <w:rPr>
          <w:rFonts w:ascii="Times New Roman" w:hAnsi="Times New Roman" w:cs="Times New Roman"/>
          <w:b/>
          <w:bCs/>
          <w:sz w:val="28"/>
          <w:szCs w:val="28"/>
        </w:rPr>
        <w:t>:</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Encounter ID</w:t>
      </w:r>
      <w:r w:rsidRPr="009463D5">
        <w:rPr>
          <w:rFonts w:ascii="Times New Roman" w:eastAsia="Times New Roman" w:hAnsi="Times New Roman" w:cs="Times New Roman"/>
          <w:lang w:val="en-IN" w:bidi="hi-IN"/>
        </w:rPr>
        <w:t> Unique identifier of an encounter</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Patient number</w:t>
      </w:r>
      <w:r w:rsidRPr="009463D5">
        <w:rPr>
          <w:rFonts w:ascii="Times New Roman" w:eastAsia="Times New Roman" w:hAnsi="Times New Roman" w:cs="Times New Roman"/>
          <w:lang w:val="en-IN" w:bidi="hi-IN"/>
        </w:rPr>
        <w:t> Unique identifier of a patient</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Race</w:t>
      </w:r>
      <w:r w:rsidRPr="009463D5">
        <w:rPr>
          <w:rFonts w:ascii="Times New Roman" w:eastAsia="Times New Roman" w:hAnsi="Times New Roman" w:cs="Times New Roman"/>
          <w:lang w:val="en-IN" w:bidi="hi-IN"/>
        </w:rPr>
        <w:t> Values: Caucasian, Asian, African American, Hispanic, and other</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Gender</w:t>
      </w:r>
      <w:r w:rsidRPr="009463D5">
        <w:rPr>
          <w:rFonts w:ascii="Times New Roman" w:eastAsia="Times New Roman" w:hAnsi="Times New Roman" w:cs="Times New Roman"/>
          <w:lang w:val="en-IN" w:bidi="hi-IN"/>
        </w:rPr>
        <w:t> Values: male, female, and unknown/invalid</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Age</w:t>
      </w:r>
      <w:r w:rsidRPr="009463D5">
        <w:rPr>
          <w:rFonts w:ascii="Times New Roman" w:eastAsia="Times New Roman" w:hAnsi="Times New Roman" w:cs="Times New Roman"/>
          <w:lang w:val="en-IN" w:bidi="hi-IN"/>
        </w:rPr>
        <w:t> Grouped in 10-year intervals: 0, 10), 10, 20), …, 90, 100)</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Weight</w:t>
      </w:r>
      <w:r w:rsidRPr="009463D5">
        <w:rPr>
          <w:rFonts w:ascii="Times New Roman" w:eastAsia="Times New Roman" w:hAnsi="Times New Roman" w:cs="Times New Roman"/>
          <w:lang w:val="en-IN" w:bidi="hi-IN"/>
        </w:rPr>
        <w:t> Weight in pounds</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Admission type</w:t>
      </w:r>
      <w:r w:rsidRPr="009463D5">
        <w:rPr>
          <w:rFonts w:ascii="Times New Roman" w:eastAsia="Times New Roman" w:hAnsi="Times New Roman" w:cs="Times New Roman"/>
          <w:lang w:val="en-IN" w:bidi="hi-IN"/>
        </w:rPr>
        <w:t xml:space="preserve"> Integer identifier corresponding to 9 distinct values, for example, emergency, urgent, elective, </w:t>
      </w:r>
      <w:proofErr w:type="spellStart"/>
      <w:r w:rsidRPr="009463D5">
        <w:rPr>
          <w:rFonts w:ascii="Times New Roman" w:eastAsia="Times New Roman" w:hAnsi="Times New Roman" w:cs="Times New Roman"/>
          <w:lang w:val="en-IN" w:bidi="hi-IN"/>
        </w:rPr>
        <w:t>newborn</w:t>
      </w:r>
      <w:proofErr w:type="spellEnd"/>
      <w:r w:rsidRPr="009463D5">
        <w:rPr>
          <w:rFonts w:ascii="Times New Roman" w:eastAsia="Times New Roman" w:hAnsi="Times New Roman" w:cs="Times New Roman"/>
          <w:lang w:val="en-IN" w:bidi="hi-IN"/>
        </w:rPr>
        <w:t>, and not available</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Discharge disposition</w:t>
      </w:r>
      <w:r w:rsidRPr="009463D5">
        <w:rPr>
          <w:rFonts w:ascii="Times New Roman" w:eastAsia="Times New Roman" w:hAnsi="Times New Roman" w:cs="Times New Roman"/>
          <w:lang w:val="en-IN" w:bidi="hi-IN"/>
        </w:rPr>
        <w:t> Integer identifier corresponding to 29 distinct values, for example, discharged to home, expired, and not available</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Admission source</w:t>
      </w:r>
      <w:r w:rsidRPr="009463D5">
        <w:rPr>
          <w:rFonts w:ascii="Times New Roman" w:eastAsia="Times New Roman" w:hAnsi="Times New Roman" w:cs="Times New Roman"/>
          <w:lang w:val="en-IN" w:bidi="hi-IN"/>
        </w:rPr>
        <w:t> Integer identifier corresponding to 21 distinct values, for example, physician referral, emergency room, and transfer from a hospital</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Time in hospital</w:t>
      </w:r>
      <w:r w:rsidRPr="009463D5">
        <w:rPr>
          <w:rFonts w:ascii="Times New Roman" w:eastAsia="Times New Roman" w:hAnsi="Times New Roman" w:cs="Times New Roman"/>
          <w:lang w:val="en-IN" w:bidi="hi-IN"/>
        </w:rPr>
        <w:t> Integer number of days between admission and discharge</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Payer code</w:t>
      </w:r>
      <w:r w:rsidRPr="009463D5">
        <w:rPr>
          <w:rFonts w:ascii="Times New Roman" w:eastAsia="Times New Roman" w:hAnsi="Times New Roman" w:cs="Times New Roman"/>
          <w:lang w:val="en-IN" w:bidi="hi-IN"/>
        </w:rPr>
        <w:t> Integer identifier corresponding to 23 distinct values, for example, Blue Cross/Blue Shield, Medicare, and self-pay Medical</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Medical specialty</w:t>
      </w:r>
      <w:r w:rsidRPr="009463D5">
        <w:rPr>
          <w:rFonts w:ascii="Times New Roman" w:eastAsia="Times New Roman" w:hAnsi="Times New Roman" w:cs="Times New Roman"/>
          <w:lang w:val="en-IN" w:bidi="hi-IN"/>
        </w:rPr>
        <w:t> Integer identifier of a specialty of the admitting physician, corresponding to 84 distinct values, for example, cardiology, internal medicine, family/general practice, and surgeon</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Number of lab procedures</w:t>
      </w:r>
      <w:r w:rsidRPr="009463D5">
        <w:rPr>
          <w:rFonts w:ascii="Times New Roman" w:eastAsia="Times New Roman" w:hAnsi="Times New Roman" w:cs="Times New Roman"/>
          <w:lang w:val="en-IN" w:bidi="hi-IN"/>
        </w:rPr>
        <w:t> Number of lab tests performed during the encounter</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Number of procedures</w:t>
      </w:r>
      <w:r w:rsidRPr="009463D5">
        <w:rPr>
          <w:rFonts w:ascii="Times New Roman" w:eastAsia="Times New Roman" w:hAnsi="Times New Roman" w:cs="Times New Roman"/>
          <w:lang w:val="en-IN" w:bidi="hi-IN"/>
        </w:rPr>
        <w:t> Numeric Number of procedures (other than lab tests) performed during the encounter</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Number of medications</w:t>
      </w:r>
      <w:r w:rsidRPr="009463D5">
        <w:rPr>
          <w:rFonts w:ascii="Times New Roman" w:eastAsia="Times New Roman" w:hAnsi="Times New Roman" w:cs="Times New Roman"/>
          <w:lang w:val="en-IN" w:bidi="hi-IN"/>
        </w:rPr>
        <w:t> Number of distinct generic names administered during the encounter</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Number of outpatient visits</w:t>
      </w:r>
      <w:r w:rsidRPr="009463D5">
        <w:rPr>
          <w:rFonts w:ascii="Times New Roman" w:eastAsia="Times New Roman" w:hAnsi="Times New Roman" w:cs="Times New Roman"/>
          <w:lang w:val="en-IN" w:bidi="hi-IN"/>
        </w:rPr>
        <w:t> Number of outpatient visits of the patient in the year preceding the encounter</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Number of emergency visits</w:t>
      </w:r>
      <w:r w:rsidRPr="009463D5">
        <w:rPr>
          <w:rFonts w:ascii="Times New Roman" w:eastAsia="Times New Roman" w:hAnsi="Times New Roman" w:cs="Times New Roman"/>
          <w:lang w:val="en-IN" w:bidi="hi-IN"/>
        </w:rPr>
        <w:t> Number of emergency visits of the patient in the year preceding the encounter</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Number of inpatient visits</w:t>
      </w:r>
      <w:r w:rsidRPr="009463D5">
        <w:rPr>
          <w:rFonts w:ascii="Times New Roman" w:eastAsia="Times New Roman" w:hAnsi="Times New Roman" w:cs="Times New Roman"/>
          <w:lang w:val="en-IN" w:bidi="hi-IN"/>
        </w:rPr>
        <w:t> Number of inpatient visits of the patient in the year preceding the encounter</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Diagnosis 1</w:t>
      </w:r>
      <w:r w:rsidRPr="009463D5">
        <w:rPr>
          <w:rFonts w:ascii="Times New Roman" w:eastAsia="Times New Roman" w:hAnsi="Times New Roman" w:cs="Times New Roman"/>
          <w:lang w:val="en-IN" w:bidi="hi-IN"/>
        </w:rPr>
        <w:t> The primary diagnosis (coded as first three digits of ICD9); 848 distinct values</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Diagnosis 2</w:t>
      </w:r>
      <w:r w:rsidRPr="009463D5">
        <w:rPr>
          <w:rFonts w:ascii="Times New Roman" w:eastAsia="Times New Roman" w:hAnsi="Times New Roman" w:cs="Times New Roman"/>
          <w:lang w:val="en-IN" w:bidi="hi-IN"/>
        </w:rPr>
        <w:t> Secondary diagnosis (coded as first three digits of ICD9); 923 distinct values</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Diagnosis 3</w:t>
      </w:r>
      <w:r w:rsidRPr="009463D5">
        <w:rPr>
          <w:rFonts w:ascii="Times New Roman" w:eastAsia="Times New Roman" w:hAnsi="Times New Roman" w:cs="Times New Roman"/>
          <w:lang w:val="en-IN" w:bidi="hi-IN"/>
        </w:rPr>
        <w:t> Additional secondary diagnosis (coded as first three digits of ICD9); 954 distinct values</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Number of diagnoses</w:t>
      </w:r>
      <w:r w:rsidRPr="009463D5">
        <w:rPr>
          <w:rFonts w:ascii="Times New Roman" w:eastAsia="Times New Roman" w:hAnsi="Times New Roman" w:cs="Times New Roman"/>
          <w:lang w:val="en-IN" w:bidi="hi-IN"/>
        </w:rPr>
        <w:t> Number of diagnoses entered to the system 0%</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Glucose serum test result</w:t>
      </w:r>
      <w:r w:rsidRPr="009463D5">
        <w:rPr>
          <w:rFonts w:ascii="Times New Roman" w:eastAsia="Times New Roman" w:hAnsi="Times New Roman" w:cs="Times New Roman"/>
          <w:lang w:val="en-IN" w:bidi="hi-IN"/>
        </w:rPr>
        <w:t> </w:t>
      </w:r>
      <w:proofErr w:type="gramStart"/>
      <w:r w:rsidRPr="009463D5">
        <w:rPr>
          <w:rFonts w:ascii="Times New Roman" w:eastAsia="Times New Roman" w:hAnsi="Times New Roman" w:cs="Times New Roman"/>
          <w:lang w:val="en-IN" w:bidi="hi-IN"/>
        </w:rPr>
        <w:t>Indicates</w:t>
      </w:r>
      <w:proofErr w:type="gramEnd"/>
      <w:r w:rsidRPr="009463D5">
        <w:rPr>
          <w:rFonts w:ascii="Times New Roman" w:eastAsia="Times New Roman" w:hAnsi="Times New Roman" w:cs="Times New Roman"/>
          <w:lang w:val="en-IN" w:bidi="hi-IN"/>
        </w:rPr>
        <w:t xml:space="preserve"> the range of the result or if the test was not taken. Values: “&gt;200,” “&gt;300,” “normal,” and “none” if not measured</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proofErr w:type="gramStart"/>
      <w:r w:rsidRPr="009463D5">
        <w:rPr>
          <w:rFonts w:ascii="Times New Roman" w:eastAsia="Times New Roman" w:hAnsi="Times New Roman" w:cs="Times New Roman"/>
          <w:b/>
          <w:bCs/>
          <w:lang w:val="en-IN" w:bidi="hi-IN"/>
        </w:rPr>
        <w:t>A1c</w:t>
      </w:r>
      <w:proofErr w:type="gramEnd"/>
      <w:r w:rsidRPr="009463D5">
        <w:rPr>
          <w:rFonts w:ascii="Times New Roman" w:eastAsia="Times New Roman" w:hAnsi="Times New Roman" w:cs="Times New Roman"/>
          <w:b/>
          <w:bCs/>
          <w:lang w:val="en-IN" w:bidi="hi-IN"/>
        </w:rPr>
        <w:t xml:space="preserve"> test result</w:t>
      </w:r>
      <w:r w:rsidRPr="009463D5">
        <w:rPr>
          <w:rFonts w:ascii="Times New Roman" w:eastAsia="Times New Roman" w:hAnsi="Times New Roman" w:cs="Times New Roman"/>
          <w:lang w:val="en-IN" w:bidi="hi-IN"/>
        </w:rPr>
        <w:t> Indicates the range of the result or if the test was not taken. Values: “&gt;8” if the result was greater than 8%, “&gt;7” if the result was greater than 7% but less than 8%, “normal” if the result was less than 7%, and “none” if not measured.</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lastRenderedPageBreak/>
        <w:t>Change of medications</w:t>
      </w:r>
      <w:r w:rsidRPr="009463D5">
        <w:rPr>
          <w:rFonts w:ascii="Times New Roman" w:eastAsia="Times New Roman" w:hAnsi="Times New Roman" w:cs="Times New Roman"/>
          <w:lang w:val="en-IN" w:bidi="hi-IN"/>
        </w:rPr>
        <w:t> Indicates if there was a change in diabetic medications (either dosage or generic name). Values: “change” and “no change”</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Diabetes medications</w:t>
      </w:r>
      <w:r w:rsidRPr="009463D5">
        <w:rPr>
          <w:rFonts w:ascii="Times New Roman" w:eastAsia="Times New Roman" w:hAnsi="Times New Roman" w:cs="Times New Roman"/>
          <w:lang w:val="en-IN" w:bidi="hi-IN"/>
        </w:rPr>
        <w:t> Indicates if there was any diabetic medication prescribed. Values: “yes” and “no”</w:t>
      </w:r>
    </w:p>
    <w:p w:rsidR="00E1728A" w:rsidRPr="009463D5" w:rsidRDefault="00E1728A" w:rsidP="009463D5">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lang w:val="en-IN" w:bidi="hi-IN"/>
        </w:rPr>
        <w:t>24 features for medications For the generic names: </w:t>
      </w:r>
      <w:r w:rsidRPr="009463D5">
        <w:rPr>
          <w:rFonts w:ascii="Times New Roman" w:eastAsia="Times New Roman" w:hAnsi="Times New Roman" w:cs="Times New Roman"/>
          <w:b/>
          <w:bCs/>
          <w:lang w:val="en-IN" w:bidi="hi-IN"/>
        </w:rPr>
        <w:t xml:space="preserve">metformin, </w:t>
      </w:r>
      <w:proofErr w:type="spellStart"/>
      <w:r w:rsidRPr="009463D5">
        <w:rPr>
          <w:rFonts w:ascii="Times New Roman" w:eastAsia="Times New Roman" w:hAnsi="Times New Roman" w:cs="Times New Roman"/>
          <w:b/>
          <w:bCs/>
          <w:lang w:val="en-IN" w:bidi="hi-IN"/>
        </w:rPr>
        <w:t>repaglinide</w:t>
      </w:r>
      <w:proofErr w:type="spellEnd"/>
      <w:r w:rsidRPr="009463D5">
        <w:rPr>
          <w:rFonts w:ascii="Times New Roman" w:eastAsia="Times New Roman" w:hAnsi="Times New Roman" w:cs="Times New Roman"/>
          <w:b/>
          <w:bCs/>
          <w:lang w:val="en-IN" w:bidi="hi-IN"/>
        </w:rPr>
        <w:t xml:space="preserve">, </w:t>
      </w:r>
      <w:proofErr w:type="spellStart"/>
      <w:r w:rsidRPr="009463D5">
        <w:rPr>
          <w:rFonts w:ascii="Times New Roman" w:eastAsia="Times New Roman" w:hAnsi="Times New Roman" w:cs="Times New Roman"/>
          <w:b/>
          <w:bCs/>
          <w:lang w:val="en-IN" w:bidi="hi-IN"/>
        </w:rPr>
        <w:t>nateglinide</w:t>
      </w:r>
      <w:proofErr w:type="spellEnd"/>
      <w:r w:rsidRPr="009463D5">
        <w:rPr>
          <w:rFonts w:ascii="Times New Roman" w:eastAsia="Times New Roman" w:hAnsi="Times New Roman" w:cs="Times New Roman"/>
          <w:b/>
          <w:bCs/>
          <w:lang w:val="en-IN" w:bidi="hi-IN"/>
        </w:rPr>
        <w:t xml:space="preserve">, </w:t>
      </w:r>
      <w:proofErr w:type="spellStart"/>
      <w:r w:rsidRPr="009463D5">
        <w:rPr>
          <w:rFonts w:ascii="Times New Roman" w:eastAsia="Times New Roman" w:hAnsi="Times New Roman" w:cs="Times New Roman"/>
          <w:b/>
          <w:bCs/>
          <w:lang w:val="en-IN" w:bidi="hi-IN"/>
        </w:rPr>
        <w:t>chlorpropamide</w:t>
      </w:r>
      <w:proofErr w:type="spellEnd"/>
      <w:r w:rsidRPr="009463D5">
        <w:rPr>
          <w:rFonts w:ascii="Times New Roman" w:eastAsia="Times New Roman" w:hAnsi="Times New Roman" w:cs="Times New Roman"/>
          <w:b/>
          <w:bCs/>
          <w:lang w:val="en-IN" w:bidi="hi-IN"/>
        </w:rPr>
        <w:t xml:space="preserve">, glimepiride, </w:t>
      </w:r>
      <w:proofErr w:type="spellStart"/>
      <w:r w:rsidRPr="009463D5">
        <w:rPr>
          <w:rFonts w:ascii="Times New Roman" w:eastAsia="Times New Roman" w:hAnsi="Times New Roman" w:cs="Times New Roman"/>
          <w:b/>
          <w:bCs/>
          <w:lang w:val="en-IN" w:bidi="hi-IN"/>
        </w:rPr>
        <w:t>acetohexamide</w:t>
      </w:r>
      <w:proofErr w:type="spellEnd"/>
      <w:r w:rsidRPr="009463D5">
        <w:rPr>
          <w:rFonts w:ascii="Times New Roman" w:eastAsia="Times New Roman" w:hAnsi="Times New Roman" w:cs="Times New Roman"/>
          <w:b/>
          <w:bCs/>
          <w:lang w:val="en-IN" w:bidi="hi-IN"/>
        </w:rPr>
        <w:t xml:space="preserve">, </w:t>
      </w:r>
      <w:proofErr w:type="spellStart"/>
      <w:r w:rsidRPr="009463D5">
        <w:rPr>
          <w:rFonts w:ascii="Times New Roman" w:eastAsia="Times New Roman" w:hAnsi="Times New Roman" w:cs="Times New Roman"/>
          <w:b/>
          <w:bCs/>
          <w:lang w:val="en-IN" w:bidi="hi-IN"/>
        </w:rPr>
        <w:t>glipizide</w:t>
      </w:r>
      <w:proofErr w:type="spellEnd"/>
      <w:r w:rsidRPr="009463D5">
        <w:rPr>
          <w:rFonts w:ascii="Times New Roman" w:eastAsia="Times New Roman" w:hAnsi="Times New Roman" w:cs="Times New Roman"/>
          <w:b/>
          <w:bCs/>
          <w:lang w:val="en-IN" w:bidi="hi-IN"/>
        </w:rPr>
        <w:t xml:space="preserve">, glyburide, </w:t>
      </w:r>
      <w:proofErr w:type="spellStart"/>
      <w:r w:rsidRPr="009463D5">
        <w:rPr>
          <w:rFonts w:ascii="Times New Roman" w:eastAsia="Times New Roman" w:hAnsi="Times New Roman" w:cs="Times New Roman"/>
          <w:b/>
          <w:bCs/>
          <w:lang w:val="en-IN" w:bidi="hi-IN"/>
        </w:rPr>
        <w:t>tolbutamide</w:t>
      </w:r>
      <w:proofErr w:type="spellEnd"/>
      <w:r w:rsidRPr="009463D5">
        <w:rPr>
          <w:rFonts w:ascii="Times New Roman" w:eastAsia="Times New Roman" w:hAnsi="Times New Roman" w:cs="Times New Roman"/>
          <w:b/>
          <w:bCs/>
          <w:lang w:val="en-IN" w:bidi="hi-IN"/>
        </w:rPr>
        <w:t xml:space="preserve">, pioglitazone, rosiglitazone, </w:t>
      </w:r>
      <w:proofErr w:type="spellStart"/>
      <w:r w:rsidRPr="009463D5">
        <w:rPr>
          <w:rFonts w:ascii="Times New Roman" w:eastAsia="Times New Roman" w:hAnsi="Times New Roman" w:cs="Times New Roman"/>
          <w:b/>
          <w:bCs/>
          <w:lang w:val="en-IN" w:bidi="hi-IN"/>
        </w:rPr>
        <w:t>acarbose</w:t>
      </w:r>
      <w:proofErr w:type="spellEnd"/>
      <w:r w:rsidRPr="009463D5">
        <w:rPr>
          <w:rFonts w:ascii="Times New Roman" w:eastAsia="Times New Roman" w:hAnsi="Times New Roman" w:cs="Times New Roman"/>
          <w:b/>
          <w:bCs/>
          <w:lang w:val="en-IN" w:bidi="hi-IN"/>
        </w:rPr>
        <w:t xml:space="preserve">, </w:t>
      </w:r>
      <w:proofErr w:type="spellStart"/>
      <w:r w:rsidRPr="009463D5">
        <w:rPr>
          <w:rFonts w:ascii="Times New Roman" w:eastAsia="Times New Roman" w:hAnsi="Times New Roman" w:cs="Times New Roman"/>
          <w:b/>
          <w:bCs/>
          <w:lang w:val="en-IN" w:bidi="hi-IN"/>
        </w:rPr>
        <w:t>miglitol</w:t>
      </w:r>
      <w:proofErr w:type="spellEnd"/>
      <w:r w:rsidRPr="009463D5">
        <w:rPr>
          <w:rFonts w:ascii="Times New Roman" w:eastAsia="Times New Roman" w:hAnsi="Times New Roman" w:cs="Times New Roman"/>
          <w:b/>
          <w:bCs/>
          <w:lang w:val="en-IN" w:bidi="hi-IN"/>
        </w:rPr>
        <w:t xml:space="preserve">, </w:t>
      </w:r>
      <w:proofErr w:type="spellStart"/>
      <w:r w:rsidRPr="009463D5">
        <w:rPr>
          <w:rFonts w:ascii="Times New Roman" w:eastAsia="Times New Roman" w:hAnsi="Times New Roman" w:cs="Times New Roman"/>
          <w:b/>
          <w:bCs/>
          <w:lang w:val="en-IN" w:bidi="hi-IN"/>
        </w:rPr>
        <w:t>troglitazone</w:t>
      </w:r>
      <w:proofErr w:type="spellEnd"/>
      <w:r w:rsidRPr="009463D5">
        <w:rPr>
          <w:rFonts w:ascii="Times New Roman" w:eastAsia="Times New Roman" w:hAnsi="Times New Roman" w:cs="Times New Roman"/>
          <w:b/>
          <w:bCs/>
          <w:lang w:val="en-IN" w:bidi="hi-IN"/>
        </w:rPr>
        <w:t xml:space="preserve">, </w:t>
      </w:r>
      <w:proofErr w:type="spellStart"/>
      <w:r w:rsidRPr="009463D5">
        <w:rPr>
          <w:rFonts w:ascii="Times New Roman" w:eastAsia="Times New Roman" w:hAnsi="Times New Roman" w:cs="Times New Roman"/>
          <w:b/>
          <w:bCs/>
          <w:lang w:val="en-IN" w:bidi="hi-IN"/>
        </w:rPr>
        <w:t>tolazamide</w:t>
      </w:r>
      <w:proofErr w:type="spellEnd"/>
      <w:r w:rsidRPr="009463D5">
        <w:rPr>
          <w:rFonts w:ascii="Times New Roman" w:eastAsia="Times New Roman" w:hAnsi="Times New Roman" w:cs="Times New Roman"/>
          <w:b/>
          <w:bCs/>
          <w:lang w:val="en-IN" w:bidi="hi-IN"/>
        </w:rPr>
        <w:t xml:space="preserve">, </w:t>
      </w:r>
      <w:proofErr w:type="spellStart"/>
      <w:r w:rsidRPr="009463D5">
        <w:rPr>
          <w:rFonts w:ascii="Times New Roman" w:eastAsia="Times New Roman" w:hAnsi="Times New Roman" w:cs="Times New Roman"/>
          <w:b/>
          <w:bCs/>
          <w:lang w:val="en-IN" w:bidi="hi-IN"/>
        </w:rPr>
        <w:t>examide</w:t>
      </w:r>
      <w:proofErr w:type="spellEnd"/>
      <w:r w:rsidRPr="009463D5">
        <w:rPr>
          <w:rFonts w:ascii="Times New Roman" w:eastAsia="Times New Roman" w:hAnsi="Times New Roman" w:cs="Times New Roman"/>
          <w:b/>
          <w:bCs/>
          <w:lang w:val="en-IN" w:bidi="hi-IN"/>
        </w:rPr>
        <w:t xml:space="preserve">, </w:t>
      </w:r>
      <w:proofErr w:type="spellStart"/>
      <w:r w:rsidRPr="009463D5">
        <w:rPr>
          <w:rFonts w:ascii="Times New Roman" w:eastAsia="Times New Roman" w:hAnsi="Times New Roman" w:cs="Times New Roman"/>
          <w:b/>
          <w:bCs/>
          <w:lang w:val="en-IN" w:bidi="hi-IN"/>
        </w:rPr>
        <w:t>sitagliptin</w:t>
      </w:r>
      <w:proofErr w:type="spellEnd"/>
      <w:r w:rsidRPr="009463D5">
        <w:rPr>
          <w:rFonts w:ascii="Times New Roman" w:eastAsia="Times New Roman" w:hAnsi="Times New Roman" w:cs="Times New Roman"/>
          <w:b/>
          <w:bCs/>
          <w:lang w:val="en-IN" w:bidi="hi-IN"/>
        </w:rPr>
        <w:t xml:space="preserve">, insulin, glyburide-metformin, </w:t>
      </w:r>
      <w:proofErr w:type="spellStart"/>
      <w:r w:rsidRPr="009463D5">
        <w:rPr>
          <w:rFonts w:ascii="Times New Roman" w:eastAsia="Times New Roman" w:hAnsi="Times New Roman" w:cs="Times New Roman"/>
          <w:b/>
          <w:bCs/>
          <w:lang w:val="en-IN" w:bidi="hi-IN"/>
        </w:rPr>
        <w:t>glipizide</w:t>
      </w:r>
      <w:proofErr w:type="spellEnd"/>
      <w:r w:rsidRPr="009463D5">
        <w:rPr>
          <w:rFonts w:ascii="Times New Roman" w:eastAsia="Times New Roman" w:hAnsi="Times New Roman" w:cs="Times New Roman"/>
          <w:b/>
          <w:bCs/>
          <w:lang w:val="en-IN" w:bidi="hi-IN"/>
        </w:rPr>
        <w:t>-metformin, glimepiride- pioglitazone, metformin-rosiglitazone, and metformin- pioglitazone</w:t>
      </w:r>
      <w:r w:rsidRPr="009463D5">
        <w:rPr>
          <w:rFonts w:ascii="Times New Roman" w:eastAsia="Times New Roman" w:hAnsi="Times New Roman" w:cs="Times New Roman"/>
          <w:lang w:val="en-IN" w:bidi="hi-IN"/>
        </w:rPr>
        <w:t>, the feature indicates whether the drug was prescribed or there was a change in the dosage. Values: “up” if the dosage was increased during the encounter, “down” if the dosage was decreased, “steady” if the dosage did not change, and “no” if the drug was not prescribed</w:t>
      </w:r>
    </w:p>
    <w:p w:rsidR="00E1728A" w:rsidRPr="009463D5" w:rsidRDefault="00E1728A" w:rsidP="00E1728A">
      <w:pPr>
        <w:pStyle w:val="ListParagraph"/>
        <w:numPr>
          <w:ilvl w:val="0"/>
          <w:numId w:val="17"/>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b/>
          <w:bCs/>
          <w:lang w:val="en-IN" w:bidi="hi-IN"/>
        </w:rPr>
        <w:t>Readmitted</w:t>
      </w:r>
      <w:r w:rsidRPr="009463D5">
        <w:rPr>
          <w:rFonts w:ascii="Times New Roman" w:eastAsia="Times New Roman" w:hAnsi="Times New Roman" w:cs="Times New Roman"/>
          <w:lang w:val="en-IN" w:bidi="hi-IN"/>
        </w:rPr>
        <w:t> Days to inpatient readmission. Values: “&lt;30” if the patient was readmitted in less than 30 days, “&gt;30” if the patient was readmitted in more than 30 days, and “No” for no record of readmissio</w:t>
      </w:r>
      <w:r w:rsidR="009463D5" w:rsidRPr="009463D5">
        <w:rPr>
          <w:rFonts w:ascii="Times New Roman" w:eastAsia="Times New Roman" w:hAnsi="Times New Roman" w:cs="Times New Roman"/>
          <w:lang w:val="en-IN" w:bidi="hi-IN"/>
        </w:rPr>
        <w:t>n</w:t>
      </w:r>
    </w:p>
    <w:p w:rsidR="00E1728A" w:rsidRPr="009463D5" w:rsidRDefault="00E1728A" w:rsidP="009463D5">
      <w:pPr>
        <w:pStyle w:val="ListParagraph"/>
        <w:numPr>
          <w:ilvl w:val="0"/>
          <w:numId w:val="16"/>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lang w:val="en-IN" w:bidi="hi-IN"/>
        </w:rPr>
        <w:t xml:space="preserve">Initially the data set had 50 features and 101766 records </w:t>
      </w:r>
    </w:p>
    <w:p w:rsidR="00E1728A" w:rsidRPr="009463D5" w:rsidRDefault="00E1728A" w:rsidP="009463D5">
      <w:pPr>
        <w:pStyle w:val="ListParagraph"/>
        <w:numPr>
          <w:ilvl w:val="0"/>
          <w:numId w:val="16"/>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lang w:val="en-IN" w:bidi="hi-IN"/>
        </w:rPr>
        <w:t xml:space="preserve">We have dropped the insignificant columns which contained ids in the initial stage itself – Encounter ID and Patient NBR Number </w:t>
      </w:r>
    </w:p>
    <w:p w:rsidR="00E1728A" w:rsidRPr="009463D5" w:rsidRDefault="00E1728A" w:rsidP="009463D5">
      <w:pPr>
        <w:pStyle w:val="ListParagraph"/>
        <w:numPr>
          <w:ilvl w:val="0"/>
          <w:numId w:val="16"/>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lang w:val="en-IN" w:bidi="hi-IN"/>
        </w:rPr>
        <w:t xml:space="preserve">We checked for missing values and removed ‘weight’ feature from the dataset as it has 96% values missing. And imputed missing values in other features by using median for numerical and mode for categorical feature </w:t>
      </w:r>
    </w:p>
    <w:p w:rsidR="00E1728A" w:rsidRPr="009463D5" w:rsidRDefault="00E1728A" w:rsidP="009463D5">
      <w:pPr>
        <w:pStyle w:val="ListParagraph"/>
        <w:numPr>
          <w:ilvl w:val="0"/>
          <w:numId w:val="16"/>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lang w:val="en-IN" w:bidi="hi-IN"/>
        </w:rPr>
        <w:t xml:space="preserve">Data Processing – data contained 22 columns on medication and had categorical values, for the sake of simplicity we calculated the sum of the medication category for each record and converted the 22 columns into 4 columns </w:t>
      </w:r>
    </w:p>
    <w:p w:rsidR="00E1728A" w:rsidRPr="009463D5" w:rsidRDefault="00E1728A" w:rsidP="009463D5">
      <w:pPr>
        <w:pStyle w:val="ListParagraph"/>
        <w:numPr>
          <w:ilvl w:val="0"/>
          <w:numId w:val="16"/>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lang w:val="en-IN" w:bidi="hi-IN"/>
        </w:rPr>
        <w:t xml:space="preserve">In the base model we have used 23 features - 8 numerical , 15 categorical </w:t>
      </w:r>
    </w:p>
    <w:p w:rsidR="00E1728A" w:rsidRPr="009463D5" w:rsidRDefault="00E1728A" w:rsidP="009463D5">
      <w:pPr>
        <w:pStyle w:val="ListParagraph"/>
        <w:numPr>
          <w:ilvl w:val="0"/>
          <w:numId w:val="16"/>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lang w:val="en-IN" w:bidi="hi-IN"/>
        </w:rPr>
        <w:t xml:space="preserve">The target variable “READMITTED” is to be found out from the other observations and need to be classified as the chances of readmission in &gt;30 days , &lt;30 days or No. </w:t>
      </w:r>
    </w:p>
    <w:p w:rsidR="00E62980" w:rsidRDefault="00E1728A" w:rsidP="00E62980">
      <w:pPr>
        <w:pStyle w:val="ListParagraph"/>
        <w:numPr>
          <w:ilvl w:val="0"/>
          <w:numId w:val="16"/>
        </w:numPr>
        <w:shd w:val="clear" w:color="auto" w:fill="FFFFFF"/>
        <w:spacing w:before="100" w:beforeAutospacing="1" w:after="60" w:line="276" w:lineRule="auto"/>
        <w:ind w:right="480"/>
        <w:rPr>
          <w:rFonts w:ascii="Times New Roman" w:eastAsia="Times New Roman" w:hAnsi="Times New Roman" w:cs="Times New Roman"/>
          <w:lang w:val="en-IN" w:bidi="hi-IN"/>
        </w:rPr>
      </w:pPr>
      <w:r w:rsidRPr="009463D5">
        <w:rPr>
          <w:rFonts w:ascii="Times New Roman" w:eastAsia="Times New Roman" w:hAnsi="Times New Roman" w:cs="Times New Roman"/>
          <w:lang w:val="en-IN" w:bidi="hi-IN"/>
        </w:rPr>
        <w:t xml:space="preserve">The target variable is the categorical variable so we can go for classification model. </w:t>
      </w:r>
    </w:p>
    <w:p w:rsidR="00E62980" w:rsidRPr="00E62980" w:rsidRDefault="00E62980" w:rsidP="00E62980">
      <w:pPr>
        <w:shd w:val="clear" w:color="auto" w:fill="FFFFFF"/>
        <w:spacing w:before="100" w:beforeAutospacing="1" w:after="60" w:line="276" w:lineRule="auto"/>
        <w:ind w:right="480"/>
        <w:rPr>
          <w:rFonts w:ascii="Times New Roman" w:eastAsia="Times New Roman" w:hAnsi="Times New Roman" w:cs="Times New Roman"/>
          <w:lang w:val="en-IN" w:bidi="hi-IN"/>
        </w:rPr>
      </w:pPr>
    </w:p>
    <w:p w:rsidR="00E62980" w:rsidRPr="00E62980" w:rsidRDefault="00E62980" w:rsidP="00E62980">
      <w:pPr>
        <w:shd w:val="clear" w:color="auto" w:fill="FFFFFF"/>
        <w:spacing w:before="100" w:beforeAutospacing="1" w:after="60" w:line="276" w:lineRule="auto"/>
        <w:ind w:right="480"/>
        <w:rPr>
          <w:rFonts w:ascii="Times New Roman" w:eastAsia="Times New Roman" w:hAnsi="Times New Roman" w:cs="Times New Roman"/>
          <w:lang w:val="en-IN" w:bidi="hi-IN"/>
        </w:rPr>
      </w:pPr>
    </w:p>
    <w:p w:rsidR="00E1728A" w:rsidRDefault="00E1728A" w:rsidP="00E62980">
      <w:pPr>
        <w:shd w:val="clear" w:color="auto" w:fill="FFFFFF"/>
        <w:spacing w:before="100" w:beforeAutospacing="1" w:after="60"/>
        <w:ind w:right="480"/>
        <w:rPr>
          <w:rFonts w:ascii="Times New Roman" w:eastAsia="Times New Roman" w:hAnsi="Times New Roman" w:cs="Times New Roman"/>
          <w:lang w:val="en-IN" w:bidi="hi-IN"/>
        </w:rPr>
      </w:pPr>
    </w:p>
    <w:p w:rsidR="00564188" w:rsidRDefault="00564188" w:rsidP="00E62980">
      <w:pPr>
        <w:pStyle w:val="Default"/>
        <w:pageBreakBefore/>
        <w:rPr>
          <w:rFonts w:ascii="Times New Roman" w:hAnsi="Times New Roman" w:cs="Times New Roman"/>
        </w:rPr>
      </w:pPr>
      <w:r>
        <w:rPr>
          <w:noProof/>
          <w:lang w:val="en-IN" w:eastAsia="en-IN"/>
        </w:rPr>
        <w:lastRenderedPageBreak/>
        <w:drawing>
          <wp:inline distT="0" distB="0" distL="0" distR="0" wp14:anchorId="04447F53" wp14:editId="52D53CE3">
            <wp:extent cx="6313170" cy="2142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a:blip r:embed="rId9">
                      <a:extLst>
                        <a:ext uri="{28A0092B-C50C-407E-A947-70E740481C1C}">
                          <a14:useLocalDpi xmlns:a14="http://schemas.microsoft.com/office/drawing/2010/main" val="0"/>
                        </a:ext>
                      </a:extLst>
                    </a:blip>
                    <a:stretch>
                      <a:fillRect/>
                    </a:stretch>
                  </pic:blipFill>
                  <pic:spPr>
                    <a:xfrm>
                      <a:off x="0" y="0"/>
                      <a:ext cx="6313170" cy="2142490"/>
                    </a:xfrm>
                    <a:prstGeom prst="rect">
                      <a:avLst/>
                    </a:prstGeom>
                  </pic:spPr>
                </pic:pic>
              </a:graphicData>
            </a:graphic>
          </wp:inline>
        </w:drawing>
      </w:r>
    </w:p>
    <w:p w:rsidR="00E62980" w:rsidRDefault="0050711A" w:rsidP="00E62980">
      <w:pPr>
        <w:pStyle w:val="Default"/>
        <w:pageBreakBefore/>
        <w:rPr>
          <w:rFonts w:ascii="Times New Roman" w:hAnsi="Times New Roman" w:cs="Times New Roman"/>
        </w:rPr>
      </w:pPr>
      <w:r>
        <w:rPr>
          <w:rFonts w:ascii="Times New Roman" w:hAnsi="Times New Roman" w:cs="Times New Roman"/>
        </w:rPr>
        <w:lastRenderedPageBreak/>
        <w:t>METHODS-</w:t>
      </w:r>
      <w:r w:rsidR="00E62980" w:rsidRPr="00E62980">
        <w:rPr>
          <w:rFonts w:ascii="Times New Roman" w:hAnsi="Times New Roman" w:cs="Times New Roman"/>
        </w:rPr>
        <w:t xml:space="preserve">This section will highlight and rationalize the methods used in this study in order to achieve the objectives. While the selected dataset will be presented in section </w:t>
      </w:r>
      <w:proofErr w:type="gramStart"/>
      <w:r w:rsidR="00E62980" w:rsidRPr="00E62980">
        <w:rPr>
          <w:rFonts w:ascii="Times New Roman" w:hAnsi="Times New Roman" w:cs="Times New Roman"/>
        </w:rPr>
        <w:t>A</w:t>
      </w:r>
      <w:proofErr w:type="gramEnd"/>
      <w:r w:rsidR="00E62980" w:rsidRPr="00E62980">
        <w:rPr>
          <w:rFonts w:ascii="Times New Roman" w:hAnsi="Times New Roman" w:cs="Times New Roman"/>
        </w:rPr>
        <w:t xml:space="preserve"> particular attention will be given to the pre-processing stage in section B. In this section, details over cleaning, data reduction, transformation techniques but also pre-processing performance evaluat</w:t>
      </w:r>
      <w:r w:rsidR="00E62980" w:rsidRPr="00E62980">
        <w:rPr>
          <w:rFonts w:ascii="Times New Roman" w:hAnsi="Times New Roman" w:cs="Times New Roman"/>
        </w:rPr>
        <w:t xml:space="preserve">ion will be </w:t>
      </w:r>
      <w:proofErr w:type="gramStart"/>
      <w:r w:rsidR="00E62980" w:rsidRPr="00E62980">
        <w:rPr>
          <w:rFonts w:ascii="Times New Roman" w:hAnsi="Times New Roman" w:cs="Times New Roman"/>
        </w:rPr>
        <w:t xml:space="preserve">outlined </w:t>
      </w:r>
      <w:r w:rsidR="00E62980" w:rsidRPr="00E62980">
        <w:rPr>
          <w:rFonts w:ascii="Times New Roman" w:hAnsi="Times New Roman" w:cs="Times New Roman"/>
        </w:rPr>
        <w:t>.</w:t>
      </w:r>
      <w:proofErr w:type="gramEnd"/>
      <w:r w:rsidR="00E62980" w:rsidRPr="00E62980">
        <w:rPr>
          <w:rFonts w:ascii="Times New Roman" w:hAnsi="Times New Roman" w:cs="Times New Roman"/>
        </w:rPr>
        <w:t xml:space="preserve"> Namely, key preprocessi</w:t>
      </w:r>
      <w:r w:rsidR="00E62980" w:rsidRPr="00E62980">
        <w:rPr>
          <w:rFonts w:ascii="Times New Roman" w:hAnsi="Times New Roman" w:cs="Times New Roman"/>
        </w:rPr>
        <w:t>ng steps include feature</w:t>
      </w:r>
      <w:r w:rsidR="00E62980" w:rsidRPr="00E62980">
        <w:rPr>
          <w:rFonts w:ascii="Times New Roman" w:hAnsi="Times New Roman" w:cs="Times New Roman"/>
        </w:rPr>
        <w:t xml:space="preserve"> imputation with Approximate Bayesian Bootstraps, ICD-9-DM clustering and feature selection using the Random Forest algorithm. Furthermore, the need for class balancing will be presented in section D and emphasize on Synthetic Minority Over-sampling Technique (SMOTE) algorithm. Particular attention will also be given to the modeling part in section E where Multilayer Perceptron (MLP) will be described.</w:t>
      </w:r>
    </w:p>
    <w:p w:rsidR="00564188" w:rsidRPr="00E62980" w:rsidRDefault="00564188" w:rsidP="00E62980">
      <w:pPr>
        <w:pStyle w:val="Default"/>
        <w:pageBreakBefore/>
        <w:rPr>
          <w:rFonts w:ascii="Times New Roman" w:hAnsi="Times New Roman" w:cs="Times New Roman"/>
          <w:b/>
          <w:bCs/>
          <w:sz w:val="28"/>
          <w:szCs w:val="28"/>
        </w:rPr>
      </w:pPr>
    </w:p>
    <w:p w:rsidR="00E62980" w:rsidRPr="00564188" w:rsidRDefault="00E62980" w:rsidP="00564188">
      <w:pPr>
        <w:pStyle w:val="ListParagraph"/>
        <w:numPr>
          <w:ilvl w:val="0"/>
          <w:numId w:val="25"/>
        </w:numPr>
        <w:rPr>
          <w:rFonts w:ascii="Times New Roman" w:hAnsi="Times New Roman" w:cs="Times New Roman"/>
          <w:b/>
          <w:bCs/>
          <w:sz w:val="28"/>
          <w:szCs w:val="28"/>
        </w:rPr>
      </w:pPr>
      <w:r w:rsidRPr="00564188">
        <w:rPr>
          <w:rFonts w:ascii="Times New Roman" w:hAnsi="Times New Roman" w:cs="Times New Roman"/>
          <w:b/>
          <w:bCs/>
          <w:sz w:val="28"/>
          <w:szCs w:val="28"/>
        </w:rPr>
        <w:t xml:space="preserve">Dataset </w:t>
      </w:r>
    </w:p>
    <w:p w:rsidR="00E62980" w:rsidRPr="00E62980" w:rsidRDefault="00E62980" w:rsidP="00E62980">
      <w:pPr>
        <w:pStyle w:val="ListParagraph"/>
        <w:rPr>
          <w:rFonts w:ascii="Times New Roman" w:hAnsi="Times New Roman" w:cs="Times New Roman"/>
        </w:rPr>
      </w:pPr>
      <w:r w:rsidRPr="00E62980">
        <w:rPr>
          <w:rFonts w:ascii="Times New Roman" w:hAnsi="Times New Roman" w:cs="Times New Roman"/>
        </w:rPr>
        <w:t xml:space="preserve"> This study uses the Health Facts National Database (Cerner Corporation, Kansas City, MO), gathering extensive clinical records across hundreds of hospitals throughout the US [18]. The data subset used for analysis covers 10 years of diabetes patient encounter data (1999 – 2008) among 130 US hospitals with over 100,000 diabetes patient. Moreover, all the encounters used for analysis satisfy five key criteria: </w:t>
      </w:r>
    </w:p>
    <w:p w:rsidR="00E62980" w:rsidRPr="00E62980" w:rsidRDefault="00E62980" w:rsidP="00E62980">
      <w:pPr>
        <w:pStyle w:val="ListParagraph"/>
        <w:rPr>
          <w:rFonts w:ascii="Times New Roman" w:hAnsi="Times New Roman" w:cs="Times New Roman"/>
        </w:rPr>
      </w:pPr>
      <w:r w:rsidRPr="00E62980">
        <w:rPr>
          <w:rFonts w:ascii="Times New Roman" w:hAnsi="Times New Roman" w:cs="Times New Roman"/>
        </w:rPr>
        <w:sym w:font="Symbol" w:char="F0B7"/>
      </w:r>
      <w:r w:rsidRPr="00E62980">
        <w:rPr>
          <w:rFonts w:ascii="Times New Roman" w:hAnsi="Times New Roman" w:cs="Times New Roman"/>
        </w:rPr>
        <w:t xml:space="preserve"> It is a hospital admission.</w:t>
      </w:r>
    </w:p>
    <w:p w:rsidR="00E62980" w:rsidRPr="00E62980" w:rsidRDefault="00E62980" w:rsidP="00E62980">
      <w:pPr>
        <w:pStyle w:val="ListParagraph"/>
        <w:rPr>
          <w:rFonts w:ascii="Times New Roman" w:hAnsi="Times New Roman" w:cs="Times New Roman"/>
        </w:rPr>
      </w:pPr>
      <w:r w:rsidRPr="00E62980">
        <w:rPr>
          <w:rFonts w:ascii="Times New Roman" w:hAnsi="Times New Roman" w:cs="Times New Roman"/>
        </w:rPr>
        <w:t xml:space="preserve"> </w:t>
      </w:r>
      <w:r w:rsidRPr="00E62980">
        <w:rPr>
          <w:rFonts w:ascii="Times New Roman" w:hAnsi="Times New Roman" w:cs="Times New Roman"/>
        </w:rPr>
        <w:sym w:font="Symbol" w:char="F0B7"/>
      </w:r>
      <w:r w:rsidRPr="00E62980">
        <w:rPr>
          <w:rFonts w:ascii="Times New Roman" w:hAnsi="Times New Roman" w:cs="Times New Roman"/>
        </w:rPr>
        <w:t xml:space="preserve"> The inpatient was classified as diabetic (at least one of three initial diagnoses included diabetes).</w:t>
      </w:r>
    </w:p>
    <w:p w:rsidR="00E62980" w:rsidRPr="00E62980" w:rsidRDefault="00E62980" w:rsidP="00E62980">
      <w:pPr>
        <w:pStyle w:val="ListParagraph"/>
        <w:rPr>
          <w:rFonts w:ascii="Times New Roman" w:hAnsi="Times New Roman" w:cs="Times New Roman"/>
        </w:rPr>
      </w:pPr>
      <w:r w:rsidRPr="00E62980">
        <w:rPr>
          <w:rFonts w:ascii="Times New Roman" w:hAnsi="Times New Roman" w:cs="Times New Roman"/>
        </w:rPr>
        <w:t xml:space="preserve"> </w:t>
      </w:r>
      <w:r w:rsidRPr="00E62980">
        <w:rPr>
          <w:rFonts w:ascii="Times New Roman" w:hAnsi="Times New Roman" w:cs="Times New Roman"/>
        </w:rPr>
        <w:sym w:font="Symbol" w:char="F0B7"/>
      </w:r>
      <w:r w:rsidRPr="00E62980">
        <w:rPr>
          <w:rFonts w:ascii="Times New Roman" w:hAnsi="Times New Roman" w:cs="Times New Roman"/>
        </w:rPr>
        <w:t xml:space="preserve"> The length of stay was comprised from 1 to 14 days. </w:t>
      </w:r>
    </w:p>
    <w:p w:rsidR="00E62980" w:rsidRPr="00E62980" w:rsidRDefault="00E62980" w:rsidP="00E62980">
      <w:pPr>
        <w:pStyle w:val="ListParagraph"/>
        <w:rPr>
          <w:rFonts w:ascii="Times New Roman" w:hAnsi="Times New Roman" w:cs="Times New Roman"/>
        </w:rPr>
      </w:pPr>
      <w:r w:rsidRPr="00E62980">
        <w:rPr>
          <w:rFonts w:ascii="Times New Roman" w:hAnsi="Times New Roman" w:cs="Times New Roman"/>
        </w:rPr>
        <w:t xml:space="preserve"> </w:t>
      </w:r>
      <w:r w:rsidRPr="00E62980">
        <w:rPr>
          <w:rFonts w:ascii="Times New Roman" w:hAnsi="Times New Roman" w:cs="Times New Roman"/>
        </w:rPr>
        <w:sym w:font="Symbol" w:char="F0B7"/>
      </w:r>
      <w:r w:rsidRPr="00E62980">
        <w:rPr>
          <w:rFonts w:ascii="Times New Roman" w:hAnsi="Times New Roman" w:cs="Times New Roman"/>
        </w:rPr>
        <w:t xml:space="preserve"> The inpatient underwent laboratory testing.</w:t>
      </w:r>
    </w:p>
    <w:p w:rsidR="00E62980" w:rsidRPr="00E62980" w:rsidRDefault="00E62980" w:rsidP="00E62980">
      <w:pPr>
        <w:pStyle w:val="ListParagraph"/>
        <w:rPr>
          <w:rFonts w:ascii="Times New Roman" w:hAnsi="Times New Roman" w:cs="Times New Roman"/>
        </w:rPr>
      </w:pPr>
      <w:r w:rsidRPr="00E62980">
        <w:rPr>
          <w:rFonts w:ascii="Times New Roman" w:hAnsi="Times New Roman" w:cs="Times New Roman"/>
        </w:rPr>
        <w:t xml:space="preserve"> </w:t>
      </w:r>
      <w:r w:rsidRPr="00E62980">
        <w:rPr>
          <w:rFonts w:ascii="Times New Roman" w:hAnsi="Times New Roman" w:cs="Times New Roman"/>
        </w:rPr>
        <w:sym w:font="Symbol" w:char="F0B7"/>
      </w:r>
      <w:r w:rsidRPr="00E62980">
        <w:rPr>
          <w:rFonts w:ascii="Times New Roman" w:hAnsi="Times New Roman" w:cs="Times New Roman"/>
        </w:rPr>
        <w:t xml:space="preserve"> The inpatient received medication during its stay. </w:t>
      </w:r>
    </w:p>
    <w:p w:rsidR="00E62980" w:rsidRPr="00E62980" w:rsidRDefault="00E62980" w:rsidP="00E62980">
      <w:pPr>
        <w:rPr>
          <w:rFonts w:ascii="Times New Roman" w:hAnsi="Times New Roman" w:cs="Times New Roman"/>
          <w:b/>
          <w:bCs/>
          <w:sz w:val="28"/>
          <w:szCs w:val="28"/>
        </w:rPr>
      </w:pPr>
      <w:r w:rsidRPr="00E62980">
        <w:rPr>
          <w:rFonts w:ascii="Times New Roman" w:hAnsi="Times New Roman" w:cs="Times New Roman"/>
          <w:b/>
          <w:bCs/>
          <w:sz w:val="28"/>
          <w:szCs w:val="28"/>
        </w:rPr>
        <w:t>B .Data Pre</w:t>
      </w:r>
      <w:r w:rsidR="00564188">
        <w:rPr>
          <w:rFonts w:ascii="Times New Roman" w:hAnsi="Times New Roman" w:cs="Times New Roman"/>
          <w:b/>
          <w:bCs/>
          <w:sz w:val="28"/>
          <w:szCs w:val="28"/>
        </w:rPr>
        <w:t>-</w:t>
      </w:r>
      <w:r w:rsidRPr="00E62980">
        <w:rPr>
          <w:rFonts w:ascii="Times New Roman" w:hAnsi="Times New Roman" w:cs="Times New Roman"/>
          <w:b/>
          <w:bCs/>
          <w:sz w:val="28"/>
          <w:szCs w:val="28"/>
        </w:rPr>
        <w:t>processing</w:t>
      </w:r>
      <w:r w:rsidR="00564188">
        <w:rPr>
          <w:rFonts w:ascii="Times New Roman" w:hAnsi="Times New Roman" w:cs="Times New Roman"/>
          <w:b/>
          <w:bCs/>
          <w:sz w:val="28"/>
          <w:szCs w:val="28"/>
        </w:rPr>
        <w:t>:</w:t>
      </w:r>
    </w:p>
    <w:p w:rsidR="00E62980" w:rsidRDefault="00E62980" w:rsidP="00E62980">
      <w:pPr>
        <w:rPr>
          <w:rFonts w:ascii="Times New Roman" w:hAnsi="Times New Roman" w:cs="Times New Roman"/>
        </w:rPr>
      </w:pPr>
      <w:r w:rsidRPr="00E62980">
        <w:rPr>
          <w:rFonts w:ascii="Times New Roman" w:hAnsi="Times New Roman" w:cs="Times New Roman"/>
          <w:b/>
          <w:bCs/>
          <w:sz w:val="28"/>
          <w:szCs w:val="28"/>
        </w:rPr>
        <w:tab/>
      </w:r>
      <w:r w:rsidRPr="00E62980">
        <w:rPr>
          <w:rFonts w:ascii="Times New Roman" w:hAnsi="Times New Roman" w:cs="Times New Roman"/>
        </w:rPr>
        <w:t xml:space="preserve">In order to empower the dataset and improve the model performance, the importance of each input feature against the output variable will be assessed while non-important features will be excluded. </w:t>
      </w:r>
    </w:p>
    <w:p w:rsidR="00564188" w:rsidRPr="00E62980" w:rsidRDefault="00564188" w:rsidP="00E62980">
      <w:pPr>
        <w:rPr>
          <w:rFonts w:ascii="Times New Roman" w:hAnsi="Times New Roman" w:cs="Times New Roman"/>
        </w:rPr>
      </w:pPr>
    </w:p>
    <w:p w:rsidR="00E62980" w:rsidRPr="00E62980" w:rsidRDefault="00E62980" w:rsidP="00E62980">
      <w:pPr>
        <w:pStyle w:val="ListParagraph"/>
        <w:numPr>
          <w:ilvl w:val="0"/>
          <w:numId w:val="21"/>
        </w:numPr>
        <w:rPr>
          <w:rFonts w:ascii="Times New Roman" w:hAnsi="Times New Roman" w:cs="Times New Roman"/>
        </w:rPr>
      </w:pPr>
      <w:r w:rsidRPr="00E62980">
        <w:rPr>
          <w:rFonts w:ascii="Times New Roman" w:hAnsi="Times New Roman" w:cs="Times New Roman"/>
        </w:rPr>
        <w:t>Missing values: The first step in cleaning the data consist of handling missing values. Missing values refers to the absence, voluntary or not, of data in a record. While the initial step is to identify and encode missing values, the second step consists in addressing the missing values.</w:t>
      </w:r>
    </w:p>
    <w:p w:rsidR="00E62980" w:rsidRPr="00E62980" w:rsidRDefault="00E62980" w:rsidP="00E6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Times New Roman" w:hAnsi="Times New Roman" w:cs="Times New Roman"/>
        </w:rPr>
      </w:pPr>
      <w:r w:rsidRPr="00E62980">
        <w:rPr>
          <w:rFonts w:ascii="Times New Roman" w:hAnsi="Times New Roman" w:cs="Times New Roman"/>
        </w:rPr>
        <w:t xml:space="preserve">Each variable comprising missing </w:t>
      </w:r>
      <w:proofErr w:type="gramStart"/>
      <w:r w:rsidRPr="00E62980">
        <w:rPr>
          <w:rFonts w:ascii="Times New Roman" w:hAnsi="Times New Roman" w:cs="Times New Roman"/>
        </w:rPr>
        <w:t>values</w:t>
      </w:r>
      <w:proofErr w:type="gramEnd"/>
      <w:r w:rsidRPr="00E62980">
        <w:rPr>
          <w:rFonts w:ascii="Times New Roman" w:hAnsi="Times New Roman" w:cs="Times New Roman"/>
        </w:rPr>
        <w:t xml:space="preserve"> were independently </w:t>
      </w:r>
      <w:proofErr w:type="spellStart"/>
      <w:r w:rsidRPr="00E62980">
        <w:rPr>
          <w:rFonts w:ascii="Times New Roman" w:hAnsi="Times New Roman" w:cs="Times New Roman"/>
        </w:rPr>
        <w:t>analyzed</w:t>
      </w:r>
      <w:proofErr w:type="spellEnd"/>
      <w:r w:rsidRPr="00E62980">
        <w:rPr>
          <w:rFonts w:ascii="Times New Roman" w:hAnsi="Times New Roman" w:cs="Times New Roman"/>
        </w:rPr>
        <w:t>, as the methods to be applied differs based on statistics but also best practices and industry knowledge. In this particular case, the missing values are encoded as “?”, which is not a standard missing value format. Therefore, the first step in addressing missing values will be to encode them properly.</w:t>
      </w:r>
    </w:p>
    <w:p w:rsidR="00E62980" w:rsidRPr="00E62980" w:rsidRDefault="00E62980" w:rsidP="00E6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Times New Roman" w:hAnsi="Times New Roman" w:cs="Times New Roman"/>
          <w:b/>
          <w:bCs/>
          <w:sz w:val="28"/>
          <w:szCs w:val="28"/>
        </w:rPr>
      </w:pPr>
    </w:p>
    <w:p w:rsidR="00E62980" w:rsidRPr="00E62980" w:rsidRDefault="00E62980" w:rsidP="00E6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Times New Roman" w:eastAsia="Times New Roman" w:hAnsi="Times New Roman" w:cs="Times New Roman"/>
          <w:color w:val="000000"/>
          <w:sz w:val="21"/>
          <w:szCs w:val="21"/>
        </w:rPr>
      </w:pPr>
      <w:r w:rsidRPr="00E62980">
        <w:rPr>
          <w:rFonts w:ascii="Times New Roman" w:eastAsia="Times New Roman" w:hAnsi="Times New Roman" w:cs="Times New Roman"/>
          <w:color w:val="000000"/>
          <w:sz w:val="21"/>
          <w:szCs w:val="21"/>
        </w:rPr>
        <w:tab/>
      </w:r>
      <w:r w:rsidRPr="00E62980">
        <w:rPr>
          <w:rFonts w:ascii="Times New Roman" w:eastAsia="Times New Roman" w:hAnsi="Times New Roman" w:cs="Times New Roman"/>
          <w:color w:val="000000"/>
          <w:sz w:val="21"/>
          <w:szCs w:val="21"/>
        </w:rPr>
        <w:tab/>
      </w:r>
      <w:r w:rsidRPr="00E62980">
        <w:rPr>
          <w:rFonts w:ascii="Times New Roman" w:eastAsia="Times New Roman" w:hAnsi="Times New Roman" w:cs="Times New Roman"/>
          <w:color w:val="000000"/>
          <w:sz w:val="21"/>
          <w:szCs w:val="21"/>
        </w:rPr>
        <w:tab/>
      </w:r>
      <w:proofErr w:type="gramStart"/>
      <w:r w:rsidRPr="00E62980">
        <w:rPr>
          <w:rFonts w:ascii="Times New Roman" w:eastAsia="Times New Roman" w:hAnsi="Times New Roman" w:cs="Times New Roman"/>
          <w:color w:val="000000"/>
          <w:sz w:val="21"/>
          <w:szCs w:val="21"/>
        </w:rPr>
        <w:t>weight</w:t>
      </w:r>
      <w:proofErr w:type="gramEnd"/>
      <w:r w:rsidRPr="00E62980">
        <w:rPr>
          <w:rFonts w:ascii="Times New Roman" w:eastAsia="Times New Roman" w:hAnsi="Times New Roman" w:cs="Times New Roman"/>
          <w:color w:val="000000"/>
          <w:sz w:val="21"/>
          <w:szCs w:val="21"/>
        </w:rPr>
        <w:t xml:space="preserve">               96.858479</w:t>
      </w:r>
    </w:p>
    <w:p w:rsidR="00E62980" w:rsidRPr="00E62980" w:rsidRDefault="00E62980" w:rsidP="00E6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sidRPr="00E62980">
        <w:rPr>
          <w:rFonts w:ascii="Times New Roman" w:eastAsia="Times New Roman" w:hAnsi="Times New Roman" w:cs="Times New Roman"/>
          <w:color w:val="000000"/>
          <w:sz w:val="21"/>
          <w:szCs w:val="21"/>
        </w:rPr>
        <w:tab/>
      </w:r>
      <w:r w:rsidRPr="00E62980">
        <w:rPr>
          <w:rFonts w:ascii="Times New Roman" w:eastAsia="Times New Roman" w:hAnsi="Times New Roman" w:cs="Times New Roman"/>
          <w:color w:val="000000"/>
          <w:sz w:val="21"/>
          <w:szCs w:val="21"/>
        </w:rPr>
        <w:tab/>
      </w:r>
      <w:r w:rsidRPr="00E62980">
        <w:rPr>
          <w:rFonts w:ascii="Times New Roman" w:eastAsia="Times New Roman" w:hAnsi="Times New Roman" w:cs="Times New Roman"/>
          <w:color w:val="000000"/>
          <w:sz w:val="21"/>
          <w:szCs w:val="21"/>
        </w:rPr>
        <w:tab/>
      </w:r>
      <w:proofErr w:type="spellStart"/>
      <w:r w:rsidRPr="00E62980">
        <w:rPr>
          <w:rFonts w:ascii="Times New Roman" w:eastAsia="Times New Roman" w:hAnsi="Times New Roman" w:cs="Times New Roman"/>
          <w:color w:val="000000"/>
          <w:sz w:val="21"/>
          <w:szCs w:val="21"/>
        </w:rPr>
        <w:t>medical_specialty</w:t>
      </w:r>
      <w:proofErr w:type="spellEnd"/>
      <w:r w:rsidRPr="00E62980">
        <w:rPr>
          <w:rFonts w:ascii="Times New Roman" w:eastAsia="Times New Roman" w:hAnsi="Times New Roman" w:cs="Times New Roman"/>
          <w:color w:val="000000"/>
          <w:sz w:val="21"/>
          <w:szCs w:val="21"/>
        </w:rPr>
        <w:t xml:space="preserve">    49.082208</w:t>
      </w:r>
    </w:p>
    <w:p w:rsidR="00E62980" w:rsidRPr="00E62980" w:rsidRDefault="00E62980" w:rsidP="00E6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sidRPr="00E62980">
        <w:rPr>
          <w:rFonts w:ascii="Times New Roman" w:eastAsia="Times New Roman" w:hAnsi="Times New Roman" w:cs="Times New Roman"/>
          <w:color w:val="000000"/>
          <w:sz w:val="21"/>
          <w:szCs w:val="21"/>
        </w:rPr>
        <w:tab/>
      </w:r>
      <w:r w:rsidRPr="00E62980">
        <w:rPr>
          <w:rFonts w:ascii="Times New Roman" w:eastAsia="Times New Roman" w:hAnsi="Times New Roman" w:cs="Times New Roman"/>
          <w:color w:val="000000"/>
          <w:sz w:val="21"/>
          <w:szCs w:val="21"/>
        </w:rPr>
        <w:tab/>
      </w:r>
      <w:r w:rsidRPr="00E62980">
        <w:rPr>
          <w:rFonts w:ascii="Times New Roman" w:eastAsia="Times New Roman" w:hAnsi="Times New Roman" w:cs="Times New Roman"/>
          <w:color w:val="000000"/>
          <w:sz w:val="21"/>
          <w:szCs w:val="21"/>
        </w:rPr>
        <w:tab/>
      </w:r>
      <w:proofErr w:type="spellStart"/>
      <w:r w:rsidRPr="00E62980">
        <w:rPr>
          <w:rFonts w:ascii="Times New Roman" w:eastAsia="Times New Roman" w:hAnsi="Times New Roman" w:cs="Times New Roman"/>
          <w:color w:val="000000"/>
          <w:sz w:val="21"/>
          <w:szCs w:val="21"/>
        </w:rPr>
        <w:t>payer_code</w:t>
      </w:r>
      <w:proofErr w:type="spellEnd"/>
      <w:r w:rsidRPr="00E62980">
        <w:rPr>
          <w:rFonts w:ascii="Times New Roman" w:eastAsia="Times New Roman" w:hAnsi="Times New Roman" w:cs="Times New Roman"/>
          <w:color w:val="000000"/>
          <w:sz w:val="21"/>
          <w:szCs w:val="21"/>
        </w:rPr>
        <w:t xml:space="preserve">           39.557416</w:t>
      </w:r>
    </w:p>
    <w:p w:rsidR="00E62980" w:rsidRPr="00E62980" w:rsidRDefault="00E62980" w:rsidP="00E6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sidRPr="00E62980">
        <w:rPr>
          <w:rFonts w:ascii="Times New Roman" w:eastAsia="Times New Roman" w:hAnsi="Times New Roman" w:cs="Times New Roman"/>
          <w:color w:val="000000"/>
          <w:sz w:val="21"/>
          <w:szCs w:val="21"/>
        </w:rPr>
        <w:tab/>
      </w:r>
      <w:r w:rsidRPr="00E62980">
        <w:rPr>
          <w:rFonts w:ascii="Times New Roman" w:eastAsia="Times New Roman" w:hAnsi="Times New Roman" w:cs="Times New Roman"/>
          <w:color w:val="000000"/>
          <w:sz w:val="21"/>
          <w:szCs w:val="21"/>
        </w:rPr>
        <w:tab/>
      </w:r>
      <w:r w:rsidRPr="00E62980">
        <w:rPr>
          <w:rFonts w:ascii="Times New Roman" w:eastAsia="Times New Roman" w:hAnsi="Times New Roman" w:cs="Times New Roman"/>
          <w:color w:val="000000"/>
          <w:sz w:val="21"/>
          <w:szCs w:val="21"/>
        </w:rPr>
        <w:tab/>
      </w:r>
      <w:proofErr w:type="gramStart"/>
      <w:r w:rsidRPr="00E62980">
        <w:rPr>
          <w:rFonts w:ascii="Times New Roman" w:eastAsia="Times New Roman" w:hAnsi="Times New Roman" w:cs="Times New Roman"/>
          <w:color w:val="000000"/>
          <w:sz w:val="21"/>
          <w:szCs w:val="21"/>
        </w:rPr>
        <w:t>race</w:t>
      </w:r>
      <w:proofErr w:type="gramEnd"/>
      <w:r w:rsidRPr="00E62980">
        <w:rPr>
          <w:rFonts w:ascii="Times New Roman" w:eastAsia="Times New Roman" w:hAnsi="Times New Roman" w:cs="Times New Roman"/>
          <w:color w:val="000000"/>
          <w:sz w:val="21"/>
          <w:szCs w:val="21"/>
        </w:rPr>
        <w:t xml:space="preserve">                  2.233555</w:t>
      </w:r>
    </w:p>
    <w:p w:rsidR="00E62980" w:rsidRPr="00E62980" w:rsidRDefault="00E62980" w:rsidP="00E6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sidRPr="00E62980">
        <w:rPr>
          <w:rFonts w:ascii="Times New Roman" w:eastAsia="Times New Roman" w:hAnsi="Times New Roman" w:cs="Times New Roman"/>
          <w:color w:val="000000"/>
          <w:sz w:val="21"/>
          <w:szCs w:val="21"/>
        </w:rPr>
        <w:tab/>
      </w:r>
      <w:r w:rsidRPr="00E62980">
        <w:rPr>
          <w:rFonts w:ascii="Times New Roman" w:eastAsia="Times New Roman" w:hAnsi="Times New Roman" w:cs="Times New Roman"/>
          <w:color w:val="000000"/>
          <w:sz w:val="21"/>
          <w:szCs w:val="21"/>
        </w:rPr>
        <w:tab/>
      </w:r>
      <w:r w:rsidRPr="00E62980">
        <w:rPr>
          <w:rFonts w:ascii="Times New Roman" w:eastAsia="Times New Roman" w:hAnsi="Times New Roman" w:cs="Times New Roman"/>
          <w:color w:val="000000"/>
          <w:sz w:val="21"/>
          <w:szCs w:val="21"/>
        </w:rPr>
        <w:tab/>
        <w:t>diag_3                1.398306</w:t>
      </w:r>
    </w:p>
    <w:p w:rsidR="00E62980" w:rsidRPr="00E62980" w:rsidRDefault="00E62980" w:rsidP="00E6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sidRPr="00E62980">
        <w:rPr>
          <w:rFonts w:ascii="Times New Roman" w:eastAsia="Times New Roman" w:hAnsi="Times New Roman" w:cs="Times New Roman"/>
          <w:color w:val="000000"/>
          <w:sz w:val="21"/>
          <w:szCs w:val="21"/>
        </w:rPr>
        <w:tab/>
      </w:r>
      <w:r w:rsidRPr="00E62980">
        <w:rPr>
          <w:rFonts w:ascii="Times New Roman" w:eastAsia="Times New Roman" w:hAnsi="Times New Roman" w:cs="Times New Roman"/>
          <w:color w:val="000000"/>
          <w:sz w:val="21"/>
          <w:szCs w:val="21"/>
        </w:rPr>
        <w:tab/>
      </w:r>
      <w:r w:rsidRPr="00E62980">
        <w:rPr>
          <w:rFonts w:ascii="Times New Roman" w:eastAsia="Times New Roman" w:hAnsi="Times New Roman" w:cs="Times New Roman"/>
          <w:color w:val="000000"/>
          <w:sz w:val="21"/>
          <w:szCs w:val="21"/>
        </w:rPr>
        <w:tab/>
        <w:t>diag_2                0.351787</w:t>
      </w:r>
    </w:p>
    <w:p w:rsidR="00E62980" w:rsidRPr="00E62980" w:rsidRDefault="00E62980" w:rsidP="00E62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sidRPr="00E62980">
        <w:rPr>
          <w:rFonts w:ascii="Times New Roman" w:eastAsia="Times New Roman" w:hAnsi="Times New Roman" w:cs="Times New Roman"/>
          <w:color w:val="000000"/>
          <w:sz w:val="21"/>
          <w:szCs w:val="21"/>
        </w:rPr>
        <w:tab/>
      </w:r>
      <w:r w:rsidRPr="00E62980">
        <w:rPr>
          <w:rFonts w:ascii="Times New Roman" w:eastAsia="Times New Roman" w:hAnsi="Times New Roman" w:cs="Times New Roman"/>
          <w:color w:val="000000"/>
          <w:sz w:val="21"/>
          <w:szCs w:val="21"/>
        </w:rPr>
        <w:tab/>
      </w:r>
      <w:r w:rsidRPr="00E62980">
        <w:rPr>
          <w:rFonts w:ascii="Times New Roman" w:eastAsia="Times New Roman" w:hAnsi="Times New Roman" w:cs="Times New Roman"/>
          <w:color w:val="000000"/>
          <w:sz w:val="21"/>
          <w:szCs w:val="21"/>
        </w:rPr>
        <w:tab/>
        <w:t>diag_1                0.020636</w:t>
      </w:r>
    </w:p>
    <w:p w:rsidR="00E62980" w:rsidRPr="00E62980" w:rsidRDefault="00E62980" w:rsidP="00E62980">
      <w:pPr>
        <w:rPr>
          <w:rFonts w:ascii="Times New Roman" w:hAnsi="Times New Roman" w:cs="Times New Roman"/>
          <w:b/>
          <w:bCs/>
          <w:color w:val="000000"/>
          <w:sz w:val="28"/>
          <w:szCs w:val="28"/>
          <w:lang w:val="en-US" w:bidi="hi-IN"/>
        </w:rPr>
      </w:pPr>
    </w:p>
    <w:p w:rsidR="00794FF7" w:rsidRDefault="00E62980" w:rsidP="00E62980">
      <w:pPr>
        <w:shd w:val="clear" w:color="auto" w:fill="FFFFFF"/>
        <w:spacing w:before="100" w:beforeAutospacing="1" w:after="60"/>
        <w:ind w:left="720" w:right="480" w:firstLine="720"/>
        <w:rPr>
          <w:rFonts w:ascii="Times New Roman" w:hAnsi="Times New Roman" w:cs="Times New Roman"/>
        </w:rPr>
      </w:pPr>
      <w:r w:rsidRPr="00E62980">
        <w:rPr>
          <w:rFonts w:ascii="Times New Roman" w:hAnsi="Times New Roman" w:cs="Times New Roman"/>
        </w:rPr>
        <w:t xml:space="preserve">As a general rule, variables with 50% or more missing values should be dropped from the analysis. The variable medical specialty comprises 49% of missing observations. In term of proportion, the whole column should be dropped. However, based on background understanding and recommendation from previous researches such variable is of prime importance </w:t>
      </w:r>
      <w:r w:rsidRPr="00E62980">
        <w:rPr>
          <w:rFonts w:ascii="Times New Roman" w:hAnsi="Times New Roman" w:cs="Times New Roman"/>
        </w:rPr>
        <w:t xml:space="preserve">when predicting </w:t>
      </w:r>
      <w:proofErr w:type="gramStart"/>
      <w:r w:rsidRPr="00E62980">
        <w:rPr>
          <w:rFonts w:ascii="Times New Roman" w:hAnsi="Times New Roman" w:cs="Times New Roman"/>
        </w:rPr>
        <w:t xml:space="preserve">readmission </w:t>
      </w:r>
      <w:r w:rsidRPr="00E62980">
        <w:rPr>
          <w:rFonts w:ascii="Times New Roman" w:hAnsi="Times New Roman" w:cs="Times New Roman"/>
        </w:rPr>
        <w:t>.</w:t>
      </w:r>
      <w:proofErr w:type="gramEnd"/>
      <w:r w:rsidRPr="00E62980">
        <w:rPr>
          <w:rFonts w:ascii="Times New Roman" w:hAnsi="Times New Roman" w:cs="Times New Roman"/>
        </w:rPr>
        <w:t xml:space="preserve"> </w:t>
      </w:r>
    </w:p>
    <w:p w:rsidR="0050711A" w:rsidRPr="00E62980" w:rsidRDefault="0050711A" w:rsidP="00E62980">
      <w:pPr>
        <w:shd w:val="clear" w:color="auto" w:fill="FFFFFF"/>
        <w:spacing w:before="100" w:beforeAutospacing="1" w:after="60"/>
        <w:ind w:left="720" w:right="480" w:firstLine="720"/>
        <w:rPr>
          <w:rFonts w:ascii="Times New Roman" w:eastAsia="Times New Roman" w:hAnsi="Times New Roman" w:cs="Times New Roman"/>
          <w:lang w:val="en-IN" w:bidi="hi-IN"/>
        </w:rPr>
      </w:pPr>
    </w:p>
    <w:p w:rsidR="00794FF7" w:rsidRPr="00E62980" w:rsidRDefault="00E62980" w:rsidP="0050711A">
      <w:pPr>
        <w:ind w:firstLine="720"/>
        <w:rPr>
          <w:rFonts w:ascii="Times New Roman" w:hAnsi="Times New Roman" w:cs="Times New Roman"/>
          <w:bCs/>
          <w:color w:val="000000"/>
          <w:sz w:val="28"/>
          <w:szCs w:val="28"/>
          <w:lang w:val="en-US" w:bidi="hi-IN"/>
        </w:rPr>
      </w:pPr>
      <w:proofErr w:type="gramStart"/>
      <w:r>
        <w:rPr>
          <w:rFonts w:ascii="Times New Roman" w:hAnsi="Times New Roman" w:cs="Times New Roman"/>
          <w:bCs/>
          <w:color w:val="000000"/>
          <w:sz w:val="28"/>
          <w:szCs w:val="28"/>
          <w:lang w:val="en-US" w:bidi="hi-IN"/>
        </w:rPr>
        <w:t>2)</w:t>
      </w:r>
      <w:r w:rsidR="00794FF7" w:rsidRPr="00E62980">
        <w:rPr>
          <w:rFonts w:ascii="Times New Roman" w:hAnsi="Times New Roman" w:cs="Times New Roman"/>
          <w:bCs/>
          <w:color w:val="000000"/>
          <w:sz w:val="28"/>
          <w:szCs w:val="28"/>
          <w:lang w:val="en-US" w:bidi="hi-IN"/>
        </w:rPr>
        <w:t>Uni</w:t>
      </w:r>
      <w:proofErr w:type="gramEnd"/>
      <w:r w:rsidR="00794FF7" w:rsidRPr="00E62980">
        <w:rPr>
          <w:rFonts w:ascii="Times New Roman" w:hAnsi="Times New Roman" w:cs="Times New Roman"/>
          <w:bCs/>
          <w:color w:val="000000"/>
          <w:sz w:val="28"/>
          <w:szCs w:val="28"/>
          <w:lang w:val="en-US" w:bidi="hi-IN"/>
        </w:rPr>
        <w:t>-V</w:t>
      </w:r>
      <w:r>
        <w:rPr>
          <w:rFonts w:ascii="Times New Roman" w:hAnsi="Times New Roman" w:cs="Times New Roman"/>
          <w:bCs/>
          <w:color w:val="000000"/>
          <w:sz w:val="28"/>
          <w:szCs w:val="28"/>
          <w:lang w:val="en-US" w:bidi="hi-IN"/>
        </w:rPr>
        <w:t>ariate and Multi</w:t>
      </w:r>
      <w:r w:rsidR="00794FF7" w:rsidRPr="00E62980">
        <w:rPr>
          <w:rFonts w:ascii="Times New Roman" w:hAnsi="Times New Roman" w:cs="Times New Roman"/>
          <w:bCs/>
          <w:color w:val="000000"/>
          <w:sz w:val="28"/>
          <w:szCs w:val="28"/>
          <w:lang w:val="en-US" w:bidi="hi-IN"/>
        </w:rPr>
        <w:t>-</w:t>
      </w:r>
      <w:proofErr w:type="spellStart"/>
      <w:r w:rsidR="00794FF7" w:rsidRPr="00E62980">
        <w:rPr>
          <w:rFonts w:ascii="Times New Roman" w:hAnsi="Times New Roman" w:cs="Times New Roman"/>
          <w:bCs/>
          <w:color w:val="000000"/>
          <w:sz w:val="28"/>
          <w:szCs w:val="28"/>
          <w:lang w:val="en-US" w:bidi="hi-IN"/>
        </w:rPr>
        <w:t>variate</w:t>
      </w:r>
      <w:proofErr w:type="spellEnd"/>
      <w:r w:rsidR="00794FF7" w:rsidRPr="00E62980">
        <w:rPr>
          <w:rFonts w:ascii="Times New Roman" w:hAnsi="Times New Roman" w:cs="Times New Roman"/>
          <w:bCs/>
          <w:color w:val="000000"/>
          <w:sz w:val="28"/>
          <w:szCs w:val="28"/>
          <w:lang w:val="en-US" w:bidi="hi-IN"/>
        </w:rPr>
        <w:t xml:space="preserve"> analysis-</w:t>
      </w:r>
    </w:p>
    <w:p w:rsidR="00794FF7" w:rsidRPr="00564188" w:rsidRDefault="00E62980" w:rsidP="00564188">
      <w:pPr>
        <w:ind w:left="720" w:firstLine="720"/>
        <w:rPr>
          <w:rFonts w:ascii="Times New Roman" w:hAnsi="Times New Roman" w:cs="Times New Roman"/>
          <w:color w:val="222222"/>
          <w:szCs w:val="27"/>
          <w:shd w:val="clear" w:color="auto" w:fill="FFFFFF"/>
        </w:rPr>
      </w:pPr>
      <w:proofErr w:type="spellStart"/>
      <w:r w:rsidRPr="00564188">
        <w:rPr>
          <w:rFonts w:ascii="Times New Roman" w:hAnsi="Times New Roman" w:cs="Times New Roman"/>
          <w:bCs/>
          <w:color w:val="000000"/>
          <w:szCs w:val="28"/>
          <w:lang w:val="en-US" w:bidi="hi-IN"/>
        </w:rPr>
        <w:t>Perfomed</w:t>
      </w:r>
      <w:proofErr w:type="spellEnd"/>
      <w:r w:rsidRPr="00564188">
        <w:rPr>
          <w:rFonts w:ascii="Times New Roman" w:hAnsi="Times New Roman" w:cs="Times New Roman"/>
          <w:bCs/>
          <w:color w:val="000000"/>
          <w:szCs w:val="28"/>
          <w:lang w:val="en-US" w:bidi="hi-IN"/>
        </w:rPr>
        <w:t xml:space="preserve"> </w:t>
      </w:r>
      <w:proofErr w:type="spellStart"/>
      <w:r w:rsidRPr="00564188">
        <w:rPr>
          <w:rFonts w:ascii="Times New Roman" w:hAnsi="Times New Roman" w:cs="Times New Roman"/>
          <w:color w:val="222222"/>
          <w:szCs w:val="27"/>
          <w:shd w:val="clear" w:color="auto" w:fill="FFFFFF"/>
        </w:rPr>
        <w:t>univariate</w:t>
      </w:r>
      <w:proofErr w:type="spellEnd"/>
      <w:r w:rsidR="009636AF" w:rsidRPr="00564188">
        <w:rPr>
          <w:rFonts w:ascii="Times New Roman" w:hAnsi="Times New Roman" w:cs="Times New Roman"/>
          <w:color w:val="222222"/>
          <w:szCs w:val="27"/>
          <w:shd w:val="clear" w:color="auto" w:fill="FFFFFF"/>
        </w:rPr>
        <w:t xml:space="preserve"> analysis</w:t>
      </w:r>
      <w:r w:rsidR="009636AF" w:rsidRPr="00564188">
        <w:rPr>
          <w:rFonts w:ascii="Times New Roman" w:hAnsi="Times New Roman" w:cs="Times New Roman"/>
          <w:color w:val="222222"/>
          <w:szCs w:val="27"/>
          <w:shd w:val="clear" w:color="auto" w:fill="FFFFFF"/>
        </w:rPr>
        <w:t xml:space="preserve"> to derive the data, define and summarize it, and </w:t>
      </w:r>
      <w:r w:rsidRPr="00564188">
        <w:rPr>
          <w:rFonts w:ascii="Times New Roman" w:hAnsi="Times New Roman" w:cs="Times New Roman"/>
          <w:color w:val="222222"/>
          <w:szCs w:val="27"/>
          <w:shd w:val="clear" w:color="auto" w:fill="FFFFFF"/>
        </w:rPr>
        <w:t>analyse</w:t>
      </w:r>
      <w:r w:rsidR="009636AF" w:rsidRPr="00564188">
        <w:rPr>
          <w:rFonts w:ascii="Times New Roman" w:hAnsi="Times New Roman" w:cs="Times New Roman"/>
          <w:color w:val="222222"/>
          <w:szCs w:val="27"/>
          <w:shd w:val="clear" w:color="auto" w:fill="FFFFFF"/>
        </w:rPr>
        <w:t xml:space="preserve"> the pattern present in it. In a dataset, it explores each var</w:t>
      </w:r>
      <w:r w:rsidR="009636AF" w:rsidRPr="00564188">
        <w:rPr>
          <w:rFonts w:ascii="Times New Roman" w:hAnsi="Times New Roman" w:cs="Times New Roman"/>
          <w:color w:val="222222"/>
          <w:szCs w:val="27"/>
          <w:shd w:val="clear" w:color="auto" w:fill="FFFFFF"/>
        </w:rPr>
        <w:t>iable separately. It is done</w:t>
      </w:r>
      <w:r w:rsidR="009636AF" w:rsidRPr="00564188">
        <w:rPr>
          <w:rFonts w:ascii="Times New Roman" w:hAnsi="Times New Roman" w:cs="Times New Roman"/>
          <w:color w:val="222222"/>
          <w:szCs w:val="27"/>
          <w:shd w:val="clear" w:color="auto" w:fill="FFFFFF"/>
        </w:rPr>
        <w:t xml:space="preserve"> for two kinds of variables- Categorical and Numerical.</w:t>
      </w:r>
    </w:p>
    <w:p w:rsidR="009636AF" w:rsidRPr="00E62980" w:rsidRDefault="009636AF" w:rsidP="00794FF7">
      <w:pPr>
        <w:pStyle w:val="ListParagraph"/>
        <w:ind w:left="1440"/>
        <w:rPr>
          <w:rFonts w:ascii="Times New Roman" w:hAnsi="Times New Roman" w:cs="Times New Roman"/>
          <w:color w:val="222222"/>
          <w:sz w:val="27"/>
          <w:szCs w:val="27"/>
          <w:shd w:val="clear" w:color="auto" w:fill="FFFFFF"/>
        </w:rPr>
      </w:pPr>
    </w:p>
    <w:p w:rsidR="009636AF" w:rsidRPr="00E62980" w:rsidRDefault="009636AF" w:rsidP="006201E5">
      <w:pPr>
        <w:pStyle w:val="ListParagraph"/>
        <w:ind w:left="1440" w:firstLine="720"/>
        <w:rPr>
          <w:rFonts w:ascii="Times New Roman" w:hAnsi="Times New Roman" w:cs="Times New Roman"/>
          <w:color w:val="222222"/>
          <w:sz w:val="27"/>
          <w:szCs w:val="27"/>
          <w:shd w:val="clear" w:color="auto" w:fill="FFFFFF"/>
        </w:rPr>
      </w:pPr>
      <w:r w:rsidRPr="00E62980">
        <w:rPr>
          <w:rFonts w:ascii="Times New Roman" w:hAnsi="Times New Roman" w:cs="Times New Roman"/>
          <w:noProof/>
          <w:lang w:val="en-IN" w:eastAsia="en-IN"/>
        </w:rPr>
        <w:lastRenderedPageBreak/>
        <w:drawing>
          <wp:inline distT="0" distB="0" distL="0" distR="0" wp14:anchorId="7F806765" wp14:editId="7C0B7E9B">
            <wp:extent cx="4483289" cy="169914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289" cy="1699146"/>
                    </a:xfrm>
                    <a:prstGeom prst="rect">
                      <a:avLst/>
                    </a:prstGeom>
                    <a:noFill/>
                    <a:ln>
                      <a:noFill/>
                    </a:ln>
                  </pic:spPr>
                </pic:pic>
              </a:graphicData>
            </a:graphic>
          </wp:inline>
        </w:drawing>
      </w:r>
    </w:p>
    <w:p w:rsidR="009636AF" w:rsidRDefault="009636AF" w:rsidP="009636AF">
      <w:pPr>
        <w:pStyle w:val="ListParagraph"/>
        <w:ind w:left="2160" w:firstLine="720"/>
        <w:rPr>
          <w:rFonts w:ascii="Times New Roman" w:hAnsi="Times New Roman" w:cs="Times New Roman"/>
          <w:bCs/>
          <w:color w:val="000000"/>
          <w:sz w:val="28"/>
          <w:szCs w:val="28"/>
          <w:lang w:val="en-US" w:bidi="hi-IN"/>
        </w:rPr>
      </w:pPr>
      <w:proofErr w:type="spellStart"/>
      <w:r w:rsidRPr="00E62980">
        <w:rPr>
          <w:rFonts w:ascii="Times New Roman" w:hAnsi="Times New Roman" w:cs="Times New Roman"/>
          <w:bCs/>
          <w:color w:val="000000"/>
          <w:sz w:val="28"/>
          <w:szCs w:val="28"/>
          <w:lang w:val="en-US" w:bidi="hi-IN"/>
        </w:rPr>
        <w:t>Uni</w:t>
      </w:r>
      <w:r w:rsidR="00E62980">
        <w:rPr>
          <w:rFonts w:ascii="Times New Roman" w:hAnsi="Times New Roman" w:cs="Times New Roman"/>
          <w:bCs/>
          <w:color w:val="000000"/>
          <w:sz w:val="28"/>
          <w:szCs w:val="28"/>
          <w:lang w:val="en-US" w:bidi="hi-IN"/>
        </w:rPr>
        <w:t>-</w:t>
      </w:r>
      <w:r w:rsidRPr="00E62980">
        <w:rPr>
          <w:rFonts w:ascii="Times New Roman" w:hAnsi="Times New Roman" w:cs="Times New Roman"/>
          <w:bCs/>
          <w:color w:val="000000"/>
          <w:sz w:val="28"/>
          <w:szCs w:val="28"/>
          <w:lang w:val="en-US" w:bidi="hi-IN"/>
        </w:rPr>
        <w:t>variate</w:t>
      </w:r>
      <w:proofErr w:type="spellEnd"/>
      <w:r w:rsidRPr="00E62980">
        <w:rPr>
          <w:rFonts w:ascii="Times New Roman" w:hAnsi="Times New Roman" w:cs="Times New Roman"/>
          <w:bCs/>
          <w:color w:val="000000"/>
          <w:sz w:val="28"/>
          <w:szCs w:val="28"/>
          <w:lang w:val="en-US" w:bidi="hi-IN"/>
        </w:rPr>
        <w:t xml:space="preserve"> analysis on ‘race’ column</w:t>
      </w:r>
    </w:p>
    <w:p w:rsidR="00E62980" w:rsidRDefault="00E62980" w:rsidP="009636AF">
      <w:pPr>
        <w:pStyle w:val="ListParagraph"/>
        <w:ind w:left="2160" w:firstLine="720"/>
        <w:rPr>
          <w:rFonts w:ascii="Times New Roman" w:hAnsi="Times New Roman" w:cs="Times New Roman"/>
          <w:bCs/>
          <w:color w:val="000000"/>
          <w:sz w:val="28"/>
          <w:szCs w:val="28"/>
          <w:lang w:val="en-US" w:bidi="hi-IN"/>
        </w:rPr>
      </w:pPr>
    </w:p>
    <w:p w:rsidR="00E62980" w:rsidRPr="00E62980" w:rsidRDefault="00E62980" w:rsidP="009636AF">
      <w:pPr>
        <w:pStyle w:val="ListParagraph"/>
        <w:ind w:left="2160" w:firstLine="720"/>
        <w:rPr>
          <w:rFonts w:ascii="Times New Roman" w:hAnsi="Times New Roman" w:cs="Times New Roman"/>
          <w:bCs/>
          <w:color w:val="000000"/>
          <w:sz w:val="28"/>
          <w:szCs w:val="28"/>
          <w:lang w:val="en-US" w:bidi="hi-IN"/>
        </w:rPr>
      </w:pPr>
    </w:p>
    <w:p w:rsidR="00817068" w:rsidRPr="00E62980" w:rsidRDefault="00817068" w:rsidP="009636AF">
      <w:pPr>
        <w:rPr>
          <w:rFonts w:ascii="Times New Roman" w:hAnsi="Times New Roman" w:cs="Times New Roman"/>
          <w:color w:val="273239"/>
          <w:spacing w:val="2"/>
          <w:sz w:val="26"/>
          <w:szCs w:val="26"/>
          <w:shd w:val="clear" w:color="auto" w:fill="FFFFFF"/>
        </w:rPr>
      </w:pPr>
      <w:r w:rsidRPr="00E62980">
        <w:rPr>
          <w:rFonts w:ascii="Times New Roman" w:hAnsi="Times New Roman" w:cs="Times New Roman"/>
          <w:bCs/>
          <w:color w:val="000000"/>
          <w:sz w:val="28"/>
          <w:szCs w:val="28"/>
          <w:lang w:val="en-US" w:bidi="hi-IN"/>
        </w:rPr>
        <w:tab/>
      </w:r>
      <w:r w:rsidRPr="00E62980">
        <w:rPr>
          <w:rFonts w:ascii="Times New Roman" w:hAnsi="Times New Roman" w:cs="Times New Roman"/>
          <w:color w:val="273239"/>
          <w:spacing w:val="2"/>
          <w:sz w:val="26"/>
          <w:szCs w:val="26"/>
          <w:shd w:val="clear" w:color="auto" w:fill="FFFFFF"/>
        </w:rPr>
        <w:t>When the data involves </w:t>
      </w:r>
      <w:r w:rsidRPr="00E62980">
        <w:rPr>
          <w:rFonts w:ascii="Times New Roman" w:hAnsi="Times New Roman" w:cs="Times New Roman"/>
          <w:b/>
          <w:bCs/>
          <w:color w:val="273239"/>
          <w:spacing w:val="2"/>
          <w:sz w:val="26"/>
          <w:szCs w:val="26"/>
          <w:bdr w:val="none" w:sz="0" w:space="0" w:color="auto" w:frame="1"/>
          <w:shd w:val="clear" w:color="auto" w:fill="FFFFFF"/>
        </w:rPr>
        <w:t>three or more variables</w:t>
      </w:r>
      <w:r w:rsidRPr="00E62980">
        <w:rPr>
          <w:rFonts w:ascii="Times New Roman" w:hAnsi="Times New Roman" w:cs="Times New Roman"/>
          <w:color w:val="273239"/>
          <w:spacing w:val="2"/>
          <w:sz w:val="26"/>
          <w:szCs w:val="26"/>
          <w:shd w:val="clear" w:color="auto" w:fill="FFFFFF"/>
        </w:rPr>
        <w:t>, it is categorized under multivariate</w:t>
      </w:r>
    </w:p>
    <w:p w:rsidR="00817068" w:rsidRPr="00E62980" w:rsidRDefault="00817068" w:rsidP="009636AF">
      <w:pPr>
        <w:rPr>
          <w:rFonts w:ascii="Times New Roman" w:hAnsi="Times New Roman" w:cs="Times New Roman"/>
          <w:color w:val="273239"/>
          <w:spacing w:val="2"/>
          <w:sz w:val="26"/>
          <w:szCs w:val="26"/>
          <w:shd w:val="clear" w:color="auto" w:fill="FFFFFF"/>
        </w:rPr>
      </w:pPr>
    </w:p>
    <w:p w:rsidR="00817068" w:rsidRDefault="00817068" w:rsidP="009636AF">
      <w:pPr>
        <w:rPr>
          <w:rFonts w:ascii="Arial" w:hAnsi="Arial" w:cs="Arial"/>
          <w:color w:val="273239"/>
          <w:spacing w:val="2"/>
          <w:sz w:val="26"/>
          <w:szCs w:val="26"/>
          <w:shd w:val="clear" w:color="auto" w:fill="FFFFFF"/>
        </w:rPr>
      </w:pPr>
    </w:p>
    <w:p w:rsidR="00564188" w:rsidRDefault="00564188" w:rsidP="009636AF">
      <w:pPr>
        <w:rPr>
          <w:rFonts w:ascii="Arial" w:hAnsi="Arial" w:cs="Arial"/>
          <w:color w:val="273239"/>
          <w:spacing w:val="2"/>
          <w:sz w:val="26"/>
          <w:szCs w:val="26"/>
          <w:shd w:val="clear" w:color="auto" w:fill="FFFFFF"/>
        </w:rPr>
      </w:pPr>
    </w:p>
    <w:p w:rsidR="00564188" w:rsidRDefault="00564188" w:rsidP="009636AF">
      <w:pPr>
        <w:rPr>
          <w:rFonts w:ascii="Arial" w:hAnsi="Arial" w:cs="Arial"/>
          <w:color w:val="273239"/>
          <w:spacing w:val="2"/>
          <w:sz w:val="26"/>
          <w:szCs w:val="26"/>
          <w:shd w:val="clear" w:color="auto" w:fill="FFFFFF"/>
        </w:rPr>
      </w:pPr>
    </w:p>
    <w:p w:rsidR="00564188" w:rsidRDefault="00564188" w:rsidP="009636AF">
      <w:pPr>
        <w:rPr>
          <w:rFonts w:ascii="Arial" w:hAnsi="Arial" w:cs="Arial"/>
          <w:color w:val="273239"/>
          <w:spacing w:val="2"/>
          <w:sz w:val="26"/>
          <w:szCs w:val="26"/>
          <w:shd w:val="clear" w:color="auto" w:fill="FFFFFF"/>
        </w:rPr>
      </w:pPr>
    </w:p>
    <w:p w:rsidR="00564188" w:rsidRDefault="00564188" w:rsidP="009636AF">
      <w:pPr>
        <w:rPr>
          <w:rFonts w:ascii="Arial" w:hAnsi="Arial" w:cs="Arial"/>
          <w:color w:val="273239"/>
          <w:spacing w:val="2"/>
          <w:sz w:val="26"/>
          <w:szCs w:val="26"/>
          <w:shd w:val="clear" w:color="auto" w:fill="FFFFFF"/>
        </w:rPr>
      </w:pPr>
    </w:p>
    <w:p w:rsidR="00564188" w:rsidRDefault="00564188" w:rsidP="009636AF">
      <w:pPr>
        <w:rPr>
          <w:rFonts w:ascii="Arial" w:hAnsi="Arial" w:cs="Arial"/>
          <w:color w:val="273239"/>
          <w:spacing w:val="2"/>
          <w:sz w:val="26"/>
          <w:szCs w:val="26"/>
          <w:shd w:val="clear" w:color="auto" w:fill="FFFFFF"/>
        </w:rPr>
      </w:pPr>
    </w:p>
    <w:p w:rsidR="009636AF" w:rsidRPr="009636AF" w:rsidRDefault="00817068" w:rsidP="00817068">
      <w:pPr>
        <w:ind w:firstLine="720"/>
        <w:rPr>
          <w:rFonts w:ascii="Times New Roman" w:hAnsi="Times New Roman" w:cs="Times New Roman"/>
          <w:bCs/>
          <w:color w:val="000000"/>
          <w:sz w:val="28"/>
          <w:szCs w:val="28"/>
          <w:lang w:val="en-US" w:bidi="hi-IN"/>
        </w:rPr>
      </w:pPr>
      <w:r>
        <w:rPr>
          <w:rFonts w:ascii="Arial" w:hAnsi="Arial" w:cs="Arial"/>
          <w:noProof/>
          <w:color w:val="273239"/>
          <w:spacing w:val="2"/>
          <w:sz w:val="26"/>
          <w:szCs w:val="26"/>
          <w:shd w:val="clear" w:color="auto" w:fill="FFFFFF"/>
          <w:lang w:val="en-IN" w:eastAsia="en-IN"/>
        </w:rPr>
        <w:drawing>
          <wp:inline distT="0" distB="0" distL="0" distR="0" wp14:anchorId="7D45FACC">
            <wp:extent cx="5542580" cy="257942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2237" cy="2583921"/>
                    </a:xfrm>
                    <a:prstGeom prst="rect">
                      <a:avLst/>
                    </a:prstGeom>
                    <a:noFill/>
                  </pic:spPr>
                </pic:pic>
              </a:graphicData>
            </a:graphic>
          </wp:inline>
        </w:drawing>
      </w:r>
    </w:p>
    <w:p w:rsidR="00E1728A" w:rsidRPr="009463D5" w:rsidRDefault="00E1728A" w:rsidP="00E1728A">
      <w:pPr>
        <w:pStyle w:val="Default"/>
        <w:rPr>
          <w:rFonts w:ascii="Times New Roman" w:hAnsi="Times New Roman" w:cs="Times New Roman"/>
          <w:sz w:val="28"/>
          <w:szCs w:val="28"/>
        </w:rPr>
      </w:pPr>
    </w:p>
    <w:p w:rsidR="00E60777" w:rsidRDefault="00E60777">
      <w:pPr>
        <w:rPr>
          <w:rFonts w:ascii="Times New Roman" w:hAnsi="Times New Roman" w:cs="Times New Roman"/>
        </w:rPr>
      </w:pPr>
    </w:p>
    <w:p w:rsidR="00346141" w:rsidRDefault="00346141">
      <w:pPr>
        <w:rPr>
          <w:rFonts w:ascii="Times New Roman" w:hAnsi="Times New Roman" w:cs="Times New Roman"/>
        </w:rPr>
      </w:pPr>
    </w:p>
    <w:p w:rsidR="00346141" w:rsidRDefault="00346141">
      <w:pPr>
        <w:rPr>
          <w:rFonts w:ascii="Times New Roman" w:hAnsi="Times New Roman" w:cs="Times New Roman"/>
        </w:rPr>
      </w:pPr>
    </w:p>
    <w:p w:rsidR="00346141" w:rsidRDefault="00346141">
      <w:pPr>
        <w:rPr>
          <w:rFonts w:ascii="Times New Roman" w:hAnsi="Times New Roman" w:cs="Times New Roman"/>
        </w:rPr>
      </w:pPr>
    </w:p>
    <w:p w:rsidR="00E62980" w:rsidRDefault="00E62980">
      <w:pPr>
        <w:rPr>
          <w:rFonts w:ascii="Times New Roman" w:hAnsi="Times New Roman" w:cs="Times New Roman"/>
        </w:rPr>
      </w:pPr>
    </w:p>
    <w:p w:rsidR="00E62980" w:rsidRDefault="00E62980">
      <w:pPr>
        <w:rPr>
          <w:rFonts w:ascii="Times New Roman" w:hAnsi="Times New Roman" w:cs="Times New Roman"/>
        </w:rPr>
      </w:pPr>
    </w:p>
    <w:p w:rsidR="00E62980" w:rsidRDefault="00E62980">
      <w:pPr>
        <w:rPr>
          <w:rFonts w:ascii="Times New Roman" w:hAnsi="Times New Roman" w:cs="Times New Roman"/>
        </w:rPr>
      </w:pPr>
    </w:p>
    <w:p w:rsidR="00E62980" w:rsidRDefault="00E62980">
      <w:pPr>
        <w:rPr>
          <w:rFonts w:ascii="Times New Roman" w:hAnsi="Times New Roman" w:cs="Times New Roman"/>
        </w:rPr>
      </w:pPr>
    </w:p>
    <w:p w:rsidR="00346141" w:rsidRDefault="00346141">
      <w:pPr>
        <w:rPr>
          <w:rFonts w:ascii="Times New Roman" w:hAnsi="Times New Roman" w:cs="Times New Roman"/>
        </w:rPr>
      </w:pPr>
    </w:p>
    <w:p w:rsidR="00346141" w:rsidRDefault="00346141">
      <w:pPr>
        <w:rPr>
          <w:rFonts w:ascii="Times New Roman" w:hAnsi="Times New Roman" w:cs="Times New Roman"/>
        </w:rPr>
      </w:pPr>
    </w:p>
    <w:p w:rsidR="006201E5" w:rsidRDefault="006201E5">
      <w:pPr>
        <w:rPr>
          <w:rFonts w:ascii="Times New Roman" w:hAnsi="Times New Roman" w:cs="Times New Roman"/>
        </w:rPr>
      </w:pPr>
    </w:p>
    <w:p w:rsidR="00346141" w:rsidRDefault="00346141">
      <w:pPr>
        <w:rPr>
          <w:rFonts w:ascii="Times New Roman" w:hAnsi="Times New Roman" w:cs="Times New Roman"/>
        </w:rPr>
      </w:pPr>
    </w:p>
    <w:p w:rsidR="00564188" w:rsidRDefault="00564188">
      <w:pPr>
        <w:rPr>
          <w:rFonts w:ascii="Times New Roman" w:hAnsi="Times New Roman" w:cs="Times New Roman"/>
        </w:rPr>
      </w:pPr>
    </w:p>
    <w:p w:rsidR="00E62980" w:rsidRPr="00564188" w:rsidRDefault="00564188" w:rsidP="00564188">
      <w:pPr>
        <w:rPr>
          <w:rFonts w:ascii="Times New Roman" w:hAnsi="Times New Roman" w:cs="Times New Roman"/>
          <w:b/>
          <w:bCs/>
          <w:sz w:val="28"/>
        </w:rPr>
      </w:pPr>
      <w:r>
        <w:rPr>
          <w:rFonts w:ascii="Times New Roman" w:hAnsi="Times New Roman" w:cs="Times New Roman"/>
          <w:b/>
          <w:bCs/>
          <w:sz w:val="28"/>
        </w:rPr>
        <w:lastRenderedPageBreak/>
        <w:t xml:space="preserve">C. </w:t>
      </w:r>
      <w:r w:rsidRPr="00564188">
        <w:rPr>
          <w:rFonts w:ascii="Times New Roman" w:hAnsi="Times New Roman" w:cs="Times New Roman"/>
          <w:b/>
          <w:bCs/>
          <w:sz w:val="28"/>
        </w:rPr>
        <w:t>FEATURE ENGINEERING:</w:t>
      </w:r>
    </w:p>
    <w:p w:rsidR="00817068" w:rsidRPr="00564188" w:rsidRDefault="00817068">
      <w:pPr>
        <w:rPr>
          <w:rFonts w:ascii="Times New Roman" w:hAnsi="Times New Roman" w:cs="Times New Roman"/>
          <w:b/>
          <w:sz w:val="28"/>
        </w:rPr>
      </w:pPr>
    </w:p>
    <w:p w:rsidR="00A62A9C" w:rsidRPr="00564188" w:rsidRDefault="00817068" w:rsidP="00817068">
      <w:pPr>
        <w:ind w:firstLine="720"/>
        <w:rPr>
          <w:rFonts w:ascii="Times New Roman" w:hAnsi="Times New Roman" w:cs="Times New Roman"/>
        </w:rPr>
      </w:pPr>
      <w:r w:rsidRPr="00564188">
        <w:rPr>
          <w:rFonts w:ascii="Times New Roman" w:hAnsi="Times New Roman" w:cs="Times New Roman"/>
        </w:rPr>
        <w:t xml:space="preserve">Several feature engineering steps were taken in order to perform </w:t>
      </w:r>
      <w:proofErr w:type="gramStart"/>
      <w:r w:rsidRPr="00564188">
        <w:rPr>
          <w:rFonts w:ascii="Times New Roman" w:hAnsi="Times New Roman" w:cs="Times New Roman"/>
        </w:rPr>
        <w:t>both feature</w:t>
      </w:r>
      <w:proofErr w:type="gramEnd"/>
      <w:r w:rsidRPr="00564188">
        <w:rPr>
          <w:rFonts w:ascii="Times New Roman" w:hAnsi="Times New Roman" w:cs="Times New Roman"/>
        </w:rPr>
        <w:t xml:space="preserve"> creation, encoding, feature selection, and data scaling. Indeed, while some feature engineering steps are based on the data and business understanding others such as variable encoding taken into account the requirements of future algorithms to be applied. In this study, the feature engineering step will be subdivided into 4 categori</w:t>
      </w:r>
      <w:r w:rsidR="00A62A9C" w:rsidRPr="00564188">
        <w:rPr>
          <w:rFonts w:ascii="Times New Roman" w:hAnsi="Times New Roman" w:cs="Times New Roman"/>
        </w:rPr>
        <w:t>es</w:t>
      </w:r>
    </w:p>
    <w:p w:rsidR="006201E5" w:rsidRPr="00564188" w:rsidRDefault="006201E5" w:rsidP="00817068">
      <w:pPr>
        <w:ind w:firstLine="720"/>
        <w:rPr>
          <w:rFonts w:ascii="Times New Roman" w:hAnsi="Times New Roman" w:cs="Times New Roman"/>
        </w:rPr>
      </w:pPr>
    </w:p>
    <w:p w:rsidR="006201E5" w:rsidRPr="00564188" w:rsidRDefault="006201E5" w:rsidP="006201E5">
      <w:pPr>
        <w:pStyle w:val="ListParagraph"/>
        <w:numPr>
          <w:ilvl w:val="0"/>
          <w:numId w:val="23"/>
        </w:numPr>
        <w:rPr>
          <w:rFonts w:ascii="Times New Roman" w:hAnsi="Times New Roman" w:cs="Times New Roman"/>
        </w:rPr>
      </w:pPr>
      <w:r w:rsidRPr="00564188">
        <w:rPr>
          <w:rFonts w:ascii="Times New Roman" w:hAnsi="Times New Roman" w:cs="Times New Roman"/>
        </w:rPr>
        <w:t xml:space="preserve">Feature </w:t>
      </w:r>
      <w:r w:rsidR="008C5F47" w:rsidRPr="00564188">
        <w:rPr>
          <w:rFonts w:ascii="Times New Roman" w:hAnsi="Times New Roman" w:cs="Times New Roman"/>
        </w:rPr>
        <w:t>Creation</w:t>
      </w:r>
      <w:r w:rsidR="008C5F47" w:rsidRPr="00564188">
        <w:rPr>
          <w:rFonts w:ascii="Times New Roman" w:hAnsi="Times New Roman" w:cs="Times New Roman"/>
        </w:rPr>
        <w:t>:</w:t>
      </w:r>
    </w:p>
    <w:p w:rsidR="00817068" w:rsidRDefault="006201E5" w:rsidP="006201E5">
      <w:pPr>
        <w:pStyle w:val="ListParagraph"/>
        <w:ind w:left="1080"/>
        <w:rPr>
          <w:rFonts w:ascii="Times New Roman" w:hAnsi="Times New Roman" w:cs="Times New Roman"/>
        </w:rPr>
      </w:pPr>
      <w:r w:rsidRPr="00564188">
        <w:rPr>
          <w:rFonts w:ascii="Times New Roman" w:hAnsi="Times New Roman" w:cs="Times New Roman"/>
        </w:rPr>
        <w:tab/>
      </w:r>
      <w:r w:rsidR="00817068" w:rsidRPr="00564188">
        <w:rPr>
          <w:rFonts w:ascii="Times New Roman" w:hAnsi="Times New Roman" w:cs="Times New Roman"/>
        </w:rPr>
        <w:t xml:space="preserve">The initial set of data includes 23 medication related features, each associated with 4 classes, namely “No”, “Steady”, “Up” and “Down”. Such categories aim at assessing whether a change of medication occurred during the patient’s admission. Several studies highlighted medication change </w:t>
      </w:r>
      <w:proofErr w:type="gramStart"/>
      <w:r w:rsidR="00817068" w:rsidRPr="00564188">
        <w:rPr>
          <w:rFonts w:ascii="Times New Roman" w:hAnsi="Times New Roman" w:cs="Times New Roman"/>
        </w:rPr>
        <w:t>as an influential factors</w:t>
      </w:r>
      <w:proofErr w:type="gramEnd"/>
      <w:r w:rsidR="00817068" w:rsidRPr="00564188">
        <w:rPr>
          <w:rFonts w:ascii="Times New Roman" w:hAnsi="Times New Roman" w:cs="Times New Roman"/>
        </w:rPr>
        <w:t xml:space="preserve"> towa</w:t>
      </w:r>
      <w:r w:rsidR="00A62A9C" w:rsidRPr="00564188">
        <w:rPr>
          <w:rFonts w:ascii="Times New Roman" w:hAnsi="Times New Roman" w:cs="Times New Roman"/>
        </w:rPr>
        <w:t xml:space="preserve">rds </w:t>
      </w:r>
      <w:r w:rsidRPr="00564188">
        <w:rPr>
          <w:rFonts w:ascii="Times New Roman" w:hAnsi="Times New Roman" w:cs="Times New Roman"/>
        </w:rPr>
        <w:t>readmission. Hence, a new feature label “Med_No</w:t>
      </w:r>
      <w:r w:rsidR="00817068" w:rsidRPr="00564188">
        <w:rPr>
          <w:rFonts w:ascii="Times New Roman" w:hAnsi="Times New Roman" w:cs="Times New Roman"/>
        </w:rPr>
        <w:t>”</w:t>
      </w:r>
      <w:r w:rsidRPr="00564188">
        <w:rPr>
          <w:rFonts w:ascii="Times New Roman" w:hAnsi="Times New Roman" w:cs="Times New Roman"/>
        </w:rPr>
        <w:t>,”Med_Steady”,”Med_Up”,”</w:t>
      </w:r>
      <w:proofErr w:type="spellStart"/>
      <w:r w:rsidRPr="00564188">
        <w:rPr>
          <w:rFonts w:ascii="Times New Roman" w:hAnsi="Times New Roman" w:cs="Times New Roman"/>
        </w:rPr>
        <w:t>Med_Down</w:t>
      </w:r>
      <w:proofErr w:type="spellEnd"/>
      <w:r w:rsidRPr="00564188">
        <w:rPr>
          <w:rFonts w:ascii="Times New Roman" w:hAnsi="Times New Roman" w:cs="Times New Roman"/>
        </w:rPr>
        <w:t xml:space="preserve">” </w:t>
      </w:r>
      <w:r w:rsidR="00817068" w:rsidRPr="00564188">
        <w:rPr>
          <w:rFonts w:ascii="Times New Roman" w:hAnsi="Times New Roman" w:cs="Times New Roman"/>
        </w:rPr>
        <w:t xml:space="preserve"> will be engineered by counting all changes in medication for all records.</w:t>
      </w:r>
    </w:p>
    <w:p w:rsidR="00564188" w:rsidRPr="00564188" w:rsidRDefault="00564188" w:rsidP="006201E5">
      <w:pPr>
        <w:pStyle w:val="ListParagraph"/>
        <w:ind w:left="1080"/>
        <w:rPr>
          <w:rFonts w:ascii="Times New Roman" w:hAnsi="Times New Roman" w:cs="Times New Roman"/>
        </w:rPr>
      </w:pPr>
    </w:p>
    <w:p w:rsidR="006201E5" w:rsidRPr="00564188" w:rsidRDefault="006201E5">
      <w:pPr>
        <w:rPr>
          <w:rFonts w:ascii="Times New Roman" w:hAnsi="Times New Roman" w:cs="Times New Roman"/>
        </w:rPr>
      </w:pPr>
      <w:r w:rsidRPr="00564188">
        <w:rPr>
          <w:rFonts w:ascii="Times New Roman" w:hAnsi="Times New Roman" w:cs="Times New Roman"/>
        </w:rPr>
        <w:tab/>
      </w:r>
      <w:proofErr w:type="gramStart"/>
      <w:r w:rsidRPr="00564188">
        <w:rPr>
          <w:rFonts w:ascii="Times New Roman" w:hAnsi="Times New Roman" w:cs="Times New Roman"/>
        </w:rPr>
        <w:t>b)</w:t>
      </w:r>
      <w:proofErr w:type="gramEnd"/>
      <w:r w:rsidRPr="00564188">
        <w:rPr>
          <w:rFonts w:ascii="Times New Roman" w:hAnsi="Times New Roman" w:cs="Times New Roman"/>
        </w:rPr>
        <w:t>Feature Encoding:</w:t>
      </w:r>
    </w:p>
    <w:p w:rsidR="00817068" w:rsidRPr="00564188" w:rsidRDefault="006201E5" w:rsidP="006201E5">
      <w:pPr>
        <w:ind w:left="720" w:firstLine="720"/>
        <w:rPr>
          <w:rFonts w:ascii="Times New Roman" w:hAnsi="Times New Roman" w:cs="Times New Roman"/>
        </w:rPr>
      </w:pPr>
      <w:r w:rsidRPr="00564188">
        <w:rPr>
          <w:rFonts w:ascii="Times New Roman" w:hAnsi="Times New Roman" w:cs="Times New Roman"/>
        </w:rPr>
        <w:t xml:space="preserve"> As neural networks will be applied in the later model stage, features will need to be encoded as numeric. The encoding process is discussed below. Reduce Output Class to Binary: The objective of this study is to predict whether a patient will be readmitted or not within the next 30-days after discharge. Therefore, the scope of the</w:t>
      </w:r>
      <w:r w:rsidRPr="00564188">
        <w:rPr>
          <w:rFonts w:ascii="Times New Roman" w:hAnsi="Times New Roman" w:cs="Times New Roman"/>
        </w:rPr>
        <w:t xml:space="preserve"> </w:t>
      </w:r>
      <w:r w:rsidRPr="00564188">
        <w:rPr>
          <w:rFonts w:ascii="Times New Roman" w:hAnsi="Times New Roman" w:cs="Times New Roman"/>
        </w:rPr>
        <w:t>study is limited to discrimination between</w:t>
      </w:r>
      <w:r w:rsidR="008C5F47" w:rsidRPr="00564188">
        <w:rPr>
          <w:rFonts w:ascii="Times New Roman" w:hAnsi="Times New Roman" w:cs="Times New Roman"/>
        </w:rPr>
        <w:t xml:space="preserve">  </w:t>
      </w:r>
    </w:p>
    <w:p w:rsidR="00817068" w:rsidRDefault="008C5F47" w:rsidP="008C5F47">
      <w:pPr>
        <w:ind w:left="720"/>
        <w:rPr>
          <w:rFonts w:ascii="Times New Roman" w:hAnsi="Times New Roman" w:cs="Times New Roman"/>
        </w:rPr>
      </w:pPr>
      <w:r w:rsidRPr="00564188">
        <w:rPr>
          <w:rFonts w:ascii="Times New Roman" w:hAnsi="Times New Roman" w:cs="Times New Roman"/>
        </w:rPr>
        <w:t>Encode other variables: The studied dataset encoded most of the variable in string format including race, gender, medication change, and all the medication used features. Hence medication change will be re-encoded into 0 and 1 values respectively for “No” (no change) and “</w:t>
      </w:r>
      <w:proofErr w:type="spellStart"/>
      <w:r w:rsidRPr="00564188">
        <w:rPr>
          <w:rFonts w:ascii="Times New Roman" w:hAnsi="Times New Roman" w:cs="Times New Roman"/>
        </w:rPr>
        <w:t>Ch</w:t>
      </w:r>
      <w:proofErr w:type="spellEnd"/>
      <w:r w:rsidRPr="00564188">
        <w:rPr>
          <w:rFonts w:ascii="Times New Roman" w:hAnsi="Times New Roman" w:cs="Times New Roman"/>
        </w:rPr>
        <w:t>” (change). Moreover, all medication used features will be simplified as “Change” and “No Change” and will be encoded as 0 and 1.</w:t>
      </w:r>
    </w:p>
    <w:p w:rsidR="00564188" w:rsidRPr="00564188" w:rsidRDefault="00564188" w:rsidP="008C5F47">
      <w:pPr>
        <w:ind w:left="720"/>
        <w:rPr>
          <w:rFonts w:ascii="Times New Roman" w:hAnsi="Times New Roman" w:cs="Times New Roman"/>
        </w:rPr>
      </w:pPr>
    </w:p>
    <w:p w:rsidR="008C5F47" w:rsidRPr="00564188" w:rsidRDefault="008C5F47" w:rsidP="008C5F47">
      <w:pPr>
        <w:pStyle w:val="ListParagraph"/>
        <w:numPr>
          <w:ilvl w:val="0"/>
          <w:numId w:val="23"/>
        </w:numPr>
        <w:rPr>
          <w:rFonts w:ascii="Times New Roman" w:hAnsi="Times New Roman" w:cs="Times New Roman"/>
        </w:rPr>
      </w:pPr>
      <w:r w:rsidRPr="00564188">
        <w:rPr>
          <w:rFonts w:ascii="Times New Roman" w:hAnsi="Times New Roman" w:cs="Times New Roman"/>
        </w:rPr>
        <w:t xml:space="preserve">Feature Selection: </w:t>
      </w:r>
    </w:p>
    <w:p w:rsidR="008C5F47" w:rsidRPr="00564188" w:rsidRDefault="008C5F47" w:rsidP="008C5F47">
      <w:pPr>
        <w:pStyle w:val="ListParagraph"/>
        <w:ind w:firstLine="720"/>
        <w:rPr>
          <w:rFonts w:ascii="Times New Roman" w:hAnsi="Times New Roman" w:cs="Times New Roman"/>
        </w:rPr>
      </w:pPr>
      <w:r w:rsidRPr="00564188">
        <w:rPr>
          <w:rFonts w:ascii="Times New Roman" w:hAnsi="Times New Roman" w:cs="Times New Roman"/>
        </w:rPr>
        <w:t>Several techniques were tested to perform feature selection. The initial test using logistic regression and regularization technique coefficient’s p-values appeared to drop highly significant features both from a medical perspective but also as per highlighted by the body of literature. Hence, the random forest feature selection was performed. The variable importance was then computed dur</w:t>
      </w:r>
      <w:r w:rsidRPr="00564188">
        <w:rPr>
          <w:rFonts w:ascii="Times New Roman" w:hAnsi="Times New Roman" w:cs="Times New Roman"/>
        </w:rPr>
        <w:t>ing 60 iterations. A total of 20</w:t>
      </w:r>
      <w:r w:rsidRPr="00564188">
        <w:rPr>
          <w:rFonts w:ascii="Times New Roman" w:hAnsi="Times New Roman" w:cs="Times New Roman"/>
        </w:rPr>
        <w:t xml:space="preserve"> predictors were hence selected after 60 iterations</w:t>
      </w:r>
    </w:p>
    <w:p w:rsidR="00817068" w:rsidRPr="00564188" w:rsidRDefault="00817068">
      <w:pPr>
        <w:rPr>
          <w:rFonts w:ascii="Times New Roman" w:hAnsi="Times New Roman" w:cs="Times New Roman"/>
        </w:rPr>
      </w:pPr>
    </w:p>
    <w:p w:rsidR="00564188" w:rsidRPr="00564188" w:rsidRDefault="008C5F47">
      <w:pPr>
        <w:rPr>
          <w:rFonts w:ascii="Times New Roman" w:hAnsi="Times New Roman" w:cs="Times New Roman"/>
        </w:rPr>
      </w:pPr>
      <w:r w:rsidRPr="00564188">
        <w:rPr>
          <w:rFonts w:ascii="Times New Roman" w:hAnsi="Times New Roman" w:cs="Times New Roman"/>
        </w:rPr>
        <w:tab/>
      </w:r>
    </w:p>
    <w:p w:rsidR="00564188" w:rsidRDefault="00564188" w:rsidP="00564188">
      <w:pPr>
        <w:rPr>
          <w:rFonts w:ascii="Times New Roman" w:hAnsi="Times New Roman" w:cs="Times New Roman"/>
          <w:b/>
          <w:bCs/>
          <w:sz w:val="28"/>
        </w:rPr>
      </w:pPr>
      <w:r>
        <w:rPr>
          <w:rFonts w:ascii="Times New Roman" w:hAnsi="Times New Roman" w:cs="Times New Roman"/>
          <w:b/>
          <w:bCs/>
          <w:sz w:val="28"/>
        </w:rPr>
        <w:t>D</w:t>
      </w:r>
      <w:r w:rsidRPr="00564188">
        <w:rPr>
          <w:rFonts w:ascii="Times New Roman" w:hAnsi="Times New Roman" w:cs="Times New Roman"/>
          <w:b/>
          <w:bCs/>
          <w:sz w:val="28"/>
        </w:rPr>
        <w:t>.</w:t>
      </w:r>
      <w:r>
        <w:rPr>
          <w:rFonts w:ascii="Times New Roman" w:hAnsi="Times New Roman" w:cs="Times New Roman"/>
          <w:b/>
          <w:bCs/>
          <w:sz w:val="28"/>
        </w:rPr>
        <w:t xml:space="preserve"> CLASS IMBALANCE:</w:t>
      </w:r>
    </w:p>
    <w:p w:rsidR="00564188" w:rsidRDefault="00564188" w:rsidP="008C5F47">
      <w:pPr>
        <w:ind w:firstLine="720"/>
        <w:rPr>
          <w:rFonts w:ascii="Times New Roman" w:hAnsi="Times New Roman" w:cs="Times New Roman"/>
          <w:b/>
          <w:bCs/>
          <w:sz w:val="28"/>
        </w:rPr>
      </w:pPr>
    </w:p>
    <w:p w:rsidR="00817068" w:rsidRPr="00564188" w:rsidRDefault="008C5F47" w:rsidP="008C5F47">
      <w:pPr>
        <w:ind w:firstLine="720"/>
        <w:rPr>
          <w:rFonts w:ascii="Times New Roman" w:hAnsi="Times New Roman" w:cs="Times New Roman"/>
        </w:rPr>
      </w:pPr>
      <w:r w:rsidRPr="00564188">
        <w:rPr>
          <w:rFonts w:ascii="Times New Roman" w:hAnsi="Times New Roman" w:cs="Times New Roman"/>
        </w:rPr>
        <w:t xml:space="preserve"> The output variable “readmitted” appeared to be relatively imbalanced with the below distribution, refer to Table 2. Such distribution should be addressed as it may alter the generalizability of the model. The SMOTE algorithm was found particularly efficient, generating a target class distribution close to 50%. The dis</w:t>
      </w:r>
      <w:r w:rsidR="00564188">
        <w:rPr>
          <w:rFonts w:ascii="Times New Roman" w:hAnsi="Times New Roman" w:cs="Times New Roman"/>
        </w:rPr>
        <w:t>tribution after and before</w:t>
      </w:r>
      <w:r w:rsidR="00E21216">
        <w:rPr>
          <w:rFonts w:ascii="Times New Roman" w:hAnsi="Times New Roman" w:cs="Times New Roman"/>
        </w:rPr>
        <w:t xml:space="preserve"> is summarized in the </w:t>
      </w:r>
      <w:proofErr w:type="gramStart"/>
      <w:r w:rsidR="00E21216">
        <w:rPr>
          <w:rFonts w:ascii="Times New Roman" w:hAnsi="Times New Roman" w:cs="Times New Roman"/>
        </w:rPr>
        <w:t xml:space="preserve">Tables </w:t>
      </w:r>
      <w:r w:rsidRPr="00564188">
        <w:rPr>
          <w:rFonts w:ascii="Times New Roman" w:hAnsi="Times New Roman" w:cs="Times New Roman"/>
        </w:rPr>
        <w:t>.</w:t>
      </w:r>
      <w:proofErr w:type="gramEnd"/>
    </w:p>
    <w:p w:rsidR="008C5F47" w:rsidRPr="00564188" w:rsidRDefault="008C5F47" w:rsidP="00252D20">
      <w:pPr>
        <w:ind w:firstLine="720"/>
        <w:rPr>
          <w:rFonts w:ascii="Times New Roman" w:hAnsi="Times New Roman" w:cs="Times New Roman"/>
        </w:rPr>
      </w:pPr>
      <w:r w:rsidRPr="00564188">
        <w:rPr>
          <w:rFonts w:ascii="Times New Roman" w:hAnsi="Times New Roman" w:cs="Times New Roman"/>
          <w:noProof/>
          <w:lang w:val="en-IN" w:eastAsia="en-IN"/>
        </w:rPr>
        <w:lastRenderedPageBreak/>
        <w:drawing>
          <wp:inline distT="0" distB="0" distL="0" distR="0" wp14:anchorId="57846612" wp14:editId="0D4CAC84">
            <wp:extent cx="5430008" cy="13717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png"/>
                    <pic:cNvPicPr/>
                  </pic:nvPicPr>
                  <pic:blipFill>
                    <a:blip r:embed="rId12">
                      <a:extLst>
                        <a:ext uri="{28A0092B-C50C-407E-A947-70E740481C1C}">
                          <a14:useLocalDpi xmlns:a14="http://schemas.microsoft.com/office/drawing/2010/main" val="0"/>
                        </a:ext>
                      </a:extLst>
                    </a:blip>
                    <a:stretch>
                      <a:fillRect/>
                    </a:stretch>
                  </pic:blipFill>
                  <pic:spPr>
                    <a:xfrm>
                      <a:off x="0" y="0"/>
                      <a:ext cx="5430008" cy="1371791"/>
                    </a:xfrm>
                    <a:prstGeom prst="rect">
                      <a:avLst/>
                    </a:prstGeom>
                  </pic:spPr>
                </pic:pic>
              </a:graphicData>
            </a:graphic>
          </wp:inline>
        </w:drawing>
      </w:r>
    </w:p>
    <w:p w:rsidR="008C5F47" w:rsidRPr="00564188" w:rsidRDefault="00564188" w:rsidP="008C5F47">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bl>
      <w:tblPr>
        <w:tblStyle w:val="TableGrid"/>
        <w:tblW w:w="0" w:type="auto"/>
        <w:tblInd w:w="1526" w:type="dxa"/>
        <w:tblLook w:val="04A0" w:firstRow="1" w:lastRow="0" w:firstColumn="1" w:lastColumn="0" w:noHBand="0" w:noVBand="1"/>
      </w:tblPr>
      <w:tblGrid>
        <w:gridCol w:w="2835"/>
        <w:gridCol w:w="2914"/>
      </w:tblGrid>
      <w:tr w:rsidR="00252D20" w:rsidRPr="00564188" w:rsidTr="00252D20">
        <w:trPr>
          <w:trHeight w:val="430"/>
        </w:trPr>
        <w:tc>
          <w:tcPr>
            <w:tcW w:w="2835" w:type="dxa"/>
          </w:tcPr>
          <w:p w:rsidR="00252D20" w:rsidRPr="00564188" w:rsidRDefault="00252D20" w:rsidP="008C5F47">
            <w:pPr>
              <w:rPr>
                <w:rFonts w:ascii="Times New Roman" w:hAnsi="Times New Roman" w:cs="Times New Roman"/>
                <w:b/>
                <w:sz w:val="28"/>
              </w:rPr>
            </w:pPr>
            <w:r w:rsidRPr="00564188">
              <w:rPr>
                <w:rFonts w:ascii="Times New Roman" w:hAnsi="Times New Roman" w:cs="Times New Roman"/>
                <w:b/>
                <w:sz w:val="28"/>
              </w:rPr>
              <w:t>Output Class</w:t>
            </w:r>
          </w:p>
        </w:tc>
        <w:tc>
          <w:tcPr>
            <w:tcW w:w="2914" w:type="dxa"/>
          </w:tcPr>
          <w:p w:rsidR="00252D20" w:rsidRPr="00564188" w:rsidRDefault="00252D20" w:rsidP="008C5F47">
            <w:pPr>
              <w:rPr>
                <w:rFonts w:ascii="Times New Roman" w:hAnsi="Times New Roman" w:cs="Times New Roman"/>
                <w:b/>
                <w:sz w:val="28"/>
              </w:rPr>
            </w:pPr>
            <w:r w:rsidRPr="00564188">
              <w:rPr>
                <w:rFonts w:ascii="Times New Roman" w:hAnsi="Times New Roman" w:cs="Times New Roman"/>
                <w:b/>
                <w:sz w:val="28"/>
              </w:rPr>
              <w:t>Observations</w:t>
            </w:r>
          </w:p>
        </w:tc>
      </w:tr>
      <w:tr w:rsidR="00252D20" w:rsidRPr="00564188" w:rsidTr="00252D20">
        <w:trPr>
          <w:trHeight w:val="446"/>
        </w:trPr>
        <w:tc>
          <w:tcPr>
            <w:tcW w:w="2835" w:type="dxa"/>
          </w:tcPr>
          <w:p w:rsidR="00252D20" w:rsidRPr="00564188" w:rsidRDefault="00252D20" w:rsidP="008C5F47">
            <w:pPr>
              <w:rPr>
                <w:rFonts w:ascii="Times New Roman" w:hAnsi="Times New Roman" w:cs="Times New Roman"/>
                <w:b/>
                <w:sz w:val="28"/>
              </w:rPr>
            </w:pPr>
            <w:r w:rsidRPr="00564188">
              <w:rPr>
                <w:rFonts w:ascii="Times New Roman" w:hAnsi="Times New Roman" w:cs="Times New Roman"/>
                <w:b/>
                <w:sz w:val="28"/>
              </w:rPr>
              <w:t>0</w:t>
            </w:r>
          </w:p>
        </w:tc>
        <w:tc>
          <w:tcPr>
            <w:tcW w:w="2914" w:type="dxa"/>
          </w:tcPr>
          <w:p w:rsidR="00252D20" w:rsidRPr="00564188" w:rsidRDefault="00640F20" w:rsidP="008C5F47">
            <w:pPr>
              <w:rPr>
                <w:rFonts w:ascii="Times New Roman" w:hAnsi="Times New Roman" w:cs="Times New Roman"/>
                <w:b/>
                <w:sz w:val="28"/>
              </w:rPr>
            </w:pPr>
            <w:r w:rsidRPr="00564188">
              <w:rPr>
                <w:rFonts w:ascii="Times New Roman" w:hAnsi="Times New Roman" w:cs="Times New Roman"/>
                <w:b/>
                <w:sz w:val="28"/>
              </w:rPr>
              <w:t>46.15%</w:t>
            </w:r>
          </w:p>
        </w:tc>
      </w:tr>
      <w:tr w:rsidR="00252D20" w:rsidRPr="00564188" w:rsidTr="00252D20">
        <w:trPr>
          <w:trHeight w:val="446"/>
        </w:trPr>
        <w:tc>
          <w:tcPr>
            <w:tcW w:w="2835" w:type="dxa"/>
          </w:tcPr>
          <w:p w:rsidR="00252D20" w:rsidRPr="00564188" w:rsidRDefault="00252D20" w:rsidP="008C5F47">
            <w:pPr>
              <w:rPr>
                <w:rFonts w:ascii="Times New Roman" w:hAnsi="Times New Roman" w:cs="Times New Roman"/>
                <w:b/>
                <w:sz w:val="28"/>
              </w:rPr>
            </w:pPr>
            <w:r w:rsidRPr="00564188">
              <w:rPr>
                <w:rFonts w:ascii="Times New Roman" w:hAnsi="Times New Roman" w:cs="Times New Roman"/>
                <w:b/>
                <w:sz w:val="28"/>
              </w:rPr>
              <w:t>1</w:t>
            </w:r>
          </w:p>
        </w:tc>
        <w:tc>
          <w:tcPr>
            <w:tcW w:w="2914" w:type="dxa"/>
          </w:tcPr>
          <w:p w:rsidR="00252D20" w:rsidRPr="00564188" w:rsidRDefault="00640F20" w:rsidP="00640F20">
            <w:pPr>
              <w:spacing w:line="360" w:lineRule="auto"/>
              <w:rPr>
                <w:rFonts w:ascii="Times New Roman" w:hAnsi="Times New Roman" w:cs="Times New Roman"/>
                <w:b/>
                <w:sz w:val="28"/>
              </w:rPr>
            </w:pPr>
            <w:r w:rsidRPr="00564188">
              <w:rPr>
                <w:rFonts w:ascii="Times New Roman" w:hAnsi="Times New Roman" w:cs="Times New Roman"/>
                <w:b/>
                <w:sz w:val="28"/>
              </w:rPr>
              <w:t>53.85%</w:t>
            </w:r>
          </w:p>
        </w:tc>
      </w:tr>
    </w:tbl>
    <w:p w:rsidR="008C5F47" w:rsidRDefault="008C5F47" w:rsidP="008C5F47">
      <w:pPr>
        <w:ind w:firstLine="720"/>
      </w:pPr>
    </w:p>
    <w:p w:rsidR="00252D20" w:rsidRDefault="00252D20">
      <w:pPr>
        <w:rPr>
          <w:rFonts w:ascii="Times New Roman" w:hAnsi="Times New Roman" w:cs="Times New Roman"/>
        </w:rPr>
      </w:pPr>
    </w:p>
    <w:p w:rsidR="00252D20" w:rsidRDefault="00564188">
      <w:pPr>
        <w:rPr>
          <w:rFonts w:ascii="Times New Roman" w:hAnsi="Times New Roman" w:cs="Times New Roman"/>
        </w:rPr>
      </w:pPr>
      <w:r>
        <w:rPr>
          <w:rFonts w:ascii="Times New Roman" w:hAnsi="Times New Roman" w:cs="Times New Roman"/>
          <w:b/>
          <w:bCs/>
          <w:sz w:val="28"/>
        </w:rPr>
        <w:t>E</w:t>
      </w:r>
      <w:r w:rsidRPr="00564188">
        <w:rPr>
          <w:rFonts w:ascii="Times New Roman" w:hAnsi="Times New Roman" w:cs="Times New Roman"/>
          <w:b/>
          <w:bCs/>
          <w:sz w:val="28"/>
        </w:rPr>
        <w:t>.</w:t>
      </w:r>
      <w:r>
        <w:rPr>
          <w:rFonts w:ascii="Times New Roman" w:hAnsi="Times New Roman" w:cs="Times New Roman"/>
          <w:b/>
          <w:bCs/>
          <w:sz w:val="28"/>
        </w:rPr>
        <w:t xml:space="preserve"> MACHINE LEARNING METHODS</w:t>
      </w:r>
      <w:r w:rsidR="00640F20">
        <w:rPr>
          <w:rFonts w:ascii="Times New Roman" w:hAnsi="Times New Roman" w:cs="Times New Roman"/>
        </w:rPr>
        <w:t>:</w:t>
      </w:r>
    </w:p>
    <w:p w:rsidR="00564188" w:rsidRDefault="00564188">
      <w:pPr>
        <w:rPr>
          <w:rFonts w:ascii="Times New Roman" w:hAnsi="Times New Roman" w:cs="Times New Roman"/>
        </w:rPr>
      </w:pPr>
    </w:p>
    <w:p w:rsidR="00640F20" w:rsidRDefault="00640F20">
      <w:pPr>
        <w:rPr>
          <w:rFonts w:ascii="Times New Roman" w:hAnsi="Times New Roman" w:cs="Times New Roman"/>
        </w:rPr>
      </w:pPr>
      <w:r>
        <w:rPr>
          <w:rFonts w:ascii="Times New Roman" w:hAnsi="Times New Roman" w:cs="Times New Roman"/>
        </w:rPr>
        <w:tab/>
      </w:r>
      <w:r w:rsidRPr="00564188">
        <w:rPr>
          <w:rFonts w:ascii="Times New Roman" w:hAnsi="Times New Roman" w:cs="Times New Roman"/>
        </w:rPr>
        <w:t>Identification of high-risk diabetic patients was posed as the problem of classifying whether a patient would be readmitted within 30-days of being discharged. Best practice is to make use of several machine learning algorithms, which is part of this study. Prior to training the classification algorithms, we randomly split our dataset into two distinct sets – the training and the test set. The train</w:t>
      </w:r>
      <w:r w:rsidR="00E21216">
        <w:rPr>
          <w:rFonts w:ascii="Times New Roman" w:hAnsi="Times New Roman" w:cs="Times New Roman"/>
        </w:rPr>
        <w:t>ing and test set consisted of 80% and 20</w:t>
      </w:r>
      <w:r w:rsidRPr="00564188">
        <w:rPr>
          <w:rFonts w:ascii="Times New Roman" w:hAnsi="Times New Roman" w:cs="Times New Roman"/>
        </w:rPr>
        <w:t>% of the data. The parameters of each algorithm were chosen based on the classification performance evaluated by 10-fold cross-validation on the training set. The performance of all algorithms was evaluated on the test set.</w:t>
      </w: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Pr="00564188" w:rsidRDefault="00E21216">
      <w:pPr>
        <w:rPr>
          <w:rFonts w:ascii="Times New Roman" w:hAnsi="Times New Roman" w:cs="Times New Roman"/>
        </w:rPr>
      </w:pPr>
    </w:p>
    <w:p w:rsidR="00640F20" w:rsidRPr="00564188" w:rsidRDefault="00640F20">
      <w:pPr>
        <w:rPr>
          <w:rFonts w:ascii="Times New Roman" w:hAnsi="Times New Roman" w:cs="Times New Roman"/>
        </w:rPr>
      </w:pPr>
    </w:p>
    <w:p w:rsidR="00252D20" w:rsidRDefault="00E21216">
      <w:pPr>
        <w:rPr>
          <w:rFonts w:ascii="Times New Roman" w:hAnsi="Times New Roman" w:cs="Times New Roman"/>
        </w:rPr>
      </w:pPr>
      <w:r>
        <w:rPr>
          <w:rFonts w:ascii="Times New Roman" w:hAnsi="Times New Roman" w:cs="Times New Roman"/>
          <w:noProof/>
          <w:lang w:val="en-IN" w:eastAsia="en-IN"/>
        </w:rPr>
        <w:drawing>
          <wp:inline distT="0" distB="0" distL="0" distR="0" wp14:anchorId="691985FC" wp14:editId="13360A30">
            <wp:extent cx="6250675" cy="273733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0).png"/>
                    <pic:cNvPicPr/>
                  </pic:nvPicPr>
                  <pic:blipFill>
                    <a:blip r:embed="rId13">
                      <a:extLst>
                        <a:ext uri="{28A0092B-C50C-407E-A947-70E740481C1C}">
                          <a14:useLocalDpi xmlns:a14="http://schemas.microsoft.com/office/drawing/2010/main" val="0"/>
                        </a:ext>
                      </a:extLst>
                    </a:blip>
                    <a:stretch>
                      <a:fillRect/>
                    </a:stretch>
                  </pic:blipFill>
                  <pic:spPr>
                    <a:xfrm>
                      <a:off x="0" y="0"/>
                      <a:ext cx="6259187" cy="2741066"/>
                    </a:xfrm>
                    <a:prstGeom prst="rect">
                      <a:avLst/>
                    </a:prstGeom>
                  </pic:spPr>
                </pic:pic>
              </a:graphicData>
            </a:graphic>
          </wp:inline>
        </w:drawing>
      </w:r>
    </w:p>
    <w:p w:rsidR="00252D20" w:rsidRDefault="00252D20">
      <w:pPr>
        <w:rPr>
          <w:rFonts w:ascii="Times New Roman" w:hAnsi="Times New Roman" w:cs="Times New Roman"/>
        </w:rPr>
      </w:pPr>
    </w:p>
    <w:p w:rsidR="00252D20" w:rsidRDefault="00E21216">
      <w:pPr>
        <w:rPr>
          <w:rFonts w:ascii="Times New Roman" w:hAnsi="Times New Roman" w:cs="Times New Roman"/>
        </w:rPr>
      </w:pPr>
      <w:r>
        <w:rPr>
          <w:rFonts w:ascii="Times New Roman" w:hAnsi="Times New Roman" w:cs="Times New Roman"/>
        </w:rPr>
        <w:tab/>
      </w:r>
    </w:p>
    <w:p w:rsidR="00252D20" w:rsidRDefault="00252D20">
      <w:pPr>
        <w:rPr>
          <w:rFonts w:ascii="Times New Roman" w:hAnsi="Times New Roman" w:cs="Times New Roman"/>
        </w:rPr>
      </w:pPr>
    </w:p>
    <w:p w:rsidR="00564188" w:rsidRDefault="00564188">
      <w:pPr>
        <w:rPr>
          <w:rFonts w:ascii="Times New Roman" w:hAnsi="Times New Roman" w:cs="Times New Roman"/>
        </w:rPr>
      </w:pPr>
    </w:p>
    <w:p w:rsidR="00564188" w:rsidRDefault="00E21216">
      <w:pPr>
        <w:rPr>
          <w:rFonts w:ascii="Times New Roman" w:hAnsi="Times New Roman" w:cs="Times New Roman"/>
        </w:rPr>
      </w:pPr>
      <w:r w:rsidRPr="00E21216">
        <w:rPr>
          <w:rFonts w:ascii="Times New Roman" w:hAnsi="Times New Roman" w:cs="Times New Roman"/>
        </w:rPr>
        <w:lastRenderedPageBreak/>
        <w:t xml:space="preserve">Tree-based models calculate feature importance by keeping the best performing features as close to the root of the tree. </w:t>
      </w:r>
    </w:p>
    <w:p w:rsidR="00A65F3C" w:rsidRPr="00E21216" w:rsidRDefault="00A65F3C" w:rsidP="00A65F3C">
      <w:pPr>
        <w:jc w:val="center"/>
        <w:rPr>
          <w:rFonts w:ascii="Times New Roman" w:hAnsi="Times New Roman" w:cs="Times New Roman"/>
        </w:rPr>
      </w:pPr>
    </w:p>
    <w:p w:rsidR="00564188" w:rsidRDefault="00564188">
      <w:pPr>
        <w:rPr>
          <w:rFonts w:ascii="Times New Roman" w:hAnsi="Times New Roman" w:cs="Times New Roman"/>
        </w:rPr>
      </w:pPr>
    </w:p>
    <w:tbl>
      <w:tblPr>
        <w:tblStyle w:val="TableGrid"/>
        <w:tblW w:w="9642" w:type="dxa"/>
        <w:tblInd w:w="542" w:type="dxa"/>
        <w:tblLook w:val="04A0" w:firstRow="1" w:lastRow="0" w:firstColumn="1" w:lastColumn="0" w:noHBand="0" w:noVBand="1"/>
      </w:tblPr>
      <w:tblGrid>
        <w:gridCol w:w="2410"/>
        <w:gridCol w:w="2410"/>
        <w:gridCol w:w="2411"/>
        <w:gridCol w:w="2411"/>
      </w:tblGrid>
      <w:tr w:rsidR="00A65F3C" w:rsidTr="00444959">
        <w:trPr>
          <w:trHeight w:val="734"/>
        </w:trPr>
        <w:tc>
          <w:tcPr>
            <w:tcW w:w="2410" w:type="dxa"/>
          </w:tcPr>
          <w:p w:rsidR="00A65F3C" w:rsidRPr="00A65F3C" w:rsidRDefault="00A65F3C" w:rsidP="00A65F3C">
            <w:pPr>
              <w:jc w:val="center"/>
              <w:rPr>
                <w:rFonts w:ascii="Times New Roman" w:hAnsi="Times New Roman" w:cs="Times New Roman"/>
                <w:b/>
              </w:rPr>
            </w:pPr>
            <w:r w:rsidRPr="00A65F3C">
              <w:rPr>
                <w:rFonts w:ascii="Times New Roman" w:hAnsi="Times New Roman" w:cs="Times New Roman"/>
                <w:b/>
              </w:rPr>
              <w:t>Models</w:t>
            </w:r>
          </w:p>
        </w:tc>
        <w:tc>
          <w:tcPr>
            <w:tcW w:w="2410" w:type="dxa"/>
          </w:tcPr>
          <w:p w:rsidR="00A65F3C" w:rsidRPr="00A65F3C" w:rsidRDefault="00A65F3C" w:rsidP="00A65F3C">
            <w:pPr>
              <w:jc w:val="center"/>
              <w:rPr>
                <w:rFonts w:ascii="Times New Roman" w:hAnsi="Times New Roman" w:cs="Times New Roman"/>
                <w:b/>
              </w:rPr>
            </w:pPr>
            <w:r w:rsidRPr="00A65F3C">
              <w:rPr>
                <w:rFonts w:ascii="Times New Roman" w:hAnsi="Times New Roman" w:cs="Times New Roman"/>
                <w:b/>
              </w:rPr>
              <w:t>F1_Train</w:t>
            </w:r>
          </w:p>
        </w:tc>
        <w:tc>
          <w:tcPr>
            <w:tcW w:w="2411" w:type="dxa"/>
          </w:tcPr>
          <w:p w:rsidR="00A65F3C" w:rsidRPr="00A65F3C" w:rsidRDefault="00A65F3C" w:rsidP="00A65F3C">
            <w:pPr>
              <w:jc w:val="center"/>
              <w:rPr>
                <w:rFonts w:ascii="Times New Roman" w:hAnsi="Times New Roman" w:cs="Times New Roman"/>
                <w:b/>
              </w:rPr>
            </w:pPr>
            <w:r w:rsidRPr="00A65F3C">
              <w:rPr>
                <w:rFonts w:ascii="Times New Roman" w:hAnsi="Times New Roman" w:cs="Times New Roman"/>
                <w:b/>
              </w:rPr>
              <w:t>F1_Test</w:t>
            </w:r>
          </w:p>
        </w:tc>
        <w:tc>
          <w:tcPr>
            <w:tcW w:w="2411" w:type="dxa"/>
          </w:tcPr>
          <w:p w:rsidR="00A65F3C" w:rsidRPr="00A65F3C" w:rsidRDefault="00A65F3C" w:rsidP="00A65F3C">
            <w:pPr>
              <w:jc w:val="center"/>
              <w:rPr>
                <w:rFonts w:ascii="Times New Roman" w:hAnsi="Times New Roman" w:cs="Times New Roman"/>
                <w:b/>
              </w:rPr>
            </w:pPr>
            <w:proofErr w:type="spellStart"/>
            <w:r w:rsidRPr="00A65F3C">
              <w:rPr>
                <w:rFonts w:ascii="Times New Roman" w:hAnsi="Times New Roman" w:cs="Times New Roman"/>
                <w:b/>
              </w:rPr>
              <w:t>Roc_Auc</w:t>
            </w:r>
            <w:proofErr w:type="spellEnd"/>
          </w:p>
        </w:tc>
      </w:tr>
      <w:tr w:rsidR="00A65F3C" w:rsidTr="00A65F3C">
        <w:trPr>
          <w:trHeight w:val="575"/>
        </w:trPr>
        <w:tc>
          <w:tcPr>
            <w:tcW w:w="2410" w:type="dxa"/>
          </w:tcPr>
          <w:p w:rsidR="00A65F3C" w:rsidRDefault="00A65F3C" w:rsidP="00A65F3C">
            <w:pPr>
              <w:jc w:val="center"/>
              <w:rPr>
                <w:rFonts w:ascii="Times New Roman" w:hAnsi="Times New Roman" w:cs="Times New Roman"/>
              </w:rPr>
            </w:pPr>
            <w:r>
              <w:rPr>
                <w:rFonts w:ascii="Times New Roman" w:hAnsi="Times New Roman" w:cs="Times New Roman"/>
              </w:rPr>
              <w:t>Logistic Regression</w:t>
            </w:r>
          </w:p>
        </w:tc>
        <w:tc>
          <w:tcPr>
            <w:tcW w:w="2410" w:type="dxa"/>
          </w:tcPr>
          <w:p w:rsidR="00A65F3C" w:rsidRDefault="00A65F3C" w:rsidP="00A65F3C">
            <w:pPr>
              <w:jc w:val="center"/>
              <w:rPr>
                <w:rFonts w:ascii="Times New Roman" w:hAnsi="Times New Roman" w:cs="Times New Roman"/>
              </w:rPr>
            </w:pPr>
            <w:r>
              <w:rPr>
                <w:rFonts w:ascii="Helvetica" w:hAnsi="Helvetica"/>
                <w:color w:val="000000"/>
                <w:sz w:val="18"/>
                <w:szCs w:val="18"/>
              </w:rPr>
              <w:t>0.6</w:t>
            </w:r>
            <w:r w:rsidR="00444959">
              <w:rPr>
                <w:rFonts w:ascii="Helvetica" w:hAnsi="Helvetica"/>
                <w:color w:val="000000"/>
                <w:sz w:val="18"/>
                <w:szCs w:val="18"/>
              </w:rPr>
              <w:t>9</w:t>
            </w:r>
          </w:p>
        </w:tc>
        <w:tc>
          <w:tcPr>
            <w:tcW w:w="2411" w:type="dxa"/>
          </w:tcPr>
          <w:p w:rsidR="00A65F3C" w:rsidRDefault="00A65F3C" w:rsidP="00A65F3C">
            <w:pPr>
              <w:jc w:val="center"/>
              <w:rPr>
                <w:rFonts w:ascii="Times New Roman" w:hAnsi="Times New Roman" w:cs="Times New Roman"/>
              </w:rPr>
            </w:pPr>
            <w:r>
              <w:rPr>
                <w:rFonts w:ascii="Helvetica" w:hAnsi="Helvetica"/>
                <w:color w:val="000000"/>
                <w:sz w:val="18"/>
                <w:szCs w:val="18"/>
              </w:rPr>
              <w:t>0.6</w:t>
            </w:r>
            <w:r w:rsidR="00444959">
              <w:rPr>
                <w:rFonts w:ascii="Helvetica" w:hAnsi="Helvetica"/>
                <w:color w:val="000000"/>
                <w:sz w:val="18"/>
                <w:szCs w:val="18"/>
              </w:rPr>
              <w:t>9</w:t>
            </w:r>
          </w:p>
        </w:tc>
        <w:tc>
          <w:tcPr>
            <w:tcW w:w="2411" w:type="dxa"/>
          </w:tcPr>
          <w:p w:rsidR="00A65F3C" w:rsidRDefault="00A65F3C" w:rsidP="00A65F3C">
            <w:pPr>
              <w:jc w:val="center"/>
              <w:rPr>
                <w:rFonts w:ascii="Times New Roman" w:hAnsi="Times New Roman" w:cs="Times New Roman"/>
              </w:rPr>
            </w:pPr>
            <w:r>
              <w:rPr>
                <w:rFonts w:ascii="Helvetica" w:hAnsi="Helvetica"/>
                <w:color w:val="000000"/>
                <w:sz w:val="18"/>
                <w:szCs w:val="18"/>
              </w:rPr>
              <w:t>0.6</w:t>
            </w:r>
            <w:r w:rsidR="00444959">
              <w:rPr>
                <w:rFonts w:ascii="Helvetica" w:hAnsi="Helvetica"/>
                <w:color w:val="000000"/>
                <w:sz w:val="18"/>
                <w:szCs w:val="18"/>
              </w:rPr>
              <w:t>1</w:t>
            </w:r>
          </w:p>
        </w:tc>
      </w:tr>
      <w:tr w:rsidR="00A65F3C" w:rsidTr="00A65F3C">
        <w:trPr>
          <w:trHeight w:val="596"/>
        </w:trPr>
        <w:tc>
          <w:tcPr>
            <w:tcW w:w="2410" w:type="dxa"/>
          </w:tcPr>
          <w:p w:rsidR="00A65F3C" w:rsidRDefault="00A65F3C" w:rsidP="00A65F3C">
            <w:pPr>
              <w:jc w:val="center"/>
              <w:rPr>
                <w:rFonts w:ascii="Times New Roman" w:hAnsi="Times New Roman" w:cs="Times New Roman"/>
              </w:rPr>
            </w:pPr>
            <w:r>
              <w:rPr>
                <w:rFonts w:ascii="Times New Roman" w:hAnsi="Times New Roman" w:cs="Times New Roman"/>
              </w:rPr>
              <w:t>Decision Tree</w:t>
            </w:r>
          </w:p>
        </w:tc>
        <w:tc>
          <w:tcPr>
            <w:tcW w:w="2410" w:type="dxa"/>
          </w:tcPr>
          <w:p w:rsidR="00A65F3C" w:rsidRDefault="00444959" w:rsidP="00444959">
            <w:pPr>
              <w:jc w:val="center"/>
              <w:rPr>
                <w:rFonts w:ascii="Times New Roman" w:hAnsi="Times New Roman" w:cs="Times New Roman"/>
              </w:rPr>
            </w:pPr>
            <w:r>
              <w:rPr>
                <w:rFonts w:ascii="Helvetica" w:hAnsi="Helvetica"/>
                <w:color w:val="000000"/>
                <w:sz w:val="18"/>
                <w:szCs w:val="18"/>
              </w:rPr>
              <w:t>0.65</w:t>
            </w:r>
          </w:p>
        </w:tc>
        <w:tc>
          <w:tcPr>
            <w:tcW w:w="2411" w:type="dxa"/>
          </w:tcPr>
          <w:p w:rsidR="00A65F3C" w:rsidRDefault="00444959" w:rsidP="00444959">
            <w:pPr>
              <w:jc w:val="center"/>
              <w:rPr>
                <w:rFonts w:ascii="Times New Roman" w:hAnsi="Times New Roman" w:cs="Times New Roman"/>
              </w:rPr>
            </w:pPr>
            <w:r>
              <w:rPr>
                <w:rFonts w:ascii="Helvetica" w:hAnsi="Helvetica"/>
                <w:color w:val="000000"/>
                <w:sz w:val="18"/>
                <w:szCs w:val="18"/>
              </w:rPr>
              <w:t>0.65</w:t>
            </w:r>
          </w:p>
        </w:tc>
        <w:tc>
          <w:tcPr>
            <w:tcW w:w="2411" w:type="dxa"/>
          </w:tcPr>
          <w:p w:rsidR="00A65F3C" w:rsidRDefault="00444959" w:rsidP="00444959">
            <w:pPr>
              <w:jc w:val="center"/>
              <w:rPr>
                <w:rFonts w:ascii="Times New Roman" w:hAnsi="Times New Roman" w:cs="Times New Roman"/>
              </w:rPr>
            </w:pPr>
            <w:r>
              <w:rPr>
                <w:rFonts w:ascii="Helvetica" w:hAnsi="Helvetica"/>
                <w:color w:val="000000"/>
                <w:sz w:val="18"/>
                <w:szCs w:val="18"/>
              </w:rPr>
              <w:t>0.55</w:t>
            </w:r>
          </w:p>
        </w:tc>
      </w:tr>
      <w:tr w:rsidR="00A65F3C" w:rsidTr="00A65F3C">
        <w:trPr>
          <w:trHeight w:val="596"/>
        </w:trPr>
        <w:tc>
          <w:tcPr>
            <w:tcW w:w="2410" w:type="dxa"/>
          </w:tcPr>
          <w:p w:rsidR="00A65F3C" w:rsidRDefault="00A65F3C" w:rsidP="00A65F3C">
            <w:pPr>
              <w:jc w:val="center"/>
              <w:rPr>
                <w:rFonts w:ascii="Times New Roman" w:hAnsi="Times New Roman" w:cs="Times New Roman"/>
              </w:rPr>
            </w:pPr>
            <w:r>
              <w:rPr>
                <w:rFonts w:ascii="Times New Roman" w:hAnsi="Times New Roman" w:cs="Times New Roman"/>
              </w:rPr>
              <w:t>Random Forest</w:t>
            </w:r>
          </w:p>
        </w:tc>
        <w:tc>
          <w:tcPr>
            <w:tcW w:w="2410" w:type="dxa"/>
          </w:tcPr>
          <w:p w:rsidR="00A65F3C" w:rsidRDefault="00444959" w:rsidP="00444959">
            <w:pPr>
              <w:jc w:val="center"/>
              <w:rPr>
                <w:rFonts w:ascii="Times New Roman" w:hAnsi="Times New Roman" w:cs="Times New Roman"/>
              </w:rPr>
            </w:pPr>
            <w:r>
              <w:rPr>
                <w:rFonts w:ascii="Helvetica" w:hAnsi="Helvetica"/>
                <w:color w:val="000000"/>
                <w:sz w:val="18"/>
                <w:szCs w:val="18"/>
              </w:rPr>
              <w:t>0.6</w:t>
            </w:r>
            <w:r>
              <w:rPr>
                <w:rFonts w:ascii="Helvetica" w:hAnsi="Helvetica"/>
                <w:color w:val="000000"/>
                <w:sz w:val="18"/>
                <w:szCs w:val="18"/>
              </w:rPr>
              <w:t>9</w:t>
            </w:r>
          </w:p>
        </w:tc>
        <w:tc>
          <w:tcPr>
            <w:tcW w:w="2411" w:type="dxa"/>
          </w:tcPr>
          <w:p w:rsidR="00A65F3C" w:rsidRDefault="00444959" w:rsidP="00444959">
            <w:pPr>
              <w:jc w:val="center"/>
              <w:rPr>
                <w:rFonts w:ascii="Times New Roman" w:hAnsi="Times New Roman" w:cs="Times New Roman"/>
              </w:rPr>
            </w:pPr>
            <w:r>
              <w:rPr>
                <w:rFonts w:ascii="Helvetica" w:hAnsi="Helvetica"/>
                <w:color w:val="000000"/>
                <w:sz w:val="18"/>
                <w:szCs w:val="18"/>
              </w:rPr>
              <w:t>0.6</w:t>
            </w:r>
            <w:r>
              <w:rPr>
                <w:rFonts w:ascii="Helvetica" w:hAnsi="Helvetica"/>
                <w:color w:val="000000"/>
                <w:sz w:val="18"/>
                <w:szCs w:val="18"/>
              </w:rPr>
              <w:t>9</w:t>
            </w:r>
          </w:p>
        </w:tc>
        <w:tc>
          <w:tcPr>
            <w:tcW w:w="2411" w:type="dxa"/>
          </w:tcPr>
          <w:p w:rsidR="00A65F3C" w:rsidRDefault="00444959" w:rsidP="00444959">
            <w:pPr>
              <w:jc w:val="center"/>
              <w:rPr>
                <w:rFonts w:ascii="Times New Roman" w:hAnsi="Times New Roman" w:cs="Times New Roman"/>
              </w:rPr>
            </w:pPr>
            <w:r>
              <w:rPr>
                <w:rFonts w:ascii="Helvetica" w:hAnsi="Helvetica"/>
                <w:color w:val="000000"/>
                <w:sz w:val="18"/>
                <w:szCs w:val="18"/>
              </w:rPr>
              <w:t>0.6</w:t>
            </w:r>
            <w:r>
              <w:rPr>
                <w:rFonts w:ascii="Helvetica" w:hAnsi="Helvetica"/>
                <w:color w:val="000000"/>
                <w:sz w:val="18"/>
                <w:szCs w:val="18"/>
              </w:rPr>
              <w:t>0</w:t>
            </w:r>
          </w:p>
        </w:tc>
      </w:tr>
      <w:tr w:rsidR="00A65F3C" w:rsidTr="00A65F3C">
        <w:trPr>
          <w:trHeight w:val="575"/>
        </w:trPr>
        <w:tc>
          <w:tcPr>
            <w:tcW w:w="2410" w:type="dxa"/>
          </w:tcPr>
          <w:p w:rsidR="00A65F3C" w:rsidRDefault="00A65F3C" w:rsidP="00A65F3C">
            <w:pPr>
              <w:jc w:val="center"/>
              <w:rPr>
                <w:rFonts w:ascii="Times New Roman" w:hAnsi="Times New Roman" w:cs="Times New Roman"/>
              </w:rPr>
            </w:pPr>
            <w:proofErr w:type="spellStart"/>
            <w:r>
              <w:rPr>
                <w:rFonts w:ascii="Times New Roman" w:hAnsi="Times New Roman" w:cs="Times New Roman"/>
              </w:rPr>
              <w:t>XGB</w:t>
            </w:r>
            <w:r w:rsidR="00444959">
              <w:rPr>
                <w:rFonts w:ascii="Times New Roman" w:hAnsi="Times New Roman" w:cs="Times New Roman"/>
              </w:rPr>
              <w:t>oost</w:t>
            </w:r>
            <w:proofErr w:type="spellEnd"/>
          </w:p>
        </w:tc>
        <w:tc>
          <w:tcPr>
            <w:tcW w:w="2410" w:type="dxa"/>
          </w:tcPr>
          <w:p w:rsidR="00A65F3C" w:rsidRDefault="00444959" w:rsidP="00444959">
            <w:pPr>
              <w:jc w:val="center"/>
              <w:rPr>
                <w:rFonts w:ascii="Times New Roman" w:hAnsi="Times New Roman" w:cs="Times New Roman"/>
              </w:rPr>
            </w:pPr>
            <w:r>
              <w:rPr>
                <w:rFonts w:ascii="Helvetica" w:hAnsi="Helvetica"/>
                <w:color w:val="000000"/>
                <w:sz w:val="18"/>
                <w:szCs w:val="18"/>
              </w:rPr>
              <w:t>0.69</w:t>
            </w:r>
          </w:p>
        </w:tc>
        <w:tc>
          <w:tcPr>
            <w:tcW w:w="2411" w:type="dxa"/>
          </w:tcPr>
          <w:p w:rsidR="00A65F3C" w:rsidRDefault="00444959" w:rsidP="00444959">
            <w:pPr>
              <w:jc w:val="center"/>
              <w:rPr>
                <w:rFonts w:ascii="Times New Roman" w:hAnsi="Times New Roman" w:cs="Times New Roman"/>
              </w:rPr>
            </w:pPr>
            <w:r>
              <w:rPr>
                <w:rFonts w:ascii="Helvetica" w:hAnsi="Helvetica"/>
                <w:color w:val="000000"/>
                <w:sz w:val="18"/>
                <w:szCs w:val="18"/>
              </w:rPr>
              <w:t>0.6</w:t>
            </w:r>
            <w:r>
              <w:rPr>
                <w:rFonts w:ascii="Helvetica" w:hAnsi="Helvetica"/>
                <w:color w:val="000000"/>
                <w:sz w:val="18"/>
                <w:szCs w:val="18"/>
              </w:rPr>
              <w:t>8</w:t>
            </w:r>
          </w:p>
        </w:tc>
        <w:tc>
          <w:tcPr>
            <w:tcW w:w="2411" w:type="dxa"/>
          </w:tcPr>
          <w:p w:rsidR="00A65F3C" w:rsidRDefault="00444959" w:rsidP="00444959">
            <w:pPr>
              <w:jc w:val="center"/>
              <w:rPr>
                <w:rFonts w:ascii="Times New Roman" w:hAnsi="Times New Roman" w:cs="Times New Roman"/>
              </w:rPr>
            </w:pPr>
            <w:r>
              <w:rPr>
                <w:rFonts w:ascii="Helvetica" w:hAnsi="Helvetica"/>
                <w:color w:val="000000"/>
                <w:sz w:val="18"/>
                <w:szCs w:val="18"/>
              </w:rPr>
              <w:t>0.6</w:t>
            </w:r>
            <w:r>
              <w:rPr>
                <w:rFonts w:ascii="Helvetica" w:hAnsi="Helvetica"/>
                <w:color w:val="000000"/>
                <w:sz w:val="18"/>
                <w:szCs w:val="18"/>
              </w:rPr>
              <w:t>2</w:t>
            </w:r>
          </w:p>
        </w:tc>
      </w:tr>
      <w:tr w:rsidR="00A65F3C" w:rsidTr="00A65F3C">
        <w:trPr>
          <w:trHeight w:val="619"/>
        </w:trPr>
        <w:tc>
          <w:tcPr>
            <w:tcW w:w="2410" w:type="dxa"/>
          </w:tcPr>
          <w:p w:rsidR="00A65F3C" w:rsidRDefault="00A65F3C" w:rsidP="00A65F3C">
            <w:pPr>
              <w:jc w:val="center"/>
              <w:rPr>
                <w:rFonts w:ascii="Times New Roman" w:hAnsi="Times New Roman" w:cs="Times New Roman"/>
              </w:rPr>
            </w:pPr>
            <w:proofErr w:type="spellStart"/>
            <w:r>
              <w:rPr>
                <w:rFonts w:ascii="Times New Roman" w:hAnsi="Times New Roman" w:cs="Times New Roman"/>
              </w:rPr>
              <w:t>LightGBM</w:t>
            </w:r>
            <w:proofErr w:type="spellEnd"/>
          </w:p>
        </w:tc>
        <w:tc>
          <w:tcPr>
            <w:tcW w:w="2410" w:type="dxa"/>
          </w:tcPr>
          <w:p w:rsidR="00A65F3C" w:rsidRDefault="00444959" w:rsidP="00444959">
            <w:pPr>
              <w:jc w:val="center"/>
              <w:rPr>
                <w:rFonts w:ascii="Times New Roman" w:hAnsi="Times New Roman" w:cs="Times New Roman"/>
              </w:rPr>
            </w:pPr>
            <w:r>
              <w:rPr>
                <w:rFonts w:ascii="Helvetica" w:hAnsi="Helvetica"/>
                <w:color w:val="000000"/>
                <w:sz w:val="18"/>
                <w:szCs w:val="18"/>
              </w:rPr>
              <w:t>0.70</w:t>
            </w:r>
          </w:p>
        </w:tc>
        <w:tc>
          <w:tcPr>
            <w:tcW w:w="2411" w:type="dxa"/>
          </w:tcPr>
          <w:p w:rsidR="00A65F3C" w:rsidRDefault="00444959" w:rsidP="00444959">
            <w:pPr>
              <w:jc w:val="center"/>
              <w:rPr>
                <w:rFonts w:ascii="Times New Roman" w:hAnsi="Times New Roman" w:cs="Times New Roman"/>
              </w:rPr>
            </w:pPr>
            <w:r>
              <w:rPr>
                <w:rFonts w:ascii="Helvetica" w:hAnsi="Helvetica"/>
                <w:color w:val="000000"/>
                <w:sz w:val="18"/>
                <w:szCs w:val="18"/>
              </w:rPr>
              <w:t>0.6</w:t>
            </w:r>
            <w:r>
              <w:rPr>
                <w:rFonts w:ascii="Helvetica" w:hAnsi="Helvetica"/>
                <w:color w:val="000000"/>
                <w:sz w:val="18"/>
                <w:szCs w:val="18"/>
              </w:rPr>
              <w:t>8</w:t>
            </w:r>
          </w:p>
        </w:tc>
        <w:tc>
          <w:tcPr>
            <w:tcW w:w="2411" w:type="dxa"/>
          </w:tcPr>
          <w:p w:rsidR="00A65F3C" w:rsidRDefault="00444959" w:rsidP="00444959">
            <w:pPr>
              <w:jc w:val="center"/>
              <w:rPr>
                <w:rFonts w:ascii="Times New Roman" w:hAnsi="Times New Roman" w:cs="Times New Roman"/>
              </w:rPr>
            </w:pPr>
            <w:r>
              <w:rPr>
                <w:rFonts w:ascii="Helvetica" w:hAnsi="Helvetica"/>
                <w:color w:val="000000"/>
                <w:sz w:val="18"/>
                <w:szCs w:val="18"/>
              </w:rPr>
              <w:t>0.6</w:t>
            </w:r>
            <w:r>
              <w:rPr>
                <w:rFonts w:ascii="Helvetica" w:hAnsi="Helvetica"/>
                <w:color w:val="000000"/>
                <w:sz w:val="18"/>
                <w:szCs w:val="18"/>
              </w:rPr>
              <w:t>2</w:t>
            </w:r>
          </w:p>
        </w:tc>
      </w:tr>
    </w:tbl>
    <w:p w:rsidR="00564188" w:rsidRDefault="00564188">
      <w:pPr>
        <w:rPr>
          <w:rFonts w:ascii="Times New Roman" w:hAnsi="Times New Roman" w:cs="Times New Roman"/>
        </w:rPr>
      </w:pPr>
    </w:p>
    <w:p w:rsidR="00564188" w:rsidRDefault="00564188">
      <w:pPr>
        <w:rPr>
          <w:rFonts w:ascii="Times New Roman" w:hAnsi="Times New Roman" w:cs="Times New Roman"/>
        </w:rPr>
      </w:pPr>
    </w:p>
    <w:p w:rsidR="00564188" w:rsidRDefault="00444959">
      <w:pPr>
        <w:rPr>
          <w:rFonts w:ascii="Times New Roman" w:hAnsi="Times New Roman" w:cs="Times New Roman"/>
        </w:rPr>
      </w:pPr>
      <w:r>
        <w:rPr>
          <w:rFonts w:ascii="Times New Roman" w:hAnsi="Times New Roman" w:cs="Times New Roman"/>
        </w:rPr>
        <w:tab/>
      </w:r>
    </w:p>
    <w:p w:rsidR="00564188" w:rsidRDefault="00444959" w:rsidP="00444959">
      <w:pPr>
        <w:ind w:firstLine="720"/>
        <w:rPr>
          <w:rFonts w:ascii="Times New Roman" w:hAnsi="Times New Roman" w:cs="Times New Roman"/>
        </w:rPr>
      </w:pPr>
      <w:r>
        <w:rPr>
          <w:rFonts w:ascii="Times New Roman" w:hAnsi="Times New Roman" w:cs="Times New Roman"/>
          <w:noProof/>
          <w:lang w:val="en-IN" w:eastAsia="en-IN"/>
        </w:rPr>
        <w:drawing>
          <wp:inline distT="0" distB="0" distL="0" distR="0">
            <wp:extent cx="5410833" cy="2965018"/>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png"/>
                    <pic:cNvPicPr/>
                  </pic:nvPicPr>
                  <pic:blipFill>
                    <a:blip r:embed="rId14">
                      <a:extLst>
                        <a:ext uri="{28A0092B-C50C-407E-A947-70E740481C1C}">
                          <a14:useLocalDpi xmlns:a14="http://schemas.microsoft.com/office/drawing/2010/main" val="0"/>
                        </a:ext>
                      </a:extLst>
                    </a:blip>
                    <a:stretch>
                      <a:fillRect/>
                    </a:stretch>
                  </pic:blipFill>
                  <pic:spPr>
                    <a:xfrm>
                      <a:off x="0" y="0"/>
                      <a:ext cx="5418172" cy="2969040"/>
                    </a:xfrm>
                    <a:prstGeom prst="rect">
                      <a:avLst/>
                    </a:prstGeom>
                  </pic:spPr>
                </pic:pic>
              </a:graphicData>
            </a:graphic>
          </wp:inline>
        </w:drawing>
      </w:r>
      <w:bookmarkStart w:id="0" w:name="_GoBack"/>
      <w:bookmarkEnd w:id="0"/>
    </w:p>
    <w:p w:rsidR="00564188" w:rsidRDefault="00564188">
      <w:pPr>
        <w:rPr>
          <w:rFonts w:ascii="Times New Roman" w:hAnsi="Times New Roman" w:cs="Times New Roman"/>
        </w:rPr>
      </w:pPr>
    </w:p>
    <w:p w:rsidR="00564188" w:rsidRDefault="00564188">
      <w:pPr>
        <w:rPr>
          <w:rFonts w:ascii="Times New Roman" w:hAnsi="Times New Roman" w:cs="Times New Roman"/>
        </w:rPr>
      </w:pPr>
    </w:p>
    <w:p w:rsidR="00564188" w:rsidRDefault="00564188">
      <w:pPr>
        <w:rPr>
          <w:rFonts w:ascii="Times New Roman" w:hAnsi="Times New Roman" w:cs="Times New Roman"/>
        </w:rPr>
      </w:pPr>
    </w:p>
    <w:p w:rsidR="00564188" w:rsidRDefault="00564188">
      <w:pPr>
        <w:rPr>
          <w:rFonts w:ascii="Times New Roman" w:hAnsi="Times New Roman" w:cs="Times New Roman"/>
        </w:rPr>
      </w:pPr>
    </w:p>
    <w:p w:rsidR="00564188" w:rsidRDefault="00564188">
      <w:pPr>
        <w:rPr>
          <w:rFonts w:ascii="Times New Roman" w:hAnsi="Times New Roman" w:cs="Times New Roman"/>
        </w:rPr>
      </w:pPr>
    </w:p>
    <w:p w:rsidR="00564188" w:rsidRDefault="00564188">
      <w:pPr>
        <w:rPr>
          <w:rFonts w:ascii="Times New Roman" w:hAnsi="Times New Roman" w:cs="Times New Roman"/>
        </w:rPr>
      </w:pPr>
    </w:p>
    <w:p w:rsidR="00564188" w:rsidRDefault="00564188">
      <w:pPr>
        <w:rPr>
          <w:rFonts w:ascii="Times New Roman" w:hAnsi="Times New Roman" w:cs="Times New Roman"/>
        </w:rPr>
      </w:pPr>
    </w:p>
    <w:p w:rsidR="00564188" w:rsidRDefault="00564188">
      <w:pPr>
        <w:rPr>
          <w:rFonts w:ascii="Times New Roman" w:hAnsi="Times New Roman" w:cs="Times New Roman"/>
        </w:rPr>
      </w:pPr>
    </w:p>
    <w:p w:rsidR="00564188" w:rsidRDefault="00564188">
      <w:pPr>
        <w:rPr>
          <w:rFonts w:ascii="Times New Roman" w:hAnsi="Times New Roman" w:cs="Times New Roman"/>
        </w:rPr>
      </w:pPr>
    </w:p>
    <w:p w:rsidR="00564188" w:rsidRDefault="00564188">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E21216" w:rsidRDefault="00E21216">
      <w:pPr>
        <w:rPr>
          <w:rFonts w:ascii="Times New Roman" w:hAnsi="Times New Roman" w:cs="Times New Roman"/>
        </w:rPr>
      </w:pPr>
    </w:p>
    <w:p w:rsidR="00564188" w:rsidRDefault="00564188">
      <w:pPr>
        <w:rPr>
          <w:rFonts w:ascii="Times New Roman" w:hAnsi="Times New Roman" w:cs="Times New Roman"/>
        </w:rPr>
      </w:pPr>
    </w:p>
    <w:p w:rsidR="00346141" w:rsidRDefault="00346141">
      <w:pPr>
        <w:rPr>
          <w:rFonts w:ascii="Times New Roman" w:hAnsi="Times New Roman" w:cs="Times New Roman"/>
          <w:b/>
        </w:rPr>
      </w:pPr>
      <w:r w:rsidRPr="00564188">
        <w:rPr>
          <w:rFonts w:ascii="Times New Roman" w:hAnsi="Times New Roman" w:cs="Times New Roman"/>
          <w:b/>
        </w:rPr>
        <w:t>Conclusion-</w:t>
      </w:r>
    </w:p>
    <w:p w:rsidR="00564188" w:rsidRDefault="00564188">
      <w:pPr>
        <w:rPr>
          <w:rFonts w:ascii="Times New Roman" w:hAnsi="Times New Roman" w:cs="Times New Roman"/>
          <w:b/>
        </w:rPr>
      </w:pPr>
    </w:p>
    <w:p w:rsidR="00564188" w:rsidRDefault="00564188">
      <w:pPr>
        <w:rPr>
          <w:rFonts w:ascii="Times New Roman" w:hAnsi="Times New Roman" w:cs="Times New Roman"/>
          <w:b/>
        </w:rPr>
      </w:pPr>
    </w:p>
    <w:p w:rsidR="00564188" w:rsidRPr="00564188" w:rsidRDefault="00564188">
      <w:pPr>
        <w:rPr>
          <w:rFonts w:ascii="Times New Roman" w:hAnsi="Times New Roman" w:cs="Times New Roman"/>
          <w:b/>
        </w:rPr>
      </w:pPr>
    </w:p>
    <w:p w:rsidR="00346141" w:rsidRPr="00564188" w:rsidRDefault="00346141">
      <w:pPr>
        <w:rPr>
          <w:rFonts w:ascii="Times New Roman" w:hAnsi="Times New Roman" w:cs="Times New Roman"/>
        </w:rPr>
      </w:pPr>
      <w:r w:rsidRPr="00564188">
        <w:rPr>
          <w:rFonts w:ascii="Times New Roman" w:hAnsi="Times New Roman" w:cs="Times New Roman"/>
        </w:rPr>
        <w:t xml:space="preserve">In this study, we evaluated various machine learning models to predict readmissions of high-risk patients. Extending prior research, we performed class balancing considering the </w:t>
      </w:r>
      <w:proofErr w:type="spellStart"/>
      <w:r w:rsidRPr="00564188">
        <w:rPr>
          <w:rFonts w:ascii="Times New Roman" w:hAnsi="Times New Roman" w:cs="Times New Roman"/>
        </w:rPr>
        <w:t>skewness</w:t>
      </w:r>
      <w:proofErr w:type="spellEnd"/>
      <w:r w:rsidRPr="00564188">
        <w:rPr>
          <w:rFonts w:ascii="Times New Roman" w:hAnsi="Times New Roman" w:cs="Times New Roman"/>
        </w:rPr>
        <w:t xml:space="preserve"> of data. Our results show </w:t>
      </w:r>
      <w:proofErr w:type="spellStart"/>
      <w:r w:rsidRPr="00564188">
        <w:rPr>
          <w:rFonts w:ascii="Times New Roman" w:hAnsi="Times New Roman" w:cs="Times New Roman"/>
        </w:rPr>
        <w:t>LightGBM</w:t>
      </w:r>
      <w:proofErr w:type="spellEnd"/>
      <w:r w:rsidRPr="00564188">
        <w:rPr>
          <w:rFonts w:ascii="Times New Roman" w:hAnsi="Times New Roman" w:cs="Times New Roman"/>
        </w:rPr>
        <w:t xml:space="preserve"> slightly out-performing logistic regression and decision trees which were widely adopted in the literature. Some of the key features that drove readmissions are number of in-patients, length of stay, number of medications and number of diagnosis. Extending this research, we plan to further investigate the performance of classifiers with the goal to improve the accuracy of prediction of readmission risk. Further research is also warranted to explore the relevant feature space particularly with the variability of findings across research studies. The latter is particularly important as it can translate to proactive processes and policies aimed at addressing the factors that significantly influence hospital readmissions. Given the increasing cost of hospital readmissions and the increased emphasis on quality of care, the accuracy and validity of prediction models remain an important, yet elusive goal.</w:t>
      </w:r>
    </w:p>
    <w:sectPr w:rsidR="00346141" w:rsidRPr="00564188" w:rsidSect="00E00D37">
      <w:pgSz w:w="11906" w:h="17338"/>
      <w:pgMar w:top="1840" w:right="907" w:bottom="1440" w:left="105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7CA" w:rsidRDefault="004047CA" w:rsidP="002C1D08">
      <w:r>
        <w:separator/>
      </w:r>
    </w:p>
  </w:endnote>
  <w:endnote w:type="continuationSeparator" w:id="0">
    <w:p w:rsidR="004047CA" w:rsidRDefault="004047CA" w:rsidP="002C1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7CA" w:rsidRDefault="004047CA" w:rsidP="002C1D08">
      <w:r>
        <w:separator/>
      </w:r>
    </w:p>
  </w:footnote>
  <w:footnote w:type="continuationSeparator" w:id="0">
    <w:p w:rsidR="004047CA" w:rsidRDefault="004047CA" w:rsidP="002C1D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159BF"/>
    <w:multiLevelType w:val="hybridMultilevel"/>
    <w:tmpl w:val="DFAFBF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952FF2D"/>
    <w:multiLevelType w:val="hybridMultilevel"/>
    <w:tmpl w:val="616E5E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1204A68"/>
    <w:multiLevelType w:val="hybridMultilevel"/>
    <w:tmpl w:val="E0CD73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5CB47AF"/>
    <w:multiLevelType w:val="hybridMultilevel"/>
    <w:tmpl w:val="0E78D5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80A4064"/>
    <w:multiLevelType w:val="hybridMultilevel"/>
    <w:tmpl w:val="AE5B15C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1426D6"/>
    <w:multiLevelType w:val="hybridMultilevel"/>
    <w:tmpl w:val="37AAC2B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nsid w:val="00C94C3C"/>
    <w:multiLevelType w:val="hybridMultilevel"/>
    <w:tmpl w:val="9F6EA7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141539F"/>
    <w:multiLevelType w:val="hybridMultilevel"/>
    <w:tmpl w:val="5E3478D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017759AC"/>
    <w:multiLevelType w:val="multilevel"/>
    <w:tmpl w:val="CDAE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5F41336"/>
    <w:multiLevelType w:val="hybridMultilevel"/>
    <w:tmpl w:val="784A18FC"/>
    <w:lvl w:ilvl="0" w:tplc="04090001">
      <w:start w:val="1"/>
      <w:numFmt w:val="bullet"/>
      <w:lvlText w:val=""/>
      <w:lvlJc w:val="left"/>
      <w:pPr>
        <w:ind w:left="840" w:hanging="360"/>
      </w:pPr>
      <w:rPr>
        <w:rFonts w:ascii="Symbol" w:hAnsi="Symbol" w:hint="default"/>
      </w:rPr>
    </w:lvl>
    <w:lvl w:ilvl="1" w:tplc="0512F1A4">
      <w:numFmt w:val="bullet"/>
      <w:lvlText w:val="•"/>
      <w:lvlJc w:val="left"/>
      <w:pPr>
        <w:ind w:left="1560" w:hanging="360"/>
      </w:pPr>
      <w:rPr>
        <w:rFonts w:ascii="Arial" w:eastAsia="Times New Roman" w:hAnsi="Arial" w:cs="Aria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0CB354EF"/>
    <w:multiLevelType w:val="hybridMultilevel"/>
    <w:tmpl w:val="4600C28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nsid w:val="13572903"/>
    <w:multiLevelType w:val="hybridMultilevel"/>
    <w:tmpl w:val="653E5F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372BCC7"/>
    <w:multiLevelType w:val="hybridMultilevel"/>
    <w:tmpl w:val="3D3D51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02F6DC2"/>
    <w:multiLevelType w:val="hybridMultilevel"/>
    <w:tmpl w:val="5032197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698158B"/>
    <w:multiLevelType w:val="hybridMultilevel"/>
    <w:tmpl w:val="574E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C5B3B1"/>
    <w:multiLevelType w:val="hybridMultilevel"/>
    <w:tmpl w:val="1EE085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4C03C3F5"/>
    <w:multiLevelType w:val="hybridMultilevel"/>
    <w:tmpl w:val="3EB953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530FB718"/>
    <w:multiLevelType w:val="hybridMultilevel"/>
    <w:tmpl w:val="B38EF7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5D526842"/>
    <w:multiLevelType w:val="hybridMultilevel"/>
    <w:tmpl w:val="1586033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nsid w:val="5F7B4BA4"/>
    <w:multiLevelType w:val="hybridMultilevel"/>
    <w:tmpl w:val="4E82201E"/>
    <w:lvl w:ilvl="0" w:tplc="7EE235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65CA68C0"/>
    <w:multiLevelType w:val="hybridMultilevel"/>
    <w:tmpl w:val="157442C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669D5562"/>
    <w:multiLevelType w:val="hybridMultilevel"/>
    <w:tmpl w:val="C9C4216C"/>
    <w:lvl w:ilvl="0" w:tplc="47F4E41C">
      <w:start w:val="2"/>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6B1C5211"/>
    <w:multiLevelType w:val="hybridMultilevel"/>
    <w:tmpl w:val="5BF88E7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B4D0020"/>
    <w:multiLevelType w:val="hybridMultilevel"/>
    <w:tmpl w:val="40403E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70FC40DE"/>
    <w:multiLevelType w:val="hybridMultilevel"/>
    <w:tmpl w:val="8362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3"/>
  </w:num>
  <w:num w:numId="5">
    <w:abstractNumId w:val="12"/>
  </w:num>
  <w:num w:numId="6">
    <w:abstractNumId w:val="15"/>
  </w:num>
  <w:num w:numId="7">
    <w:abstractNumId w:val="20"/>
  </w:num>
  <w:num w:numId="8">
    <w:abstractNumId w:val="1"/>
  </w:num>
  <w:num w:numId="9">
    <w:abstractNumId w:val="17"/>
  </w:num>
  <w:num w:numId="10">
    <w:abstractNumId w:val="16"/>
  </w:num>
  <w:num w:numId="11">
    <w:abstractNumId w:val="2"/>
  </w:num>
  <w:num w:numId="12">
    <w:abstractNumId w:val="8"/>
  </w:num>
  <w:num w:numId="13">
    <w:abstractNumId w:val="14"/>
  </w:num>
  <w:num w:numId="14">
    <w:abstractNumId w:val="24"/>
  </w:num>
  <w:num w:numId="15">
    <w:abstractNumId w:val="9"/>
  </w:num>
  <w:num w:numId="16">
    <w:abstractNumId w:val="7"/>
  </w:num>
  <w:num w:numId="17">
    <w:abstractNumId w:val="10"/>
  </w:num>
  <w:num w:numId="18">
    <w:abstractNumId w:val="5"/>
  </w:num>
  <w:num w:numId="19">
    <w:abstractNumId w:val="18"/>
  </w:num>
  <w:num w:numId="20">
    <w:abstractNumId w:val="22"/>
  </w:num>
  <w:num w:numId="21">
    <w:abstractNumId w:val="13"/>
  </w:num>
  <w:num w:numId="22">
    <w:abstractNumId w:val="21"/>
  </w:num>
  <w:num w:numId="23">
    <w:abstractNumId w:val="19"/>
  </w:num>
  <w:num w:numId="24">
    <w:abstractNumId w:val="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28A"/>
    <w:rsid w:val="000037F1"/>
    <w:rsid w:val="00047D8B"/>
    <w:rsid w:val="00133632"/>
    <w:rsid w:val="00252D20"/>
    <w:rsid w:val="002C1D08"/>
    <w:rsid w:val="00346141"/>
    <w:rsid w:val="003A5C31"/>
    <w:rsid w:val="004047CA"/>
    <w:rsid w:val="00444959"/>
    <w:rsid w:val="0050711A"/>
    <w:rsid w:val="00564188"/>
    <w:rsid w:val="006201E5"/>
    <w:rsid w:val="00640F20"/>
    <w:rsid w:val="007303A0"/>
    <w:rsid w:val="007875DA"/>
    <w:rsid w:val="00794FF7"/>
    <w:rsid w:val="00817068"/>
    <w:rsid w:val="008C5F47"/>
    <w:rsid w:val="009463D5"/>
    <w:rsid w:val="009636AF"/>
    <w:rsid w:val="00A62A9C"/>
    <w:rsid w:val="00A65F3C"/>
    <w:rsid w:val="00DC6289"/>
    <w:rsid w:val="00E00D37"/>
    <w:rsid w:val="00E1728A"/>
    <w:rsid w:val="00E21216"/>
    <w:rsid w:val="00E60777"/>
    <w:rsid w:val="00E6298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728A"/>
    <w:pPr>
      <w:spacing w:before="100" w:beforeAutospacing="1" w:after="100" w:afterAutospacing="1"/>
      <w:outlineLvl w:val="0"/>
    </w:pPr>
    <w:rPr>
      <w:rFonts w:ascii="Times New Roman" w:eastAsia="Times New Roman" w:hAnsi="Times New Roman" w:cs="Times New Roman"/>
      <w:b/>
      <w:bCs/>
      <w:kern w:val="36"/>
      <w:sz w:val="48"/>
      <w:szCs w:val="48"/>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728A"/>
    <w:pPr>
      <w:autoSpaceDE w:val="0"/>
      <w:autoSpaceDN w:val="0"/>
      <w:adjustRightInd w:val="0"/>
    </w:pPr>
    <w:rPr>
      <w:rFonts w:ascii="Calibri" w:hAnsi="Calibri" w:cs="Calibri"/>
      <w:color w:val="000000"/>
      <w:lang w:val="en-US" w:bidi="hi-IN"/>
    </w:rPr>
  </w:style>
  <w:style w:type="character" w:customStyle="1" w:styleId="Heading1Char">
    <w:name w:val="Heading 1 Char"/>
    <w:basedOn w:val="DefaultParagraphFont"/>
    <w:link w:val="Heading1"/>
    <w:uiPriority w:val="9"/>
    <w:rsid w:val="00E1728A"/>
    <w:rPr>
      <w:rFonts w:ascii="Times New Roman" w:eastAsia="Times New Roman" w:hAnsi="Times New Roman" w:cs="Times New Roman"/>
      <w:b/>
      <w:bCs/>
      <w:kern w:val="36"/>
      <w:sz w:val="48"/>
      <w:szCs w:val="48"/>
      <w:lang w:val="en-IN" w:bidi="hi-IN"/>
    </w:rPr>
  </w:style>
  <w:style w:type="paragraph" w:styleId="NormalWeb">
    <w:name w:val="Normal (Web)"/>
    <w:basedOn w:val="Normal"/>
    <w:uiPriority w:val="99"/>
    <w:semiHidden/>
    <w:unhideWhenUsed/>
    <w:rsid w:val="00E1728A"/>
    <w:pPr>
      <w:spacing w:before="100" w:beforeAutospacing="1" w:after="100" w:afterAutospacing="1"/>
    </w:pPr>
    <w:rPr>
      <w:rFonts w:ascii="Times New Roman" w:eastAsia="Times New Roman" w:hAnsi="Times New Roman" w:cs="Times New Roman"/>
      <w:lang w:val="en-IN" w:bidi="hi-IN"/>
    </w:rPr>
  </w:style>
  <w:style w:type="character" w:styleId="Strong">
    <w:name w:val="Strong"/>
    <w:basedOn w:val="DefaultParagraphFont"/>
    <w:uiPriority w:val="22"/>
    <w:qFormat/>
    <w:rsid w:val="00E1728A"/>
    <w:rPr>
      <w:b/>
      <w:bCs/>
    </w:rPr>
  </w:style>
  <w:style w:type="character" w:customStyle="1" w:styleId="apple-converted-space">
    <w:name w:val="apple-converted-space"/>
    <w:basedOn w:val="DefaultParagraphFont"/>
    <w:rsid w:val="00E1728A"/>
  </w:style>
  <w:style w:type="paragraph" w:styleId="ListParagraph">
    <w:name w:val="List Paragraph"/>
    <w:basedOn w:val="Normal"/>
    <w:uiPriority w:val="34"/>
    <w:qFormat/>
    <w:rsid w:val="009463D5"/>
    <w:pPr>
      <w:ind w:left="720"/>
      <w:contextualSpacing/>
    </w:pPr>
  </w:style>
  <w:style w:type="paragraph" w:styleId="BalloonText">
    <w:name w:val="Balloon Text"/>
    <w:basedOn w:val="Normal"/>
    <w:link w:val="BalloonTextChar"/>
    <w:uiPriority w:val="99"/>
    <w:semiHidden/>
    <w:unhideWhenUsed/>
    <w:rsid w:val="009636AF"/>
    <w:rPr>
      <w:rFonts w:ascii="Tahoma" w:hAnsi="Tahoma" w:cs="Tahoma"/>
      <w:sz w:val="16"/>
      <w:szCs w:val="16"/>
    </w:rPr>
  </w:style>
  <w:style w:type="character" w:customStyle="1" w:styleId="BalloonTextChar">
    <w:name w:val="Balloon Text Char"/>
    <w:basedOn w:val="DefaultParagraphFont"/>
    <w:link w:val="BalloonText"/>
    <w:uiPriority w:val="99"/>
    <w:semiHidden/>
    <w:rsid w:val="009636AF"/>
    <w:rPr>
      <w:rFonts w:ascii="Tahoma" w:hAnsi="Tahoma" w:cs="Tahoma"/>
      <w:sz w:val="16"/>
      <w:szCs w:val="16"/>
    </w:rPr>
  </w:style>
  <w:style w:type="character" w:styleId="Hyperlink">
    <w:name w:val="Hyperlink"/>
    <w:basedOn w:val="DefaultParagraphFont"/>
    <w:uiPriority w:val="99"/>
    <w:unhideWhenUsed/>
    <w:rsid w:val="00A62A9C"/>
    <w:rPr>
      <w:color w:val="0563C1" w:themeColor="hyperlink"/>
      <w:u w:val="single"/>
    </w:rPr>
  </w:style>
  <w:style w:type="table" w:styleId="TableGrid">
    <w:name w:val="Table Grid"/>
    <w:basedOn w:val="TableNormal"/>
    <w:uiPriority w:val="39"/>
    <w:rsid w:val="00252D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2980"/>
    <w:pPr>
      <w:tabs>
        <w:tab w:val="center" w:pos="4513"/>
        <w:tab w:val="right" w:pos="9026"/>
      </w:tabs>
    </w:pPr>
  </w:style>
  <w:style w:type="character" w:customStyle="1" w:styleId="HeaderChar">
    <w:name w:val="Header Char"/>
    <w:basedOn w:val="DefaultParagraphFont"/>
    <w:link w:val="Header"/>
    <w:uiPriority w:val="99"/>
    <w:rsid w:val="00E62980"/>
  </w:style>
  <w:style w:type="paragraph" w:styleId="Footer">
    <w:name w:val="footer"/>
    <w:basedOn w:val="Normal"/>
    <w:link w:val="FooterChar"/>
    <w:uiPriority w:val="99"/>
    <w:unhideWhenUsed/>
    <w:rsid w:val="00E62980"/>
    <w:pPr>
      <w:tabs>
        <w:tab w:val="center" w:pos="4513"/>
        <w:tab w:val="right" w:pos="9026"/>
      </w:tabs>
    </w:pPr>
  </w:style>
  <w:style w:type="character" w:customStyle="1" w:styleId="FooterChar">
    <w:name w:val="Footer Char"/>
    <w:basedOn w:val="DefaultParagraphFont"/>
    <w:link w:val="Footer"/>
    <w:uiPriority w:val="99"/>
    <w:rsid w:val="00E629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728A"/>
    <w:pPr>
      <w:spacing w:before="100" w:beforeAutospacing="1" w:after="100" w:afterAutospacing="1"/>
      <w:outlineLvl w:val="0"/>
    </w:pPr>
    <w:rPr>
      <w:rFonts w:ascii="Times New Roman" w:eastAsia="Times New Roman" w:hAnsi="Times New Roman" w:cs="Times New Roman"/>
      <w:b/>
      <w:bCs/>
      <w:kern w:val="36"/>
      <w:sz w:val="48"/>
      <w:szCs w:val="48"/>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728A"/>
    <w:pPr>
      <w:autoSpaceDE w:val="0"/>
      <w:autoSpaceDN w:val="0"/>
      <w:adjustRightInd w:val="0"/>
    </w:pPr>
    <w:rPr>
      <w:rFonts w:ascii="Calibri" w:hAnsi="Calibri" w:cs="Calibri"/>
      <w:color w:val="000000"/>
      <w:lang w:val="en-US" w:bidi="hi-IN"/>
    </w:rPr>
  </w:style>
  <w:style w:type="character" w:customStyle="1" w:styleId="Heading1Char">
    <w:name w:val="Heading 1 Char"/>
    <w:basedOn w:val="DefaultParagraphFont"/>
    <w:link w:val="Heading1"/>
    <w:uiPriority w:val="9"/>
    <w:rsid w:val="00E1728A"/>
    <w:rPr>
      <w:rFonts w:ascii="Times New Roman" w:eastAsia="Times New Roman" w:hAnsi="Times New Roman" w:cs="Times New Roman"/>
      <w:b/>
      <w:bCs/>
      <w:kern w:val="36"/>
      <w:sz w:val="48"/>
      <w:szCs w:val="48"/>
      <w:lang w:val="en-IN" w:bidi="hi-IN"/>
    </w:rPr>
  </w:style>
  <w:style w:type="paragraph" w:styleId="NormalWeb">
    <w:name w:val="Normal (Web)"/>
    <w:basedOn w:val="Normal"/>
    <w:uiPriority w:val="99"/>
    <w:semiHidden/>
    <w:unhideWhenUsed/>
    <w:rsid w:val="00E1728A"/>
    <w:pPr>
      <w:spacing w:before="100" w:beforeAutospacing="1" w:after="100" w:afterAutospacing="1"/>
    </w:pPr>
    <w:rPr>
      <w:rFonts w:ascii="Times New Roman" w:eastAsia="Times New Roman" w:hAnsi="Times New Roman" w:cs="Times New Roman"/>
      <w:lang w:val="en-IN" w:bidi="hi-IN"/>
    </w:rPr>
  </w:style>
  <w:style w:type="character" w:styleId="Strong">
    <w:name w:val="Strong"/>
    <w:basedOn w:val="DefaultParagraphFont"/>
    <w:uiPriority w:val="22"/>
    <w:qFormat/>
    <w:rsid w:val="00E1728A"/>
    <w:rPr>
      <w:b/>
      <w:bCs/>
    </w:rPr>
  </w:style>
  <w:style w:type="character" w:customStyle="1" w:styleId="apple-converted-space">
    <w:name w:val="apple-converted-space"/>
    <w:basedOn w:val="DefaultParagraphFont"/>
    <w:rsid w:val="00E1728A"/>
  </w:style>
  <w:style w:type="paragraph" w:styleId="ListParagraph">
    <w:name w:val="List Paragraph"/>
    <w:basedOn w:val="Normal"/>
    <w:uiPriority w:val="34"/>
    <w:qFormat/>
    <w:rsid w:val="009463D5"/>
    <w:pPr>
      <w:ind w:left="720"/>
      <w:contextualSpacing/>
    </w:pPr>
  </w:style>
  <w:style w:type="paragraph" w:styleId="BalloonText">
    <w:name w:val="Balloon Text"/>
    <w:basedOn w:val="Normal"/>
    <w:link w:val="BalloonTextChar"/>
    <w:uiPriority w:val="99"/>
    <w:semiHidden/>
    <w:unhideWhenUsed/>
    <w:rsid w:val="009636AF"/>
    <w:rPr>
      <w:rFonts w:ascii="Tahoma" w:hAnsi="Tahoma" w:cs="Tahoma"/>
      <w:sz w:val="16"/>
      <w:szCs w:val="16"/>
    </w:rPr>
  </w:style>
  <w:style w:type="character" w:customStyle="1" w:styleId="BalloonTextChar">
    <w:name w:val="Balloon Text Char"/>
    <w:basedOn w:val="DefaultParagraphFont"/>
    <w:link w:val="BalloonText"/>
    <w:uiPriority w:val="99"/>
    <w:semiHidden/>
    <w:rsid w:val="009636AF"/>
    <w:rPr>
      <w:rFonts w:ascii="Tahoma" w:hAnsi="Tahoma" w:cs="Tahoma"/>
      <w:sz w:val="16"/>
      <w:szCs w:val="16"/>
    </w:rPr>
  </w:style>
  <w:style w:type="character" w:styleId="Hyperlink">
    <w:name w:val="Hyperlink"/>
    <w:basedOn w:val="DefaultParagraphFont"/>
    <w:uiPriority w:val="99"/>
    <w:unhideWhenUsed/>
    <w:rsid w:val="00A62A9C"/>
    <w:rPr>
      <w:color w:val="0563C1" w:themeColor="hyperlink"/>
      <w:u w:val="single"/>
    </w:rPr>
  </w:style>
  <w:style w:type="table" w:styleId="TableGrid">
    <w:name w:val="Table Grid"/>
    <w:basedOn w:val="TableNormal"/>
    <w:uiPriority w:val="39"/>
    <w:rsid w:val="00252D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2980"/>
    <w:pPr>
      <w:tabs>
        <w:tab w:val="center" w:pos="4513"/>
        <w:tab w:val="right" w:pos="9026"/>
      </w:tabs>
    </w:pPr>
  </w:style>
  <w:style w:type="character" w:customStyle="1" w:styleId="HeaderChar">
    <w:name w:val="Header Char"/>
    <w:basedOn w:val="DefaultParagraphFont"/>
    <w:link w:val="Header"/>
    <w:uiPriority w:val="99"/>
    <w:rsid w:val="00E62980"/>
  </w:style>
  <w:style w:type="paragraph" w:styleId="Footer">
    <w:name w:val="footer"/>
    <w:basedOn w:val="Normal"/>
    <w:link w:val="FooterChar"/>
    <w:uiPriority w:val="99"/>
    <w:unhideWhenUsed/>
    <w:rsid w:val="00E62980"/>
    <w:pPr>
      <w:tabs>
        <w:tab w:val="center" w:pos="4513"/>
        <w:tab w:val="right" w:pos="9026"/>
      </w:tabs>
    </w:pPr>
  </w:style>
  <w:style w:type="character" w:customStyle="1" w:styleId="FooterChar">
    <w:name w:val="Footer Char"/>
    <w:basedOn w:val="DefaultParagraphFont"/>
    <w:link w:val="Footer"/>
    <w:uiPriority w:val="99"/>
    <w:rsid w:val="00E62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41625">
      <w:bodyDiv w:val="1"/>
      <w:marLeft w:val="0"/>
      <w:marRight w:val="0"/>
      <w:marTop w:val="0"/>
      <w:marBottom w:val="0"/>
      <w:divBdr>
        <w:top w:val="none" w:sz="0" w:space="0" w:color="auto"/>
        <w:left w:val="none" w:sz="0" w:space="0" w:color="auto"/>
        <w:bottom w:val="none" w:sz="0" w:space="0" w:color="auto"/>
        <w:right w:val="none" w:sz="0" w:space="0" w:color="auto"/>
      </w:divBdr>
    </w:div>
    <w:div w:id="164173252">
      <w:bodyDiv w:val="1"/>
      <w:marLeft w:val="0"/>
      <w:marRight w:val="0"/>
      <w:marTop w:val="0"/>
      <w:marBottom w:val="0"/>
      <w:divBdr>
        <w:top w:val="none" w:sz="0" w:space="0" w:color="auto"/>
        <w:left w:val="none" w:sz="0" w:space="0" w:color="auto"/>
        <w:bottom w:val="none" w:sz="0" w:space="0" w:color="auto"/>
        <w:right w:val="none" w:sz="0" w:space="0" w:color="auto"/>
      </w:divBdr>
    </w:div>
    <w:div w:id="311719648">
      <w:bodyDiv w:val="1"/>
      <w:marLeft w:val="0"/>
      <w:marRight w:val="0"/>
      <w:marTop w:val="0"/>
      <w:marBottom w:val="0"/>
      <w:divBdr>
        <w:top w:val="none" w:sz="0" w:space="0" w:color="auto"/>
        <w:left w:val="none" w:sz="0" w:space="0" w:color="auto"/>
        <w:bottom w:val="none" w:sz="0" w:space="0" w:color="auto"/>
        <w:right w:val="none" w:sz="0" w:space="0" w:color="auto"/>
      </w:divBdr>
    </w:div>
    <w:div w:id="485980577">
      <w:bodyDiv w:val="1"/>
      <w:marLeft w:val="0"/>
      <w:marRight w:val="0"/>
      <w:marTop w:val="0"/>
      <w:marBottom w:val="0"/>
      <w:divBdr>
        <w:top w:val="none" w:sz="0" w:space="0" w:color="auto"/>
        <w:left w:val="none" w:sz="0" w:space="0" w:color="auto"/>
        <w:bottom w:val="none" w:sz="0" w:space="0" w:color="auto"/>
        <w:right w:val="none" w:sz="0" w:space="0" w:color="auto"/>
      </w:divBdr>
    </w:div>
    <w:div w:id="734862878">
      <w:bodyDiv w:val="1"/>
      <w:marLeft w:val="0"/>
      <w:marRight w:val="0"/>
      <w:marTop w:val="0"/>
      <w:marBottom w:val="0"/>
      <w:divBdr>
        <w:top w:val="none" w:sz="0" w:space="0" w:color="auto"/>
        <w:left w:val="none" w:sz="0" w:space="0" w:color="auto"/>
        <w:bottom w:val="none" w:sz="0" w:space="0" w:color="auto"/>
        <w:right w:val="none" w:sz="0" w:space="0" w:color="auto"/>
      </w:divBdr>
    </w:div>
    <w:div w:id="86802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DFF39965-64D2-4C47-91E5-74B28E7DE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Chhawari</dc:creator>
  <cp:lastModifiedBy>User</cp:lastModifiedBy>
  <cp:revision>2</cp:revision>
  <dcterms:created xsi:type="dcterms:W3CDTF">2022-01-27T08:26:00Z</dcterms:created>
  <dcterms:modified xsi:type="dcterms:W3CDTF">2022-01-27T08:26:00Z</dcterms:modified>
</cp:coreProperties>
</file>