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31 January 3035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22E34B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LTVIP2025TMID59793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20F4C0C5" w14:textId="3BE151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Smart Sorting: Transfer Learning for Identifying Rotten Fruits and Vegetables</w:t>
            </w: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000000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14:paraId="38070315" w14:textId="77777777" w:rsidR="00D71129" w:rsidRDefault="00000000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58271DAC"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</w:rPr>
        <w:drawing>
          <wp:inline distT="0" distB="0" distL="0" distR="0" wp14:anchorId="6FAA371C" wp14:editId="22CD16BE">
            <wp:extent cx="4567588" cy="2895600"/>
            <wp:effectExtent l="0" t="0" r="4445" b="0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9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proofErr w:type="spellStart"/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  <w:proofErr w:type="spellEnd"/>
          </w:p>
        </w:tc>
        <w:tc>
          <w:tcPr>
            <w:tcW w:w="2138" w:type="dxa"/>
          </w:tcPr>
          <w:p w14:paraId="16789C04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000000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proofErr w:type="spellStart"/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  <w:proofErr w:type="spellEnd"/>
          </w:p>
        </w:tc>
        <w:tc>
          <w:tcPr>
            <w:tcW w:w="2430" w:type="dxa"/>
          </w:tcPr>
          <w:p w14:paraId="1B16262B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7B711499" w:rsidR="00D7112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User-Friendly Interface</w:t>
            </w:r>
          </w:p>
        </w:tc>
        <w:tc>
          <w:tcPr>
            <w:tcW w:w="3827" w:type="dxa"/>
          </w:tcPr>
          <w:p w14:paraId="693EF2F8" w14:textId="30D7106F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 w14:textId="29C21737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7A7F52A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Real-Time Prediction</w:t>
            </w:r>
          </w:p>
        </w:tc>
        <w:tc>
          <w:tcPr>
            <w:tcW w:w="3827" w:type="dxa"/>
          </w:tcPr>
          <w:p w14:paraId="0CF0D8B9" w14:textId="056586F8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682B7C85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Flask backend, TensorFlow model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722721">
                    <w:rPr>
                      <w:rFonts w:asciiTheme="minorHAnsi" w:eastAsia="Arial" w:hAnsiTheme="minorHAnsi" w:cstheme="minorHAnsi"/>
                    </w:rPr>
                    <w:t>Extendable Dataset Support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7CED962E" w:rsidR="00D71129" w:rsidRPr="00722721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hAnsiTheme="minorHAnsi" w:cstheme="minorHAnsi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 w14:textId="6B9C4B16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proofErr w:type="spellStart"/>
            <w:r w:rsidRPr="00722721">
              <w:rPr>
                <w:rFonts w:asciiTheme="minorHAnsi" w:eastAsia="Arial" w:hAnsiTheme="minorHAnsi" w:cstheme="minorHAnsi"/>
              </w:rPr>
              <w:t>ImageDataGenerator</w:t>
            </w:r>
            <w:proofErr w:type="spellEnd"/>
            <w:r w:rsidRPr="00722721">
              <w:rPr>
                <w:rFonts w:asciiTheme="minorHAnsi" w:eastAsia="Arial" w:hAnsiTheme="minorHAnsi" w:cstheme="minorHAnsi"/>
              </w:rPr>
              <w:t xml:space="preserve">, </w:t>
            </w:r>
            <w:proofErr w:type="spellStart"/>
            <w:r w:rsidRPr="00722721">
              <w:rPr>
                <w:rFonts w:asciiTheme="minorHAnsi" w:eastAsia="Arial" w:hAnsiTheme="minorHAnsi" w:cstheme="minorHAnsi"/>
              </w:rPr>
              <w:t>Keras</w:t>
            </w:r>
            <w:proofErr w:type="spellEnd"/>
            <w:r w:rsidRPr="00722721">
              <w:rPr>
                <w:rFonts w:asciiTheme="minorHAnsi" w:eastAsia="Arial" w:hAnsiTheme="minorHAnsi" w:cstheme="minorHAnsi"/>
              </w:rPr>
              <w:t>, TensorFlow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5DC92A6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Efficient Processing</w:t>
            </w:r>
          </w:p>
        </w:tc>
        <w:tc>
          <w:tcPr>
            <w:tcW w:w="3827" w:type="dxa"/>
          </w:tcPr>
          <w:p w14:paraId="1434588A" w14:textId="4947C532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 w14:textId="28B59B8C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Pre-trained VGG16, </w:t>
            </w:r>
            <w:proofErr w:type="spellStart"/>
            <w:r w:rsidRPr="00722721">
              <w:rPr>
                <w:rFonts w:asciiTheme="minorHAnsi" w:eastAsia="Arial" w:hAnsiTheme="minorHAnsi" w:cstheme="minorHAnsi"/>
              </w:rPr>
              <w:t>Numpy</w:t>
            </w:r>
            <w:proofErr w:type="spellEnd"/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222272"/>
    <w:rsid w:val="002344E6"/>
    <w:rsid w:val="00376E0B"/>
    <w:rsid w:val="00591B9E"/>
    <w:rsid w:val="005C58CA"/>
    <w:rsid w:val="00631933"/>
    <w:rsid w:val="00680CB9"/>
    <w:rsid w:val="00713FC2"/>
    <w:rsid w:val="00722721"/>
    <w:rsid w:val="00B76737"/>
    <w:rsid w:val="00B81C2F"/>
    <w:rsid w:val="00CC4D9D"/>
    <w:rsid w:val="00D54C98"/>
    <w:rsid w:val="00D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yellam</cp:lastModifiedBy>
  <cp:revision>10</cp:revision>
  <dcterms:created xsi:type="dcterms:W3CDTF">2022-09-18T16:51:00Z</dcterms:created>
  <dcterms:modified xsi:type="dcterms:W3CDTF">2025-06-26T10:32:00Z</dcterms:modified>
</cp:coreProperties>
</file>