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6D60691" w:rsidP="61B0FACF" w:rsidRDefault="26D60691" w14:paraId="4EBE8A2B" w14:textId="669C4A4B">
      <w:pPr>
        <w:pStyle w:val="Heading1"/>
        <w:rPr>
          <w:rFonts w:ascii="Times New Roman" w:hAnsi="Times New Roman" w:eastAsia="Times New Roman" w:cs="Times New Roman"/>
          <w:sz w:val="40"/>
          <w:szCs w:val="40"/>
        </w:rPr>
      </w:pPr>
      <w:r w:rsidRPr="61B0FACF" w:rsidR="26D60691">
        <w:rPr>
          <w:rFonts w:ascii="Times New Roman" w:hAnsi="Times New Roman" w:eastAsia="Times New Roman" w:cs="Times New Roman"/>
          <w:sz w:val="40"/>
          <w:szCs w:val="40"/>
        </w:rPr>
        <w:t>“</w:t>
      </w:r>
      <w:r w:rsidRPr="61B0FACF" w:rsidR="4D56B5A3">
        <w:rPr>
          <w:rFonts w:ascii="Times New Roman" w:hAnsi="Times New Roman" w:eastAsia="Times New Roman" w:cs="Times New Roman"/>
          <w:sz w:val="40"/>
          <w:szCs w:val="40"/>
        </w:rPr>
        <w:t>AI Enhanced career guidance system</w:t>
      </w:r>
      <w:r w:rsidRPr="61B0FACF" w:rsidR="7CC95B9C">
        <w:rPr>
          <w:rFonts w:ascii="Times New Roman" w:hAnsi="Times New Roman" w:eastAsia="Times New Roman" w:cs="Times New Roman"/>
          <w:sz w:val="40"/>
          <w:szCs w:val="40"/>
        </w:rPr>
        <w:t xml:space="preserve"> for personalized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F5BE53C">
        <w:rPr>
          <w:rFonts w:ascii="Times New Roman" w:hAnsi="Times New Roman" w:eastAsia="Times New Roman" w:cs="Times New Roman"/>
          <w:sz w:val="40"/>
          <w:szCs w:val="40"/>
        </w:rPr>
        <w:t xml:space="preserve"> </w:t>
      </w:r>
      <w:r w:rsidRPr="61B0FACF" w:rsidR="7CC95B9C">
        <w:rPr>
          <w:rFonts w:ascii="Times New Roman" w:hAnsi="Times New Roman" w:eastAsia="Times New Roman" w:cs="Times New Roman"/>
          <w:sz w:val="40"/>
          <w:szCs w:val="40"/>
        </w:rPr>
        <w:t>career pathways</w:t>
      </w:r>
      <w:r w:rsidRPr="61B0FACF" w:rsidR="50BD92E6">
        <w:rPr>
          <w:rFonts w:ascii="Times New Roman" w:hAnsi="Times New Roman" w:eastAsia="Times New Roman" w:cs="Times New Roman"/>
          <w:sz w:val="40"/>
          <w:szCs w:val="40"/>
        </w:rPr>
        <w:t>”</w:t>
      </w:r>
    </w:p>
    <w:p w:rsidR="61B0FACF" w:rsidP="61B0FACF" w:rsidRDefault="61B0FACF" w14:paraId="15084A0E" w14:textId="777CDC88">
      <w:pPr>
        <w:pStyle w:val="Normal"/>
        <w:rPr>
          <w:rFonts w:ascii="Times New Roman" w:hAnsi="Times New Roman" w:eastAsia="Times New Roman" w:cs="Times New Roman"/>
          <w:sz w:val="24"/>
          <w:szCs w:val="24"/>
        </w:rPr>
      </w:pPr>
    </w:p>
    <w:p w:rsidR="61B0FACF" w:rsidP="61B0FACF" w:rsidRDefault="61B0FACF" w14:paraId="0E7AD043" w14:textId="07C01E2D">
      <w:pPr>
        <w:pStyle w:val="Normal"/>
        <w:rPr>
          <w:rFonts w:ascii="Times New Roman" w:hAnsi="Times New Roman" w:eastAsia="Times New Roman" w:cs="Times New Roman"/>
          <w:sz w:val="24"/>
          <w:szCs w:val="24"/>
        </w:rPr>
      </w:pPr>
    </w:p>
    <w:p w:rsidR="4941BB26" w:rsidP="61B0FACF" w:rsidRDefault="4941BB26" w14:paraId="23D1795C" w14:textId="7127D6B8">
      <w:pPr>
        <w:pStyle w:val="Normal"/>
        <w:jc w:val="both"/>
        <w:rPr>
          <w:rFonts w:ascii="Times New Roman" w:hAnsi="Times New Roman" w:eastAsia="Times New Roman" w:cs="Times New Roman"/>
          <w:noProof w:val="0"/>
          <w:sz w:val="24"/>
          <w:szCs w:val="24"/>
          <w:lang w:val="en-US"/>
        </w:rPr>
      </w:pPr>
      <w:r w:rsidRPr="61B0FACF" w:rsidR="4941BB26">
        <w:rPr>
          <w:rFonts w:ascii="Times New Roman" w:hAnsi="Times New Roman" w:eastAsia="Times New Roman" w:cs="Times New Roman"/>
          <w:noProof w:val="0"/>
          <w:sz w:val="24"/>
          <w:szCs w:val="24"/>
          <w:lang w:val="en-US"/>
        </w:rPr>
        <w:t xml:space="preserve">The AI-Enhanced job Guidance System uses artificial intelligence to assess each person's distinct aptitudes, goals, abilities, and experiences in order to deliver tailored job recommendations. </w:t>
      </w:r>
    </w:p>
    <w:p w:rsidR="61B0FACF" w:rsidP="61B0FACF" w:rsidRDefault="61B0FACF" w14:paraId="5178FB84" w14:textId="2295A73F">
      <w:pPr>
        <w:pStyle w:val="Normal"/>
        <w:jc w:val="both"/>
        <w:rPr>
          <w:rFonts w:ascii="Times New Roman" w:hAnsi="Times New Roman" w:eastAsia="Times New Roman" w:cs="Times New Roman"/>
          <w:noProof w:val="0"/>
          <w:sz w:val="24"/>
          <w:szCs w:val="24"/>
          <w:lang w:val="en-US"/>
        </w:rPr>
      </w:pPr>
    </w:p>
    <w:p w:rsidR="39780FD5" w:rsidP="61B0FACF" w:rsidRDefault="39780FD5" w14:paraId="157FB996" w14:textId="3AFBC1F5">
      <w:pPr>
        <w:pStyle w:val="Normal"/>
        <w:jc w:val="left"/>
        <w:rPr>
          <w:rFonts w:ascii="Times New Roman" w:hAnsi="Times New Roman" w:eastAsia="Times New Roman" w:cs="Times New Roman"/>
          <w:sz w:val="24"/>
          <w:szCs w:val="24"/>
        </w:rPr>
      </w:pPr>
      <w:r w:rsidRPr="61B0FACF" w:rsidR="39780FD5">
        <w:rPr>
          <w:rFonts w:ascii="Times New Roman" w:hAnsi="Times New Roman" w:eastAsia="Times New Roman" w:cs="Times New Roman"/>
          <w:sz w:val="24"/>
          <w:szCs w:val="24"/>
        </w:rPr>
        <w:t xml:space="preserve">                                            </w:t>
      </w:r>
    </w:p>
    <w:p w:rsidR="39780FD5" w:rsidP="61B0FACF" w:rsidRDefault="39780FD5" w14:paraId="3715D0CB" w14:textId="0D54DA70">
      <w:pPr>
        <w:pStyle w:val="Normal"/>
        <w:jc w:val="left"/>
        <w:rPr>
          <w:rFonts w:ascii="Times New Roman" w:hAnsi="Times New Roman" w:eastAsia="Times New Roman" w:cs="Times New Roman"/>
          <w:sz w:val="24"/>
          <w:szCs w:val="24"/>
        </w:rPr>
      </w:pPr>
      <w:r w:rsidRPr="61B0FACF" w:rsidR="39780FD5">
        <w:rPr>
          <w:rFonts w:ascii="Times New Roman" w:hAnsi="Times New Roman" w:eastAsia="Times New Roman" w:cs="Times New Roman"/>
          <w:sz w:val="24"/>
          <w:szCs w:val="24"/>
        </w:rPr>
        <w:t xml:space="preserve">                                   </w:t>
      </w:r>
      <w:r w:rsidR="5196BF55">
        <w:drawing>
          <wp:inline wp14:editId="0EAC4F2F" wp14:anchorId="1E6822C7">
            <wp:extent cx="3421654" cy="3374052"/>
            <wp:effectExtent l="0" t="0" r="0" b="0"/>
            <wp:docPr id="1299203020" name="" title=""/>
            <wp:cNvGraphicFramePr>
              <a:graphicFrameLocks noChangeAspect="1"/>
            </wp:cNvGraphicFramePr>
            <a:graphic>
              <a:graphicData uri="http://schemas.openxmlformats.org/drawingml/2006/picture">
                <pic:pic>
                  <pic:nvPicPr>
                    <pic:cNvPr id="0" name=""/>
                    <pic:cNvPicPr/>
                  </pic:nvPicPr>
                  <pic:blipFill>
                    <a:blip r:embed="R17d3c6ea300e4121">
                      <a:extLst>
                        <a:ext xmlns:a="http://schemas.openxmlformats.org/drawingml/2006/main" uri="{28A0092B-C50C-407E-A947-70E740481C1C}">
                          <a14:useLocalDpi val="0"/>
                        </a:ext>
                      </a:extLst>
                    </a:blip>
                    <a:srcRect l="0" t="21176" r="1166" b="0"/>
                    <a:stretch>
                      <a:fillRect/>
                    </a:stretch>
                  </pic:blipFill>
                  <pic:spPr>
                    <a:xfrm>
                      <a:off x="0" y="0"/>
                      <a:ext cx="3421654" cy="3374052"/>
                    </a:xfrm>
                    <a:prstGeom prst="rect">
                      <a:avLst/>
                    </a:prstGeom>
                  </pic:spPr>
                </pic:pic>
              </a:graphicData>
            </a:graphic>
          </wp:inline>
        </w:drawing>
      </w:r>
    </w:p>
    <w:p w:rsidR="42886EB6" w:rsidP="61B0FACF" w:rsidRDefault="42886EB6" w14:paraId="753991D4" w14:textId="019AA2AA">
      <w:pPr>
        <w:pStyle w:val="Normal"/>
        <w:jc w:val="left"/>
        <w:rPr>
          <w:rFonts w:ascii="Times New Roman" w:hAnsi="Times New Roman" w:eastAsia="Times New Roman" w:cs="Times New Roman"/>
          <w:sz w:val="24"/>
          <w:szCs w:val="24"/>
        </w:rPr>
      </w:pPr>
      <w:r w:rsidRPr="61B0FACF" w:rsidR="42886EB6">
        <w:rPr>
          <w:rFonts w:ascii="Times New Roman" w:hAnsi="Times New Roman" w:eastAsia="Times New Roman" w:cs="Times New Roman"/>
          <w:sz w:val="24"/>
          <w:szCs w:val="24"/>
        </w:rPr>
        <w:t xml:space="preserve">                     </w:t>
      </w:r>
      <w:r w:rsidRPr="61B0FACF" w:rsidR="4EE3D070">
        <w:rPr>
          <w:rFonts w:ascii="Times New Roman" w:hAnsi="Times New Roman" w:eastAsia="Times New Roman" w:cs="Times New Roman"/>
          <w:sz w:val="24"/>
          <w:szCs w:val="24"/>
        </w:rPr>
        <w:t xml:space="preserve">                </w:t>
      </w:r>
      <w:r w:rsidRPr="61B0FACF" w:rsidR="42886EB6">
        <w:rPr>
          <w:rFonts w:ascii="Times New Roman" w:hAnsi="Times New Roman" w:eastAsia="Times New Roman" w:cs="Times New Roman"/>
          <w:sz w:val="24"/>
          <w:szCs w:val="24"/>
        </w:rPr>
        <w:t xml:space="preserve">    </w:t>
      </w:r>
      <w:r w:rsidRPr="61B0FACF" w:rsidR="55F159B0">
        <w:rPr>
          <w:rFonts w:ascii="Times New Roman" w:hAnsi="Times New Roman" w:eastAsia="Times New Roman" w:cs="Times New Roman"/>
          <w:sz w:val="24"/>
          <w:szCs w:val="24"/>
        </w:rPr>
        <w:t>Fig: Unemployment rate from 1999 to 2023.</w:t>
      </w:r>
    </w:p>
    <w:p w:rsidR="7E9476A8" w:rsidP="61B0FACF" w:rsidRDefault="7E9476A8" w14:paraId="39580593" w14:textId="363AF06A">
      <w:pPr>
        <w:pStyle w:val="ListParagraph"/>
        <w:numPr>
          <w:ilvl w:val="0"/>
          <w:numId w:val="1"/>
        </w:numPr>
        <w:jc w:val="both"/>
        <w:rPr>
          <w:rFonts w:ascii="Times New Roman" w:hAnsi="Times New Roman" w:eastAsia="Times New Roman" w:cs="Times New Roman"/>
          <w:sz w:val="24"/>
          <w:szCs w:val="24"/>
        </w:rPr>
      </w:pPr>
      <w:r w:rsidRPr="61B0FACF" w:rsidR="7E9476A8">
        <w:rPr>
          <w:rFonts w:ascii="Times New Roman" w:hAnsi="Times New Roman" w:eastAsia="Times New Roman" w:cs="Times New Roman"/>
          <w:noProof w:val="0"/>
          <w:sz w:val="24"/>
          <w:szCs w:val="24"/>
          <w:lang w:val="en-US"/>
        </w:rPr>
        <w:t xml:space="preserve"> Bar chart representing the unemployment rate in India from 1999 to 2023. The proportion of unemployment for each year is displayed in the chart; from 1999 to 2019, the unemployment rate typically ranged from 7.7% to 8.8%. After 2020, unemployment rates start to decline substantially, reaching 6.38% in 2021, 4.82% in 2022, and 4.17% in 2023. </w:t>
      </w:r>
    </w:p>
    <w:p w:rsidR="5BA453F7" w:rsidP="61B0FACF" w:rsidRDefault="5BA453F7" w14:paraId="2E4C8903" w14:textId="3A486420">
      <w:pPr>
        <w:pStyle w:val="ListParagraph"/>
        <w:numPr>
          <w:ilvl w:val="0"/>
          <w:numId w:val="1"/>
        </w:numPr>
        <w:jc w:val="both"/>
        <w:rPr>
          <w:rFonts w:ascii="Times New Roman" w:hAnsi="Times New Roman" w:eastAsia="Times New Roman" w:cs="Times New Roman"/>
          <w:sz w:val="24"/>
          <w:szCs w:val="24"/>
        </w:rPr>
      </w:pPr>
      <w:r w:rsidRPr="61B0FACF" w:rsidR="5BA453F7">
        <w:rPr>
          <w:rFonts w:ascii="Times New Roman" w:hAnsi="Times New Roman" w:eastAsia="Times New Roman" w:cs="Times New Roman"/>
          <w:sz w:val="24"/>
          <w:szCs w:val="24"/>
        </w:rPr>
        <w:t>CS Branch has 12% of Unemployment Rate.</w:t>
      </w:r>
    </w:p>
    <w:p w:rsidR="5BA453F7" w:rsidP="61B0FACF" w:rsidRDefault="5BA453F7" w14:paraId="26417CE9" w14:textId="1E9B66D4">
      <w:pPr>
        <w:pStyle w:val="ListParagraph"/>
        <w:numPr>
          <w:ilvl w:val="0"/>
          <w:numId w:val="1"/>
        </w:numPr>
        <w:jc w:val="both"/>
        <w:rPr>
          <w:rFonts w:ascii="Times New Roman" w:hAnsi="Times New Roman" w:eastAsia="Times New Roman" w:cs="Times New Roman"/>
          <w:sz w:val="24"/>
          <w:szCs w:val="24"/>
        </w:rPr>
      </w:pPr>
      <w:r w:rsidRPr="61B0FACF" w:rsidR="5BA453F7">
        <w:rPr>
          <w:rFonts w:ascii="Times New Roman" w:hAnsi="Times New Roman" w:eastAsia="Times New Roman" w:cs="Times New Roman"/>
          <w:sz w:val="24"/>
          <w:szCs w:val="24"/>
        </w:rPr>
        <w:t>Civil Branch has 70% of Unemployment Rate.</w:t>
      </w:r>
    </w:p>
    <w:p w:rsidR="61B0FACF" w:rsidP="61B0FACF" w:rsidRDefault="61B0FACF" w14:paraId="3C7F8DD2" w14:textId="283C7DBD">
      <w:pPr>
        <w:pStyle w:val="Normal"/>
        <w:jc w:val="left"/>
        <w:rPr>
          <w:rFonts w:ascii="Times New Roman" w:hAnsi="Times New Roman" w:eastAsia="Times New Roman" w:cs="Times New Roman"/>
          <w:sz w:val="24"/>
          <w:szCs w:val="24"/>
        </w:rPr>
      </w:pPr>
    </w:p>
    <w:p w:rsidR="61B0FACF" w:rsidP="61B0FACF" w:rsidRDefault="61B0FACF" w14:paraId="2FB81D1F" w14:textId="30C287A9">
      <w:pPr>
        <w:pStyle w:val="Normal"/>
        <w:jc w:val="left"/>
        <w:rPr>
          <w:rFonts w:ascii="Times New Roman" w:hAnsi="Times New Roman" w:eastAsia="Times New Roman" w:cs="Times New Roman"/>
          <w:sz w:val="24"/>
          <w:szCs w:val="24"/>
        </w:rPr>
      </w:pPr>
    </w:p>
    <w:p w:rsidR="574DE682" w:rsidP="61B0FACF" w:rsidRDefault="574DE682" w14:paraId="54479AE3" w14:textId="15CF69DD">
      <w:pPr>
        <w:pStyle w:val="Normal"/>
        <w:ind w:left="1440"/>
        <w:jc w:val="both"/>
        <w:rPr>
          <w:rFonts w:ascii="Times New Roman" w:hAnsi="Times New Roman" w:eastAsia="Times New Roman" w:cs="Times New Roman"/>
          <w:sz w:val="24"/>
          <w:szCs w:val="24"/>
        </w:rPr>
      </w:pPr>
      <w:r w:rsidR="574DE682">
        <w:drawing>
          <wp:inline wp14:editId="01E7C48F" wp14:anchorId="19046CBF">
            <wp:extent cx="4619644" cy="2366230"/>
            <wp:effectExtent l="0" t="0" r="0" b="0"/>
            <wp:docPr id="1533855527" name="" title=""/>
            <wp:cNvGraphicFramePr>
              <a:graphicFrameLocks noChangeAspect="1"/>
            </wp:cNvGraphicFramePr>
            <a:graphic>
              <a:graphicData uri="http://schemas.openxmlformats.org/drawingml/2006/picture">
                <pic:pic>
                  <pic:nvPicPr>
                    <pic:cNvPr id="0" name=""/>
                    <pic:cNvPicPr/>
                  </pic:nvPicPr>
                  <pic:blipFill>
                    <a:blip r:embed="Rdc85bdf2f04a431a">
                      <a:extLst>
                        <a:ext xmlns:a="http://schemas.openxmlformats.org/drawingml/2006/main" uri="{28A0092B-C50C-407E-A947-70E740481C1C}">
                          <a14:useLocalDpi val="0"/>
                        </a:ext>
                      </a:extLst>
                    </a:blip>
                    <a:srcRect l="0" t="17312" r="3960" b="18604"/>
                    <a:stretch>
                      <a:fillRect/>
                    </a:stretch>
                  </pic:blipFill>
                  <pic:spPr>
                    <a:xfrm>
                      <a:off x="0" y="0"/>
                      <a:ext cx="4619644" cy="2366230"/>
                    </a:xfrm>
                    <a:prstGeom prst="rect">
                      <a:avLst/>
                    </a:prstGeom>
                  </pic:spPr>
                </pic:pic>
              </a:graphicData>
            </a:graphic>
          </wp:inline>
        </w:drawing>
      </w:r>
      <w:r w:rsidRPr="61B0FACF" w:rsidR="06B6C9D6">
        <w:rPr>
          <w:rFonts w:ascii="Times New Roman" w:hAnsi="Times New Roman" w:eastAsia="Times New Roman" w:cs="Times New Roman"/>
          <w:sz w:val="24"/>
          <w:szCs w:val="24"/>
        </w:rPr>
        <w:t xml:space="preserve">      </w:t>
      </w:r>
      <w:r w:rsidRPr="61B0FACF" w:rsidR="574DE682">
        <w:rPr>
          <w:rFonts w:ascii="Times New Roman" w:hAnsi="Times New Roman" w:eastAsia="Times New Roman" w:cs="Times New Roman"/>
          <w:sz w:val="24"/>
          <w:szCs w:val="24"/>
        </w:rPr>
        <w:t xml:space="preserve"> Description: Employment and Unemployment rate</w:t>
      </w:r>
      <w:r w:rsidRPr="61B0FACF" w:rsidR="0F04E3F9">
        <w:rPr>
          <w:rFonts w:ascii="Times New Roman" w:hAnsi="Times New Roman" w:eastAsia="Times New Roman" w:cs="Times New Roman"/>
          <w:sz w:val="24"/>
          <w:szCs w:val="24"/>
        </w:rPr>
        <w:t xml:space="preserve"> for B-tech graduate </w:t>
      </w:r>
      <w:r w:rsidRPr="61B0FACF" w:rsidR="574DE682">
        <w:rPr>
          <w:rFonts w:ascii="Times New Roman" w:hAnsi="Times New Roman" w:eastAsia="Times New Roman" w:cs="Times New Roman"/>
          <w:sz w:val="24"/>
          <w:szCs w:val="24"/>
        </w:rPr>
        <w:t xml:space="preserve"> </w:t>
      </w:r>
    </w:p>
    <w:p w:rsidR="61B0FACF" w:rsidP="61B0FACF" w:rsidRDefault="61B0FACF" w14:paraId="4727E880" w14:textId="3049940A">
      <w:pPr>
        <w:pStyle w:val="Normal"/>
        <w:ind w:left="720"/>
        <w:jc w:val="both"/>
        <w:rPr>
          <w:rFonts w:ascii="Times New Roman" w:hAnsi="Times New Roman" w:eastAsia="Times New Roman" w:cs="Times New Roman"/>
          <w:sz w:val="24"/>
          <w:szCs w:val="24"/>
        </w:rPr>
      </w:pPr>
    </w:p>
    <w:p w:rsidR="61B0FACF" w:rsidP="61B0FACF" w:rsidRDefault="61B0FACF" w14:paraId="6460E47A" w14:textId="5E8B1B9D">
      <w:pPr>
        <w:pStyle w:val="Normal"/>
        <w:ind w:left="1440"/>
        <w:jc w:val="both"/>
      </w:pPr>
    </w:p>
    <w:p w:rsidR="61B0FACF" w:rsidP="61B0FACF" w:rsidRDefault="61B0FACF" w14:paraId="6B56CE1E" w14:textId="497A8C1A">
      <w:pPr>
        <w:pStyle w:val="Normal"/>
        <w:ind w:left="0"/>
        <w:jc w:val="center"/>
        <w:rPr>
          <w:rFonts w:ascii="Times New Roman" w:hAnsi="Times New Roman" w:eastAsia="Times New Roman" w:cs="Times New Roman"/>
          <w:sz w:val="24"/>
          <w:szCs w:val="24"/>
        </w:rPr>
      </w:pPr>
    </w:p>
    <w:p w:rsidR="057AD4D9" w:rsidP="61B0FACF" w:rsidRDefault="057AD4D9" w14:paraId="304BCE2D" w14:textId="2F4A744E">
      <w:pPr>
        <w:pStyle w:val="Normal"/>
        <w:ind w:left="0"/>
        <w:jc w:val="center"/>
        <w:rPr>
          <w:rFonts w:ascii="Times New Roman" w:hAnsi="Times New Roman" w:eastAsia="Times New Roman" w:cs="Times New Roman"/>
          <w:sz w:val="24"/>
          <w:szCs w:val="24"/>
        </w:rPr>
      </w:pPr>
      <w:r w:rsidR="057AD4D9">
        <w:drawing>
          <wp:inline wp14:editId="7AA3DE41" wp14:anchorId="1DA909B0">
            <wp:extent cx="4803584" cy="2984378"/>
            <wp:effectExtent l="0" t="0" r="0" b="0"/>
            <wp:docPr id="1956692595" name="" title=""/>
            <wp:cNvGraphicFramePr>
              <a:graphicFrameLocks noChangeAspect="1"/>
            </wp:cNvGraphicFramePr>
            <a:graphic>
              <a:graphicData uri="http://schemas.openxmlformats.org/drawingml/2006/picture">
                <pic:pic>
                  <pic:nvPicPr>
                    <pic:cNvPr id="0" name=""/>
                    <pic:cNvPicPr/>
                  </pic:nvPicPr>
                  <pic:blipFill>
                    <a:blip r:embed="Rc6b2ef979991426a">
                      <a:extLst>
                        <a:ext xmlns:a="http://schemas.openxmlformats.org/drawingml/2006/main" uri="{28A0092B-C50C-407E-A947-70E740481C1C}">
                          <a14:useLocalDpi val="0"/>
                        </a:ext>
                      </a:extLst>
                    </a:blip>
                    <a:stretch>
                      <a:fillRect/>
                    </a:stretch>
                  </pic:blipFill>
                  <pic:spPr>
                    <a:xfrm>
                      <a:off x="0" y="0"/>
                      <a:ext cx="4803584" cy="2984378"/>
                    </a:xfrm>
                    <a:prstGeom prst="rect">
                      <a:avLst/>
                    </a:prstGeom>
                  </pic:spPr>
                </pic:pic>
              </a:graphicData>
            </a:graphic>
          </wp:inline>
        </w:drawing>
      </w:r>
    </w:p>
    <w:p w:rsidR="5D3D9AA2" w:rsidP="61B0FACF" w:rsidRDefault="5D3D9AA2" w14:paraId="4237928B" w14:textId="6F29D8E8">
      <w:pPr>
        <w:pStyle w:val="Normal"/>
        <w:ind w:left="720"/>
        <w:jc w:val="both"/>
        <w:rPr>
          <w:rFonts w:ascii="Times New Roman" w:hAnsi="Times New Roman" w:eastAsia="Times New Roman" w:cs="Times New Roman"/>
          <w:sz w:val="24"/>
          <w:szCs w:val="24"/>
        </w:rPr>
      </w:pPr>
      <w:r w:rsidRPr="61B0FACF" w:rsidR="5D3D9AA2">
        <w:rPr>
          <w:rFonts w:ascii="Times New Roman" w:hAnsi="Times New Roman" w:eastAsia="Times New Roman" w:cs="Times New Roman"/>
          <w:sz w:val="24"/>
          <w:szCs w:val="24"/>
        </w:rPr>
        <w:t xml:space="preserve">                       </w:t>
      </w:r>
      <w:r w:rsidRPr="61B0FACF" w:rsidR="5586E2F5">
        <w:rPr>
          <w:rFonts w:ascii="Times New Roman" w:hAnsi="Times New Roman" w:eastAsia="Times New Roman" w:cs="Times New Roman"/>
          <w:sz w:val="24"/>
          <w:szCs w:val="24"/>
        </w:rPr>
        <w:t>Fig: Number</w:t>
      </w:r>
      <w:r w:rsidRPr="61B0FACF" w:rsidR="5D3D9AA2">
        <w:rPr>
          <w:rFonts w:ascii="Times New Roman" w:hAnsi="Times New Roman" w:eastAsia="Times New Roman" w:cs="Times New Roman"/>
          <w:sz w:val="24"/>
          <w:szCs w:val="24"/>
        </w:rPr>
        <w:t xml:space="preserve"> of startups according to different sectors</w:t>
      </w:r>
    </w:p>
    <w:p w:rsidR="60359B98" w:rsidP="61B0FACF" w:rsidRDefault="60359B98" w14:paraId="79A1FB69" w14:textId="618EFAB5">
      <w:pPr>
        <w:pStyle w:val="Normal"/>
        <w:ind w:left="720"/>
        <w:jc w:val="both"/>
      </w:pPr>
      <w:r w:rsidRPr="61B0FACF" w:rsidR="60359B98">
        <w:rPr>
          <w:rFonts w:ascii="Times New Roman" w:hAnsi="Times New Roman" w:eastAsia="Times New Roman" w:cs="Times New Roman"/>
          <w:noProof w:val="0"/>
          <w:sz w:val="24"/>
          <w:szCs w:val="24"/>
          <w:lang w:val="en-US"/>
        </w:rPr>
        <w:t>The Top 10 Industries for Startups. Based on the number of startups, the sectors are ranked in order of Fintech at the top, Edtech at the top, and Healthcare and Wellness at the bottom. There is also a lot of startup activity in other industries like Financial Services, E-Commerce, and Food and Nutrition.</w:t>
      </w:r>
    </w:p>
    <w:p w:rsidR="39180544" w:rsidP="61B0FACF" w:rsidRDefault="39180544" w14:paraId="59905F0A" w14:textId="5FDF317A">
      <w:pPr>
        <w:pStyle w:val="Normal"/>
        <w:ind w:left="720"/>
        <w:jc w:val="both"/>
        <w:rPr>
          <w:rFonts w:ascii="Times New Roman" w:hAnsi="Times New Roman" w:eastAsia="Times New Roman" w:cs="Times New Roman"/>
          <w:sz w:val="24"/>
          <w:szCs w:val="24"/>
        </w:rPr>
      </w:pPr>
      <w:r w:rsidRPr="61B0FACF" w:rsidR="39180544">
        <w:rPr>
          <w:rFonts w:ascii="Times New Roman" w:hAnsi="Times New Roman" w:eastAsia="Times New Roman" w:cs="Times New Roman"/>
          <w:sz w:val="24"/>
          <w:szCs w:val="24"/>
        </w:rPr>
        <w:t>Studies show how only 20% of startup</w:t>
      </w:r>
      <w:r w:rsidRPr="61B0FACF" w:rsidR="7B935147">
        <w:rPr>
          <w:rFonts w:ascii="Times New Roman" w:hAnsi="Times New Roman" w:eastAsia="Times New Roman" w:cs="Times New Roman"/>
          <w:sz w:val="24"/>
          <w:szCs w:val="24"/>
        </w:rPr>
        <w:t>s s</w:t>
      </w:r>
      <w:r w:rsidRPr="61B0FACF" w:rsidR="60F829F3">
        <w:rPr>
          <w:rFonts w:ascii="Times New Roman" w:hAnsi="Times New Roman" w:eastAsia="Times New Roman" w:cs="Times New Roman"/>
          <w:sz w:val="24"/>
          <w:szCs w:val="24"/>
        </w:rPr>
        <w:t xml:space="preserve">urvive for more than 5 year and only 8% </w:t>
      </w:r>
      <w:r w:rsidRPr="61B0FACF" w:rsidR="1807F649">
        <w:rPr>
          <w:rFonts w:ascii="Times New Roman" w:hAnsi="Times New Roman" w:eastAsia="Times New Roman" w:cs="Times New Roman"/>
          <w:sz w:val="24"/>
          <w:szCs w:val="24"/>
        </w:rPr>
        <w:t xml:space="preserve">five </w:t>
      </w:r>
      <w:r w:rsidRPr="61B0FACF" w:rsidR="60F829F3">
        <w:rPr>
          <w:rFonts w:ascii="Times New Roman" w:hAnsi="Times New Roman" w:eastAsia="Times New Roman" w:cs="Times New Roman"/>
          <w:sz w:val="24"/>
          <w:szCs w:val="24"/>
        </w:rPr>
        <w:t>mana</w:t>
      </w:r>
      <w:r w:rsidRPr="61B0FACF" w:rsidR="6FCF2398">
        <w:rPr>
          <w:rFonts w:ascii="Times New Roman" w:hAnsi="Times New Roman" w:eastAsia="Times New Roman" w:cs="Times New Roman"/>
          <w:sz w:val="24"/>
          <w:szCs w:val="24"/>
        </w:rPr>
        <w:t>ge to survive beyond 10 years.</w:t>
      </w:r>
      <w:r w:rsidRPr="61B0FACF" w:rsidR="3A569FBA">
        <w:rPr>
          <w:rFonts w:ascii="Times New Roman" w:hAnsi="Times New Roman" w:eastAsia="Times New Roman" w:cs="Times New Roman"/>
          <w:sz w:val="24"/>
          <w:szCs w:val="24"/>
        </w:rPr>
        <w:t xml:space="preserve"> As per a study conducted by the Institute of Bus</w:t>
      </w:r>
      <w:r w:rsidRPr="61B0FACF" w:rsidR="3A569FBA">
        <w:rPr>
          <w:rFonts w:ascii="Times New Roman" w:hAnsi="Times New Roman" w:eastAsia="Times New Roman" w:cs="Times New Roman"/>
          <w:sz w:val="24"/>
          <w:szCs w:val="24"/>
        </w:rPr>
        <w:t>ines</w:t>
      </w:r>
      <w:r w:rsidRPr="61B0FACF" w:rsidR="45188840">
        <w:rPr>
          <w:rFonts w:ascii="Times New Roman" w:hAnsi="Times New Roman" w:eastAsia="Times New Roman" w:cs="Times New Roman"/>
          <w:sz w:val="24"/>
          <w:szCs w:val="24"/>
        </w:rPr>
        <w:t>s</w:t>
      </w:r>
      <w:r w:rsidRPr="61B0FACF" w:rsidR="3A569FBA">
        <w:rPr>
          <w:rFonts w:ascii="Times New Roman" w:hAnsi="Times New Roman" w:eastAsia="Times New Roman" w:cs="Times New Roman"/>
          <w:sz w:val="24"/>
          <w:szCs w:val="24"/>
        </w:rPr>
        <w:t xml:space="preserve"> Value and Ox</w:t>
      </w:r>
      <w:r w:rsidRPr="61B0FACF" w:rsidR="26CA121D">
        <w:rPr>
          <w:rFonts w:ascii="Times New Roman" w:hAnsi="Times New Roman" w:eastAsia="Times New Roman" w:cs="Times New Roman"/>
          <w:sz w:val="24"/>
          <w:szCs w:val="24"/>
        </w:rPr>
        <w:t>ford</w:t>
      </w:r>
      <w:r w:rsidRPr="61B0FACF" w:rsidR="041F6B02">
        <w:rPr>
          <w:rFonts w:ascii="Times New Roman" w:hAnsi="Times New Roman" w:eastAsia="Times New Roman" w:cs="Times New Roman"/>
          <w:sz w:val="24"/>
          <w:szCs w:val="24"/>
        </w:rPr>
        <w:t xml:space="preserve"> Economics, 90% of Indian startups had </w:t>
      </w:r>
      <w:r w:rsidRPr="61B0FACF" w:rsidR="439C7008">
        <w:rPr>
          <w:rFonts w:ascii="Times New Roman" w:hAnsi="Times New Roman" w:eastAsia="Times New Roman" w:cs="Times New Roman"/>
          <w:sz w:val="24"/>
          <w:szCs w:val="24"/>
        </w:rPr>
        <w:t>failed within the first</w:t>
      </w:r>
      <w:r w:rsidRPr="61B0FACF" w:rsidR="03C2B8C1">
        <w:rPr>
          <w:rFonts w:ascii="Times New Roman" w:hAnsi="Times New Roman" w:eastAsia="Times New Roman" w:cs="Times New Roman"/>
          <w:sz w:val="24"/>
          <w:szCs w:val="24"/>
        </w:rPr>
        <w:t xml:space="preserve"> five years of operation.</w:t>
      </w:r>
      <w:r w:rsidRPr="61B0FACF" w:rsidR="439C7008">
        <w:rPr>
          <w:rFonts w:ascii="Times New Roman" w:hAnsi="Times New Roman" w:eastAsia="Times New Roman" w:cs="Times New Roman"/>
          <w:sz w:val="24"/>
          <w:szCs w:val="24"/>
        </w:rPr>
        <w:t xml:space="preserve"> </w:t>
      </w:r>
    </w:p>
    <w:p w:rsidR="61B0FACF" w:rsidP="61B0FACF" w:rsidRDefault="61B0FACF" w14:paraId="7A671122" w14:textId="3239E0B0">
      <w:pPr>
        <w:pStyle w:val="Normal"/>
        <w:ind w:left="720"/>
        <w:jc w:val="both"/>
        <w:rPr>
          <w:rFonts w:ascii="Times New Roman" w:hAnsi="Times New Roman" w:eastAsia="Times New Roman" w:cs="Times New Roman"/>
          <w:sz w:val="24"/>
          <w:szCs w:val="24"/>
        </w:rPr>
      </w:pPr>
    </w:p>
    <w:p w:rsidR="444BF8A2" w:rsidP="61B0FACF" w:rsidRDefault="444BF8A2" w14:paraId="1B5DF763" w14:textId="4ACE49D2">
      <w:pPr>
        <w:pStyle w:val="Normal"/>
        <w:ind w:left="720"/>
        <w:jc w:val="both"/>
        <w:rPr>
          <w:rFonts w:ascii="Times New Roman" w:hAnsi="Times New Roman" w:eastAsia="Times New Roman" w:cs="Times New Roman"/>
          <w:b w:val="1"/>
          <w:bCs w:val="1"/>
          <w:sz w:val="28"/>
          <w:szCs w:val="28"/>
        </w:rPr>
      </w:pPr>
      <w:r w:rsidRPr="61B0FACF" w:rsidR="444BF8A2">
        <w:rPr>
          <w:rFonts w:ascii="Times New Roman" w:hAnsi="Times New Roman" w:eastAsia="Times New Roman" w:cs="Times New Roman"/>
          <w:b w:val="1"/>
          <w:bCs w:val="1"/>
          <w:sz w:val="28"/>
          <w:szCs w:val="28"/>
        </w:rPr>
        <w:t>Flowchart:</w:t>
      </w:r>
    </w:p>
    <w:p w:rsidR="61B0FACF" w:rsidP="61B0FACF" w:rsidRDefault="61B0FACF" w14:paraId="58A9D13A" w14:textId="53F11CFF">
      <w:pPr>
        <w:pStyle w:val="Normal"/>
        <w:ind w:left="720"/>
        <w:jc w:val="both"/>
        <w:rPr>
          <w:rFonts w:ascii="Times New Roman" w:hAnsi="Times New Roman" w:eastAsia="Times New Roman" w:cs="Times New Roman"/>
          <w:sz w:val="24"/>
          <w:szCs w:val="24"/>
        </w:rPr>
      </w:pPr>
    </w:p>
    <w:p w:rsidR="61B0FACF" w:rsidP="61B0FACF" w:rsidRDefault="61B0FACF" w14:paraId="4C41DF41" w14:textId="4995108D">
      <w:pPr>
        <w:pStyle w:val="Normal"/>
        <w:ind w:left="720"/>
        <w:jc w:val="both"/>
        <w:rPr>
          <w:rFonts w:ascii="Times New Roman" w:hAnsi="Times New Roman" w:eastAsia="Times New Roman" w:cs="Times New Roman"/>
          <w:sz w:val="24"/>
          <w:szCs w:val="24"/>
        </w:rPr>
      </w:pPr>
    </w:p>
    <w:p w:rsidR="6366A874" w:rsidP="61B0FACF" w:rsidRDefault="6366A874" w14:paraId="49868006" w14:textId="5CB23831">
      <w:pPr>
        <w:pStyle w:val="Normal"/>
        <w:ind w:left="0"/>
        <w:jc w:val="center"/>
      </w:pPr>
      <w:r w:rsidR="6366A874">
        <w:drawing>
          <wp:inline wp14:editId="52B39DB4" wp14:anchorId="152785FF">
            <wp:extent cx="5943600" cy="3343275"/>
            <wp:effectExtent l="0" t="0" r="0" b="0"/>
            <wp:docPr id="1075712700" name="" title=""/>
            <wp:cNvGraphicFramePr>
              <a:graphicFrameLocks noChangeAspect="1"/>
            </wp:cNvGraphicFramePr>
            <a:graphic>
              <a:graphicData uri="http://schemas.openxmlformats.org/drawingml/2006/picture">
                <pic:pic>
                  <pic:nvPicPr>
                    <pic:cNvPr id="0" name=""/>
                    <pic:cNvPicPr/>
                  </pic:nvPicPr>
                  <pic:blipFill>
                    <a:blip r:embed="R5769a366a5ef4612">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6366A874" w:rsidP="61B0FACF" w:rsidRDefault="6366A874" w14:paraId="39D909EA" w14:textId="0C61BAC3">
      <w:pPr>
        <w:pStyle w:val="Normal"/>
        <w:ind w:left="0"/>
        <w:jc w:val="center"/>
      </w:pPr>
      <w:r w:rsidR="6366A874">
        <w:rPr/>
        <w:t xml:space="preserve">Fig: </w:t>
      </w:r>
      <w:r w:rsidR="6274F132">
        <w:rPr/>
        <w:t>Flowchart</w:t>
      </w:r>
    </w:p>
    <w:p w:rsidR="61B0FACF" w:rsidP="61B0FACF" w:rsidRDefault="61B0FACF" w14:paraId="615285F1" w14:textId="0C165E35">
      <w:pPr>
        <w:pStyle w:val="Normal"/>
        <w:ind w:left="0"/>
        <w:jc w:val="center"/>
      </w:pPr>
    </w:p>
    <w:p w:rsidR="76703149" w:rsidP="61B0FACF" w:rsidRDefault="76703149" w14:paraId="0FC0811D" w14:textId="3E34B745">
      <w:pPr>
        <w:jc w:val="both"/>
        <w:rPr>
          <w:rFonts w:ascii="Times New Roman" w:hAnsi="Times New Roman" w:eastAsia="Times New Roman" w:cs="Times New Roman"/>
          <w:noProof w:val="0"/>
          <w:sz w:val="24"/>
          <w:szCs w:val="24"/>
          <w:lang w:val="en-US"/>
        </w:rPr>
      </w:pPr>
      <w:r w:rsidRPr="61B0FACF" w:rsidR="76703149">
        <w:rPr>
          <w:rFonts w:ascii="Times New Roman" w:hAnsi="Times New Roman" w:eastAsia="Times New Roman" w:cs="Times New Roman"/>
          <w:noProof w:val="0"/>
          <w:sz w:val="24"/>
          <w:szCs w:val="24"/>
          <w:lang w:val="en-US"/>
        </w:rPr>
        <w:t>The process of a career guidance system, whe</w:t>
      </w:r>
      <w:r w:rsidRPr="61B0FACF" w:rsidR="3D58189B">
        <w:rPr>
          <w:rFonts w:ascii="Times New Roman" w:hAnsi="Times New Roman" w:eastAsia="Times New Roman" w:cs="Times New Roman"/>
          <w:noProof w:val="0"/>
          <w:sz w:val="24"/>
          <w:szCs w:val="24"/>
          <w:lang w:val="en-US"/>
        </w:rPr>
        <w:t>re</w:t>
      </w:r>
      <w:r w:rsidRPr="61B0FACF" w:rsidR="76703149">
        <w:rPr>
          <w:rFonts w:ascii="Times New Roman" w:hAnsi="Times New Roman" w:eastAsia="Times New Roman" w:cs="Times New Roman"/>
          <w:noProof w:val="0"/>
          <w:sz w:val="24"/>
          <w:szCs w:val="24"/>
          <w:lang w:val="en-US"/>
        </w:rPr>
        <w:t xml:space="preserve"> user provide</w:t>
      </w:r>
      <w:r w:rsidRPr="61B0FACF" w:rsidR="6A114C3F">
        <w:rPr>
          <w:rFonts w:ascii="Times New Roman" w:hAnsi="Times New Roman" w:eastAsia="Times New Roman" w:cs="Times New Roman"/>
          <w:noProof w:val="0"/>
          <w:sz w:val="24"/>
          <w:szCs w:val="24"/>
          <w:lang w:val="en-US"/>
        </w:rPr>
        <w:t>s</w:t>
      </w:r>
      <w:r w:rsidRPr="61B0FACF" w:rsidR="76703149">
        <w:rPr>
          <w:rFonts w:ascii="Times New Roman" w:hAnsi="Times New Roman" w:eastAsia="Times New Roman" w:cs="Times New Roman"/>
          <w:noProof w:val="0"/>
          <w:sz w:val="24"/>
          <w:szCs w:val="24"/>
          <w:lang w:val="en-US"/>
        </w:rPr>
        <w:t xml:space="preserve"> their data through a LinkedIn profile </w:t>
      </w:r>
      <w:r w:rsidRPr="61B0FACF" w:rsidR="13922D96">
        <w:rPr>
          <w:rFonts w:ascii="Times New Roman" w:hAnsi="Times New Roman" w:eastAsia="Times New Roman" w:cs="Times New Roman"/>
          <w:noProof w:val="0"/>
          <w:sz w:val="24"/>
          <w:szCs w:val="24"/>
          <w:lang w:val="en-US"/>
        </w:rPr>
        <w:t xml:space="preserve">and </w:t>
      </w:r>
      <w:r w:rsidRPr="61B0FACF" w:rsidR="76703149">
        <w:rPr>
          <w:rFonts w:ascii="Times New Roman" w:hAnsi="Times New Roman" w:eastAsia="Times New Roman" w:cs="Times New Roman"/>
          <w:noProof w:val="0"/>
          <w:sz w:val="24"/>
          <w:szCs w:val="24"/>
          <w:lang w:val="en-US"/>
        </w:rPr>
        <w:t>résumé,</w:t>
      </w:r>
      <w:r w:rsidRPr="61B0FACF" w:rsidR="627B5E0E">
        <w:rPr>
          <w:rFonts w:ascii="Times New Roman" w:hAnsi="Times New Roman" w:eastAsia="Times New Roman" w:cs="Times New Roman"/>
          <w:noProof w:val="0"/>
          <w:sz w:val="24"/>
          <w:szCs w:val="24"/>
          <w:lang w:val="en-US"/>
        </w:rPr>
        <w:t xml:space="preserve"> </w:t>
      </w:r>
      <w:r w:rsidRPr="61B0FACF" w:rsidR="4B02B788">
        <w:rPr>
          <w:rFonts w:ascii="Times New Roman" w:hAnsi="Times New Roman" w:eastAsia="Times New Roman" w:cs="Times New Roman"/>
          <w:noProof w:val="0"/>
          <w:sz w:val="24"/>
          <w:szCs w:val="24"/>
          <w:lang w:val="en-US"/>
        </w:rPr>
        <w:t>as</w:t>
      </w:r>
      <w:r w:rsidRPr="61B0FACF" w:rsidR="627B5E0E">
        <w:rPr>
          <w:rFonts w:ascii="Times New Roman" w:hAnsi="Times New Roman" w:eastAsia="Times New Roman" w:cs="Times New Roman"/>
          <w:noProof w:val="0"/>
          <w:sz w:val="24"/>
          <w:szCs w:val="24"/>
          <w:lang w:val="en-US"/>
        </w:rPr>
        <w:t xml:space="preserve"> it</w:t>
      </w:r>
      <w:r w:rsidRPr="61B0FACF" w:rsidR="76703149">
        <w:rPr>
          <w:rFonts w:ascii="Times New Roman" w:hAnsi="Times New Roman" w:eastAsia="Times New Roman" w:cs="Times New Roman"/>
          <w:noProof w:val="0"/>
          <w:sz w:val="24"/>
          <w:szCs w:val="24"/>
          <w:lang w:val="en-US"/>
        </w:rPr>
        <w:t xml:space="preserve"> is depicted in the flowchart. After that, the system conducts an assessment that includes communication, aptitude, skill-based, and SWOT analysis evaluations. It offers employment recommendations based on companies, job profiles, hobbies</w:t>
      </w:r>
      <w:r w:rsidRPr="61B0FACF" w:rsidR="514BB613">
        <w:rPr>
          <w:rFonts w:ascii="Times New Roman" w:hAnsi="Times New Roman" w:eastAsia="Times New Roman" w:cs="Times New Roman"/>
          <w:noProof w:val="0"/>
          <w:sz w:val="24"/>
          <w:szCs w:val="24"/>
          <w:lang w:val="en-US"/>
        </w:rPr>
        <w:t xml:space="preserve"> and </w:t>
      </w:r>
      <w:r w:rsidRPr="61B0FACF" w:rsidR="76703149">
        <w:rPr>
          <w:rFonts w:ascii="Times New Roman" w:hAnsi="Times New Roman" w:eastAsia="Times New Roman" w:cs="Times New Roman"/>
          <w:noProof w:val="0"/>
          <w:sz w:val="24"/>
          <w:szCs w:val="24"/>
          <w:lang w:val="en-US"/>
        </w:rPr>
        <w:t>talents to help</w:t>
      </w:r>
      <w:r w:rsidRPr="61B0FACF" w:rsidR="2DFE4805">
        <w:rPr>
          <w:rFonts w:ascii="Times New Roman" w:hAnsi="Times New Roman" w:eastAsia="Times New Roman" w:cs="Times New Roman"/>
          <w:noProof w:val="0"/>
          <w:sz w:val="24"/>
          <w:szCs w:val="24"/>
          <w:lang w:val="en-US"/>
        </w:rPr>
        <w:t xml:space="preserve"> the</w:t>
      </w:r>
      <w:r w:rsidRPr="61B0FACF" w:rsidR="76703149">
        <w:rPr>
          <w:rFonts w:ascii="Times New Roman" w:hAnsi="Times New Roman" w:eastAsia="Times New Roman" w:cs="Times New Roman"/>
          <w:noProof w:val="0"/>
          <w:sz w:val="24"/>
          <w:szCs w:val="24"/>
          <w:lang w:val="en-US"/>
        </w:rPr>
        <w:t xml:space="preserve"> users with their career searches. The user can apply immediately if their profile fits the position. If not, the system recommends training, mentorship, or courses to strengthen their credentials and raise their prospects of success.</w:t>
      </w:r>
    </w:p>
    <w:p w:rsidR="61B0FACF" w:rsidP="61B0FACF" w:rsidRDefault="61B0FACF" w14:paraId="25F0E6B6" w14:textId="14657C66">
      <w:pPr>
        <w:jc w:val="both"/>
        <w:rPr>
          <w:rFonts w:ascii="Times New Roman" w:hAnsi="Times New Roman" w:eastAsia="Times New Roman" w:cs="Times New Roman"/>
          <w:noProof w:val="0"/>
          <w:sz w:val="24"/>
          <w:szCs w:val="24"/>
          <w:lang w:val="en-US"/>
        </w:rPr>
      </w:pPr>
    </w:p>
    <w:p w:rsidR="61B0FACF" w:rsidP="61B0FACF" w:rsidRDefault="61B0FACF" w14:paraId="1F6A2DD3" w14:textId="7EAAEC95">
      <w:pPr>
        <w:jc w:val="both"/>
        <w:rPr>
          <w:rFonts w:ascii="Times New Roman" w:hAnsi="Times New Roman" w:eastAsia="Times New Roman" w:cs="Times New Roman"/>
          <w:noProof w:val="0"/>
          <w:sz w:val="24"/>
          <w:szCs w:val="24"/>
          <w:lang w:val="en-US"/>
        </w:rPr>
      </w:pPr>
    </w:p>
    <w:p w:rsidR="61B0FACF" w:rsidP="61B0FACF" w:rsidRDefault="61B0FACF" w14:paraId="03B2D2E8" w14:textId="5D6E0939">
      <w:pPr>
        <w:pStyle w:val="Normal"/>
        <w:ind w:left="0"/>
        <w:jc w:val="both"/>
        <w:rPr>
          <w:rFonts w:ascii="Aptos" w:hAnsi="Aptos" w:eastAsia="Aptos" w:cs="Aptos"/>
          <w:noProof w:val="0"/>
          <w:sz w:val="24"/>
          <w:szCs w:val="24"/>
          <w:lang w:val="en-US"/>
        </w:rPr>
      </w:pPr>
    </w:p>
    <w:p w:rsidR="61B0FACF" w:rsidP="61B0FACF" w:rsidRDefault="61B0FACF" w14:paraId="0B8DD0E7" w14:textId="460461D8">
      <w:pPr>
        <w:pStyle w:val="Normal"/>
        <w:ind w:lef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caf559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5c6b1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7aee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BA17F"/>
    <w:rsid w:val="0064F7E5"/>
    <w:rsid w:val="033BC133"/>
    <w:rsid w:val="037EB3FB"/>
    <w:rsid w:val="03C2B8C1"/>
    <w:rsid w:val="041F6B02"/>
    <w:rsid w:val="057AD4D9"/>
    <w:rsid w:val="06223702"/>
    <w:rsid w:val="06B6C9D6"/>
    <w:rsid w:val="078BF8F1"/>
    <w:rsid w:val="07CA92B9"/>
    <w:rsid w:val="082EFD89"/>
    <w:rsid w:val="0A9497B0"/>
    <w:rsid w:val="0AC81DF8"/>
    <w:rsid w:val="0AD917CD"/>
    <w:rsid w:val="0AE845F2"/>
    <w:rsid w:val="0BF6D32D"/>
    <w:rsid w:val="0BFF84E9"/>
    <w:rsid w:val="0BFFD6D7"/>
    <w:rsid w:val="0CC22406"/>
    <w:rsid w:val="0CE29C15"/>
    <w:rsid w:val="0F04E3F9"/>
    <w:rsid w:val="0F8E88FC"/>
    <w:rsid w:val="10B59F3D"/>
    <w:rsid w:val="10ECED48"/>
    <w:rsid w:val="11AEF3DE"/>
    <w:rsid w:val="13922D96"/>
    <w:rsid w:val="13E0DD4A"/>
    <w:rsid w:val="14294BB4"/>
    <w:rsid w:val="14318916"/>
    <w:rsid w:val="16B0BD93"/>
    <w:rsid w:val="17AF08FF"/>
    <w:rsid w:val="1807F649"/>
    <w:rsid w:val="196C560D"/>
    <w:rsid w:val="1A8F694E"/>
    <w:rsid w:val="1B8D3D6E"/>
    <w:rsid w:val="1D426F17"/>
    <w:rsid w:val="1E38DDC9"/>
    <w:rsid w:val="21AA5937"/>
    <w:rsid w:val="22C27E45"/>
    <w:rsid w:val="2329A207"/>
    <w:rsid w:val="2448380F"/>
    <w:rsid w:val="25E91B08"/>
    <w:rsid w:val="26CA121D"/>
    <w:rsid w:val="26D60691"/>
    <w:rsid w:val="2AAA9C94"/>
    <w:rsid w:val="2DFE4805"/>
    <w:rsid w:val="2ED73E58"/>
    <w:rsid w:val="2F58E016"/>
    <w:rsid w:val="31071D57"/>
    <w:rsid w:val="32DEDFBE"/>
    <w:rsid w:val="33DD2D0B"/>
    <w:rsid w:val="35AA85A7"/>
    <w:rsid w:val="36E91B0F"/>
    <w:rsid w:val="3704B008"/>
    <w:rsid w:val="37D745A4"/>
    <w:rsid w:val="39023838"/>
    <w:rsid w:val="39180544"/>
    <w:rsid w:val="391BBBF3"/>
    <w:rsid w:val="39780FD5"/>
    <w:rsid w:val="3A569FBA"/>
    <w:rsid w:val="3AFB6E62"/>
    <w:rsid w:val="3BF05D98"/>
    <w:rsid w:val="3D58189B"/>
    <w:rsid w:val="3E55E6FE"/>
    <w:rsid w:val="3FAC5125"/>
    <w:rsid w:val="3FCB4DB3"/>
    <w:rsid w:val="4057577A"/>
    <w:rsid w:val="4091716D"/>
    <w:rsid w:val="41A4364D"/>
    <w:rsid w:val="420F9D32"/>
    <w:rsid w:val="42886EB6"/>
    <w:rsid w:val="439C7008"/>
    <w:rsid w:val="444BF8A2"/>
    <w:rsid w:val="45188840"/>
    <w:rsid w:val="480AAC46"/>
    <w:rsid w:val="4873FC9B"/>
    <w:rsid w:val="4941BB26"/>
    <w:rsid w:val="496811D4"/>
    <w:rsid w:val="4B02B788"/>
    <w:rsid w:val="4B68F3C9"/>
    <w:rsid w:val="4C718DCC"/>
    <w:rsid w:val="4D56B5A3"/>
    <w:rsid w:val="4EE3D070"/>
    <w:rsid w:val="4EFD65CC"/>
    <w:rsid w:val="4F2B44AF"/>
    <w:rsid w:val="506C4BBD"/>
    <w:rsid w:val="50BD92E6"/>
    <w:rsid w:val="514BB613"/>
    <w:rsid w:val="5196BF55"/>
    <w:rsid w:val="5221C4D4"/>
    <w:rsid w:val="5586E2F5"/>
    <w:rsid w:val="55F159B0"/>
    <w:rsid w:val="56A6DB34"/>
    <w:rsid w:val="574DE682"/>
    <w:rsid w:val="57A34A71"/>
    <w:rsid w:val="5834E7B9"/>
    <w:rsid w:val="58696056"/>
    <w:rsid w:val="5881AFE1"/>
    <w:rsid w:val="5BA453F7"/>
    <w:rsid w:val="5CA58805"/>
    <w:rsid w:val="5CFFA71A"/>
    <w:rsid w:val="5D3D9AA2"/>
    <w:rsid w:val="5FAA8BAE"/>
    <w:rsid w:val="5FF15FAD"/>
    <w:rsid w:val="60359B98"/>
    <w:rsid w:val="608F9E41"/>
    <w:rsid w:val="60BD36B1"/>
    <w:rsid w:val="60F829F3"/>
    <w:rsid w:val="61B0FACF"/>
    <w:rsid w:val="61CF7617"/>
    <w:rsid w:val="61F3CE42"/>
    <w:rsid w:val="61FE8D14"/>
    <w:rsid w:val="624F691B"/>
    <w:rsid w:val="6274F132"/>
    <w:rsid w:val="627B5E0E"/>
    <w:rsid w:val="62CC6781"/>
    <w:rsid w:val="6366A874"/>
    <w:rsid w:val="63ADB964"/>
    <w:rsid w:val="65C22405"/>
    <w:rsid w:val="670CB97E"/>
    <w:rsid w:val="674781B4"/>
    <w:rsid w:val="6A114C3F"/>
    <w:rsid w:val="6A7163A6"/>
    <w:rsid w:val="6C4E5552"/>
    <w:rsid w:val="6EFC45B6"/>
    <w:rsid w:val="6F324A11"/>
    <w:rsid w:val="6FBC0D5B"/>
    <w:rsid w:val="6FCF2398"/>
    <w:rsid w:val="70D73827"/>
    <w:rsid w:val="72C6A7C2"/>
    <w:rsid w:val="735BA17F"/>
    <w:rsid w:val="744C985C"/>
    <w:rsid w:val="75E86BDA"/>
    <w:rsid w:val="76703149"/>
    <w:rsid w:val="793579F4"/>
    <w:rsid w:val="7A1F0C8B"/>
    <w:rsid w:val="7AEBCEB4"/>
    <w:rsid w:val="7B935147"/>
    <w:rsid w:val="7C2D2259"/>
    <w:rsid w:val="7C409927"/>
    <w:rsid w:val="7CC95B9C"/>
    <w:rsid w:val="7E9476A8"/>
    <w:rsid w:val="7F5BE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A17F"/>
  <w15:chartTrackingRefBased/>
  <w15:docId w15:val="{2BFD5D60-F111-4FF9-B3C4-CBFF916619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1B0FAC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7d3c6ea300e4121" /><Relationship Type="http://schemas.openxmlformats.org/officeDocument/2006/relationships/image" Target="/media/image2.png" Id="Rdc85bdf2f04a431a" /><Relationship Type="http://schemas.openxmlformats.org/officeDocument/2006/relationships/image" Target="/media/image3.png" Id="Rc6b2ef979991426a" /><Relationship Type="http://schemas.openxmlformats.org/officeDocument/2006/relationships/image" Target="/media/image4.png" Id="R5769a366a5ef4612" /><Relationship Type="http://schemas.openxmlformats.org/officeDocument/2006/relationships/numbering" Target="numbering.xml" Id="R5178284e2f7e40c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2024-09-18T16:52:49.2730605Z</dcterms:created>
  <dcterms:modified xsi:type="dcterms:W3CDTF">2024-09-18T20:24:01.5572583Z</dcterms:modified>
  <dc:creator>vtu belagavi</dc:creator>
  <lastModifiedBy>vtu belagavi</lastModifiedBy>
</coreProperties>
</file>