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9.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0.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1.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2.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4.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5.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6.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7.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8.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9.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30.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1.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2.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3.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4.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5.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6.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7.xml" ContentType="application/vnd.openxmlformats-officedocument.drawingml.chart+xml"/>
  <Override PartName="/word/charts/chart38.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9.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40.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41.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2.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3.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4.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5.xml" ContentType="application/vnd.openxmlformats-officedocument.drawingml.chart+xml"/>
  <Override PartName="/word/charts/style43.xml" ContentType="application/vnd.ms-office.chartstyle+xml"/>
  <Override PartName="/word/charts/colors43.xml" ContentType="application/vnd.ms-office.chartcolorstyle+xml"/>
  <Override PartName="/word/charts/chart46.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7.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8.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9.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50.xml" ContentType="application/vnd.openxmlformats-officedocument.drawingml.chart+xml"/>
  <Override PartName="/word/charts/style48.xml" ContentType="application/vnd.ms-office.chartstyle+xml"/>
  <Override PartName="/word/charts/colors48.xml" ContentType="application/vnd.ms-office.chartcolorstyle+xml"/>
  <Override PartName="/word/charts/chart51.xml" ContentType="application/vnd.openxmlformats-officedocument.drawingml.chart+xml"/>
  <Override PartName="/word/charts/style49.xml" ContentType="application/vnd.ms-office.chartstyle+xml"/>
  <Override PartName="/word/charts/colors49.xml" ContentType="application/vnd.ms-office.chartcolorstyle+xml"/>
  <Override PartName="/word/charts/chart52.xml" ContentType="application/vnd.openxmlformats-officedocument.drawingml.chart+xml"/>
  <Override PartName="/word/charts/style50.xml" ContentType="application/vnd.ms-office.chartstyle+xml"/>
  <Override PartName="/word/charts/colors50.xml" ContentType="application/vnd.ms-office.chartcolorstyle+xml"/>
  <Override PartName="/word/charts/chart53.xml" ContentType="application/vnd.openxmlformats-officedocument.drawingml.chart+xml"/>
  <Override PartName="/word/charts/style51.xml" ContentType="application/vnd.ms-office.chartstyle+xml"/>
  <Override PartName="/word/charts/colors51.xml" ContentType="application/vnd.ms-office.chartcolorstyle+xml"/>
  <Override PartName="/word/charts/chart54.xml" ContentType="application/vnd.openxmlformats-officedocument.drawingml.chart+xml"/>
  <Override PartName="/word/charts/style52.xml" ContentType="application/vnd.ms-office.chartstyle+xml"/>
  <Override PartName="/word/charts/colors52.xml" ContentType="application/vnd.ms-office.chartcolorstyle+xml"/>
  <Override PartName="/word/charts/chart55.xml" ContentType="application/vnd.openxmlformats-officedocument.drawingml.chart+xml"/>
  <Override PartName="/word/charts/style53.xml" ContentType="application/vnd.ms-office.chartstyle+xml"/>
  <Override PartName="/word/charts/colors53.xml" ContentType="application/vnd.ms-office.chartcolorstyle+xml"/>
  <Override PartName="/word/charts/chart56.xml" ContentType="application/vnd.openxmlformats-officedocument.drawingml.chart+xml"/>
  <Override PartName="/word/charts/style54.xml" ContentType="application/vnd.ms-office.chartstyle+xml"/>
  <Override PartName="/word/charts/colors54.xml" ContentType="application/vnd.ms-office.chartcolorstyle+xml"/>
  <Override PartName="/word/charts/chart57.xml" ContentType="application/vnd.openxmlformats-officedocument.drawingml.chart+xml"/>
  <Override PartName="/word/charts/style55.xml" ContentType="application/vnd.ms-office.chartstyle+xml"/>
  <Override PartName="/word/charts/colors55.xml" ContentType="application/vnd.ms-office.chartcolorstyle+xml"/>
  <Override PartName="/word/charts/chart58.xml" ContentType="application/vnd.openxmlformats-officedocument.drawingml.chart+xml"/>
  <Override PartName="/word/charts/style56.xml" ContentType="application/vnd.ms-office.chartstyle+xml"/>
  <Override PartName="/word/charts/colors56.xml" ContentType="application/vnd.ms-office.chartcolorstyle+xml"/>
  <Override PartName="/word/charts/chart59.xml" ContentType="application/vnd.openxmlformats-officedocument.drawingml.chart+xml"/>
  <Override PartName="/word/charts/style57.xml" ContentType="application/vnd.ms-office.chartstyle+xml"/>
  <Override PartName="/word/charts/colors57.xml" ContentType="application/vnd.ms-office.chartcolorstyle+xml"/>
  <Override PartName="/word/charts/chart60.xml" ContentType="application/vnd.openxmlformats-officedocument.drawingml.chart+xml"/>
  <Override PartName="/word/charts/style58.xml" ContentType="application/vnd.ms-office.chartstyle+xml"/>
  <Override PartName="/word/charts/colors58.xml" ContentType="application/vnd.ms-office.chartcolorstyle+xml"/>
  <Override PartName="/word/charts/chart61.xml" ContentType="application/vnd.openxmlformats-officedocument.drawingml.chart+xml"/>
  <Override PartName="/word/charts/style59.xml" ContentType="application/vnd.ms-office.chartstyle+xml"/>
  <Override PartName="/word/charts/colors59.xml" ContentType="application/vnd.ms-office.chartcolorstyle+xml"/>
  <Override PartName="/word/charts/chart62.xml" ContentType="application/vnd.openxmlformats-officedocument.drawingml.chart+xml"/>
  <Override PartName="/word/charts/style60.xml" ContentType="application/vnd.ms-office.chartstyle+xml"/>
  <Override PartName="/word/charts/colors60.xml" ContentType="application/vnd.ms-office.chartcolorstyle+xml"/>
  <Override PartName="/word/charts/chart63.xml" ContentType="application/vnd.openxmlformats-officedocument.drawingml.chart+xml"/>
  <Override PartName="/word/charts/style61.xml" ContentType="application/vnd.ms-office.chartstyle+xml"/>
  <Override PartName="/word/charts/colors61.xml" ContentType="application/vnd.ms-office.chartcolorstyle+xml"/>
  <Override PartName="/word/charts/chart64.xml" ContentType="application/vnd.openxmlformats-officedocument.drawingml.chart+xml"/>
  <Override PartName="/word/charts/style62.xml" ContentType="application/vnd.ms-office.chartstyle+xml"/>
  <Override PartName="/word/charts/colors62.xml" ContentType="application/vnd.ms-office.chartcolorstyle+xml"/>
  <Override PartName="/word/charts/chart65.xml" ContentType="application/vnd.openxmlformats-officedocument.drawingml.chart+xml"/>
  <Override PartName="/word/charts/colors63.xml" ContentType="application/vnd.ms-office.chartcolorstyle+xml"/>
  <Override PartName="/word/charts/chart66.xml" ContentType="application/vnd.openxmlformats-officedocument.drawingml.chart+xml"/>
  <Override PartName="/word/charts/style64.xml" ContentType="application/vnd.ms-office.chartstyle+xml"/>
  <Override PartName="/word/charts/colors64.xml" ContentType="application/vnd.ms-office.chartcolorstyle+xml"/>
  <Override PartName="/word/theme/theme1.xml" ContentType="application/vnd.openxmlformats-officedocument.theme+xml"/>
  <Override PartName="/word/charts/style63.xml" ContentType="application/vnd.ms-office.chartstyl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6C10" w14:textId="77777777" w:rsidR="00A277D7" w:rsidRPr="008F5134" w:rsidRDefault="00A277D7" w:rsidP="00A277D7">
      <w:pPr>
        <w:pStyle w:val="1pt"/>
      </w:pPr>
    </w:p>
    <w:p w14:paraId="3EC396DA" w14:textId="77777777" w:rsidR="00C43503" w:rsidRPr="008F5134" w:rsidRDefault="00C43503" w:rsidP="00C116FD">
      <w:pPr>
        <w:pStyle w:val="SECTIONChapter"/>
      </w:pPr>
    </w:p>
    <w:p w14:paraId="707EF88B" w14:textId="77777777" w:rsidR="00C2173D" w:rsidRPr="008F5134" w:rsidRDefault="00C2173D" w:rsidP="0093181E">
      <w:pPr>
        <w:pStyle w:val="1pt"/>
      </w:pPr>
    </w:p>
    <w:tbl>
      <w:tblPr>
        <w:tblStyle w:val="TableGrid"/>
        <w:tblW w:w="9639" w:type="dxa"/>
        <w:tblLayout w:type="fixed"/>
        <w:tblCellMar>
          <w:top w:w="227" w:type="dxa"/>
          <w:left w:w="0" w:type="dxa"/>
          <w:right w:w="0" w:type="dxa"/>
        </w:tblCellMar>
        <w:tblLook w:val="01E0" w:firstRow="1" w:lastRow="1" w:firstColumn="1" w:lastColumn="1" w:noHBand="0" w:noVBand="0"/>
      </w:tblPr>
      <w:tblGrid>
        <w:gridCol w:w="7655"/>
        <w:gridCol w:w="1984"/>
      </w:tblGrid>
      <w:tr w:rsidR="00905E20" w:rsidRPr="008F5134" w14:paraId="61BC3621" w14:textId="77777777" w:rsidTr="00117C65">
        <w:trPr>
          <w:cantSplit/>
          <w:trHeight w:hRule="exact" w:val="907"/>
        </w:trPr>
        <w:tc>
          <w:tcPr>
            <w:tcW w:w="7655" w:type="dxa"/>
          </w:tcPr>
          <w:p w14:paraId="5211D40C" w14:textId="24CBF561" w:rsidR="00905E20" w:rsidRPr="008F5134" w:rsidRDefault="008F5134" w:rsidP="00E1010B">
            <w:pPr>
              <w:pStyle w:val="MainAuthor"/>
            </w:pPr>
            <w:bookmarkStart w:id="0" w:name="InnerPageRatings" w:colFirst="1" w:colLast="1"/>
            <w:bookmarkStart w:id="1" w:name="MainAuthorContact"/>
            <w:r w:rsidRPr="008F5134">
              <w:t>Melissa Davies | melissa.davies@redburnatlantic.com</w:t>
            </w:r>
            <w:r w:rsidRPr="008F5134">
              <w:br/>
              <w:t>Michael Taylor | michael.taylor@redburnatlantic.com</w:t>
            </w:r>
          </w:p>
        </w:tc>
        <w:tc>
          <w:tcPr>
            <w:tcW w:w="1984" w:type="dxa"/>
          </w:tcPr>
          <w:p w14:paraId="1100AB67" w14:textId="77777777" w:rsidR="00905E20" w:rsidRPr="008F5134" w:rsidRDefault="00905E20" w:rsidP="00253E9A">
            <w:pPr>
              <w:pStyle w:val="MainAuthor"/>
              <w:jc w:val="right"/>
            </w:pPr>
          </w:p>
        </w:tc>
      </w:tr>
      <w:bookmarkEnd w:id="0"/>
    </w:tbl>
    <w:p w14:paraId="0C75742C" w14:textId="77777777" w:rsidR="00971427" w:rsidRPr="008F5134" w:rsidRDefault="00971427" w:rsidP="00971427">
      <w:pPr>
        <w:pStyle w:val="1pt"/>
      </w:pPr>
    </w:p>
    <w:bookmarkStart w:id="2" w:name="CompanyOrSector"/>
    <w:bookmarkEnd w:id="1"/>
    <w:p w14:paraId="6F59D927" w14:textId="310E9386" w:rsidR="008F5134" w:rsidRPr="008F5134" w:rsidRDefault="008F5134" w:rsidP="0053328F">
      <w:pPr>
        <w:pStyle w:val="SectorDate"/>
        <w:framePr w:wrap="around"/>
        <w:rPr>
          <w:b/>
        </w:rPr>
      </w:pPr>
      <w:r w:rsidRPr="008F5134">
        <w:fldChar w:fldCharType="begin"/>
      </w:r>
      <w:r w:rsidRPr="008F5134">
        <w:instrText xml:space="preserve"> DOCVARIABLE  UserDate </w:instrText>
      </w:r>
      <w:r w:rsidRPr="008F5134">
        <w:fldChar w:fldCharType="separate"/>
      </w:r>
      <w:r w:rsidRPr="008F5134">
        <w:t>23 July 2025</w:t>
      </w:r>
      <w:r w:rsidRPr="008F5134">
        <w:fldChar w:fldCharType="end"/>
      </w:r>
    </w:p>
    <w:p w14:paraId="64ECA0B5" w14:textId="4D6960BB" w:rsidR="008F5134" w:rsidRPr="008F5134" w:rsidRDefault="008F5134" w:rsidP="00F675A4">
      <w:pPr>
        <w:pStyle w:val="ReportTitleSectorAggregates"/>
      </w:pPr>
      <w:fldSimple w:instr=" DOCVARIABLE  UserSubSector ">
        <w:r w:rsidRPr="008F5134">
          <w:t>Economics</w:t>
        </w:r>
      </w:fldSimple>
    </w:p>
    <w:p w14:paraId="64DE1D30" w14:textId="3C6C6F9B" w:rsidR="008F5134" w:rsidRPr="008F5134" w:rsidRDefault="008F5134" w:rsidP="00F675A4">
      <w:pPr>
        <w:pStyle w:val="ReportSubTitle"/>
      </w:pPr>
      <w:fldSimple w:instr=" DOCVARIABLE  UserTitle ">
        <w:r w:rsidRPr="008F5134">
          <w:t>The Money Map July 2025</w:t>
        </w:r>
      </w:fldSimple>
    </w:p>
    <w:bookmarkEnd w:id="2"/>
    <w:p w14:paraId="6DF512DA" w14:textId="049D702E" w:rsidR="009D7119" w:rsidRPr="008F5134" w:rsidRDefault="008F5134" w:rsidP="009D7119">
      <w:pPr>
        <w:pStyle w:val="Thesis"/>
      </w:pPr>
      <w:r w:rsidRPr="008F5134">
        <w:t>Uncertainty about the level and effect of tariffs will keep all but one of the four major central banks on hold in the latest round. The Fed and ECB are in a good place and able to respond to developments as necessary. The BoJ is more constrained as it also faces high inflation. The BoE, less concerned with tariff uncertainty, will cut Bank Rate by 25bp in August as it looks through above-target inflation and focuses on slowing wages growth.</w:t>
      </w:r>
    </w:p>
    <w:p w14:paraId="2262375F" w14:textId="29739291" w:rsidR="008F5134" w:rsidRPr="008F5134" w:rsidRDefault="008F5134" w:rsidP="008F5134">
      <w:pPr>
        <w:pStyle w:val="BodyText"/>
      </w:pPr>
      <w:r w:rsidRPr="008F5134">
        <w:t xml:space="preserve">The Fed, the ECB and BoJ will hold rates this month. All three are waiting to see the fallout from US tariffs. In the US, there are upside risks to both inflation and unemployment. Inflation risks are more immediate and will take precedence in Fed policy decisions over employment levels, which in any case are holding up. But the inflationary consequences of tariffs are highly uncertain and – so far up to June – CPI has shown few signs of an effect. A significant rise in CPI inflation would keep the Fed on hold for the rest of the year. This remains our call, as we await more evidence on tariffs and inflation. </w:t>
      </w:r>
    </w:p>
    <w:p w14:paraId="2CF301FE" w14:textId="77777777" w:rsidR="008F5134" w:rsidRPr="008F5134" w:rsidRDefault="008F5134" w:rsidP="008F5134">
      <w:pPr>
        <w:pStyle w:val="BodyText"/>
      </w:pPr>
      <w:r w:rsidRPr="008F5134">
        <w:t xml:space="preserve">The ECB signalled a pause in its easing cycle after last month’s 25bp cut to 2%. The message is that it is well placed to deal with the consequences of any tariff regime imposed on the EU. As it stands, unless a trade deal is agreed by 1 August, the EU will face a 30% tariff. In this case, the demand deflationary effect would almost certainly be offset with cuts in the Deposit rate, probably 50bp. Meanwhile the Japanese economy is facing the twin headwinds of high inflation, led by food prices, and the uncertainty about US trade policy. The effect is to prevent the BoJ from further normalisation of monetary policy, probably into next year. </w:t>
      </w:r>
    </w:p>
    <w:p w14:paraId="6DE11ADF" w14:textId="68629824" w:rsidR="009D7119" w:rsidRPr="008F5134" w:rsidRDefault="008F5134" w:rsidP="008F5134">
      <w:pPr>
        <w:pStyle w:val="BodyText"/>
      </w:pPr>
      <w:r w:rsidRPr="008F5134">
        <w:t>The one central bank likely to cut rates this time is the BoE, maintaining the pattern of a 25bp cut at every quarterly forecasting round. A cut in August will take Bank Rate to 4%. Having secured a trade deal with the US in May, the UK is not subject to the 1 August deadline. Despite CPI at 3.6% in June, the MPC is confident that slowing wages growth will bring services inflation down, allowing for a further reduction in the restrictive policy stance. Our view is that Bank Rate will then be on hold for the rest of the year, reflecting slow progress in reducing services inflation.</w:t>
      </w:r>
    </w:p>
    <w:p w14:paraId="6FD0C995" w14:textId="77777777" w:rsidR="009D7119" w:rsidRPr="008F5134" w:rsidRDefault="009D7119">
      <w:pPr>
        <w:jc w:val="left"/>
        <w:rPr>
          <w:color w:val="000000" w:themeColor="text1"/>
        </w:rPr>
      </w:pPr>
      <w:r w:rsidRPr="008F5134">
        <w:br w:type="page"/>
      </w:r>
    </w:p>
    <w:p w14:paraId="37D23A9D" w14:textId="77777777" w:rsidR="00D37EB6" w:rsidRPr="008F5134" w:rsidRDefault="00D37EB6" w:rsidP="00445CAA">
      <w:pPr>
        <w:pStyle w:val="1pt"/>
      </w:pPr>
    </w:p>
    <w:bookmarkStart w:id="3" w:name="IdeasPage" w:displacedByCustomXml="next"/>
    <w:bookmarkEnd w:id="3" w:displacedByCustomXml="next"/>
    <w:sdt>
      <w:sdtPr>
        <w:rPr>
          <w:rFonts w:asciiTheme="minorHAnsi" w:eastAsia="Calibri" w:hAnsiTheme="minorHAnsi" w:cs="Times New Roman"/>
          <w:bCs w:val="0"/>
          <w:color w:val="000000"/>
          <w:sz w:val="22"/>
          <w:szCs w:val="22"/>
        </w:rPr>
        <w:id w:val="2117248696"/>
        <w:docPartObj>
          <w:docPartGallery w:val="Table of Contents"/>
          <w:docPartUnique/>
        </w:docPartObj>
      </w:sdtPr>
      <w:sdtEndPr>
        <w:rPr>
          <w:b/>
          <w:noProof/>
        </w:rPr>
      </w:sdtEndPr>
      <w:sdtContent>
        <w:p w14:paraId="4EC54C75" w14:textId="43877829" w:rsidR="008F5134" w:rsidRPr="008F5134" w:rsidRDefault="008F5134" w:rsidP="008F5134">
          <w:pPr>
            <w:pStyle w:val="TOCHeading"/>
            <w:spacing w:after="120"/>
          </w:pPr>
          <w:r w:rsidRPr="008F5134">
            <w:t>Contents</w:t>
          </w:r>
        </w:p>
        <w:p w14:paraId="0736469D" w14:textId="3674D539" w:rsidR="008F5134" w:rsidRPr="008F5134" w:rsidRDefault="008F5134">
          <w:pPr>
            <w:pStyle w:val="TOC2"/>
            <w:rPr>
              <w:rFonts w:eastAsiaTheme="minorEastAsia" w:cstheme="minorBidi"/>
              <w:b w:val="0"/>
              <w:noProof/>
              <w:color w:val="auto"/>
              <w:kern w:val="2"/>
              <w:sz w:val="24"/>
              <w:szCs w:val="24"/>
              <w:lang w:eastAsia="en-GB"/>
              <w14:ligatures w14:val="standardContextual"/>
            </w:rPr>
          </w:pPr>
          <w:r w:rsidRPr="008F5134">
            <w:fldChar w:fldCharType="begin"/>
          </w:r>
          <w:r w:rsidRPr="008F5134">
            <w:instrText xml:space="preserve"> TOC \o "1-3" \h \z \u </w:instrText>
          </w:r>
          <w:r w:rsidRPr="008F5134">
            <w:fldChar w:fldCharType="separate"/>
          </w:r>
          <w:hyperlink w:anchor="_Toc204083475" w:history="1">
            <w:r w:rsidRPr="008F5134">
              <w:rPr>
                <w:rStyle w:val="Hyperlink"/>
                <w:noProof/>
              </w:rPr>
              <w:t>The Fed</w:t>
            </w:r>
            <w:r w:rsidRPr="008F5134">
              <w:rPr>
                <w:noProof/>
                <w:webHidden/>
              </w:rPr>
              <w:tab/>
            </w:r>
            <w:r w:rsidRPr="008F5134">
              <w:rPr>
                <w:noProof/>
                <w:webHidden/>
              </w:rPr>
              <w:fldChar w:fldCharType="begin"/>
            </w:r>
            <w:r w:rsidRPr="008F5134">
              <w:rPr>
                <w:noProof/>
                <w:webHidden/>
              </w:rPr>
              <w:instrText xml:space="preserve"> PAGEREF _Toc204083475 \h </w:instrText>
            </w:r>
            <w:r w:rsidRPr="008F5134">
              <w:rPr>
                <w:noProof/>
                <w:webHidden/>
              </w:rPr>
            </w:r>
            <w:r w:rsidRPr="008F5134">
              <w:rPr>
                <w:noProof/>
                <w:webHidden/>
              </w:rPr>
              <w:fldChar w:fldCharType="separate"/>
            </w:r>
            <w:r w:rsidRPr="008F5134">
              <w:rPr>
                <w:noProof/>
                <w:webHidden/>
              </w:rPr>
              <w:t>3</w:t>
            </w:r>
            <w:r w:rsidRPr="008F5134">
              <w:rPr>
                <w:noProof/>
                <w:webHidden/>
              </w:rPr>
              <w:fldChar w:fldCharType="end"/>
            </w:r>
          </w:hyperlink>
        </w:p>
        <w:p w14:paraId="483F9DF2" w14:textId="0DD510DC"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76" w:history="1">
            <w:r w:rsidRPr="008F5134">
              <w:rPr>
                <w:rStyle w:val="Hyperlink"/>
                <w:noProof/>
              </w:rPr>
              <w:t>The next meeting: 29-30 July</w:t>
            </w:r>
            <w:r w:rsidRPr="008F5134">
              <w:rPr>
                <w:noProof/>
                <w:webHidden/>
              </w:rPr>
              <w:tab/>
            </w:r>
            <w:r w:rsidRPr="008F5134">
              <w:rPr>
                <w:noProof/>
                <w:webHidden/>
              </w:rPr>
              <w:fldChar w:fldCharType="begin"/>
            </w:r>
            <w:r w:rsidRPr="008F5134">
              <w:rPr>
                <w:noProof/>
                <w:webHidden/>
              </w:rPr>
              <w:instrText xml:space="preserve"> PAGEREF _Toc204083476 \h </w:instrText>
            </w:r>
            <w:r w:rsidRPr="008F5134">
              <w:rPr>
                <w:noProof/>
                <w:webHidden/>
              </w:rPr>
            </w:r>
            <w:r w:rsidRPr="008F5134">
              <w:rPr>
                <w:noProof/>
                <w:webHidden/>
              </w:rPr>
              <w:fldChar w:fldCharType="separate"/>
            </w:r>
            <w:r w:rsidRPr="008F5134">
              <w:rPr>
                <w:noProof/>
                <w:webHidden/>
              </w:rPr>
              <w:t>3</w:t>
            </w:r>
            <w:r w:rsidRPr="008F5134">
              <w:rPr>
                <w:noProof/>
                <w:webHidden/>
              </w:rPr>
              <w:fldChar w:fldCharType="end"/>
            </w:r>
          </w:hyperlink>
        </w:p>
        <w:p w14:paraId="4B9B2D7F" w14:textId="5DD52B34"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77" w:history="1">
            <w:r w:rsidRPr="008F5134">
              <w:rPr>
                <w:rStyle w:val="Hyperlink"/>
                <w:noProof/>
              </w:rPr>
              <w:t>The next 12 months</w:t>
            </w:r>
            <w:r w:rsidRPr="008F5134">
              <w:rPr>
                <w:noProof/>
                <w:webHidden/>
              </w:rPr>
              <w:tab/>
            </w:r>
            <w:r w:rsidRPr="008F5134">
              <w:rPr>
                <w:noProof/>
                <w:webHidden/>
              </w:rPr>
              <w:fldChar w:fldCharType="begin"/>
            </w:r>
            <w:r w:rsidRPr="008F5134">
              <w:rPr>
                <w:noProof/>
                <w:webHidden/>
              </w:rPr>
              <w:instrText xml:space="preserve"> PAGEREF _Toc204083477 \h </w:instrText>
            </w:r>
            <w:r w:rsidRPr="008F5134">
              <w:rPr>
                <w:noProof/>
                <w:webHidden/>
              </w:rPr>
            </w:r>
            <w:r w:rsidRPr="008F5134">
              <w:rPr>
                <w:noProof/>
                <w:webHidden/>
              </w:rPr>
              <w:fldChar w:fldCharType="separate"/>
            </w:r>
            <w:r w:rsidRPr="008F5134">
              <w:rPr>
                <w:noProof/>
                <w:webHidden/>
              </w:rPr>
              <w:t>3</w:t>
            </w:r>
            <w:r w:rsidRPr="008F5134">
              <w:rPr>
                <w:noProof/>
                <w:webHidden/>
              </w:rPr>
              <w:fldChar w:fldCharType="end"/>
            </w:r>
          </w:hyperlink>
        </w:p>
        <w:p w14:paraId="1B2D4026" w14:textId="27C74472"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78" w:history="1">
            <w:r w:rsidRPr="008F5134">
              <w:rPr>
                <w:rStyle w:val="Hyperlink"/>
                <w:noProof/>
              </w:rPr>
              <w:t>The longer-term view</w:t>
            </w:r>
            <w:r w:rsidRPr="008F5134">
              <w:rPr>
                <w:noProof/>
                <w:webHidden/>
              </w:rPr>
              <w:tab/>
            </w:r>
            <w:r w:rsidRPr="008F5134">
              <w:rPr>
                <w:noProof/>
                <w:webHidden/>
              </w:rPr>
              <w:fldChar w:fldCharType="begin"/>
            </w:r>
            <w:r w:rsidRPr="008F5134">
              <w:rPr>
                <w:noProof/>
                <w:webHidden/>
              </w:rPr>
              <w:instrText xml:space="preserve"> PAGEREF _Toc204083478 \h </w:instrText>
            </w:r>
            <w:r w:rsidRPr="008F5134">
              <w:rPr>
                <w:noProof/>
                <w:webHidden/>
              </w:rPr>
            </w:r>
            <w:r w:rsidRPr="008F5134">
              <w:rPr>
                <w:noProof/>
                <w:webHidden/>
              </w:rPr>
              <w:fldChar w:fldCharType="separate"/>
            </w:r>
            <w:r w:rsidRPr="008F5134">
              <w:rPr>
                <w:noProof/>
                <w:webHidden/>
              </w:rPr>
              <w:t>3</w:t>
            </w:r>
            <w:r w:rsidRPr="008F5134">
              <w:rPr>
                <w:noProof/>
                <w:webHidden/>
              </w:rPr>
              <w:fldChar w:fldCharType="end"/>
            </w:r>
          </w:hyperlink>
        </w:p>
        <w:p w14:paraId="3202B192" w14:textId="7AEAC85A" w:rsidR="008F5134" w:rsidRPr="008F5134" w:rsidRDefault="008F5134">
          <w:pPr>
            <w:pStyle w:val="TOC2"/>
            <w:rPr>
              <w:rFonts w:eastAsiaTheme="minorEastAsia" w:cstheme="minorBidi"/>
              <w:b w:val="0"/>
              <w:noProof/>
              <w:color w:val="auto"/>
              <w:kern w:val="2"/>
              <w:sz w:val="24"/>
              <w:szCs w:val="24"/>
              <w:lang w:eastAsia="en-GB"/>
              <w14:ligatures w14:val="standardContextual"/>
            </w:rPr>
          </w:pPr>
          <w:hyperlink w:anchor="_Toc204083479" w:history="1">
            <w:r w:rsidRPr="008F5134">
              <w:rPr>
                <w:rStyle w:val="Hyperlink"/>
                <w:noProof/>
              </w:rPr>
              <w:t>The European Central Bank</w:t>
            </w:r>
            <w:r w:rsidRPr="008F5134">
              <w:rPr>
                <w:noProof/>
                <w:webHidden/>
              </w:rPr>
              <w:tab/>
            </w:r>
            <w:r w:rsidRPr="008F5134">
              <w:rPr>
                <w:noProof/>
                <w:webHidden/>
              </w:rPr>
              <w:fldChar w:fldCharType="begin"/>
            </w:r>
            <w:r w:rsidRPr="008F5134">
              <w:rPr>
                <w:noProof/>
                <w:webHidden/>
              </w:rPr>
              <w:instrText xml:space="preserve"> PAGEREF _Toc204083479 \h </w:instrText>
            </w:r>
            <w:r w:rsidRPr="008F5134">
              <w:rPr>
                <w:noProof/>
                <w:webHidden/>
              </w:rPr>
            </w:r>
            <w:r w:rsidRPr="008F5134">
              <w:rPr>
                <w:noProof/>
                <w:webHidden/>
              </w:rPr>
              <w:fldChar w:fldCharType="separate"/>
            </w:r>
            <w:r w:rsidRPr="008F5134">
              <w:rPr>
                <w:noProof/>
                <w:webHidden/>
              </w:rPr>
              <w:t>10</w:t>
            </w:r>
            <w:r w:rsidRPr="008F5134">
              <w:rPr>
                <w:noProof/>
                <w:webHidden/>
              </w:rPr>
              <w:fldChar w:fldCharType="end"/>
            </w:r>
          </w:hyperlink>
        </w:p>
        <w:p w14:paraId="2C62F79F" w14:textId="708630B3"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0" w:history="1">
            <w:r w:rsidRPr="008F5134">
              <w:rPr>
                <w:rStyle w:val="Hyperlink"/>
                <w:noProof/>
              </w:rPr>
              <w:t>The next meeting: 24 July</w:t>
            </w:r>
            <w:r w:rsidRPr="008F5134">
              <w:rPr>
                <w:noProof/>
                <w:webHidden/>
              </w:rPr>
              <w:tab/>
            </w:r>
            <w:r w:rsidRPr="008F5134">
              <w:rPr>
                <w:noProof/>
                <w:webHidden/>
              </w:rPr>
              <w:fldChar w:fldCharType="begin"/>
            </w:r>
            <w:r w:rsidRPr="008F5134">
              <w:rPr>
                <w:noProof/>
                <w:webHidden/>
              </w:rPr>
              <w:instrText xml:space="preserve"> PAGEREF _Toc204083480 \h </w:instrText>
            </w:r>
            <w:r w:rsidRPr="008F5134">
              <w:rPr>
                <w:noProof/>
                <w:webHidden/>
              </w:rPr>
            </w:r>
            <w:r w:rsidRPr="008F5134">
              <w:rPr>
                <w:noProof/>
                <w:webHidden/>
              </w:rPr>
              <w:fldChar w:fldCharType="separate"/>
            </w:r>
            <w:r w:rsidRPr="008F5134">
              <w:rPr>
                <w:noProof/>
                <w:webHidden/>
              </w:rPr>
              <w:t>10</w:t>
            </w:r>
            <w:r w:rsidRPr="008F5134">
              <w:rPr>
                <w:noProof/>
                <w:webHidden/>
              </w:rPr>
              <w:fldChar w:fldCharType="end"/>
            </w:r>
          </w:hyperlink>
        </w:p>
        <w:p w14:paraId="6BC25079" w14:textId="188C0F92"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1" w:history="1">
            <w:r w:rsidRPr="008F5134">
              <w:rPr>
                <w:rStyle w:val="Hyperlink"/>
                <w:noProof/>
              </w:rPr>
              <w:t>The next 12 months</w:t>
            </w:r>
            <w:r w:rsidRPr="008F5134">
              <w:rPr>
                <w:noProof/>
                <w:webHidden/>
              </w:rPr>
              <w:tab/>
            </w:r>
            <w:r w:rsidRPr="008F5134">
              <w:rPr>
                <w:noProof/>
                <w:webHidden/>
              </w:rPr>
              <w:fldChar w:fldCharType="begin"/>
            </w:r>
            <w:r w:rsidRPr="008F5134">
              <w:rPr>
                <w:noProof/>
                <w:webHidden/>
              </w:rPr>
              <w:instrText xml:space="preserve"> PAGEREF _Toc204083481 \h </w:instrText>
            </w:r>
            <w:r w:rsidRPr="008F5134">
              <w:rPr>
                <w:noProof/>
                <w:webHidden/>
              </w:rPr>
            </w:r>
            <w:r w:rsidRPr="008F5134">
              <w:rPr>
                <w:noProof/>
                <w:webHidden/>
              </w:rPr>
              <w:fldChar w:fldCharType="separate"/>
            </w:r>
            <w:r w:rsidRPr="008F5134">
              <w:rPr>
                <w:noProof/>
                <w:webHidden/>
              </w:rPr>
              <w:t>10</w:t>
            </w:r>
            <w:r w:rsidRPr="008F5134">
              <w:rPr>
                <w:noProof/>
                <w:webHidden/>
              </w:rPr>
              <w:fldChar w:fldCharType="end"/>
            </w:r>
          </w:hyperlink>
        </w:p>
        <w:p w14:paraId="18961743" w14:textId="7911A956"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2" w:history="1">
            <w:r w:rsidRPr="008F5134">
              <w:rPr>
                <w:rStyle w:val="Hyperlink"/>
                <w:noProof/>
              </w:rPr>
              <w:t>The longer-term view</w:t>
            </w:r>
            <w:r w:rsidRPr="008F5134">
              <w:rPr>
                <w:noProof/>
                <w:webHidden/>
              </w:rPr>
              <w:tab/>
            </w:r>
            <w:r w:rsidRPr="008F5134">
              <w:rPr>
                <w:noProof/>
                <w:webHidden/>
              </w:rPr>
              <w:fldChar w:fldCharType="begin"/>
            </w:r>
            <w:r w:rsidRPr="008F5134">
              <w:rPr>
                <w:noProof/>
                <w:webHidden/>
              </w:rPr>
              <w:instrText xml:space="preserve"> PAGEREF _Toc204083482 \h </w:instrText>
            </w:r>
            <w:r w:rsidRPr="008F5134">
              <w:rPr>
                <w:noProof/>
                <w:webHidden/>
              </w:rPr>
            </w:r>
            <w:r w:rsidRPr="008F5134">
              <w:rPr>
                <w:noProof/>
                <w:webHidden/>
              </w:rPr>
              <w:fldChar w:fldCharType="separate"/>
            </w:r>
            <w:r w:rsidRPr="008F5134">
              <w:rPr>
                <w:noProof/>
                <w:webHidden/>
              </w:rPr>
              <w:t>10</w:t>
            </w:r>
            <w:r w:rsidRPr="008F5134">
              <w:rPr>
                <w:noProof/>
                <w:webHidden/>
              </w:rPr>
              <w:fldChar w:fldCharType="end"/>
            </w:r>
          </w:hyperlink>
        </w:p>
        <w:p w14:paraId="51072EFE" w14:textId="76F49BF5" w:rsidR="008F5134" w:rsidRPr="008F5134" w:rsidRDefault="008F5134">
          <w:pPr>
            <w:pStyle w:val="TOC2"/>
            <w:rPr>
              <w:rFonts w:eastAsiaTheme="minorEastAsia" w:cstheme="minorBidi"/>
              <w:b w:val="0"/>
              <w:noProof/>
              <w:color w:val="auto"/>
              <w:kern w:val="2"/>
              <w:sz w:val="24"/>
              <w:szCs w:val="24"/>
              <w:lang w:eastAsia="en-GB"/>
              <w14:ligatures w14:val="standardContextual"/>
            </w:rPr>
          </w:pPr>
          <w:hyperlink w:anchor="_Toc204083483" w:history="1">
            <w:r w:rsidRPr="008F5134">
              <w:rPr>
                <w:rStyle w:val="Hyperlink"/>
                <w:noProof/>
              </w:rPr>
              <w:t>The Bank of England</w:t>
            </w:r>
            <w:r w:rsidRPr="008F5134">
              <w:rPr>
                <w:noProof/>
                <w:webHidden/>
              </w:rPr>
              <w:tab/>
            </w:r>
            <w:r w:rsidRPr="008F5134">
              <w:rPr>
                <w:noProof/>
                <w:webHidden/>
              </w:rPr>
              <w:fldChar w:fldCharType="begin"/>
            </w:r>
            <w:r w:rsidRPr="008F5134">
              <w:rPr>
                <w:noProof/>
                <w:webHidden/>
              </w:rPr>
              <w:instrText xml:space="preserve"> PAGEREF _Toc204083483 \h </w:instrText>
            </w:r>
            <w:r w:rsidRPr="008F5134">
              <w:rPr>
                <w:noProof/>
                <w:webHidden/>
              </w:rPr>
            </w:r>
            <w:r w:rsidRPr="008F5134">
              <w:rPr>
                <w:noProof/>
                <w:webHidden/>
              </w:rPr>
              <w:fldChar w:fldCharType="separate"/>
            </w:r>
            <w:r w:rsidRPr="008F5134">
              <w:rPr>
                <w:noProof/>
                <w:webHidden/>
              </w:rPr>
              <w:t>17</w:t>
            </w:r>
            <w:r w:rsidRPr="008F5134">
              <w:rPr>
                <w:noProof/>
                <w:webHidden/>
              </w:rPr>
              <w:fldChar w:fldCharType="end"/>
            </w:r>
          </w:hyperlink>
        </w:p>
        <w:p w14:paraId="1BA2B552" w14:textId="004EFF9F"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4" w:history="1">
            <w:r w:rsidRPr="008F5134">
              <w:rPr>
                <w:rStyle w:val="Hyperlink"/>
                <w:noProof/>
              </w:rPr>
              <w:t>The next meeting: 7 August</w:t>
            </w:r>
            <w:r w:rsidRPr="008F5134">
              <w:rPr>
                <w:noProof/>
                <w:webHidden/>
              </w:rPr>
              <w:tab/>
            </w:r>
            <w:r w:rsidRPr="008F5134">
              <w:rPr>
                <w:noProof/>
                <w:webHidden/>
              </w:rPr>
              <w:fldChar w:fldCharType="begin"/>
            </w:r>
            <w:r w:rsidRPr="008F5134">
              <w:rPr>
                <w:noProof/>
                <w:webHidden/>
              </w:rPr>
              <w:instrText xml:space="preserve"> PAGEREF _Toc204083484 \h </w:instrText>
            </w:r>
            <w:r w:rsidRPr="008F5134">
              <w:rPr>
                <w:noProof/>
                <w:webHidden/>
              </w:rPr>
            </w:r>
            <w:r w:rsidRPr="008F5134">
              <w:rPr>
                <w:noProof/>
                <w:webHidden/>
              </w:rPr>
              <w:fldChar w:fldCharType="separate"/>
            </w:r>
            <w:r w:rsidRPr="008F5134">
              <w:rPr>
                <w:noProof/>
                <w:webHidden/>
              </w:rPr>
              <w:t>17</w:t>
            </w:r>
            <w:r w:rsidRPr="008F5134">
              <w:rPr>
                <w:noProof/>
                <w:webHidden/>
              </w:rPr>
              <w:fldChar w:fldCharType="end"/>
            </w:r>
          </w:hyperlink>
        </w:p>
        <w:p w14:paraId="4C12C59B" w14:textId="33D0E1CB"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5" w:history="1">
            <w:r w:rsidRPr="008F5134">
              <w:rPr>
                <w:rStyle w:val="Hyperlink"/>
                <w:noProof/>
              </w:rPr>
              <w:t>The next 12 months</w:t>
            </w:r>
            <w:r w:rsidRPr="008F5134">
              <w:rPr>
                <w:noProof/>
                <w:webHidden/>
              </w:rPr>
              <w:tab/>
            </w:r>
            <w:r w:rsidRPr="008F5134">
              <w:rPr>
                <w:noProof/>
                <w:webHidden/>
              </w:rPr>
              <w:fldChar w:fldCharType="begin"/>
            </w:r>
            <w:r w:rsidRPr="008F5134">
              <w:rPr>
                <w:noProof/>
                <w:webHidden/>
              </w:rPr>
              <w:instrText xml:space="preserve"> PAGEREF _Toc204083485 \h </w:instrText>
            </w:r>
            <w:r w:rsidRPr="008F5134">
              <w:rPr>
                <w:noProof/>
                <w:webHidden/>
              </w:rPr>
            </w:r>
            <w:r w:rsidRPr="008F5134">
              <w:rPr>
                <w:noProof/>
                <w:webHidden/>
              </w:rPr>
              <w:fldChar w:fldCharType="separate"/>
            </w:r>
            <w:r w:rsidRPr="008F5134">
              <w:rPr>
                <w:noProof/>
                <w:webHidden/>
              </w:rPr>
              <w:t>17</w:t>
            </w:r>
            <w:r w:rsidRPr="008F5134">
              <w:rPr>
                <w:noProof/>
                <w:webHidden/>
              </w:rPr>
              <w:fldChar w:fldCharType="end"/>
            </w:r>
          </w:hyperlink>
        </w:p>
        <w:p w14:paraId="0733BBB4" w14:textId="28205E38"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6" w:history="1">
            <w:r w:rsidRPr="008F5134">
              <w:rPr>
                <w:rStyle w:val="Hyperlink"/>
                <w:noProof/>
              </w:rPr>
              <w:t>The longer-term view</w:t>
            </w:r>
            <w:r w:rsidRPr="008F5134">
              <w:rPr>
                <w:noProof/>
                <w:webHidden/>
              </w:rPr>
              <w:tab/>
            </w:r>
            <w:r w:rsidRPr="008F5134">
              <w:rPr>
                <w:noProof/>
                <w:webHidden/>
              </w:rPr>
              <w:fldChar w:fldCharType="begin"/>
            </w:r>
            <w:r w:rsidRPr="008F5134">
              <w:rPr>
                <w:noProof/>
                <w:webHidden/>
              </w:rPr>
              <w:instrText xml:space="preserve"> PAGEREF _Toc204083486 \h </w:instrText>
            </w:r>
            <w:r w:rsidRPr="008F5134">
              <w:rPr>
                <w:noProof/>
                <w:webHidden/>
              </w:rPr>
            </w:r>
            <w:r w:rsidRPr="008F5134">
              <w:rPr>
                <w:noProof/>
                <w:webHidden/>
              </w:rPr>
              <w:fldChar w:fldCharType="separate"/>
            </w:r>
            <w:r w:rsidRPr="008F5134">
              <w:rPr>
                <w:noProof/>
                <w:webHidden/>
              </w:rPr>
              <w:t>18</w:t>
            </w:r>
            <w:r w:rsidRPr="008F5134">
              <w:rPr>
                <w:noProof/>
                <w:webHidden/>
              </w:rPr>
              <w:fldChar w:fldCharType="end"/>
            </w:r>
          </w:hyperlink>
        </w:p>
        <w:p w14:paraId="66B4AD8C" w14:textId="21A132D1" w:rsidR="008F5134" w:rsidRPr="008F5134" w:rsidRDefault="008F5134">
          <w:pPr>
            <w:pStyle w:val="TOC2"/>
            <w:rPr>
              <w:rFonts w:eastAsiaTheme="minorEastAsia" w:cstheme="minorBidi"/>
              <w:b w:val="0"/>
              <w:noProof/>
              <w:color w:val="auto"/>
              <w:kern w:val="2"/>
              <w:sz w:val="24"/>
              <w:szCs w:val="24"/>
              <w:lang w:eastAsia="en-GB"/>
              <w14:ligatures w14:val="standardContextual"/>
            </w:rPr>
          </w:pPr>
          <w:hyperlink w:anchor="_Toc204083487" w:history="1">
            <w:r w:rsidRPr="008F5134">
              <w:rPr>
                <w:rStyle w:val="Hyperlink"/>
                <w:noProof/>
              </w:rPr>
              <w:t>The Bank of Japan</w:t>
            </w:r>
            <w:r w:rsidRPr="008F5134">
              <w:rPr>
                <w:noProof/>
                <w:webHidden/>
              </w:rPr>
              <w:tab/>
            </w:r>
            <w:r w:rsidRPr="008F5134">
              <w:rPr>
                <w:noProof/>
                <w:webHidden/>
              </w:rPr>
              <w:fldChar w:fldCharType="begin"/>
            </w:r>
            <w:r w:rsidRPr="008F5134">
              <w:rPr>
                <w:noProof/>
                <w:webHidden/>
              </w:rPr>
              <w:instrText xml:space="preserve"> PAGEREF _Toc204083487 \h </w:instrText>
            </w:r>
            <w:r w:rsidRPr="008F5134">
              <w:rPr>
                <w:noProof/>
                <w:webHidden/>
              </w:rPr>
            </w:r>
            <w:r w:rsidRPr="008F5134">
              <w:rPr>
                <w:noProof/>
                <w:webHidden/>
              </w:rPr>
              <w:fldChar w:fldCharType="separate"/>
            </w:r>
            <w:r w:rsidRPr="008F5134">
              <w:rPr>
                <w:noProof/>
                <w:webHidden/>
              </w:rPr>
              <w:t>24</w:t>
            </w:r>
            <w:r w:rsidRPr="008F5134">
              <w:rPr>
                <w:noProof/>
                <w:webHidden/>
              </w:rPr>
              <w:fldChar w:fldCharType="end"/>
            </w:r>
          </w:hyperlink>
        </w:p>
        <w:p w14:paraId="3C72C6CD" w14:textId="3E68A504"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8" w:history="1">
            <w:r w:rsidRPr="008F5134">
              <w:rPr>
                <w:rStyle w:val="Hyperlink"/>
                <w:noProof/>
              </w:rPr>
              <w:t>The next meeting: 30 -31 July</w:t>
            </w:r>
            <w:r w:rsidRPr="008F5134">
              <w:rPr>
                <w:noProof/>
                <w:webHidden/>
              </w:rPr>
              <w:tab/>
            </w:r>
            <w:r w:rsidRPr="008F5134">
              <w:rPr>
                <w:noProof/>
                <w:webHidden/>
              </w:rPr>
              <w:fldChar w:fldCharType="begin"/>
            </w:r>
            <w:r w:rsidRPr="008F5134">
              <w:rPr>
                <w:noProof/>
                <w:webHidden/>
              </w:rPr>
              <w:instrText xml:space="preserve"> PAGEREF _Toc204083488 \h </w:instrText>
            </w:r>
            <w:r w:rsidRPr="008F5134">
              <w:rPr>
                <w:noProof/>
                <w:webHidden/>
              </w:rPr>
            </w:r>
            <w:r w:rsidRPr="008F5134">
              <w:rPr>
                <w:noProof/>
                <w:webHidden/>
              </w:rPr>
              <w:fldChar w:fldCharType="separate"/>
            </w:r>
            <w:r w:rsidRPr="008F5134">
              <w:rPr>
                <w:noProof/>
                <w:webHidden/>
              </w:rPr>
              <w:t>24</w:t>
            </w:r>
            <w:r w:rsidRPr="008F5134">
              <w:rPr>
                <w:noProof/>
                <w:webHidden/>
              </w:rPr>
              <w:fldChar w:fldCharType="end"/>
            </w:r>
          </w:hyperlink>
        </w:p>
        <w:p w14:paraId="1A417261" w14:textId="4A60AA6B"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89" w:history="1">
            <w:r w:rsidRPr="008F5134">
              <w:rPr>
                <w:rStyle w:val="Hyperlink"/>
                <w:noProof/>
              </w:rPr>
              <w:t>The next 12 months</w:t>
            </w:r>
            <w:r w:rsidRPr="008F5134">
              <w:rPr>
                <w:noProof/>
                <w:webHidden/>
              </w:rPr>
              <w:tab/>
            </w:r>
            <w:r w:rsidRPr="008F5134">
              <w:rPr>
                <w:noProof/>
                <w:webHidden/>
              </w:rPr>
              <w:fldChar w:fldCharType="begin"/>
            </w:r>
            <w:r w:rsidRPr="008F5134">
              <w:rPr>
                <w:noProof/>
                <w:webHidden/>
              </w:rPr>
              <w:instrText xml:space="preserve"> PAGEREF _Toc204083489 \h </w:instrText>
            </w:r>
            <w:r w:rsidRPr="008F5134">
              <w:rPr>
                <w:noProof/>
                <w:webHidden/>
              </w:rPr>
            </w:r>
            <w:r w:rsidRPr="008F5134">
              <w:rPr>
                <w:noProof/>
                <w:webHidden/>
              </w:rPr>
              <w:fldChar w:fldCharType="separate"/>
            </w:r>
            <w:r w:rsidRPr="008F5134">
              <w:rPr>
                <w:noProof/>
                <w:webHidden/>
              </w:rPr>
              <w:t>24</w:t>
            </w:r>
            <w:r w:rsidRPr="008F5134">
              <w:rPr>
                <w:noProof/>
                <w:webHidden/>
              </w:rPr>
              <w:fldChar w:fldCharType="end"/>
            </w:r>
          </w:hyperlink>
        </w:p>
        <w:p w14:paraId="5BCDA6CA" w14:textId="58DB9D4E" w:rsidR="008F5134" w:rsidRPr="008F5134" w:rsidRDefault="008F5134">
          <w:pPr>
            <w:pStyle w:val="TOC3"/>
            <w:rPr>
              <w:rFonts w:eastAsiaTheme="minorEastAsia" w:cstheme="minorBidi"/>
              <w:noProof/>
              <w:color w:val="auto"/>
              <w:kern w:val="2"/>
              <w:sz w:val="24"/>
              <w:szCs w:val="24"/>
              <w:lang w:eastAsia="en-GB"/>
              <w14:ligatures w14:val="standardContextual"/>
            </w:rPr>
          </w:pPr>
          <w:hyperlink w:anchor="_Toc204083490" w:history="1">
            <w:r w:rsidRPr="008F5134">
              <w:rPr>
                <w:rStyle w:val="Hyperlink"/>
                <w:noProof/>
              </w:rPr>
              <w:t>The longer-term view</w:t>
            </w:r>
            <w:r w:rsidRPr="008F5134">
              <w:rPr>
                <w:noProof/>
                <w:webHidden/>
              </w:rPr>
              <w:tab/>
            </w:r>
            <w:r w:rsidRPr="008F5134">
              <w:rPr>
                <w:noProof/>
                <w:webHidden/>
              </w:rPr>
              <w:fldChar w:fldCharType="begin"/>
            </w:r>
            <w:r w:rsidRPr="008F5134">
              <w:rPr>
                <w:noProof/>
                <w:webHidden/>
              </w:rPr>
              <w:instrText xml:space="preserve"> PAGEREF _Toc204083490 \h </w:instrText>
            </w:r>
            <w:r w:rsidRPr="008F5134">
              <w:rPr>
                <w:noProof/>
                <w:webHidden/>
              </w:rPr>
            </w:r>
            <w:r w:rsidRPr="008F5134">
              <w:rPr>
                <w:noProof/>
                <w:webHidden/>
              </w:rPr>
              <w:fldChar w:fldCharType="separate"/>
            </w:r>
            <w:r w:rsidRPr="008F5134">
              <w:rPr>
                <w:noProof/>
                <w:webHidden/>
              </w:rPr>
              <w:t>25</w:t>
            </w:r>
            <w:r w:rsidRPr="008F5134">
              <w:rPr>
                <w:noProof/>
                <w:webHidden/>
              </w:rPr>
              <w:fldChar w:fldCharType="end"/>
            </w:r>
          </w:hyperlink>
        </w:p>
        <w:p w14:paraId="0213131A" w14:textId="7B846C05" w:rsidR="008F5134" w:rsidRPr="008F5134" w:rsidRDefault="008F5134">
          <w:r w:rsidRPr="008F5134">
            <w:rPr>
              <w:b/>
              <w:bCs/>
              <w:noProof/>
            </w:rPr>
            <w:fldChar w:fldCharType="end"/>
          </w:r>
        </w:p>
      </w:sdtContent>
    </w:sdt>
    <w:p w14:paraId="15CCDDA9" w14:textId="77777777" w:rsidR="00445CAA" w:rsidRPr="008F5134" w:rsidRDefault="00445CAA">
      <w:pPr>
        <w:jc w:val="left"/>
        <w:rPr>
          <w:color w:val="000000" w:themeColor="text1"/>
        </w:rPr>
      </w:pPr>
      <w:r w:rsidRPr="008F5134">
        <w:br w:type="page"/>
      </w:r>
    </w:p>
    <w:p w14:paraId="6F60588F" w14:textId="77777777" w:rsidR="00DF0339" w:rsidRPr="008F5134" w:rsidRDefault="00DF0339" w:rsidP="00DF0339">
      <w:pPr>
        <w:pStyle w:val="1pt"/>
      </w:pPr>
      <w:bookmarkStart w:id="4" w:name="SectorStocks"/>
      <w:bookmarkEnd w:id="4"/>
    </w:p>
    <w:p w14:paraId="538DBB71" w14:textId="77777777" w:rsidR="008F5134" w:rsidRPr="008F5134" w:rsidRDefault="008F5134" w:rsidP="008F5134">
      <w:pPr>
        <w:pStyle w:val="Heading10"/>
      </w:pPr>
      <w:bookmarkStart w:id="5" w:name="_Toc204079606"/>
      <w:bookmarkStart w:id="6" w:name="_Toc204083475"/>
      <w:r w:rsidRPr="008F5134">
        <w:t>The Fed</w:t>
      </w:r>
      <w:bookmarkEnd w:id="5"/>
      <w:bookmarkEnd w:id="6"/>
    </w:p>
    <w:p w14:paraId="7F5CC380" w14:textId="77777777" w:rsidR="008F5134" w:rsidRPr="008F5134" w:rsidRDefault="008F5134" w:rsidP="008F5134">
      <w:pPr>
        <w:pStyle w:val="Thesis"/>
      </w:pPr>
      <w:r w:rsidRPr="008F5134">
        <w:t xml:space="preserve">The Fed will be in ‘wait and see’ mode into the Autumn. Economic activity is solid and the labour market in healthy balance. So far, the inflationary effect of tariffs has not materialised. Inflation and jobs market data in coming months will determine the path of interest rates. Our view of inflation rising above 3% with continued steady economic growth suggests no rate cuts this year. But policy remains restrictive, and easing is likely in H1 2026. </w:t>
      </w:r>
    </w:p>
    <w:p w14:paraId="24C50375" w14:textId="77777777" w:rsidR="008F5134" w:rsidRPr="008F5134" w:rsidRDefault="008F5134" w:rsidP="008F5134">
      <w:pPr>
        <w:pStyle w:val="Heading20"/>
      </w:pPr>
      <w:bookmarkStart w:id="7" w:name="_Toc188439498"/>
      <w:bookmarkStart w:id="8" w:name="_Toc204079607"/>
      <w:bookmarkStart w:id="9" w:name="_Toc204083476"/>
      <w:r w:rsidRPr="008F5134">
        <w:t xml:space="preserve">The next meeting: </w:t>
      </w:r>
      <w:bookmarkEnd w:id="7"/>
      <w:r w:rsidRPr="008F5134">
        <w:t>29-30 July</w:t>
      </w:r>
      <w:bookmarkEnd w:id="8"/>
      <w:bookmarkEnd w:id="9"/>
    </w:p>
    <w:p w14:paraId="35226005" w14:textId="77777777" w:rsidR="008F5134" w:rsidRPr="008F5134" w:rsidRDefault="008F5134" w:rsidP="008F5134">
      <w:pPr>
        <w:pStyle w:val="BodyText"/>
      </w:pPr>
      <w:r w:rsidRPr="008F5134">
        <w:t xml:space="preserve">We expect the Fed to keep the Federal Funds rate on hold at 4.25-4.5%. </w:t>
      </w:r>
    </w:p>
    <w:p w14:paraId="02CA625B" w14:textId="77777777" w:rsidR="008F5134" w:rsidRPr="008F5134" w:rsidRDefault="008F5134" w:rsidP="008F5134">
      <w:pPr>
        <w:pStyle w:val="Heading20"/>
      </w:pPr>
      <w:bookmarkStart w:id="10" w:name="_Toc188439499"/>
      <w:bookmarkStart w:id="11" w:name="_Toc204079608"/>
      <w:bookmarkStart w:id="12" w:name="_Toc204083477"/>
      <w:r w:rsidRPr="008F5134">
        <w:t>The next 12 months</w:t>
      </w:r>
      <w:bookmarkEnd w:id="10"/>
      <w:bookmarkEnd w:id="11"/>
      <w:bookmarkEnd w:id="12"/>
    </w:p>
    <w:p w14:paraId="292BFBED" w14:textId="77777777" w:rsidR="008F5134" w:rsidRPr="008F5134" w:rsidRDefault="008F5134" w:rsidP="008F5134">
      <w:pPr>
        <w:pStyle w:val="BodyText"/>
      </w:pPr>
      <w:r w:rsidRPr="008F5134">
        <w:t xml:space="preserve">The economy continues to show solid economic activity. The Atlanta Fed GDPNow estimate is for an annualised 2.4% for Q2. (The first official estimate is due on 30 July.) In addition, the labour market is consistent with full employment. Indeed, the unemployment rate ticked down 0.1 percentage points in June to 4.1%, while payrolls have averaged 150,000 a month over the last three months. Given this backdrop, the July FOMC meeting will almost certainly leave the Federal Funds rate unchanged. </w:t>
      </w:r>
    </w:p>
    <w:p w14:paraId="176C75CA" w14:textId="77777777" w:rsidR="008F5134" w:rsidRPr="008F5134" w:rsidRDefault="008F5134" w:rsidP="008F5134">
      <w:pPr>
        <w:pStyle w:val="BodyText"/>
      </w:pPr>
      <w:r w:rsidRPr="008F5134">
        <w:t xml:space="preserve">The Minutes of the June FOMC meeting reaffirmed that most members expected that it would be appropriate to reduce the Fed Funds rate later this year. This view is based on either that the increase in inflation from tariffs will be modest and temporary or that some weakening of economic activity and labour market conditions could occur. On inflation, the June data showed no significant upward influence from tariffs – the run-down of inventories built up ahead of tariff announcements is delaying the impact. We expect CPI to peak at 3-3.5% later this year (it reached 2.7% in June), subject to where tariffs ultimately land. </w:t>
      </w:r>
    </w:p>
    <w:p w14:paraId="36EF83D3" w14:textId="77777777" w:rsidR="008F5134" w:rsidRPr="008F5134" w:rsidRDefault="008F5134" w:rsidP="008F5134">
      <w:pPr>
        <w:pStyle w:val="BodyText"/>
      </w:pPr>
      <w:r w:rsidRPr="008F5134">
        <w:t xml:space="preserve">Our view is that upside risks to inflation will persist through the rest of the year, while economic activity and the labour market do not show material weakness. Household balance sheets are in good shape. Real wages growth will slow as inflation rises, but we expect it to remain positive, supporting consumer spending. At the turn of the year, the jobs market may begin to show signs of significant cooling, triggering rate cuts early in 2026. For now, we retain our no rate cut view for this year, while acknowledging the risk that, by December, conditions may warrant a 25bp rate cut. </w:t>
      </w:r>
    </w:p>
    <w:p w14:paraId="1DA10D65" w14:textId="77777777" w:rsidR="008F5134" w:rsidRPr="008F5134" w:rsidRDefault="008F5134" w:rsidP="008F5134">
      <w:pPr>
        <w:pStyle w:val="Heading20"/>
      </w:pPr>
      <w:bookmarkStart w:id="13" w:name="_Toc204079609"/>
      <w:bookmarkStart w:id="14" w:name="_Toc204083478"/>
      <w:r w:rsidRPr="008F5134">
        <w:t>The longer-term view</w:t>
      </w:r>
      <w:bookmarkEnd w:id="13"/>
      <w:bookmarkEnd w:id="14"/>
    </w:p>
    <w:p w14:paraId="468BAA11" w14:textId="77777777" w:rsidR="008F5134" w:rsidRPr="008F5134" w:rsidRDefault="008F5134" w:rsidP="008F5134">
      <w:pPr>
        <w:pStyle w:val="BodyText"/>
      </w:pPr>
      <w:r w:rsidRPr="008F5134">
        <w:t xml:space="preserve">On 4 July, President Trump signed the Big Beautiful Bill into law. The tax and spend measures included in the legislation will add significantly to US debt levels over the next decade. The 2017 tax cuts introduced in President Trump’s first term are made permanent. Other significant measures include no tax on tips or overtime, both time-limited to 2028. On the spending side, there are cuts to Medicaid and food benefits to low-income families. The Penn Wharton Budget Model (PWBM) at the University of Pennsylvania estimates that the overall effect will be to boost the US primary deficit (excluding interest payments) by $2.8trn over the ten years to 2034. </w:t>
      </w:r>
      <w:r w:rsidRPr="008F5134">
        <w:lastRenderedPageBreak/>
        <w:t xml:space="preserve">This is made up of $4.6trn of tax cuts offset by $1.8trn of spending cuts. Interest on government debt is on course to increase significantly, boosting the total budget deficit. Over the next ten years, interest costs are projected to more than double, from $900bn to almost $2trn (4.5% of GDP). </w:t>
      </w:r>
    </w:p>
    <w:p w14:paraId="770827DD" w14:textId="77777777" w:rsidR="008F5134" w:rsidRPr="008F5134" w:rsidRDefault="008F5134" w:rsidP="008F5134">
      <w:pPr>
        <w:pStyle w:val="BodyText"/>
      </w:pPr>
      <w:r w:rsidRPr="008F5134">
        <w:t xml:space="preserve">The impact on US debt levels is shown in Fig 1, using estimates from the Committee for a Responsible Federal Budget. US government debt is set to rise by a further eight percentage points above the 17 percentage points already slated by existing policies. The debt to GDP ratio rises to 125% by 2034, or 129% if time-limited measures are made permanent.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8F5134" w:rsidRPr="008F5134" w14:paraId="6336183B" w14:textId="77777777" w:rsidTr="00CA4E3D">
        <w:trPr>
          <w:cantSplit/>
          <w:tblHeader/>
        </w:trPr>
        <w:tc>
          <w:tcPr>
            <w:tcW w:w="7654" w:type="dxa"/>
            <w:tcBorders>
              <w:bottom w:val="single" w:sz="8" w:space="0" w:color="000000" w:themeColor="text1"/>
            </w:tcBorders>
          </w:tcPr>
          <w:p w14:paraId="0EEE3363" w14:textId="77777777" w:rsidR="008F5134" w:rsidRPr="008F5134" w:rsidRDefault="008F5134" w:rsidP="00CA4E3D">
            <w:pPr>
              <w:pStyle w:val="TableTitle"/>
            </w:pPr>
            <w:bookmarkStart w:id="15" w:name="PH_1_4_1_051277"/>
            <w:r w:rsidRPr="008F5134">
              <w:t xml:space="preserve">Fig </w:t>
            </w:r>
            <w:bookmarkStart w:id="16" w:name="LINK_071581"/>
            <w:r w:rsidRPr="008F5134">
              <w:fldChar w:fldCharType="begin"/>
            </w:r>
            <w:r w:rsidRPr="008F5134">
              <w:instrText xml:space="preserve"> SEQ Fig </w:instrText>
            </w:r>
            <w:r w:rsidRPr="008F5134">
              <w:fldChar w:fldCharType="separate"/>
            </w:r>
            <w:r w:rsidRPr="008F5134">
              <w:rPr>
                <w:noProof/>
              </w:rPr>
              <w:t>1</w:t>
            </w:r>
            <w:r w:rsidRPr="008F5134">
              <w:fldChar w:fldCharType="end"/>
            </w:r>
            <w:bookmarkEnd w:id="16"/>
            <w:r w:rsidRPr="008F5134">
              <w:t>: US public sector debt, % of GDP</w:t>
            </w:r>
          </w:p>
        </w:tc>
      </w:tr>
      <w:tr w:rsidR="008F5134" w:rsidRPr="008F5134" w14:paraId="6B54E739" w14:textId="77777777" w:rsidTr="00CA4E3D">
        <w:trPr>
          <w:cantSplit/>
        </w:trPr>
        <w:tc>
          <w:tcPr>
            <w:tcW w:w="7654" w:type="dxa"/>
            <w:tcBorders>
              <w:top w:val="single" w:sz="8" w:space="0" w:color="000000" w:themeColor="text1"/>
              <w:bottom w:val="single" w:sz="8" w:space="0" w:color="000000" w:themeColor="text1"/>
            </w:tcBorders>
          </w:tcPr>
          <w:p w14:paraId="2D4C8346" w14:textId="77777777" w:rsidR="008F5134" w:rsidRPr="008F5134" w:rsidRDefault="008F5134" w:rsidP="00CA4E3D">
            <w:pPr>
              <w:pStyle w:val="Tableplaceholder"/>
            </w:pPr>
            <w:r w:rsidRPr="008F5134">
              <w:rPr>
                <w:noProof/>
              </w:rPr>
              <w:drawing>
                <wp:inline distT="0" distB="0" distL="0" distR="0" wp14:anchorId="782D4C64" wp14:editId="7CD8874B">
                  <wp:extent cx="4572000" cy="2743200"/>
                  <wp:effectExtent l="0" t="0" r="0" b="0"/>
                  <wp:docPr id="492190608" name="Picture 2" descr="P29C2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90608" name="Picture 2" descr="P29C2T2#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tc>
      </w:tr>
      <w:tr w:rsidR="008F5134" w:rsidRPr="008F5134" w14:paraId="700CB053" w14:textId="77777777" w:rsidTr="00CA4E3D">
        <w:trPr>
          <w:cantSplit/>
        </w:trPr>
        <w:tc>
          <w:tcPr>
            <w:tcW w:w="7654" w:type="dxa"/>
            <w:tcBorders>
              <w:top w:val="single" w:sz="8" w:space="0" w:color="000000" w:themeColor="text1"/>
            </w:tcBorders>
          </w:tcPr>
          <w:p w14:paraId="33376AE5" w14:textId="77777777" w:rsidR="008F5134" w:rsidRPr="008F5134" w:rsidRDefault="008F5134" w:rsidP="00CA4E3D">
            <w:pPr>
              <w:pStyle w:val="TableSource"/>
            </w:pPr>
            <w:r w:rsidRPr="008F5134">
              <w:t>Source: Committee for a Responsible Federal Budget</w:t>
            </w:r>
          </w:p>
        </w:tc>
      </w:tr>
      <w:bookmarkEnd w:id="15"/>
    </w:tbl>
    <w:p w14:paraId="31D557E4" w14:textId="77777777" w:rsidR="008F5134" w:rsidRPr="008F5134" w:rsidRDefault="008F5134" w:rsidP="008F5134">
      <w:pPr>
        <w:pStyle w:val="BodyText"/>
      </w:pPr>
    </w:p>
    <w:p w14:paraId="6099837E" w14:textId="77777777" w:rsidR="008F5134" w:rsidRPr="008F5134" w:rsidRDefault="008F5134" w:rsidP="008F5134">
      <w:pPr>
        <w:pStyle w:val="BodyText"/>
      </w:pPr>
      <w:r w:rsidRPr="008F5134">
        <w:br w:type="page"/>
      </w:r>
    </w:p>
    <w:p w14:paraId="7C56656B"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8F5134" w:rsidRPr="008F5134" w14:paraId="26247F62" w14:textId="77777777" w:rsidTr="00CA4E3D">
        <w:trPr>
          <w:cantSplit/>
          <w:tblHeader/>
        </w:trPr>
        <w:tc>
          <w:tcPr>
            <w:tcW w:w="4705" w:type="dxa"/>
            <w:tcBorders>
              <w:bottom w:val="single" w:sz="8" w:space="0" w:color="000000" w:themeColor="text1"/>
            </w:tcBorders>
          </w:tcPr>
          <w:p w14:paraId="197DA240" w14:textId="77777777" w:rsidR="008F5134" w:rsidRPr="008F5134" w:rsidRDefault="008F5134" w:rsidP="00CA4E3D">
            <w:pPr>
              <w:pStyle w:val="TableTitle"/>
            </w:pPr>
            <w:bookmarkStart w:id="17" w:name="PH_2_8_1_055009"/>
            <w:r w:rsidRPr="008F5134">
              <w:t xml:space="preserve">Fig </w:t>
            </w:r>
            <w:fldSimple w:instr=" SEQ Fig ">
              <w:r w:rsidRPr="008F5134">
                <w:rPr>
                  <w:noProof/>
                </w:rPr>
                <w:t>2</w:t>
              </w:r>
            </w:fldSimple>
            <w:r w:rsidRPr="008F5134">
              <w:t>: US M1 and M2 YoY</w:t>
            </w:r>
          </w:p>
        </w:tc>
        <w:tc>
          <w:tcPr>
            <w:tcW w:w="227" w:type="dxa"/>
          </w:tcPr>
          <w:p w14:paraId="03C625C7" w14:textId="77777777" w:rsidR="008F5134" w:rsidRPr="008F5134" w:rsidRDefault="008F5134" w:rsidP="00CA4E3D">
            <w:pPr>
              <w:pStyle w:val="Normal0"/>
            </w:pPr>
          </w:p>
        </w:tc>
        <w:tc>
          <w:tcPr>
            <w:tcW w:w="4705" w:type="dxa"/>
            <w:tcBorders>
              <w:bottom w:val="single" w:sz="8" w:space="0" w:color="000000" w:themeColor="text1"/>
            </w:tcBorders>
          </w:tcPr>
          <w:p w14:paraId="63A4036E" w14:textId="77777777" w:rsidR="008F5134" w:rsidRPr="008F5134" w:rsidRDefault="008F5134" w:rsidP="00CA4E3D">
            <w:pPr>
              <w:pStyle w:val="TableTitle"/>
            </w:pPr>
            <w:r w:rsidRPr="008F5134">
              <w:t xml:space="preserve">Fig </w:t>
            </w:r>
            <w:fldSimple w:instr=" SEQ Fig ">
              <w:r w:rsidRPr="008F5134">
                <w:rPr>
                  <w:noProof/>
                </w:rPr>
                <w:t>3</w:t>
              </w:r>
            </w:fldSimple>
            <w:r w:rsidRPr="008F5134">
              <w:t>: Effective Fed Funds Rate (%)</w:t>
            </w:r>
          </w:p>
        </w:tc>
      </w:tr>
      <w:tr w:rsidR="008F5134" w:rsidRPr="008F5134" w14:paraId="0FC84093" w14:textId="77777777" w:rsidTr="00CA4E3D">
        <w:trPr>
          <w:cantSplit/>
        </w:trPr>
        <w:tc>
          <w:tcPr>
            <w:tcW w:w="4705" w:type="dxa"/>
            <w:tcBorders>
              <w:top w:val="single" w:sz="8" w:space="0" w:color="000000" w:themeColor="text1"/>
              <w:bottom w:val="single" w:sz="8" w:space="0" w:color="000000" w:themeColor="text1"/>
            </w:tcBorders>
          </w:tcPr>
          <w:p w14:paraId="6137A612" w14:textId="77777777" w:rsidR="008F5134" w:rsidRPr="008F5134" w:rsidRDefault="008F5134" w:rsidP="00CA4E3D">
            <w:pPr>
              <w:pStyle w:val="Tableplaceholder"/>
            </w:pPr>
            <w:r w:rsidRPr="008F5134">
              <w:rPr>
                <w:noProof/>
              </w:rPr>
              <w:drawing>
                <wp:inline distT="0" distB="0" distL="0" distR="0" wp14:anchorId="19CB48E7" wp14:editId="26B874C0">
                  <wp:extent cx="2987675" cy="2701925"/>
                  <wp:effectExtent l="0" t="0" r="3175" b="3175"/>
                  <wp:docPr id="369121367" name="Picture 1" descr="P40C4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1367" name="Picture 1" descr="P40C4T3#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c>
          <w:tcPr>
            <w:tcW w:w="227" w:type="dxa"/>
          </w:tcPr>
          <w:p w14:paraId="2EEAE7B7" w14:textId="77777777" w:rsidR="008F5134" w:rsidRPr="008F5134" w:rsidRDefault="008F5134" w:rsidP="00CA4E3D">
            <w:pPr>
              <w:pStyle w:val="Normal0"/>
            </w:pPr>
          </w:p>
        </w:tc>
        <w:tc>
          <w:tcPr>
            <w:tcW w:w="4705" w:type="dxa"/>
            <w:tcBorders>
              <w:top w:val="single" w:sz="8" w:space="0" w:color="000000" w:themeColor="text1"/>
              <w:bottom w:val="single" w:sz="8" w:space="0" w:color="000000" w:themeColor="text1"/>
            </w:tcBorders>
          </w:tcPr>
          <w:p w14:paraId="04C835E5" w14:textId="77777777" w:rsidR="008F5134" w:rsidRPr="008F5134" w:rsidRDefault="008F5134" w:rsidP="00CA4E3D">
            <w:pPr>
              <w:pStyle w:val="Tableplaceholder"/>
            </w:pPr>
            <w:r w:rsidRPr="008F5134">
              <w:rPr>
                <w:noProof/>
              </w:rPr>
              <w:drawing>
                <wp:inline distT="0" distB="0" distL="0" distR="0" wp14:anchorId="0D63B163" wp14:editId="4498C8F4">
                  <wp:extent cx="2987675" cy="2701925"/>
                  <wp:effectExtent l="0" t="0" r="3175" b="3175"/>
                  <wp:docPr id="208101170" name="Picture 2" descr="P42C6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1170" name="Picture 2" descr="P42C6T3#yI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r>
      <w:tr w:rsidR="008F5134" w:rsidRPr="008F5134" w14:paraId="6703C736" w14:textId="77777777" w:rsidTr="00CA4E3D">
        <w:trPr>
          <w:cantSplit/>
        </w:trPr>
        <w:tc>
          <w:tcPr>
            <w:tcW w:w="4705" w:type="dxa"/>
            <w:tcBorders>
              <w:top w:val="single" w:sz="8" w:space="0" w:color="000000" w:themeColor="text1"/>
            </w:tcBorders>
          </w:tcPr>
          <w:p w14:paraId="10620B97" w14:textId="77777777" w:rsidR="008F5134" w:rsidRPr="008F5134" w:rsidRDefault="008F5134" w:rsidP="00CA4E3D">
            <w:pPr>
              <w:pStyle w:val="TableSource"/>
            </w:pPr>
            <w:r w:rsidRPr="008F5134">
              <w:t>Source: Datastream</w:t>
            </w:r>
          </w:p>
        </w:tc>
        <w:tc>
          <w:tcPr>
            <w:tcW w:w="227" w:type="dxa"/>
          </w:tcPr>
          <w:p w14:paraId="1C635E93" w14:textId="77777777" w:rsidR="008F5134" w:rsidRPr="008F5134" w:rsidRDefault="008F5134" w:rsidP="00CA4E3D">
            <w:pPr>
              <w:pStyle w:val="Normal0"/>
            </w:pPr>
          </w:p>
        </w:tc>
        <w:tc>
          <w:tcPr>
            <w:tcW w:w="4705" w:type="dxa"/>
            <w:tcBorders>
              <w:top w:val="single" w:sz="8" w:space="0" w:color="000000" w:themeColor="text1"/>
            </w:tcBorders>
          </w:tcPr>
          <w:p w14:paraId="2B2FE227" w14:textId="77777777" w:rsidR="008F5134" w:rsidRPr="008F5134" w:rsidRDefault="008F5134" w:rsidP="00CA4E3D">
            <w:pPr>
              <w:pStyle w:val="TableSource"/>
            </w:pPr>
            <w:r w:rsidRPr="008F5134">
              <w:t>Source: Datastream</w:t>
            </w:r>
          </w:p>
        </w:tc>
      </w:tr>
      <w:bookmarkEnd w:id="17"/>
    </w:tbl>
    <w:p w14:paraId="16FE42AE"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8F5134" w:rsidRPr="008F5134" w14:paraId="177C90D9" w14:textId="77777777" w:rsidTr="00CA4E3D">
        <w:trPr>
          <w:cantSplit/>
          <w:tblHeader/>
        </w:trPr>
        <w:tc>
          <w:tcPr>
            <w:tcW w:w="4705" w:type="dxa"/>
            <w:tcBorders>
              <w:bottom w:val="single" w:sz="8" w:space="0" w:color="000000" w:themeColor="text1"/>
            </w:tcBorders>
          </w:tcPr>
          <w:p w14:paraId="3350BB71" w14:textId="77777777" w:rsidR="008F5134" w:rsidRPr="008F5134" w:rsidRDefault="008F5134" w:rsidP="00CA4E3D">
            <w:pPr>
              <w:pStyle w:val="TableTitle"/>
            </w:pPr>
            <w:bookmarkStart w:id="18" w:name="PH_2_8_1_019280"/>
            <w:r w:rsidRPr="008F5134">
              <w:t xml:space="preserve">Fig </w:t>
            </w:r>
            <w:fldSimple w:instr=" SEQ Fig ">
              <w:r w:rsidRPr="008F5134">
                <w:rPr>
                  <w:noProof/>
                </w:rPr>
                <w:t>4</w:t>
              </w:r>
            </w:fldSimple>
            <w:r w:rsidRPr="008F5134">
              <w:t>: Corporate loans, YoY</w:t>
            </w:r>
          </w:p>
        </w:tc>
        <w:tc>
          <w:tcPr>
            <w:tcW w:w="227" w:type="dxa"/>
          </w:tcPr>
          <w:p w14:paraId="3B33BAAA" w14:textId="77777777" w:rsidR="008F5134" w:rsidRPr="008F5134" w:rsidRDefault="008F5134" w:rsidP="00CA4E3D">
            <w:pPr>
              <w:pStyle w:val="Normal0"/>
            </w:pPr>
          </w:p>
        </w:tc>
        <w:tc>
          <w:tcPr>
            <w:tcW w:w="4705" w:type="dxa"/>
            <w:tcBorders>
              <w:bottom w:val="single" w:sz="8" w:space="0" w:color="000000" w:themeColor="text1"/>
            </w:tcBorders>
          </w:tcPr>
          <w:p w14:paraId="4A8CD2B7" w14:textId="77777777" w:rsidR="008F5134" w:rsidRPr="008F5134" w:rsidRDefault="008F5134" w:rsidP="00CA4E3D">
            <w:pPr>
              <w:pStyle w:val="TableTitle"/>
            </w:pPr>
            <w:r w:rsidRPr="008F5134">
              <w:t xml:space="preserve">Fig </w:t>
            </w:r>
            <w:bookmarkStart w:id="19" w:name="LINK_051910"/>
            <w:r w:rsidRPr="008F5134">
              <w:fldChar w:fldCharType="begin"/>
            </w:r>
            <w:r w:rsidRPr="008F5134">
              <w:instrText xml:space="preserve"> SEQ Fig </w:instrText>
            </w:r>
            <w:r w:rsidRPr="008F5134">
              <w:fldChar w:fldCharType="separate"/>
            </w:r>
            <w:r w:rsidRPr="008F5134">
              <w:rPr>
                <w:noProof/>
              </w:rPr>
              <w:t>5</w:t>
            </w:r>
            <w:r w:rsidRPr="008F5134">
              <w:fldChar w:fldCharType="end"/>
            </w:r>
            <w:bookmarkEnd w:id="19"/>
            <w:r w:rsidRPr="008F5134">
              <w:t>: Household loans, YoY</w:t>
            </w:r>
          </w:p>
        </w:tc>
      </w:tr>
      <w:tr w:rsidR="008F5134" w:rsidRPr="008F5134" w14:paraId="7CBD0339" w14:textId="77777777" w:rsidTr="00CA4E3D">
        <w:trPr>
          <w:cantSplit/>
        </w:trPr>
        <w:tc>
          <w:tcPr>
            <w:tcW w:w="4705" w:type="dxa"/>
            <w:tcBorders>
              <w:top w:val="single" w:sz="8" w:space="0" w:color="000000" w:themeColor="text1"/>
              <w:bottom w:val="single" w:sz="8" w:space="0" w:color="000000" w:themeColor="text1"/>
            </w:tcBorders>
          </w:tcPr>
          <w:p w14:paraId="20CD8A8F" w14:textId="77777777" w:rsidR="008F5134" w:rsidRPr="008F5134" w:rsidRDefault="008F5134" w:rsidP="00CA4E3D">
            <w:pPr>
              <w:pStyle w:val="Tableplaceholder"/>
            </w:pPr>
            <w:r w:rsidRPr="008F5134">
              <w:rPr>
                <w:noProof/>
              </w:rPr>
              <w:drawing>
                <wp:inline distT="0" distB="0" distL="0" distR="0" wp14:anchorId="34621601" wp14:editId="31F2E447">
                  <wp:extent cx="2987675" cy="2701925"/>
                  <wp:effectExtent l="0" t="0" r="3175" b="3175"/>
                  <wp:docPr id="1780377217" name="Picture 3" descr="P53C4T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77217" name="Picture 3" descr="P53C4T4#yIS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c>
          <w:tcPr>
            <w:tcW w:w="227" w:type="dxa"/>
          </w:tcPr>
          <w:p w14:paraId="08494C7F" w14:textId="77777777" w:rsidR="008F5134" w:rsidRPr="008F5134" w:rsidRDefault="008F5134" w:rsidP="00CA4E3D">
            <w:pPr>
              <w:pStyle w:val="Normal0"/>
            </w:pPr>
          </w:p>
        </w:tc>
        <w:tc>
          <w:tcPr>
            <w:tcW w:w="4705" w:type="dxa"/>
            <w:tcBorders>
              <w:top w:val="single" w:sz="8" w:space="0" w:color="000000" w:themeColor="text1"/>
              <w:bottom w:val="single" w:sz="8" w:space="0" w:color="000000" w:themeColor="text1"/>
            </w:tcBorders>
          </w:tcPr>
          <w:p w14:paraId="7F084E9E" w14:textId="77777777" w:rsidR="008F5134" w:rsidRPr="008F5134" w:rsidRDefault="008F5134" w:rsidP="00CA4E3D">
            <w:pPr>
              <w:pStyle w:val="Tableplaceholder"/>
            </w:pPr>
            <w:r w:rsidRPr="008F5134">
              <w:rPr>
                <w:noProof/>
              </w:rPr>
              <w:drawing>
                <wp:inline distT="0" distB="0" distL="0" distR="0" wp14:anchorId="4E2C4F4F" wp14:editId="14EB6989">
                  <wp:extent cx="2987675" cy="2692400"/>
                  <wp:effectExtent l="0" t="0" r="3175" b="0"/>
                  <wp:docPr id="1997847091" name="Picture 4" descr="P55C6T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47091" name="Picture 4" descr="P55C6T4#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7675" cy="2692400"/>
                          </a:xfrm>
                          <a:prstGeom prst="rect">
                            <a:avLst/>
                          </a:prstGeom>
                          <a:noFill/>
                          <a:ln>
                            <a:noFill/>
                          </a:ln>
                        </pic:spPr>
                      </pic:pic>
                    </a:graphicData>
                  </a:graphic>
                </wp:inline>
              </w:drawing>
            </w:r>
          </w:p>
        </w:tc>
      </w:tr>
      <w:tr w:rsidR="008F5134" w:rsidRPr="008F5134" w14:paraId="0714EAC0" w14:textId="77777777" w:rsidTr="00CA4E3D">
        <w:trPr>
          <w:cantSplit/>
        </w:trPr>
        <w:tc>
          <w:tcPr>
            <w:tcW w:w="4705" w:type="dxa"/>
            <w:tcBorders>
              <w:top w:val="single" w:sz="8" w:space="0" w:color="000000" w:themeColor="text1"/>
            </w:tcBorders>
          </w:tcPr>
          <w:p w14:paraId="7A319D69" w14:textId="77777777" w:rsidR="008F5134" w:rsidRPr="008F5134" w:rsidRDefault="008F5134" w:rsidP="00CA4E3D">
            <w:pPr>
              <w:pStyle w:val="TableSource"/>
            </w:pPr>
            <w:r w:rsidRPr="008F5134">
              <w:t>Note: C&amp;I = commercial and industrial; CRE = commercial real estate</w:t>
            </w:r>
            <w:r w:rsidRPr="008F5134">
              <w:br/>
              <w:t xml:space="preserve">Source: Datastream </w:t>
            </w:r>
          </w:p>
        </w:tc>
        <w:tc>
          <w:tcPr>
            <w:tcW w:w="227" w:type="dxa"/>
          </w:tcPr>
          <w:p w14:paraId="5C70C126" w14:textId="77777777" w:rsidR="008F5134" w:rsidRPr="008F5134" w:rsidRDefault="008F5134" w:rsidP="00CA4E3D">
            <w:pPr>
              <w:pStyle w:val="Normal0"/>
            </w:pPr>
          </w:p>
        </w:tc>
        <w:tc>
          <w:tcPr>
            <w:tcW w:w="4705" w:type="dxa"/>
            <w:tcBorders>
              <w:top w:val="single" w:sz="8" w:space="0" w:color="000000" w:themeColor="text1"/>
            </w:tcBorders>
          </w:tcPr>
          <w:p w14:paraId="6CAEC052" w14:textId="77777777" w:rsidR="008F5134" w:rsidRPr="008F5134" w:rsidRDefault="008F5134" w:rsidP="00CA4E3D">
            <w:pPr>
              <w:pStyle w:val="TableSource"/>
            </w:pPr>
            <w:r w:rsidRPr="008F5134">
              <w:t>Note: RE = real estate</w:t>
            </w:r>
            <w:r w:rsidRPr="008F5134">
              <w:br/>
              <w:t xml:space="preserve">Source: Datastream </w:t>
            </w:r>
          </w:p>
        </w:tc>
      </w:tr>
      <w:bookmarkEnd w:id="18"/>
    </w:tbl>
    <w:p w14:paraId="487E7D06" w14:textId="77777777" w:rsidR="008F5134" w:rsidRPr="008F5134" w:rsidRDefault="008F5134" w:rsidP="008F5134">
      <w:pPr>
        <w:pStyle w:val="Tablespaceafter"/>
      </w:pPr>
    </w:p>
    <w:p w14:paraId="378F2EA4" w14:textId="77777777" w:rsidR="008F5134" w:rsidRPr="008F5134" w:rsidRDefault="008F5134" w:rsidP="008F5134">
      <w:pPr>
        <w:jc w:val="left"/>
      </w:pPr>
    </w:p>
    <w:p w14:paraId="0AFD0CCB"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4B60349E" w14:textId="77777777" w:rsidTr="00CA4E3D">
        <w:trPr>
          <w:cantSplit/>
          <w:tblHeader/>
        </w:trPr>
        <w:tc>
          <w:tcPr>
            <w:tcW w:w="4701" w:type="dxa"/>
            <w:tcBorders>
              <w:bottom w:val="single" w:sz="8" w:space="0" w:color="000000" w:themeColor="text1"/>
            </w:tcBorders>
          </w:tcPr>
          <w:p w14:paraId="28E0789A" w14:textId="77777777" w:rsidR="008F5134" w:rsidRPr="008F5134" w:rsidRDefault="008F5134" w:rsidP="00CA4E3D">
            <w:pPr>
              <w:pStyle w:val="TableTitle"/>
            </w:pPr>
            <w:r w:rsidRPr="008F5134">
              <w:lastRenderedPageBreak/>
              <w:t xml:space="preserve">Fig </w:t>
            </w:r>
            <w:fldSimple w:instr=" SEQ Fig ">
              <w:r w:rsidRPr="008F5134">
                <w:rPr>
                  <w:noProof/>
                </w:rPr>
                <w:t>6</w:t>
              </w:r>
            </w:fldSimple>
            <w:r w:rsidRPr="008F5134">
              <w:t>: Fed Senior Loan Officer (SLO) Survey – corporate credit (net balance)</w:t>
            </w:r>
          </w:p>
        </w:tc>
        <w:tc>
          <w:tcPr>
            <w:tcW w:w="236" w:type="dxa"/>
          </w:tcPr>
          <w:p w14:paraId="467F6FE8" w14:textId="77777777" w:rsidR="008F5134" w:rsidRPr="008F5134" w:rsidRDefault="008F5134" w:rsidP="00CA4E3D">
            <w:pPr>
              <w:pStyle w:val="Normal0"/>
            </w:pPr>
          </w:p>
        </w:tc>
        <w:tc>
          <w:tcPr>
            <w:tcW w:w="4700" w:type="dxa"/>
            <w:tcBorders>
              <w:bottom w:val="single" w:sz="8" w:space="0" w:color="000000" w:themeColor="text1"/>
            </w:tcBorders>
          </w:tcPr>
          <w:p w14:paraId="21F4E775" w14:textId="77777777" w:rsidR="008F5134" w:rsidRPr="008F5134" w:rsidRDefault="008F5134" w:rsidP="00CA4E3D">
            <w:pPr>
              <w:pStyle w:val="TableTitle"/>
            </w:pPr>
            <w:r w:rsidRPr="008F5134">
              <w:br/>
              <w:t xml:space="preserve">Fig </w:t>
            </w:r>
            <w:fldSimple w:instr=" SEQ Fig ">
              <w:r w:rsidRPr="008F5134">
                <w:rPr>
                  <w:noProof/>
                </w:rPr>
                <w:t>7</w:t>
              </w:r>
            </w:fldSimple>
            <w:r w:rsidRPr="008F5134">
              <w:t>: Fed SLO Survey – credit cards (net balance)</w:t>
            </w:r>
          </w:p>
        </w:tc>
      </w:tr>
      <w:tr w:rsidR="008F5134" w:rsidRPr="008F5134" w14:paraId="74BC3BC5" w14:textId="77777777" w:rsidTr="00CA4E3D">
        <w:trPr>
          <w:cantSplit/>
        </w:trPr>
        <w:tc>
          <w:tcPr>
            <w:tcW w:w="4701" w:type="dxa"/>
            <w:tcBorders>
              <w:top w:val="single" w:sz="8" w:space="0" w:color="000000" w:themeColor="text1"/>
              <w:bottom w:val="single" w:sz="8" w:space="0" w:color="000000" w:themeColor="text1"/>
            </w:tcBorders>
          </w:tcPr>
          <w:p w14:paraId="44CF6551" w14:textId="77777777" w:rsidR="008F5134" w:rsidRPr="008F5134" w:rsidRDefault="008F5134" w:rsidP="00CA4E3D">
            <w:pPr>
              <w:pStyle w:val="Tableplaceholder"/>
            </w:pPr>
            <w:r w:rsidRPr="008F5134">
              <w:rPr>
                <w:noProof/>
              </w:rPr>
              <w:drawing>
                <wp:inline distT="0" distB="0" distL="0" distR="0" wp14:anchorId="263C6C76" wp14:editId="7719AD7A">
                  <wp:extent cx="2987675" cy="2692400"/>
                  <wp:effectExtent l="0" t="0" r="3175" b="0"/>
                  <wp:docPr id="2132085325" name="Picture 10" descr="P68C4T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5325" name="Picture 10" descr="P68C4T5#yI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7675" cy="2692400"/>
                          </a:xfrm>
                          <a:prstGeom prst="rect">
                            <a:avLst/>
                          </a:prstGeom>
                          <a:noFill/>
                          <a:ln>
                            <a:noFill/>
                          </a:ln>
                        </pic:spPr>
                      </pic:pic>
                    </a:graphicData>
                  </a:graphic>
                </wp:inline>
              </w:drawing>
            </w:r>
          </w:p>
        </w:tc>
        <w:tc>
          <w:tcPr>
            <w:tcW w:w="236" w:type="dxa"/>
          </w:tcPr>
          <w:p w14:paraId="636EBF0C"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2AA41B68" w14:textId="77777777" w:rsidR="008F5134" w:rsidRPr="008F5134" w:rsidRDefault="008F5134" w:rsidP="00CA4E3D">
            <w:pPr>
              <w:pStyle w:val="Tableplaceholder"/>
            </w:pPr>
            <w:r w:rsidRPr="008F5134">
              <w:rPr>
                <w:noProof/>
              </w:rPr>
              <w:drawing>
                <wp:inline distT="0" distB="0" distL="0" distR="0" wp14:anchorId="2F210D85" wp14:editId="221065E2">
                  <wp:extent cx="2987675" cy="2692400"/>
                  <wp:effectExtent l="0" t="0" r="3175" b="0"/>
                  <wp:docPr id="1244207489" name="Picture 9" descr="P70C6T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07489" name="Picture 9" descr="P70C6T5#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675" cy="2692400"/>
                          </a:xfrm>
                          <a:prstGeom prst="rect">
                            <a:avLst/>
                          </a:prstGeom>
                          <a:noFill/>
                          <a:ln>
                            <a:noFill/>
                          </a:ln>
                        </pic:spPr>
                      </pic:pic>
                    </a:graphicData>
                  </a:graphic>
                </wp:inline>
              </w:drawing>
            </w:r>
          </w:p>
        </w:tc>
      </w:tr>
      <w:tr w:rsidR="008F5134" w:rsidRPr="008F5134" w14:paraId="3AB84F6E" w14:textId="77777777" w:rsidTr="00CA4E3D">
        <w:trPr>
          <w:cantSplit/>
        </w:trPr>
        <w:tc>
          <w:tcPr>
            <w:tcW w:w="4701" w:type="dxa"/>
            <w:tcBorders>
              <w:top w:val="single" w:sz="8" w:space="0" w:color="000000" w:themeColor="text1"/>
            </w:tcBorders>
          </w:tcPr>
          <w:p w14:paraId="744DF058" w14:textId="77777777" w:rsidR="008F5134" w:rsidRPr="008F5134" w:rsidRDefault="008F5134" w:rsidP="00CA4E3D">
            <w:pPr>
              <w:pStyle w:val="TableSource"/>
            </w:pPr>
            <w:r w:rsidRPr="008F5134">
              <w:t>Source: Datastream, Fed Senior Loan Officer Survey</w:t>
            </w:r>
          </w:p>
        </w:tc>
        <w:tc>
          <w:tcPr>
            <w:tcW w:w="236" w:type="dxa"/>
          </w:tcPr>
          <w:p w14:paraId="6D0A62DE" w14:textId="77777777" w:rsidR="008F5134" w:rsidRPr="008F5134" w:rsidRDefault="008F5134" w:rsidP="00CA4E3D">
            <w:pPr>
              <w:pStyle w:val="Normal0"/>
            </w:pPr>
          </w:p>
        </w:tc>
        <w:tc>
          <w:tcPr>
            <w:tcW w:w="4700" w:type="dxa"/>
            <w:tcBorders>
              <w:top w:val="single" w:sz="8" w:space="0" w:color="000000" w:themeColor="text1"/>
            </w:tcBorders>
          </w:tcPr>
          <w:p w14:paraId="427FC513" w14:textId="77777777" w:rsidR="008F5134" w:rsidRPr="008F5134" w:rsidRDefault="008F5134" w:rsidP="00CA4E3D">
            <w:pPr>
              <w:pStyle w:val="TableSource"/>
            </w:pPr>
            <w:r w:rsidRPr="008F5134">
              <w:t>Source: Datastream, Fed Senior Loan Officer Survey</w:t>
            </w:r>
          </w:p>
        </w:tc>
      </w:tr>
      <w:tr w:rsidR="008F5134" w:rsidRPr="008F5134" w14:paraId="64C84C60" w14:textId="77777777" w:rsidTr="00CA4E3D">
        <w:trPr>
          <w:cantSplit/>
          <w:tblHeader/>
        </w:trPr>
        <w:tc>
          <w:tcPr>
            <w:tcW w:w="4701" w:type="dxa"/>
            <w:tcBorders>
              <w:bottom w:val="single" w:sz="8" w:space="0" w:color="000000" w:themeColor="text1"/>
            </w:tcBorders>
          </w:tcPr>
          <w:p w14:paraId="4BCC0D85" w14:textId="77777777" w:rsidR="008F5134" w:rsidRPr="008F5134" w:rsidRDefault="008F5134" w:rsidP="00CA4E3D">
            <w:pPr>
              <w:pStyle w:val="TableTitle"/>
            </w:pPr>
            <w:bookmarkStart w:id="20" w:name="PH_2_8_1_046023"/>
            <w:r w:rsidRPr="008F5134">
              <w:t xml:space="preserve">Fig </w:t>
            </w:r>
            <w:fldSimple w:instr=" SEQ Fig ">
              <w:r w:rsidRPr="008F5134">
                <w:rPr>
                  <w:noProof/>
                </w:rPr>
                <w:t>8</w:t>
              </w:r>
            </w:fldSimple>
            <w:r w:rsidRPr="008F5134">
              <w:t>: Fed SLO Survey – mortgages (net balance)</w:t>
            </w:r>
          </w:p>
        </w:tc>
        <w:tc>
          <w:tcPr>
            <w:tcW w:w="236" w:type="dxa"/>
          </w:tcPr>
          <w:p w14:paraId="6E2F89FF" w14:textId="77777777" w:rsidR="008F5134" w:rsidRPr="008F5134" w:rsidRDefault="008F5134" w:rsidP="00CA4E3D">
            <w:pPr>
              <w:pStyle w:val="Normal0"/>
            </w:pPr>
          </w:p>
        </w:tc>
        <w:tc>
          <w:tcPr>
            <w:tcW w:w="4700" w:type="dxa"/>
            <w:tcBorders>
              <w:bottom w:val="single" w:sz="8" w:space="0" w:color="000000" w:themeColor="text1"/>
            </w:tcBorders>
          </w:tcPr>
          <w:p w14:paraId="30CDDDF2" w14:textId="77777777" w:rsidR="008F5134" w:rsidRPr="008F5134" w:rsidRDefault="008F5134" w:rsidP="00CA4E3D">
            <w:pPr>
              <w:pStyle w:val="TableTitle"/>
            </w:pPr>
            <w:r w:rsidRPr="008F5134">
              <w:t xml:space="preserve">Fig </w:t>
            </w:r>
            <w:bookmarkStart w:id="21" w:name="LINK_042024"/>
            <w:r w:rsidRPr="008F5134">
              <w:fldChar w:fldCharType="begin"/>
            </w:r>
            <w:r w:rsidRPr="008F5134">
              <w:instrText xml:space="preserve"> SEQ Fig </w:instrText>
            </w:r>
            <w:r w:rsidRPr="008F5134">
              <w:fldChar w:fldCharType="separate"/>
            </w:r>
            <w:r w:rsidRPr="008F5134">
              <w:rPr>
                <w:noProof/>
              </w:rPr>
              <w:t>9</w:t>
            </w:r>
            <w:r w:rsidRPr="008F5134">
              <w:rPr>
                <w:noProof/>
              </w:rPr>
              <w:fldChar w:fldCharType="end"/>
            </w:r>
            <w:bookmarkEnd w:id="21"/>
            <w:r w:rsidRPr="008F5134">
              <w:t>: US sector financial balances (% GDP)</w:t>
            </w:r>
          </w:p>
        </w:tc>
      </w:tr>
      <w:tr w:rsidR="008F5134" w:rsidRPr="008F5134" w14:paraId="3CC29740"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326F94E" w14:textId="77777777" w:rsidR="008F5134" w:rsidRPr="008F5134" w:rsidRDefault="008F5134" w:rsidP="00CA4E3D">
            <w:pPr>
              <w:pStyle w:val="Tableplaceholder"/>
            </w:pPr>
            <w:r w:rsidRPr="008F5134">
              <w:rPr>
                <w:noProof/>
              </w:rPr>
              <w:drawing>
                <wp:inline distT="0" distB="0" distL="0" distR="0" wp14:anchorId="6A215C47" wp14:editId="1CDDED15">
                  <wp:extent cx="2988000" cy="2700000"/>
                  <wp:effectExtent l="0" t="0" r="3175" b="5715"/>
                  <wp:docPr id="72374335" name="Chart 1" descr="P80C13T5#yIS1">
                    <a:extLst xmlns:a="http://schemas.openxmlformats.org/drawingml/2006/main">
                      <a:ext uri="{FF2B5EF4-FFF2-40B4-BE49-F238E27FC236}">
                        <a16:creationId xmlns:a16="http://schemas.microsoft.com/office/drawing/2014/main" id="{461BC8B5-529A-66D1-C5F1-33FD51CBDB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236" w:type="dxa"/>
          </w:tcPr>
          <w:p w14:paraId="39371DE5"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1282BE13" w14:textId="77777777" w:rsidR="008F5134" w:rsidRPr="008F5134" w:rsidRDefault="008F5134" w:rsidP="00CA4E3D">
            <w:pPr>
              <w:pStyle w:val="Tableplaceholder"/>
            </w:pPr>
            <w:r w:rsidRPr="008F5134">
              <w:rPr>
                <w:noProof/>
              </w:rPr>
              <w:drawing>
                <wp:inline distT="0" distB="0" distL="0" distR="0" wp14:anchorId="08DCF794" wp14:editId="20129E0B">
                  <wp:extent cx="2847340" cy="2572385"/>
                  <wp:effectExtent l="0" t="0" r="0" b="0"/>
                  <wp:docPr id="1038920746" name="Chart 1" descr="P82C15T5#yIS1">
                    <a:extLst xmlns:a="http://schemas.openxmlformats.org/drawingml/2006/main">
                      <a:ext uri="{FF2B5EF4-FFF2-40B4-BE49-F238E27FC236}">
                        <a16:creationId xmlns:a16="http://schemas.microsoft.com/office/drawing/2014/main" id="{F34C3425-F633-4AD8-AC6A-D328001958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8F5134" w:rsidRPr="008F5134" w14:paraId="478985E0" w14:textId="77777777" w:rsidTr="00CA4E3D">
        <w:trPr>
          <w:cantSplit/>
        </w:trPr>
        <w:tc>
          <w:tcPr>
            <w:tcW w:w="4701" w:type="dxa"/>
            <w:tcBorders>
              <w:top w:val="single" w:sz="8" w:space="0" w:color="000000" w:themeColor="text1"/>
            </w:tcBorders>
          </w:tcPr>
          <w:p w14:paraId="10313C82" w14:textId="77777777" w:rsidR="008F5134" w:rsidRPr="008F5134" w:rsidRDefault="008F5134" w:rsidP="00CA4E3D">
            <w:pPr>
              <w:pStyle w:val="TableSource"/>
            </w:pPr>
            <w:r w:rsidRPr="008F5134">
              <w:t>Source: Datastream, Fed Senior Loan Officer Survey</w:t>
            </w:r>
          </w:p>
        </w:tc>
        <w:tc>
          <w:tcPr>
            <w:tcW w:w="236" w:type="dxa"/>
          </w:tcPr>
          <w:p w14:paraId="4BEAFAED" w14:textId="77777777" w:rsidR="008F5134" w:rsidRPr="008F5134" w:rsidRDefault="008F5134" w:rsidP="00CA4E3D">
            <w:pPr>
              <w:pStyle w:val="Normal0"/>
            </w:pPr>
          </w:p>
        </w:tc>
        <w:tc>
          <w:tcPr>
            <w:tcW w:w="4700" w:type="dxa"/>
            <w:tcBorders>
              <w:top w:val="single" w:sz="8" w:space="0" w:color="000000" w:themeColor="text1"/>
            </w:tcBorders>
          </w:tcPr>
          <w:p w14:paraId="10A93CAD" w14:textId="77777777" w:rsidR="008F5134" w:rsidRPr="008F5134" w:rsidRDefault="008F5134" w:rsidP="00CA4E3D">
            <w:pPr>
              <w:pStyle w:val="TableSource"/>
            </w:pPr>
            <w:r w:rsidRPr="008F5134">
              <w:t>Source: Datastream</w:t>
            </w:r>
          </w:p>
        </w:tc>
      </w:tr>
      <w:bookmarkEnd w:id="20"/>
    </w:tbl>
    <w:p w14:paraId="01E1B1BA" w14:textId="77777777" w:rsidR="008F5134" w:rsidRPr="008F5134" w:rsidRDefault="008F5134" w:rsidP="008F5134">
      <w:pPr>
        <w:pStyle w:val="Tablespaceafter"/>
      </w:pPr>
    </w:p>
    <w:p w14:paraId="4A6BEDC2" w14:textId="77777777" w:rsidR="008F5134" w:rsidRPr="008F5134" w:rsidRDefault="008F5134" w:rsidP="008F5134">
      <w:pPr>
        <w:jc w:val="left"/>
      </w:pPr>
    </w:p>
    <w:p w14:paraId="298D065E"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8F5134" w:rsidRPr="008F5134" w14:paraId="0589323F" w14:textId="77777777" w:rsidTr="00CA4E3D">
        <w:trPr>
          <w:cantSplit/>
          <w:tblHeader/>
        </w:trPr>
        <w:tc>
          <w:tcPr>
            <w:tcW w:w="4706" w:type="dxa"/>
            <w:tcBorders>
              <w:bottom w:val="single" w:sz="8" w:space="0" w:color="000000" w:themeColor="text1"/>
            </w:tcBorders>
          </w:tcPr>
          <w:p w14:paraId="223A1B4B" w14:textId="77777777" w:rsidR="008F5134" w:rsidRPr="008F5134" w:rsidRDefault="008F5134" w:rsidP="00CA4E3D">
            <w:pPr>
              <w:pStyle w:val="TableTitle"/>
            </w:pPr>
            <w:bookmarkStart w:id="22" w:name="PH_2_8_1_060171"/>
            <w:r w:rsidRPr="008F5134">
              <w:lastRenderedPageBreak/>
              <w:t xml:space="preserve">Fig </w:t>
            </w:r>
            <w:bookmarkStart w:id="23" w:name="LINK_086589"/>
            <w:r w:rsidRPr="008F5134">
              <w:fldChar w:fldCharType="begin"/>
            </w:r>
            <w:r w:rsidRPr="008F5134">
              <w:instrText xml:space="preserve"> SEQ Fig </w:instrText>
            </w:r>
            <w:r w:rsidRPr="008F5134">
              <w:fldChar w:fldCharType="separate"/>
            </w:r>
            <w:r w:rsidRPr="008F5134">
              <w:rPr>
                <w:noProof/>
              </w:rPr>
              <w:t>10</w:t>
            </w:r>
            <w:r w:rsidRPr="008F5134">
              <w:fldChar w:fldCharType="end"/>
            </w:r>
            <w:bookmarkEnd w:id="23"/>
            <w:r w:rsidRPr="008F5134">
              <w:t>: US CPI</w:t>
            </w:r>
          </w:p>
        </w:tc>
        <w:tc>
          <w:tcPr>
            <w:tcW w:w="227" w:type="dxa"/>
          </w:tcPr>
          <w:p w14:paraId="2A35C93D" w14:textId="77777777" w:rsidR="008F5134" w:rsidRPr="008F5134" w:rsidRDefault="008F5134" w:rsidP="00CA4E3D">
            <w:pPr>
              <w:pStyle w:val="Normal0"/>
            </w:pPr>
          </w:p>
        </w:tc>
        <w:tc>
          <w:tcPr>
            <w:tcW w:w="4706" w:type="dxa"/>
            <w:tcBorders>
              <w:bottom w:val="single" w:sz="8" w:space="0" w:color="000000" w:themeColor="text1"/>
            </w:tcBorders>
          </w:tcPr>
          <w:p w14:paraId="6C75FD74" w14:textId="77777777" w:rsidR="008F5134" w:rsidRPr="008F5134" w:rsidRDefault="008F5134" w:rsidP="00CA4E3D">
            <w:pPr>
              <w:pStyle w:val="TableTitle"/>
            </w:pPr>
            <w:r w:rsidRPr="008F5134">
              <w:t xml:space="preserve">Fig </w:t>
            </w:r>
            <w:fldSimple w:instr=" SEQ Fig ">
              <w:r w:rsidRPr="008F5134">
                <w:rPr>
                  <w:noProof/>
                </w:rPr>
                <w:t>11</w:t>
              </w:r>
            </w:fldSimple>
            <w:r w:rsidRPr="008F5134">
              <w:t xml:space="preserve">: US corporate profits </w:t>
            </w:r>
          </w:p>
        </w:tc>
      </w:tr>
      <w:tr w:rsidR="008F5134" w:rsidRPr="008F5134" w14:paraId="0D4724AC" w14:textId="77777777" w:rsidTr="00CA4E3D">
        <w:trPr>
          <w:cantSplit/>
        </w:trPr>
        <w:tc>
          <w:tcPr>
            <w:tcW w:w="4706" w:type="dxa"/>
            <w:tcBorders>
              <w:top w:val="single" w:sz="8" w:space="0" w:color="000000" w:themeColor="text1"/>
              <w:bottom w:val="single" w:sz="8" w:space="0" w:color="000000" w:themeColor="text1"/>
            </w:tcBorders>
          </w:tcPr>
          <w:p w14:paraId="7B594BF6" w14:textId="77777777" w:rsidR="008F5134" w:rsidRPr="008F5134" w:rsidRDefault="008F5134" w:rsidP="00CA4E3D">
            <w:pPr>
              <w:pStyle w:val="Tableplaceholder"/>
            </w:pPr>
            <w:r w:rsidRPr="008F5134">
              <w:rPr>
                <w:noProof/>
              </w:rPr>
              <w:drawing>
                <wp:inline distT="0" distB="0" distL="0" distR="0" wp14:anchorId="0545C518" wp14:editId="60A6ECEE">
                  <wp:extent cx="2987675" cy="2701925"/>
                  <wp:effectExtent l="0" t="0" r="3175" b="3175"/>
                  <wp:docPr id="1130348182" name="Picture 11" descr="P95C4T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8182" name="Picture 11" descr="P95C4T6#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c>
          <w:tcPr>
            <w:tcW w:w="227" w:type="dxa"/>
          </w:tcPr>
          <w:p w14:paraId="2BC41B99" w14:textId="77777777" w:rsidR="008F5134" w:rsidRPr="008F5134" w:rsidRDefault="008F5134" w:rsidP="00CA4E3D">
            <w:pPr>
              <w:pStyle w:val="Normal0"/>
            </w:pPr>
          </w:p>
        </w:tc>
        <w:tc>
          <w:tcPr>
            <w:tcW w:w="4706" w:type="dxa"/>
            <w:tcBorders>
              <w:top w:val="single" w:sz="8" w:space="0" w:color="000000" w:themeColor="text1"/>
              <w:bottom w:val="single" w:sz="8" w:space="0" w:color="000000" w:themeColor="text1"/>
            </w:tcBorders>
          </w:tcPr>
          <w:p w14:paraId="1D63808B" w14:textId="77777777" w:rsidR="008F5134" w:rsidRPr="008F5134" w:rsidRDefault="008F5134" w:rsidP="00CA4E3D">
            <w:pPr>
              <w:pStyle w:val="Tableplaceholder"/>
            </w:pPr>
            <w:r w:rsidRPr="008F5134">
              <w:rPr>
                <w:noProof/>
              </w:rPr>
              <w:drawing>
                <wp:inline distT="0" distB="0" distL="0" distR="0" wp14:anchorId="7EDC3DAD" wp14:editId="6237002B">
                  <wp:extent cx="2987675" cy="2701925"/>
                  <wp:effectExtent l="0" t="0" r="3175" b="3175"/>
                  <wp:docPr id="727718370" name="Picture 12" descr="P97C6T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8370" name="Picture 12" descr="P97C6T6#yI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r>
      <w:tr w:rsidR="008F5134" w:rsidRPr="008F5134" w14:paraId="49C93662" w14:textId="77777777" w:rsidTr="00CA4E3D">
        <w:trPr>
          <w:cantSplit/>
        </w:trPr>
        <w:tc>
          <w:tcPr>
            <w:tcW w:w="4706" w:type="dxa"/>
            <w:tcBorders>
              <w:top w:val="single" w:sz="8" w:space="0" w:color="000000" w:themeColor="text1"/>
            </w:tcBorders>
          </w:tcPr>
          <w:p w14:paraId="7D569B98" w14:textId="77777777" w:rsidR="008F5134" w:rsidRPr="008F5134" w:rsidRDefault="008F5134" w:rsidP="00CA4E3D">
            <w:pPr>
              <w:pStyle w:val="TableSource"/>
            </w:pPr>
            <w:r w:rsidRPr="008F5134">
              <w:t>Source: Datastream</w:t>
            </w:r>
          </w:p>
        </w:tc>
        <w:tc>
          <w:tcPr>
            <w:tcW w:w="227" w:type="dxa"/>
          </w:tcPr>
          <w:p w14:paraId="7E9C1080" w14:textId="77777777" w:rsidR="008F5134" w:rsidRPr="008F5134" w:rsidRDefault="008F5134" w:rsidP="00CA4E3D">
            <w:pPr>
              <w:pStyle w:val="Normal0"/>
            </w:pPr>
          </w:p>
        </w:tc>
        <w:tc>
          <w:tcPr>
            <w:tcW w:w="4706" w:type="dxa"/>
            <w:tcBorders>
              <w:top w:val="single" w:sz="8" w:space="0" w:color="000000" w:themeColor="text1"/>
            </w:tcBorders>
          </w:tcPr>
          <w:p w14:paraId="4431E91F" w14:textId="77777777" w:rsidR="008F5134" w:rsidRPr="008F5134" w:rsidRDefault="008F5134" w:rsidP="00CA4E3D">
            <w:pPr>
              <w:pStyle w:val="TableSource"/>
            </w:pPr>
            <w:r w:rsidRPr="008F5134">
              <w:t>Note: IVA = Inventory Valuation Adjustment; CCADJ = Capital Consumption Adjustment</w:t>
            </w:r>
            <w:r w:rsidRPr="008F5134">
              <w:br/>
              <w:t>Source: Datastream</w:t>
            </w:r>
          </w:p>
        </w:tc>
      </w:tr>
      <w:bookmarkEnd w:id="22"/>
    </w:tbl>
    <w:p w14:paraId="47382B90"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8F5134" w:rsidRPr="008F5134" w14:paraId="08393E40" w14:textId="77777777" w:rsidTr="00CA4E3D">
        <w:trPr>
          <w:cantSplit/>
          <w:tblHeader/>
        </w:trPr>
        <w:tc>
          <w:tcPr>
            <w:tcW w:w="4705" w:type="dxa"/>
            <w:tcBorders>
              <w:bottom w:val="single" w:sz="8" w:space="0" w:color="000000" w:themeColor="text1"/>
            </w:tcBorders>
          </w:tcPr>
          <w:p w14:paraId="50EC049C" w14:textId="77777777" w:rsidR="008F5134" w:rsidRPr="008F5134" w:rsidRDefault="008F5134" w:rsidP="00CA4E3D">
            <w:pPr>
              <w:pStyle w:val="TableTitle"/>
            </w:pPr>
            <w:bookmarkStart w:id="24" w:name="PH_2_8_1_093399"/>
            <w:r w:rsidRPr="008F5134">
              <w:t xml:space="preserve">Fig </w:t>
            </w:r>
            <w:bookmarkStart w:id="25" w:name="LINK_091981"/>
            <w:r w:rsidRPr="008F5134">
              <w:fldChar w:fldCharType="begin"/>
            </w:r>
            <w:r w:rsidRPr="008F5134">
              <w:instrText xml:space="preserve"> SEQ Fig </w:instrText>
            </w:r>
            <w:r w:rsidRPr="008F5134">
              <w:fldChar w:fldCharType="separate"/>
            </w:r>
            <w:r w:rsidRPr="008F5134">
              <w:rPr>
                <w:noProof/>
              </w:rPr>
              <w:t>12</w:t>
            </w:r>
            <w:r w:rsidRPr="008F5134">
              <w:fldChar w:fldCharType="end"/>
            </w:r>
            <w:bookmarkEnd w:id="25"/>
            <w:r w:rsidRPr="008F5134">
              <w:t>: UMich five-year inflation expectations (%)</w:t>
            </w:r>
          </w:p>
        </w:tc>
        <w:tc>
          <w:tcPr>
            <w:tcW w:w="227" w:type="dxa"/>
          </w:tcPr>
          <w:p w14:paraId="0979B196" w14:textId="77777777" w:rsidR="008F5134" w:rsidRPr="008F5134" w:rsidRDefault="008F5134" w:rsidP="00CA4E3D">
            <w:pPr>
              <w:pStyle w:val="Normal0"/>
            </w:pPr>
          </w:p>
        </w:tc>
        <w:tc>
          <w:tcPr>
            <w:tcW w:w="4705" w:type="dxa"/>
            <w:tcBorders>
              <w:bottom w:val="single" w:sz="8" w:space="0" w:color="000000" w:themeColor="text1"/>
            </w:tcBorders>
          </w:tcPr>
          <w:p w14:paraId="1C9E83F6" w14:textId="77777777" w:rsidR="008F5134" w:rsidRPr="008F5134" w:rsidRDefault="008F5134" w:rsidP="00CA4E3D">
            <w:pPr>
              <w:pStyle w:val="TableTitle"/>
            </w:pPr>
            <w:r w:rsidRPr="008F5134">
              <w:t xml:space="preserve">Fig </w:t>
            </w:r>
            <w:fldSimple w:instr=" SEQ Fig ">
              <w:r w:rsidRPr="008F5134">
                <w:rPr>
                  <w:noProof/>
                </w:rPr>
                <w:t>13</w:t>
              </w:r>
            </w:fldSimple>
            <w:r w:rsidRPr="008F5134">
              <w:t>: US ten-year inflation linked swap (%)</w:t>
            </w:r>
          </w:p>
        </w:tc>
      </w:tr>
      <w:tr w:rsidR="008F5134" w:rsidRPr="008F5134" w14:paraId="3AE1495F" w14:textId="77777777" w:rsidTr="00CA4E3D">
        <w:trPr>
          <w:cantSplit/>
        </w:trPr>
        <w:tc>
          <w:tcPr>
            <w:tcW w:w="4705" w:type="dxa"/>
            <w:tcBorders>
              <w:top w:val="single" w:sz="8" w:space="0" w:color="000000" w:themeColor="text1"/>
              <w:bottom w:val="single" w:sz="8" w:space="0" w:color="000000" w:themeColor="text1"/>
            </w:tcBorders>
          </w:tcPr>
          <w:p w14:paraId="1715D47A" w14:textId="77777777" w:rsidR="008F5134" w:rsidRPr="008F5134" w:rsidRDefault="008F5134" w:rsidP="00CA4E3D">
            <w:pPr>
              <w:pStyle w:val="Tableplaceholder"/>
            </w:pPr>
            <w:r w:rsidRPr="008F5134">
              <w:rPr>
                <w:noProof/>
              </w:rPr>
              <w:drawing>
                <wp:inline distT="0" distB="0" distL="0" distR="0" wp14:anchorId="730E683B" wp14:editId="0AC18DE2">
                  <wp:extent cx="2987675" cy="2701925"/>
                  <wp:effectExtent l="0" t="0" r="3175" b="3175"/>
                  <wp:docPr id="923016738" name="Picture 13" descr="P108C4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6738" name="Picture 13" descr="P108C4T7#yIS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c>
          <w:tcPr>
            <w:tcW w:w="227" w:type="dxa"/>
          </w:tcPr>
          <w:p w14:paraId="3B84FAC7" w14:textId="77777777" w:rsidR="008F5134" w:rsidRPr="008F5134" w:rsidRDefault="008F5134" w:rsidP="00CA4E3D">
            <w:pPr>
              <w:pStyle w:val="Normal0"/>
            </w:pPr>
          </w:p>
        </w:tc>
        <w:tc>
          <w:tcPr>
            <w:tcW w:w="4705" w:type="dxa"/>
            <w:tcBorders>
              <w:top w:val="single" w:sz="8" w:space="0" w:color="000000" w:themeColor="text1"/>
              <w:bottom w:val="single" w:sz="8" w:space="0" w:color="000000" w:themeColor="text1"/>
            </w:tcBorders>
          </w:tcPr>
          <w:p w14:paraId="77956F71" w14:textId="77777777" w:rsidR="008F5134" w:rsidRPr="008F5134" w:rsidRDefault="008F5134" w:rsidP="00CA4E3D">
            <w:pPr>
              <w:pStyle w:val="Tableplaceholder"/>
            </w:pPr>
            <w:r w:rsidRPr="008F5134">
              <w:rPr>
                <w:noProof/>
              </w:rPr>
              <w:drawing>
                <wp:inline distT="0" distB="0" distL="0" distR="0" wp14:anchorId="3E6CC0B0" wp14:editId="6D28F282">
                  <wp:extent cx="2987675" cy="2701925"/>
                  <wp:effectExtent l="0" t="0" r="3175" b="3175"/>
                  <wp:docPr id="373847285" name="Picture 14" descr="P110C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47285" name="Picture 14" descr="P110C6T7#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r>
      <w:tr w:rsidR="008F5134" w:rsidRPr="008F5134" w14:paraId="50D1D90A" w14:textId="77777777" w:rsidTr="00CA4E3D">
        <w:trPr>
          <w:cantSplit/>
        </w:trPr>
        <w:tc>
          <w:tcPr>
            <w:tcW w:w="4705" w:type="dxa"/>
            <w:tcBorders>
              <w:top w:val="single" w:sz="8" w:space="0" w:color="000000" w:themeColor="text1"/>
            </w:tcBorders>
          </w:tcPr>
          <w:p w14:paraId="6FC89D25" w14:textId="77777777" w:rsidR="008F5134" w:rsidRPr="008F5134" w:rsidRDefault="008F5134" w:rsidP="00CA4E3D">
            <w:pPr>
              <w:pStyle w:val="TableSource"/>
            </w:pPr>
            <w:r w:rsidRPr="008F5134">
              <w:t>Source: Datastream</w:t>
            </w:r>
          </w:p>
        </w:tc>
        <w:tc>
          <w:tcPr>
            <w:tcW w:w="227" w:type="dxa"/>
          </w:tcPr>
          <w:p w14:paraId="7E419A43" w14:textId="77777777" w:rsidR="008F5134" w:rsidRPr="008F5134" w:rsidRDefault="008F5134" w:rsidP="00CA4E3D">
            <w:pPr>
              <w:pStyle w:val="Normal0"/>
            </w:pPr>
          </w:p>
        </w:tc>
        <w:tc>
          <w:tcPr>
            <w:tcW w:w="4705" w:type="dxa"/>
            <w:tcBorders>
              <w:top w:val="single" w:sz="8" w:space="0" w:color="000000" w:themeColor="text1"/>
            </w:tcBorders>
          </w:tcPr>
          <w:p w14:paraId="35C7E611" w14:textId="77777777" w:rsidR="008F5134" w:rsidRPr="008F5134" w:rsidRDefault="008F5134" w:rsidP="00CA4E3D">
            <w:pPr>
              <w:pStyle w:val="TableSource"/>
            </w:pPr>
            <w:r w:rsidRPr="008F5134">
              <w:t>Source: Datastream</w:t>
            </w:r>
          </w:p>
        </w:tc>
      </w:tr>
      <w:bookmarkEnd w:id="24"/>
    </w:tbl>
    <w:p w14:paraId="1D803DAF" w14:textId="77777777" w:rsidR="008F5134" w:rsidRPr="008F5134" w:rsidRDefault="008F5134" w:rsidP="008F5134">
      <w:pPr>
        <w:pStyle w:val="Tablespaceafter"/>
      </w:pPr>
    </w:p>
    <w:p w14:paraId="5BCB2F60"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077CE509" w14:textId="77777777" w:rsidTr="00CA4E3D">
        <w:trPr>
          <w:cantSplit/>
          <w:tblHeader/>
        </w:trPr>
        <w:tc>
          <w:tcPr>
            <w:tcW w:w="4701" w:type="dxa"/>
            <w:tcBorders>
              <w:bottom w:val="single" w:sz="8" w:space="0" w:color="000000" w:themeColor="text1"/>
            </w:tcBorders>
          </w:tcPr>
          <w:p w14:paraId="1CE556AF" w14:textId="77777777" w:rsidR="008F5134" w:rsidRPr="008F5134" w:rsidRDefault="008F5134" w:rsidP="00CA4E3D">
            <w:pPr>
              <w:pStyle w:val="TableTitle"/>
            </w:pPr>
            <w:r w:rsidRPr="008F5134">
              <w:lastRenderedPageBreak/>
              <w:t xml:space="preserve">Fig </w:t>
            </w:r>
            <w:bookmarkStart w:id="26" w:name="LINK_035877"/>
            <w:r w:rsidRPr="008F5134">
              <w:fldChar w:fldCharType="begin"/>
            </w:r>
            <w:r w:rsidRPr="008F5134">
              <w:instrText xml:space="preserve"> SEQ Fig </w:instrText>
            </w:r>
            <w:r w:rsidRPr="008F5134">
              <w:fldChar w:fldCharType="separate"/>
            </w:r>
            <w:r w:rsidRPr="008F5134">
              <w:rPr>
                <w:noProof/>
              </w:rPr>
              <w:t>14</w:t>
            </w:r>
            <w:r w:rsidRPr="008F5134">
              <w:rPr>
                <w:noProof/>
              </w:rPr>
              <w:fldChar w:fldCharType="end"/>
            </w:r>
            <w:bookmarkEnd w:id="26"/>
            <w:r w:rsidRPr="008F5134">
              <w:t>: Atlanta Fed wage tracker (%)</w:t>
            </w:r>
          </w:p>
        </w:tc>
        <w:tc>
          <w:tcPr>
            <w:tcW w:w="236" w:type="dxa"/>
          </w:tcPr>
          <w:p w14:paraId="253B4521" w14:textId="77777777" w:rsidR="008F5134" w:rsidRPr="008F5134" w:rsidRDefault="008F5134" w:rsidP="00CA4E3D">
            <w:pPr>
              <w:pStyle w:val="Normal0"/>
            </w:pPr>
          </w:p>
        </w:tc>
        <w:tc>
          <w:tcPr>
            <w:tcW w:w="4700" w:type="dxa"/>
            <w:tcBorders>
              <w:bottom w:val="single" w:sz="8" w:space="0" w:color="000000" w:themeColor="text1"/>
            </w:tcBorders>
          </w:tcPr>
          <w:p w14:paraId="6DD7B663" w14:textId="77777777" w:rsidR="008F5134" w:rsidRPr="008F5134" w:rsidRDefault="008F5134" w:rsidP="00CA4E3D">
            <w:pPr>
              <w:pStyle w:val="TableTitle"/>
            </w:pPr>
            <w:r w:rsidRPr="008F5134">
              <w:t xml:space="preserve">Fig </w:t>
            </w:r>
            <w:bookmarkStart w:id="27" w:name="LINK_062575"/>
            <w:r w:rsidRPr="008F5134">
              <w:fldChar w:fldCharType="begin"/>
            </w:r>
            <w:r w:rsidRPr="008F5134">
              <w:instrText xml:space="preserve"> SEQ Fig </w:instrText>
            </w:r>
            <w:r w:rsidRPr="008F5134">
              <w:fldChar w:fldCharType="separate"/>
            </w:r>
            <w:r w:rsidRPr="008F5134">
              <w:rPr>
                <w:noProof/>
              </w:rPr>
              <w:t>15</w:t>
            </w:r>
            <w:r w:rsidRPr="008F5134">
              <w:rPr>
                <w:noProof/>
              </w:rPr>
              <w:fldChar w:fldCharType="end"/>
            </w:r>
            <w:bookmarkEnd w:id="27"/>
            <w:r w:rsidRPr="008F5134">
              <w:t>: US job openings and jobless claims (’000s)</w:t>
            </w:r>
          </w:p>
        </w:tc>
      </w:tr>
      <w:tr w:rsidR="008F5134" w:rsidRPr="008F5134" w14:paraId="6ED7528B"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5D6B417D" w14:textId="77777777" w:rsidR="008F5134" w:rsidRPr="008F5134" w:rsidRDefault="008F5134" w:rsidP="00CA4E3D">
            <w:pPr>
              <w:pStyle w:val="Tableplaceholder"/>
            </w:pPr>
            <w:r w:rsidRPr="008F5134">
              <w:rPr>
                <w:noProof/>
              </w:rPr>
              <w:drawing>
                <wp:inline distT="0" distB="0" distL="0" distR="0" wp14:anchorId="56EC4582" wp14:editId="413375CD">
                  <wp:extent cx="2988000" cy="2700000"/>
                  <wp:effectExtent l="0" t="0" r="3175" b="5715"/>
                  <wp:docPr id="746570005" name="Chart 1" descr="P122C4T8#yIS1">
                    <a:extLst xmlns:a="http://schemas.openxmlformats.org/drawingml/2006/main">
                      <a:ext uri="{FF2B5EF4-FFF2-40B4-BE49-F238E27FC236}">
                        <a16:creationId xmlns:a16="http://schemas.microsoft.com/office/drawing/2014/main" id="{47E40EE3-5DDD-B9DD-25EB-23E968DDF4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36" w:type="dxa"/>
          </w:tcPr>
          <w:p w14:paraId="76BC5397"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31DFB95F" w14:textId="77777777" w:rsidR="008F5134" w:rsidRPr="008F5134" w:rsidRDefault="008F5134" w:rsidP="00CA4E3D">
            <w:pPr>
              <w:pStyle w:val="Tableplaceholder"/>
            </w:pPr>
            <w:r w:rsidRPr="008F5134">
              <w:rPr>
                <w:noProof/>
              </w:rPr>
              <w:drawing>
                <wp:inline distT="0" distB="0" distL="0" distR="0" wp14:anchorId="6E3B10B0" wp14:editId="6AFC1A42">
                  <wp:extent cx="2847340" cy="2572385"/>
                  <wp:effectExtent l="0" t="0" r="0" b="0"/>
                  <wp:docPr id="1955251078" name="Chart 1" descr="P124C6T8#yIS1">
                    <a:extLst xmlns:a="http://schemas.openxmlformats.org/drawingml/2006/main">
                      <a:ext uri="{FF2B5EF4-FFF2-40B4-BE49-F238E27FC236}">
                        <a16:creationId xmlns:a16="http://schemas.microsoft.com/office/drawing/2014/main" id="{DE075298-25D6-4633-91C7-51D7198742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8F5134" w:rsidRPr="008F5134" w14:paraId="1E87A062" w14:textId="77777777" w:rsidTr="00CA4E3D">
        <w:trPr>
          <w:cantSplit/>
        </w:trPr>
        <w:tc>
          <w:tcPr>
            <w:tcW w:w="4701" w:type="dxa"/>
            <w:tcBorders>
              <w:top w:val="single" w:sz="8" w:space="0" w:color="000000" w:themeColor="text1"/>
            </w:tcBorders>
          </w:tcPr>
          <w:p w14:paraId="558680F3" w14:textId="77777777" w:rsidR="008F5134" w:rsidRPr="008F5134" w:rsidRDefault="008F5134" w:rsidP="00CA4E3D">
            <w:pPr>
              <w:pStyle w:val="TableSource"/>
            </w:pPr>
            <w:r w:rsidRPr="008F5134">
              <w:t>Source: Datastream</w:t>
            </w:r>
          </w:p>
        </w:tc>
        <w:tc>
          <w:tcPr>
            <w:tcW w:w="236" w:type="dxa"/>
          </w:tcPr>
          <w:p w14:paraId="240DDE32" w14:textId="77777777" w:rsidR="008F5134" w:rsidRPr="008F5134" w:rsidRDefault="008F5134" w:rsidP="00CA4E3D">
            <w:pPr>
              <w:pStyle w:val="Normal0"/>
            </w:pPr>
          </w:p>
        </w:tc>
        <w:tc>
          <w:tcPr>
            <w:tcW w:w="4700" w:type="dxa"/>
            <w:tcBorders>
              <w:top w:val="single" w:sz="8" w:space="0" w:color="000000" w:themeColor="text1"/>
            </w:tcBorders>
          </w:tcPr>
          <w:p w14:paraId="4311D791" w14:textId="77777777" w:rsidR="008F5134" w:rsidRPr="008F5134" w:rsidRDefault="008F5134" w:rsidP="00CA4E3D">
            <w:pPr>
              <w:pStyle w:val="TableSource"/>
            </w:pPr>
            <w:r w:rsidRPr="008F5134">
              <w:t>Source: Datastream</w:t>
            </w:r>
          </w:p>
        </w:tc>
      </w:tr>
    </w:tbl>
    <w:p w14:paraId="542086BF"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74EB56D8" w14:textId="77777777" w:rsidTr="00CA4E3D">
        <w:trPr>
          <w:cantSplit/>
          <w:tblHeader/>
        </w:trPr>
        <w:tc>
          <w:tcPr>
            <w:tcW w:w="4701" w:type="dxa"/>
            <w:tcBorders>
              <w:bottom w:val="single" w:sz="8" w:space="0" w:color="000000" w:themeColor="text1"/>
            </w:tcBorders>
          </w:tcPr>
          <w:p w14:paraId="7EDE4199" w14:textId="77777777" w:rsidR="008F5134" w:rsidRPr="008F5134" w:rsidRDefault="008F5134" w:rsidP="00CA4E3D">
            <w:pPr>
              <w:pStyle w:val="TableTitle"/>
            </w:pPr>
            <w:r w:rsidRPr="008F5134">
              <w:t xml:space="preserve">Fig </w:t>
            </w:r>
            <w:fldSimple w:instr=" SEQ Fig ">
              <w:r w:rsidRPr="008F5134">
                <w:rPr>
                  <w:noProof/>
                </w:rPr>
                <w:t>16</w:t>
              </w:r>
            </w:fldSimple>
            <w:r w:rsidRPr="008F5134">
              <w:t>: US ISM surveys</w:t>
            </w:r>
          </w:p>
        </w:tc>
        <w:tc>
          <w:tcPr>
            <w:tcW w:w="236" w:type="dxa"/>
          </w:tcPr>
          <w:p w14:paraId="2F878039" w14:textId="77777777" w:rsidR="008F5134" w:rsidRPr="008F5134" w:rsidRDefault="008F5134" w:rsidP="00CA4E3D">
            <w:pPr>
              <w:pStyle w:val="Normal0"/>
            </w:pPr>
          </w:p>
        </w:tc>
        <w:tc>
          <w:tcPr>
            <w:tcW w:w="4700" w:type="dxa"/>
            <w:tcBorders>
              <w:bottom w:val="single" w:sz="8" w:space="0" w:color="000000" w:themeColor="text1"/>
            </w:tcBorders>
          </w:tcPr>
          <w:p w14:paraId="7C4EC513" w14:textId="77777777" w:rsidR="008F5134" w:rsidRPr="008F5134" w:rsidRDefault="008F5134" w:rsidP="00CA4E3D">
            <w:pPr>
              <w:pStyle w:val="TableTitle"/>
            </w:pPr>
            <w:r w:rsidRPr="008F5134">
              <w:t xml:space="preserve">Fig </w:t>
            </w:r>
            <w:fldSimple w:instr=" SEQ Fig ">
              <w:r w:rsidRPr="008F5134">
                <w:rPr>
                  <w:noProof/>
                </w:rPr>
                <w:t>17</w:t>
              </w:r>
            </w:fldSimple>
            <w:r w:rsidRPr="008F5134">
              <w:t>: Nominal broad dollar exchange rate</w:t>
            </w:r>
          </w:p>
        </w:tc>
      </w:tr>
      <w:tr w:rsidR="008F5134" w:rsidRPr="008F5134" w14:paraId="727DA05A"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36FA0DF" w14:textId="77777777" w:rsidR="008F5134" w:rsidRPr="008F5134" w:rsidRDefault="008F5134" w:rsidP="00CA4E3D">
            <w:pPr>
              <w:pStyle w:val="Tableplaceholder"/>
            </w:pPr>
            <w:r w:rsidRPr="008F5134">
              <w:rPr>
                <w:noProof/>
              </w:rPr>
              <w:drawing>
                <wp:inline distT="0" distB="0" distL="0" distR="0" wp14:anchorId="64884C96" wp14:editId="5BEF0503">
                  <wp:extent cx="2847975" cy="2573020"/>
                  <wp:effectExtent l="0" t="0" r="0" b="0"/>
                  <wp:docPr id="961342713" name="Chart 1" descr="P135C4T9#yIS1">
                    <a:extLst xmlns:a="http://schemas.openxmlformats.org/drawingml/2006/main">
                      <a:ext uri="{FF2B5EF4-FFF2-40B4-BE49-F238E27FC236}">
                        <a16:creationId xmlns:a16="http://schemas.microsoft.com/office/drawing/2014/main" id="{94889C84-709C-7A1A-16A2-39B3B79E91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236" w:type="dxa"/>
          </w:tcPr>
          <w:p w14:paraId="6C7B3CFD"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4EDF95AB" w14:textId="77777777" w:rsidR="008F5134" w:rsidRPr="008F5134" w:rsidRDefault="008F5134" w:rsidP="00CA4E3D">
            <w:pPr>
              <w:pStyle w:val="Tableplaceholder"/>
            </w:pPr>
            <w:r w:rsidRPr="008F5134">
              <w:rPr>
                <w:noProof/>
              </w:rPr>
              <w:drawing>
                <wp:inline distT="0" distB="0" distL="0" distR="0" wp14:anchorId="7BA01ADA" wp14:editId="48332A6F">
                  <wp:extent cx="2988000" cy="2700000"/>
                  <wp:effectExtent l="0" t="0" r="3175" b="5715"/>
                  <wp:docPr id="890528442" name="Chart 1" descr="P137C6T9#yIS1">
                    <a:extLst xmlns:a="http://schemas.openxmlformats.org/drawingml/2006/main">
                      <a:ext uri="{FF2B5EF4-FFF2-40B4-BE49-F238E27FC236}">
                        <a16:creationId xmlns:a16="http://schemas.microsoft.com/office/drawing/2014/main" id="{9DA40CAC-FC00-44DB-AA3C-C7E5B25B6B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8F5134" w:rsidRPr="008F5134" w14:paraId="45C231E2" w14:textId="77777777" w:rsidTr="00CA4E3D">
        <w:trPr>
          <w:cantSplit/>
        </w:trPr>
        <w:tc>
          <w:tcPr>
            <w:tcW w:w="4701" w:type="dxa"/>
            <w:tcBorders>
              <w:top w:val="single" w:sz="8" w:space="0" w:color="000000" w:themeColor="text1"/>
            </w:tcBorders>
          </w:tcPr>
          <w:p w14:paraId="587D97BA" w14:textId="77777777" w:rsidR="008F5134" w:rsidRPr="008F5134" w:rsidRDefault="008F5134" w:rsidP="00CA4E3D">
            <w:pPr>
              <w:pStyle w:val="TableSource"/>
            </w:pPr>
            <w:r w:rsidRPr="008F5134">
              <w:t>Source: Datastream</w:t>
            </w:r>
          </w:p>
        </w:tc>
        <w:tc>
          <w:tcPr>
            <w:tcW w:w="236" w:type="dxa"/>
          </w:tcPr>
          <w:p w14:paraId="65329E4C" w14:textId="77777777" w:rsidR="008F5134" w:rsidRPr="008F5134" w:rsidRDefault="008F5134" w:rsidP="00CA4E3D">
            <w:pPr>
              <w:pStyle w:val="Normal0"/>
            </w:pPr>
          </w:p>
        </w:tc>
        <w:tc>
          <w:tcPr>
            <w:tcW w:w="4700" w:type="dxa"/>
            <w:tcBorders>
              <w:top w:val="single" w:sz="8" w:space="0" w:color="000000" w:themeColor="text1"/>
            </w:tcBorders>
          </w:tcPr>
          <w:p w14:paraId="61EFC0BE" w14:textId="77777777" w:rsidR="008F5134" w:rsidRPr="008F5134" w:rsidRDefault="008F5134" w:rsidP="00CA4E3D">
            <w:pPr>
              <w:pStyle w:val="TableSource"/>
            </w:pPr>
            <w:r w:rsidRPr="008F5134">
              <w:t xml:space="preserve"> Source: Datastream, Federal Reserve</w:t>
            </w:r>
          </w:p>
        </w:tc>
      </w:tr>
    </w:tbl>
    <w:p w14:paraId="4600846B"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7C77EADE" w14:textId="77777777" w:rsidTr="00CA4E3D">
        <w:trPr>
          <w:cantSplit/>
          <w:tblHeader/>
        </w:trPr>
        <w:tc>
          <w:tcPr>
            <w:tcW w:w="4701" w:type="dxa"/>
            <w:tcBorders>
              <w:bottom w:val="single" w:sz="8" w:space="0" w:color="000000" w:themeColor="text1"/>
            </w:tcBorders>
          </w:tcPr>
          <w:p w14:paraId="1CE4C421" w14:textId="77777777" w:rsidR="008F5134" w:rsidRPr="008F5134" w:rsidRDefault="008F5134" w:rsidP="00CA4E3D">
            <w:pPr>
              <w:pStyle w:val="TableTitle"/>
            </w:pPr>
            <w:r w:rsidRPr="008F5134">
              <w:lastRenderedPageBreak/>
              <w:t xml:space="preserve">Fig </w:t>
            </w:r>
            <w:bookmarkStart w:id="28" w:name="LINK_097680"/>
            <w:r w:rsidRPr="008F5134">
              <w:fldChar w:fldCharType="begin"/>
            </w:r>
            <w:r w:rsidRPr="008F5134">
              <w:instrText xml:space="preserve"> SEQ Fig </w:instrText>
            </w:r>
            <w:r w:rsidRPr="008F5134">
              <w:fldChar w:fldCharType="separate"/>
            </w:r>
            <w:r w:rsidRPr="008F5134">
              <w:rPr>
                <w:noProof/>
              </w:rPr>
              <w:t>18</w:t>
            </w:r>
            <w:r w:rsidRPr="008F5134">
              <w:fldChar w:fldCharType="end"/>
            </w:r>
            <w:bookmarkEnd w:id="28"/>
            <w:r w:rsidRPr="008F5134">
              <w:t>: Fed assets ($m)</w:t>
            </w:r>
          </w:p>
        </w:tc>
        <w:tc>
          <w:tcPr>
            <w:tcW w:w="236" w:type="dxa"/>
          </w:tcPr>
          <w:p w14:paraId="0F44F5DD" w14:textId="77777777" w:rsidR="008F5134" w:rsidRPr="008F5134" w:rsidRDefault="008F5134" w:rsidP="00CA4E3D">
            <w:pPr>
              <w:pStyle w:val="Normal0"/>
            </w:pPr>
          </w:p>
        </w:tc>
        <w:tc>
          <w:tcPr>
            <w:tcW w:w="4700" w:type="dxa"/>
            <w:tcBorders>
              <w:bottom w:val="single" w:sz="8" w:space="0" w:color="000000" w:themeColor="text1"/>
            </w:tcBorders>
          </w:tcPr>
          <w:p w14:paraId="6398EAE3" w14:textId="77777777" w:rsidR="008F5134" w:rsidRPr="008F5134" w:rsidRDefault="008F5134" w:rsidP="00CA4E3D">
            <w:pPr>
              <w:pStyle w:val="TableTitle"/>
            </w:pPr>
            <w:r w:rsidRPr="008F5134">
              <w:t xml:space="preserve">Fig </w:t>
            </w:r>
            <w:bookmarkStart w:id="29" w:name="LINK_029668"/>
            <w:r w:rsidRPr="008F5134">
              <w:fldChar w:fldCharType="begin"/>
            </w:r>
            <w:r w:rsidRPr="008F5134">
              <w:instrText xml:space="preserve"> SEQ Fig </w:instrText>
            </w:r>
            <w:r w:rsidRPr="008F5134">
              <w:fldChar w:fldCharType="separate"/>
            </w:r>
            <w:r w:rsidRPr="008F5134">
              <w:rPr>
                <w:noProof/>
              </w:rPr>
              <w:t>19</w:t>
            </w:r>
            <w:r w:rsidRPr="008F5134">
              <w:fldChar w:fldCharType="end"/>
            </w:r>
            <w:bookmarkEnd w:id="29"/>
            <w:r w:rsidRPr="008F5134">
              <w:t>: Fed reserves and ON RRP ($m)</w:t>
            </w:r>
          </w:p>
        </w:tc>
      </w:tr>
      <w:tr w:rsidR="008F5134" w:rsidRPr="008F5134" w14:paraId="0F0ED94D"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1F7A2FC6" w14:textId="77777777" w:rsidR="008F5134" w:rsidRPr="008F5134" w:rsidRDefault="008F5134" w:rsidP="00CA4E3D">
            <w:pPr>
              <w:pStyle w:val="Tableplaceholder"/>
            </w:pPr>
            <w:r w:rsidRPr="008F5134">
              <w:rPr>
                <w:noProof/>
              </w:rPr>
              <w:drawing>
                <wp:inline distT="0" distB="0" distL="0" distR="0" wp14:anchorId="6DEFCD4C" wp14:editId="23A3C8CF">
                  <wp:extent cx="2988000" cy="2700000"/>
                  <wp:effectExtent l="0" t="0" r="3175" b="5715"/>
                  <wp:docPr id="1359780576" name="Chart 1" descr="P148C4T10#yIS1">
                    <a:extLst xmlns:a="http://schemas.openxmlformats.org/drawingml/2006/main">
                      <a:ext uri="{FF2B5EF4-FFF2-40B4-BE49-F238E27FC236}">
                        <a16:creationId xmlns:a16="http://schemas.microsoft.com/office/drawing/2014/main" id="{1A5FEF23-F8BC-F766-DE83-E6BF0970F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36" w:type="dxa"/>
          </w:tcPr>
          <w:p w14:paraId="2D8792C7"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45169996" w14:textId="77777777" w:rsidR="008F5134" w:rsidRPr="008F5134" w:rsidRDefault="008F5134" w:rsidP="00CA4E3D">
            <w:pPr>
              <w:pStyle w:val="Tableplaceholder"/>
            </w:pPr>
            <w:r w:rsidRPr="008F5134">
              <w:rPr>
                <w:noProof/>
              </w:rPr>
              <w:drawing>
                <wp:inline distT="0" distB="0" distL="0" distR="0" wp14:anchorId="5D5B6BC3" wp14:editId="17420B62">
                  <wp:extent cx="2847340" cy="2572385"/>
                  <wp:effectExtent l="0" t="0" r="0" b="0"/>
                  <wp:docPr id="1668576348" name="Chart 1" descr="P150C6T10#yIS1">
                    <a:extLst xmlns:a="http://schemas.openxmlformats.org/drawingml/2006/main">
                      <a:ext uri="{FF2B5EF4-FFF2-40B4-BE49-F238E27FC236}">
                        <a16:creationId xmlns:a16="http://schemas.microsoft.com/office/drawing/2014/main" id="{3CEDD003-ABC1-7B05-7063-8110DDC256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8F5134" w:rsidRPr="008F5134" w14:paraId="2E0DF721" w14:textId="77777777" w:rsidTr="00CA4E3D">
        <w:trPr>
          <w:cantSplit/>
        </w:trPr>
        <w:tc>
          <w:tcPr>
            <w:tcW w:w="4701" w:type="dxa"/>
            <w:tcBorders>
              <w:top w:val="single" w:sz="8" w:space="0" w:color="000000" w:themeColor="text1"/>
            </w:tcBorders>
          </w:tcPr>
          <w:p w14:paraId="47B30F3A" w14:textId="77777777" w:rsidR="008F5134" w:rsidRPr="008F5134" w:rsidRDefault="008F5134" w:rsidP="00CA4E3D">
            <w:pPr>
              <w:pStyle w:val="TableSource"/>
            </w:pPr>
            <w:r w:rsidRPr="008F5134">
              <w:t>Source: Datastream</w:t>
            </w:r>
          </w:p>
        </w:tc>
        <w:tc>
          <w:tcPr>
            <w:tcW w:w="236" w:type="dxa"/>
          </w:tcPr>
          <w:p w14:paraId="3B5BFD03" w14:textId="77777777" w:rsidR="008F5134" w:rsidRPr="008F5134" w:rsidRDefault="008F5134" w:rsidP="00CA4E3D">
            <w:pPr>
              <w:pStyle w:val="Normal0"/>
            </w:pPr>
          </w:p>
        </w:tc>
        <w:tc>
          <w:tcPr>
            <w:tcW w:w="4700" w:type="dxa"/>
            <w:tcBorders>
              <w:top w:val="single" w:sz="8" w:space="0" w:color="000000" w:themeColor="text1"/>
            </w:tcBorders>
          </w:tcPr>
          <w:p w14:paraId="530626DE" w14:textId="77777777" w:rsidR="008F5134" w:rsidRPr="008F5134" w:rsidRDefault="008F5134" w:rsidP="00CA4E3D">
            <w:pPr>
              <w:pStyle w:val="TableSource"/>
            </w:pPr>
            <w:r w:rsidRPr="008F5134">
              <w:t>Source: Datastream</w:t>
            </w:r>
          </w:p>
        </w:tc>
      </w:tr>
    </w:tbl>
    <w:p w14:paraId="68CE76B7"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C9ACD71" w14:textId="77777777" w:rsidTr="00CA4E3D">
        <w:trPr>
          <w:cantSplit/>
          <w:tblHeader/>
        </w:trPr>
        <w:tc>
          <w:tcPr>
            <w:tcW w:w="4701" w:type="dxa"/>
            <w:tcBorders>
              <w:bottom w:val="single" w:sz="8" w:space="0" w:color="000000" w:themeColor="text1"/>
            </w:tcBorders>
          </w:tcPr>
          <w:p w14:paraId="53AD407E" w14:textId="77777777" w:rsidR="008F5134" w:rsidRPr="008F5134" w:rsidRDefault="008F5134" w:rsidP="00CA4E3D">
            <w:pPr>
              <w:pStyle w:val="TableTitle"/>
            </w:pPr>
            <w:r w:rsidRPr="008F5134">
              <w:t xml:space="preserve">Fig </w:t>
            </w:r>
            <w:bookmarkStart w:id="30" w:name="LINK_002649"/>
            <w:r w:rsidRPr="008F5134">
              <w:fldChar w:fldCharType="begin"/>
            </w:r>
            <w:r w:rsidRPr="008F5134">
              <w:instrText xml:space="preserve"> SEQ Fig </w:instrText>
            </w:r>
            <w:r w:rsidRPr="008F5134">
              <w:fldChar w:fldCharType="separate"/>
            </w:r>
            <w:r w:rsidRPr="008F5134">
              <w:rPr>
                <w:noProof/>
              </w:rPr>
              <w:t>20</w:t>
            </w:r>
            <w:r w:rsidRPr="008F5134">
              <w:rPr>
                <w:noProof/>
              </w:rPr>
              <w:fldChar w:fldCharType="end"/>
            </w:r>
            <w:bookmarkEnd w:id="30"/>
            <w:r w:rsidRPr="008F5134">
              <w:t>: Overnight Index Swap (OIS) curve (%)</w:t>
            </w:r>
          </w:p>
        </w:tc>
        <w:tc>
          <w:tcPr>
            <w:tcW w:w="236" w:type="dxa"/>
          </w:tcPr>
          <w:p w14:paraId="388FFED6" w14:textId="77777777" w:rsidR="008F5134" w:rsidRPr="008F5134" w:rsidRDefault="008F5134" w:rsidP="00CA4E3D">
            <w:pPr>
              <w:pStyle w:val="Normal0"/>
            </w:pPr>
          </w:p>
        </w:tc>
        <w:tc>
          <w:tcPr>
            <w:tcW w:w="4700" w:type="dxa"/>
            <w:tcBorders>
              <w:bottom w:val="single" w:sz="8" w:space="0" w:color="000000" w:themeColor="text1"/>
            </w:tcBorders>
          </w:tcPr>
          <w:p w14:paraId="07302226" w14:textId="77777777" w:rsidR="008F5134" w:rsidRPr="008F5134" w:rsidRDefault="008F5134" w:rsidP="00CA4E3D">
            <w:pPr>
              <w:pStyle w:val="TableTitle"/>
            </w:pPr>
            <w:r w:rsidRPr="008F5134">
              <w:t xml:space="preserve">Fig </w:t>
            </w:r>
            <w:fldSimple w:instr=" SEQ Fig ">
              <w:r w:rsidRPr="008F5134">
                <w:rPr>
                  <w:noProof/>
                </w:rPr>
                <w:t>21</w:t>
              </w:r>
            </w:fldSimple>
            <w:r w:rsidRPr="008F5134">
              <w:t>: US yield curve (%)</w:t>
            </w:r>
          </w:p>
        </w:tc>
      </w:tr>
      <w:tr w:rsidR="008F5134" w:rsidRPr="008F5134" w14:paraId="2F5F7138"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39C84663" w14:textId="77777777" w:rsidR="008F5134" w:rsidRPr="008F5134" w:rsidRDefault="008F5134" w:rsidP="00CA4E3D">
            <w:pPr>
              <w:pStyle w:val="Tableplaceholder"/>
            </w:pPr>
            <w:r w:rsidRPr="008F5134">
              <w:rPr>
                <w:noProof/>
              </w:rPr>
              <w:drawing>
                <wp:inline distT="0" distB="0" distL="0" distR="0" wp14:anchorId="5BBB6586" wp14:editId="3F32A4FD">
                  <wp:extent cx="2988000" cy="2700000"/>
                  <wp:effectExtent l="0" t="0" r="3175" b="5715"/>
                  <wp:docPr id="754848447" name="Chart 1" descr="P161C4T11#yIS1">
                    <a:extLst xmlns:a="http://schemas.openxmlformats.org/drawingml/2006/main">
                      <a:ext uri="{FF2B5EF4-FFF2-40B4-BE49-F238E27FC236}">
                        <a16:creationId xmlns:a16="http://schemas.microsoft.com/office/drawing/2014/main" id="{BD1138C3-6AE3-4B30-C7BC-94A657E71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236" w:type="dxa"/>
          </w:tcPr>
          <w:p w14:paraId="534111BD"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02526E55" w14:textId="77777777" w:rsidR="008F5134" w:rsidRPr="008F5134" w:rsidRDefault="008F5134" w:rsidP="00CA4E3D">
            <w:pPr>
              <w:pStyle w:val="Tableplaceholder"/>
            </w:pPr>
            <w:r w:rsidRPr="008F5134">
              <w:rPr>
                <w:noProof/>
              </w:rPr>
              <w:drawing>
                <wp:inline distT="0" distB="0" distL="0" distR="0" wp14:anchorId="14F0598D" wp14:editId="63A82F51">
                  <wp:extent cx="2847340" cy="2572385"/>
                  <wp:effectExtent l="0" t="0" r="0" b="0"/>
                  <wp:docPr id="1482663759" name="Chart 1" descr="P163C6T11#yIS1">
                    <a:extLst xmlns:a="http://schemas.openxmlformats.org/drawingml/2006/main">
                      <a:ext uri="{FF2B5EF4-FFF2-40B4-BE49-F238E27FC236}">
                        <a16:creationId xmlns:a16="http://schemas.microsoft.com/office/drawing/2014/main" id="{EA2D4336-E53E-469C-AD30-D372E1B91D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8F5134" w:rsidRPr="008F5134" w14:paraId="2FD354CD" w14:textId="77777777" w:rsidTr="00CA4E3D">
        <w:trPr>
          <w:cantSplit/>
        </w:trPr>
        <w:tc>
          <w:tcPr>
            <w:tcW w:w="4701" w:type="dxa"/>
            <w:tcBorders>
              <w:top w:val="single" w:sz="8" w:space="0" w:color="000000" w:themeColor="text1"/>
            </w:tcBorders>
          </w:tcPr>
          <w:p w14:paraId="7B874FFA" w14:textId="77777777" w:rsidR="008F5134" w:rsidRPr="008F5134" w:rsidRDefault="008F5134" w:rsidP="00CA4E3D">
            <w:pPr>
              <w:pStyle w:val="TableSource"/>
            </w:pPr>
            <w:r w:rsidRPr="008F5134">
              <w:t>Source: Datastream</w:t>
            </w:r>
          </w:p>
        </w:tc>
        <w:tc>
          <w:tcPr>
            <w:tcW w:w="236" w:type="dxa"/>
          </w:tcPr>
          <w:p w14:paraId="11142A7A" w14:textId="77777777" w:rsidR="008F5134" w:rsidRPr="008F5134" w:rsidRDefault="008F5134" w:rsidP="00CA4E3D">
            <w:pPr>
              <w:pStyle w:val="Normal0"/>
            </w:pPr>
          </w:p>
        </w:tc>
        <w:tc>
          <w:tcPr>
            <w:tcW w:w="4700" w:type="dxa"/>
            <w:tcBorders>
              <w:top w:val="single" w:sz="8" w:space="0" w:color="000000" w:themeColor="text1"/>
            </w:tcBorders>
          </w:tcPr>
          <w:p w14:paraId="4DAE3926" w14:textId="77777777" w:rsidR="008F5134" w:rsidRPr="008F5134" w:rsidRDefault="008F5134" w:rsidP="00CA4E3D">
            <w:pPr>
              <w:pStyle w:val="TableSource"/>
            </w:pPr>
            <w:r w:rsidRPr="008F5134">
              <w:t xml:space="preserve"> Source: Datastream, Federal Reserve</w:t>
            </w:r>
          </w:p>
        </w:tc>
      </w:tr>
    </w:tbl>
    <w:p w14:paraId="596908D3" w14:textId="77777777" w:rsidR="008F5134" w:rsidRPr="008F5134" w:rsidRDefault="008F5134" w:rsidP="008F5134">
      <w:pPr>
        <w:jc w:val="left"/>
      </w:pPr>
    </w:p>
    <w:p w14:paraId="2D846404" w14:textId="77777777" w:rsidR="008F5134" w:rsidRPr="008F5134" w:rsidRDefault="008F5134" w:rsidP="008F5134">
      <w:pPr>
        <w:jc w:val="left"/>
      </w:pPr>
      <w:r w:rsidRPr="008F5134">
        <w:br w:type="page"/>
      </w:r>
    </w:p>
    <w:p w14:paraId="4AFDAD5E" w14:textId="77777777" w:rsidR="008F5134" w:rsidRPr="008F5134" w:rsidRDefault="008F5134" w:rsidP="008F5134">
      <w:pPr>
        <w:pStyle w:val="Heading10"/>
      </w:pPr>
      <w:bookmarkStart w:id="31" w:name="_Toc188439501"/>
      <w:bookmarkStart w:id="32" w:name="_Toc204079610"/>
      <w:bookmarkStart w:id="33" w:name="_Toc204083479"/>
      <w:r w:rsidRPr="008F5134">
        <w:lastRenderedPageBreak/>
        <w:t>The European Central Bank</w:t>
      </w:r>
      <w:bookmarkEnd w:id="31"/>
      <w:bookmarkEnd w:id="32"/>
      <w:bookmarkEnd w:id="33"/>
    </w:p>
    <w:p w14:paraId="00F0C6AB" w14:textId="77777777" w:rsidR="008F5134" w:rsidRPr="008F5134" w:rsidRDefault="008F5134" w:rsidP="008F5134">
      <w:pPr>
        <w:pStyle w:val="Thesis"/>
      </w:pPr>
      <w:r w:rsidRPr="008F5134">
        <w:t xml:space="preserve">The ECB is in ‘wait and see’ mode, content that a 2% deposit rate is consistent with the 2% inflation target. The nature of any EU-US trade deal will be a key influence on the future course of policy. If the current proposed 30% tariff is implemented, then rate cuts in short order are likely. A deal with much lower tariffs and reduced uncertainty may keep the ECB on hold for a while. The forthcoming boost to defence spending will have macroeconomic consequences, but mainly from 2028 onwards. </w:t>
      </w:r>
    </w:p>
    <w:p w14:paraId="30024798" w14:textId="77777777" w:rsidR="008F5134" w:rsidRPr="008F5134" w:rsidRDefault="008F5134" w:rsidP="008F5134">
      <w:pPr>
        <w:pStyle w:val="Heading20"/>
      </w:pPr>
      <w:bookmarkStart w:id="34" w:name="_Toc204079611"/>
      <w:bookmarkStart w:id="35" w:name="_Toc204083480"/>
      <w:bookmarkStart w:id="36" w:name="_Toc188439502"/>
      <w:r w:rsidRPr="008F5134">
        <w:t>The next meeting: 24 July</w:t>
      </w:r>
      <w:bookmarkEnd w:id="34"/>
      <w:bookmarkEnd w:id="35"/>
      <w:r w:rsidRPr="008F5134">
        <w:t xml:space="preserve"> </w:t>
      </w:r>
      <w:bookmarkEnd w:id="36"/>
    </w:p>
    <w:p w14:paraId="628151E8" w14:textId="77777777" w:rsidR="008F5134" w:rsidRPr="008F5134" w:rsidRDefault="008F5134" w:rsidP="008F5134">
      <w:pPr>
        <w:pStyle w:val="BodyText"/>
      </w:pPr>
      <w:r w:rsidRPr="008F5134">
        <w:t xml:space="preserve">We expect the ECB to keep the Deposit rate at 2.0%. </w:t>
      </w:r>
    </w:p>
    <w:p w14:paraId="163025C3" w14:textId="77777777" w:rsidR="008F5134" w:rsidRPr="008F5134" w:rsidRDefault="008F5134" w:rsidP="008F5134">
      <w:pPr>
        <w:pStyle w:val="Heading20"/>
      </w:pPr>
      <w:bookmarkStart w:id="37" w:name="_Toc188439503"/>
      <w:bookmarkStart w:id="38" w:name="_Toc204079612"/>
      <w:bookmarkStart w:id="39" w:name="_Toc204083481"/>
      <w:r w:rsidRPr="008F5134">
        <w:t>The next 12 months</w:t>
      </w:r>
      <w:bookmarkEnd w:id="37"/>
      <w:bookmarkEnd w:id="38"/>
      <w:bookmarkEnd w:id="39"/>
    </w:p>
    <w:p w14:paraId="502557FF" w14:textId="77777777" w:rsidR="008F5134" w:rsidRPr="008F5134" w:rsidRDefault="008F5134" w:rsidP="008F5134">
      <w:pPr>
        <w:pStyle w:val="BodyText"/>
      </w:pPr>
      <w:bookmarkStart w:id="40" w:name="_Toc188439504"/>
      <w:r w:rsidRPr="008F5134">
        <w:t xml:space="preserve">At the last policy meeting in June, the Governing Council voted unanimously to cut the Deposit rate by 25bp to 2.0%. The message at the press conference is that the ECB now moves into ‘wait and see’ mode, the main uncertainty being trade relations with the US. New ECB staff projections presented three scenarios for the ultimate outcome. Baseline, which assumes 10% tariffs on exports to the US, has CPI dipping to 1.6% in 2026 – mainly on energy prices and a stronger euro – before picking up to the 2% target in 2027. Hence the ECB is content with rates at 2% for now and awaits developments. </w:t>
      </w:r>
    </w:p>
    <w:p w14:paraId="43ADA748" w14:textId="77777777" w:rsidR="008F5134" w:rsidRPr="008F5134" w:rsidRDefault="008F5134" w:rsidP="008F5134">
      <w:pPr>
        <w:pStyle w:val="Tablespaceafter"/>
      </w:pPr>
    </w:p>
    <w:p w14:paraId="77F7403B" w14:textId="77777777" w:rsidR="008F5134" w:rsidRPr="008F5134" w:rsidRDefault="008F5134" w:rsidP="008F5134">
      <w:pPr>
        <w:pStyle w:val="BodyText"/>
      </w:pPr>
      <w:r w:rsidRPr="008F5134">
        <w:t xml:space="preserve">The current position – ahead of a potential deal before the 1 August deadline – is that the EU will face 30% tariffs on goods exports to the US. This more closely corresponds with staff projections’ ‘severe’ scenario, which also assumes retaliatory tariffs on the US. In this case, staff view the demand-deflationary effect of high tariffs to be greater than the inflationary effect of EU tariffs. So, by 2027, CPI on this scenario is put at 1.8%. This would imply ECB rate cuts, down to at least 1.5%. The ECB is set to hold rates at the July meeting and to await greater visibility by the time of the next monetary policy meeting in September. </w:t>
      </w:r>
    </w:p>
    <w:p w14:paraId="636817C9" w14:textId="77777777" w:rsidR="008F5134" w:rsidRPr="008F5134" w:rsidRDefault="008F5134" w:rsidP="008F5134">
      <w:pPr>
        <w:pStyle w:val="Heading20"/>
      </w:pPr>
      <w:bookmarkStart w:id="41" w:name="_Toc204079613"/>
      <w:bookmarkStart w:id="42" w:name="_Toc204083482"/>
      <w:r w:rsidRPr="008F5134">
        <w:t>The longer-term view</w:t>
      </w:r>
      <w:bookmarkEnd w:id="40"/>
      <w:bookmarkEnd w:id="41"/>
      <w:bookmarkEnd w:id="42"/>
    </w:p>
    <w:p w14:paraId="2B6559B4" w14:textId="77777777" w:rsidR="008F5134" w:rsidRPr="008F5134" w:rsidRDefault="008F5134" w:rsidP="008F5134">
      <w:pPr>
        <w:pStyle w:val="BodyText"/>
      </w:pPr>
      <w:r w:rsidRPr="008F5134">
        <w:t>Europe will be spending significantly more on defence in coming years. But the impact on GDP for a given level of spending – the so-called multiplier – is highly uncertain, with a wide range of estimates. Fig 22 illustrates modelling by the European Commission of the effect on the EU economy of a debt-financed, permanent 1.5% of GDP boost to defence spending.</w:t>
      </w:r>
      <w:r w:rsidRPr="008F5134">
        <w:rPr>
          <w:rFonts w:ascii="ZWAdobeF" w:hAnsi="ZWAdobeF" w:cs="ZWAdobeF"/>
          <w:color w:val="auto"/>
          <w:sz w:val="2"/>
          <w:szCs w:val="2"/>
        </w:rPr>
        <w:t>0F</w:t>
      </w:r>
      <w:r w:rsidRPr="008F5134">
        <w:rPr>
          <w:rStyle w:val="FootnoteReference"/>
        </w:rPr>
        <w:footnoteReference w:id="2"/>
      </w:r>
    </w:p>
    <w:p w14:paraId="6A2F2681" w14:textId="77777777" w:rsidR="008F5134" w:rsidRPr="008F5134" w:rsidRDefault="008F5134" w:rsidP="008F5134">
      <w:pPr>
        <w:pStyle w:val="BodyText"/>
      </w:pPr>
      <w:r w:rsidRPr="008F5134">
        <w:t xml:space="preserve">At its peak in 2028, EU GDP is boosted by 0.5%, but in the medium to long term the effect is smaller at just under 0.3%, implying a multiplier of around 0.2. This relatively low estimate is caused by two main factors. Firstly, 20% of the extra spending is assumed to go on imports, in line with historical averages. Secondly, because the rise in defence spending is assumed to be financed with government debt, there are expectations of higher taxation in the future, which dampens </w:t>
      </w:r>
      <w:r w:rsidRPr="008F5134">
        <w:lastRenderedPageBreak/>
        <w:t xml:space="preserve">private consumption. In addition, 10% of expenditure is assumed to go on R&amp;D – again in line with the long-term average – implying only a marginal lift to potential GDP growth. If the share of imports and R&amp;D turns out to be more favourable to the EU, say because of expansion in the European defence industry that reduces imports, the boost to EU growth would be greater, but only modestly. Germany is the only major European country with the fiscal capacity to borrow over a sustained period to boost defence spending. In the long term, other European countries will have to either increase taxation or reduce government spending in other areas, implying difficult political choices.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8F5134" w:rsidRPr="008F5134" w14:paraId="48402EB6" w14:textId="77777777" w:rsidTr="00CA4E3D">
        <w:trPr>
          <w:cantSplit/>
          <w:tblHeader/>
        </w:trPr>
        <w:tc>
          <w:tcPr>
            <w:tcW w:w="7653" w:type="dxa"/>
            <w:tcBorders>
              <w:bottom w:val="single" w:sz="8" w:space="0" w:color="000000" w:themeColor="text1"/>
            </w:tcBorders>
          </w:tcPr>
          <w:p w14:paraId="2DE51415" w14:textId="77777777" w:rsidR="008F5134" w:rsidRPr="008F5134" w:rsidRDefault="008F5134" w:rsidP="00CA4E3D">
            <w:pPr>
              <w:pStyle w:val="TableTitle"/>
            </w:pPr>
            <w:bookmarkStart w:id="43" w:name="PH_1_4_1_030257"/>
            <w:r w:rsidRPr="008F5134">
              <w:t xml:space="preserve">Fig </w:t>
            </w:r>
            <w:fldSimple w:instr=" SEQ Fig ">
              <w:r w:rsidRPr="008F5134">
                <w:rPr>
                  <w:noProof/>
                </w:rPr>
                <w:t>22</w:t>
              </w:r>
            </w:fldSimple>
            <w:r w:rsidRPr="008F5134">
              <w:t>: Impact on EU GDP of an increase in defence spending (percentage points of GDP)</w:t>
            </w:r>
          </w:p>
        </w:tc>
      </w:tr>
      <w:tr w:rsidR="008F5134" w:rsidRPr="008F5134" w14:paraId="5E708A61" w14:textId="77777777" w:rsidTr="00CA4E3D">
        <w:tblPrEx>
          <w:tblCellMar>
            <w:left w:w="108" w:type="dxa"/>
            <w:right w:w="108" w:type="dxa"/>
          </w:tblCellMar>
        </w:tblPrEx>
        <w:trPr>
          <w:cantSplit/>
        </w:trPr>
        <w:tc>
          <w:tcPr>
            <w:tcW w:w="7653" w:type="dxa"/>
            <w:tcBorders>
              <w:top w:val="single" w:sz="8" w:space="0" w:color="000000" w:themeColor="text1"/>
              <w:bottom w:val="single" w:sz="8" w:space="0" w:color="000000" w:themeColor="text1"/>
            </w:tcBorders>
          </w:tcPr>
          <w:p w14:paraId="614CE816" w14:textId="77777777" w:rsidR="008F5134" w:rsidRPr="008F5134" w:rsidRDefault="008F5134" w:rsidP="00CA4E3D">
            <w:pPr>
              <w:pStyle w:val="Tableplaceholder"/>
            </w:pPr>
            <w:r w:rsidRPr="008F5134">
              <w:rPr>
                <w:noProof/>
              </w:rPr>
              <w:drawing>
                <wp:inline distT="0" distB="0" distL="0" distR="0" wp14:anchorId="462C2000" wp14:editId="25D47738">
                  <wp:extent cx="4572000" cy="2701636"/>
                  <wp:effectExtent l="0" t="0" r="0" b="3810"/>
                  <wp:docPr id="441668912" name="Picture 2" descr="P184C2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8912" name="Picture 2" descr="P184C2T12#yIS1"/>
                          <pic:cNvPicPr>
                            <a:picLocks noChangeAspect="1" noChangeArrowheads="1"/>
                          </pic:cNvPicPr>
                        </pic:nvPicPr>
                        <pic:blipFill rotWithShape="1">
                          <a:blip r:embed="rId29">
                            <a:extLst>
                              <a:ext uri="{28A0092B-C50C-407E-A947-70E740481C1C}">
                                <a14:useLocalDpi xmlns:a14="http://schemas.microsoft.com/office/drawing/2010/main" val="0"/>
                              </a:ext>
                            </a:extLst>
                          </a:blip>
                          <a:srcRect b="1515"/>
                          <a:stretch>
                            <a:fillRect/>
                          </a:stretch>
                        </pic:blipFill>
                        <pic:spPr bwMode="auto">
                          <a:xfrm>
                            <a:off x="0" y="0"/>
                            <a:ext cx="4572000" cy="270163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F5134" w:rsidRPr="008F5134" w14:paraId="36E7A275" w14:textId="77777777" w:rsidTr="00CA4E3D">
        <w:trPr>
          <w:cantSplit/>
        </w:trPr>
        <w:tc>
          <w:tcPr>
            <w:tcW w:w="7653" w:type="dxa"/>
            <w:tcBorders>
              <w:top w:val="single" w:sz="8" w:space="0" w:color="000000" w:themeColor="text1"/>
            </w:tcBorders>
          </w:tcPr>
          <w:p w14:paraId="1E7984C8" w14:textId="77777777" w:rsidR="008F5134" w:rsidRPr="008F5134" w:rsidRDefault="008F5134" w:rsidP="00CA4E3D">
            <w:pPr>
              <w:pStyle w:val="TableSource"/>
            </w:pPr>
            <w:r w:rsidRPr="008F5134">
              <w:t>Source: European Commission</w:t>
            </w:r>
          </w:p>
        </w:tc>
      </w:tr>
      <w:bookmarkEnd w:id="43"/>
    </w:tbl>
    <w:p w14:paraId="6F502603" w14:textId="77777777" w:rsidR="008F5134" w:rsidRPr="008F5134" w:rsidRDefault="008F5134" w:rsidP="008F5134">
      <w:pPr>
        <w:pStyle w:val="BodyText"/>
      </w:pPr>
    </w:p>
    <w:p w14:paraId="70CF342D" w14:textId="77777777" w:rsidR="008F5134" w:rsidRPr="008F5134" w:rsidRDefault="008F5134" w:rsidP="008F5134">
      <w:pPr>
        <w:jc w:val="left"/>
        <w:rPr>
          <w:color w:val="000000" w:themeColor="text1"/>
        </w:rPr>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A00FA3E" w14:textId="77777777" w:rsidTr="00CA4E3D">
        <w:trPr>
          <w:cantSplit/>
          <w:tblHeader/>
        </w:trPr>
        <w:tc>
          <w:tcPr>
            <w:tcW w:w="4701" w:type="dxa"/>
            <w:tcBorders>
              <w:bottom w:val="single" w:sz="8" w:space="0" w:color="000000" w:themeColor="text1"/>
            </w:tcBorders>
          </w:tcPr>
          <w:p w14:paraId="5811A28C" w14:textId="77777777" w:rsidR="008F5134" w:rsidRPr="008F5134" w:rsidRDefault="008F5134" w:rsidP="00CA4E3D">
            <w:pPr>
              <w:pStyle w:val="TableTitle"/>
            </w:pPr>
            <w:r w:rsidRPr="008F5134">
              <w:lastRenderedPageBreak/>
              <w:t xml:space="preserve">Fig </w:t>
            </w:r>
            <w:fldSimple w:instr=" SEQ Fig ">
              <w:r w:rsidRPr="008F5134">
                <w:rPr>
                  <w:noProof/>
                </w:rPr>
                <w:t>23</w:t>
              </w:r>
            </w:fldSimple>
            <w:r w:rsidRPr="008F5134">
              <w:t>: Eurozone M1 and M3, YoY</w:t>
            </w:r>
          </w:p>
        </w:tc>
        <w:tc>
          <w:tcPr>
            <w:tcW w:w="236" w:type="dxa"/>
          </w:tcPr>
          <w:p w14:paraId="3795CCF8" w14:textId="77777777" w:rsidR="008F5134" w:rsidRPr="008F5134" w:rsidRDefault="008F5134" w:rsidP="00CA4E3D">
            <w:pPr>
              <w:pStyle w:val="Normal0"/>
            </w:pPr>
          </w:p>
        </w:tc>
        <w:tc>
          <w:tcPr>
            <w:tcW w:w="4700" w:type="dxa"/>
            <w:tcBorders>
              <w:bottom w:val="single" w:sz="8" w:space="0" w:color="000000" w:themeColor="text1"/>
            </w:tcBorders>
          </w:tcPr>
          <w:p w14:paraId="08E52675" w14:textId="77777777" w:rsidR="008F5134" w:rsidRPr="008F5134" w:rsidRDefault="008F5134" w:rsidP="00CA4E3D">
            <w:pPr>
              <w:pStyle w:val="TableTitle"/>
            </w:pPr>
            <w:r w:rsidRPr="008F5134">
              <w:t xml:space="preserve">Fig </w:t>
            </w:r>
            <w:bookmarkStart w:id="44" w:name="LINK_002103"/>
            <w:r w:rsidRPr="008F5134">
              <w:fldChar w:fldCharType="begin"/>
            </w:r>
            <w:r w:rsidRPr="008F5134">
              <w:instrText xml:space="preserve"> SEQ Fig </w:instrText>
            </w:r>
            <w:r w:rsidRPr="008F5134">
              <w:fldChar w:fldCharType="separate"/>
            </w:r>
            <w:r w:rsidRPr="008F5134">
              <w:rPr>
                <w:noProof/>
              </w:rPr>
              <w:t>24</w:t>
            </w:r>
            <w:r w:rsidRPr="008F5134">
              <w:rPr>
                <w:noProof/>
              </w:rPr>
              <w:fldChar w:fldCharType="end"/>
            </w:r>
            <w:bookmarkEnd w:id="44"/>
            <w:r w:rsidRPr="008F5134">
              <w:t>: ECB deposit facility rate (%)</w:t>
            </w:r>
          </w:p>
        </w:tc>
      </w:tr>
      <w:tr w:rsidR="008F5134" w:rsidRPr="008F5134" w14:paraId="5B23A5FF"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28D0F03" w14:textId="77777777" w:rsidR="008F5134" w:rsidRPr="008F5134" w:rsidRDefault="008F5134" w:rsidP="00CA4E3D">
            <w:pPr>
              <w:pStyle w:val="Tableplaceholder"/>
            </w:pPr>
            <w:r w:rsidRPr="008F5134">
              <w:rPr>
                <w:noProof/>
              </w:rPr>
              <w:drawing>
                <wp:inline distT="0" distB="0" distL="0" distR="0" wp14:anchorId="62EE634D" wp14:editId="6E647782">
                  <wp:extent cx="2988000" cy="2700000"/>
                  <wp:effectExtent l="0" t="0" r="3175" b="5715"/>
                  <wp:docPr id="1650945039" name="Chart 1" descr="P194C4T13#yIS1">
                    <a:extLst xmlns:a="http://schemas.openxmlformats.org/drawingml/2006/main">
                      <a:ext uri="{FF2B5EF4-FFF2-40B4-BE49-F238E27FC236}">
                        <a16:creationId xmlns:a16="http://schemas.microsoft.com/office/drawing/2014/main" id="{3EBA7F7F-78B7-8192-82B7-E1D87D2ADD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236" w:type="dxa"/>
          </w:tcPr>
          <w:p w14:paraId="2885D4E9"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3145BAFF" w14:textId="77777777" w:rsidR="008F5134" w:rsidRPr="008F5134" w:rsidRDefault="008F5134" w:rsidP="00CA4E3D">
            <w:pPr>
              <w:pStyle w:val="Tableplaceholder"/>
            </w:pPr>
            <w:r w:rsidRPr="008F5134">
              <w:rPr>
                <w:noProof/>
              </w:rPr>
              <w:drawing>
                <wp:inline distT="0" distB="0" distL="0" distR="0" wp14:anchorId="1F499DB4" wp14:editId="6633D662">
                  <wp:extent cx="2847340" cy="2572385"/>
                  <wp:effectExtent l="0" t="0" r="0" b="0"/>
                  <wp:docPr id="82824664" name="Chart 1" descr="P196C6T13#yIS1">
                    <a:extLst xmlns:a="http://schemas.openxmlformats.org/drawingml/2006/main">
                      <a:ext uri="{FF2B5EF4-FFF2-40B4-BE49-F238E27FC236}">
                        <a16:creationId xmlns:a16="http://schemas.microsoft.com/office/drawing/2014/main" id="{F634B7B8-6670-482F-AB80-DEABF2DBCA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8F5134" w:rsidRPr="008F5134" w14:paraId="1292A026" w14:textId="77777777" w:rsidTr="00CA4E3D">
        <w:trPr>
          <w:cantSplit/>
        </w:trPr>
        <w:tc>
          <w:tcPr>
            <w:tcW w:w="4701" w:type="dxa"/>
            <w:tcBorders>
              <w:top w:val="single" w:sz="8" w:space="0" w:color="000000" w:themeColor="text1"/>
            </w:tcBorders>
          </w:tcPr>
          <w:p w14:paraId="01A40DEB" w14:textId="77777777" w:rsidR="008F5134" w:rsidRPr="008F5134" w:rsidRDefault="008F5134" w:rsidP="00CA4E3D">
            <w:pPr>
              <w:pStyle w:val="TableSource"/>
            </w:pPr>
            <w:r w:rsidRPr="008F5134">
              <w:t>Source: Datastream</w:t>
            </w:r>
          </w:p>
        </w:tc>
        <w:tc>
          <w:tcPr>
            <w:tcW w:w="236" w:type="dxa"/>
          </w:tcPr>
          <w:p w14:paraId="0DB6A187" w14:textId="77777777" w:rsidR="008F5134" w:rsidRPr="008F5134" w:rsidRDefault="008F5134" w:rsidP="00CA4E3D">
            <w:pPr>
              <w:pStyle w:val="Normal0"/>
            </w:pPr>
          </w:p>
        </w:tc>
        <w:tc>
          <w:tcPr>
            <w:tcW w:w="4700" w:type="dxa"/>
            <w:tcBorders>
              <w:top w:val="single" w:sz="8" w:space="0" w:color="000000" w:themeColor="text1"/>
            </w:tcBorders>
          </w:tcPr>
          <w:p w14:paraId="325F7184" w14:textId="77777777" w:rsidR="008F5134" w:rsidRPr="008F5134" w:rsidRDefault="008F5134" w:rsidP="00CA4E3D">
            <w:pPr>
              <w:pStyle w:val="TableSource"/>
            </w:pPr>
            <w:r w:rsidRPr="008F5134">
              <w:t>Source: Datastream</w:t>
            </w:r>
          </w:p>
        </w:tc>
      </w:tr>
    </w:tbl>
    <w:p w14:paraId="1E167CB4"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66832AA" w14:textId="77777777" w:rsidTr="00CA4E3D">
        <w:trPr>
          <w:cantSplit/>
          <w:tblHeader/>
        </w:trPr>
        <w:tc>
          <w:tcPr>
            <w:tcW w:w="4701" w:type="dxa"/>
            <w:tcBorders>
              <w:bottom w:val="single" w:sz="8" w:space="0" w:color="000000" w:themeColor="text1"/>
            </w:tcBorders>
          </w:tcPr>
          <w:p w14:paraId="5FBACBA2" w14:textId="77777777" w:rsidR="008F5134" w:rsidRPr="008F5134" w:rsidRDefault="008F5134" w:rsidP="00CA4E3D">
            <w:pPr>
              <w:pStyle w:val="TableTitle"/>
            </w:pPr>
            <w:r w:rsidRPr="008F5134">
              <w:t xml:space="preserve">Fig </w:t>
            </w:r>
            <w:fldSimple w:instr=" SEQ Fig ">
              <w:r w:rsidRPr="008F5134">
                <w:rPr>
                  <w:noProof/>
                </w:rPr>
                <w:t>25</w:t>
              </w:r>
            </w:fldSimple>
            <w:r w:rsidRPr="008F5134">
              <w:t>: Corporate loans, YoY</w:t>
            </w:r>
          </w:p>
        </w:tc>
        <w:tc>
          <w:tcPr>
            <w:tcW w:w="236" w:type="dxa"/>
          </w:tcPr>
          <w:p w14:paraId="1C22FDED" w14:textId="77777777" w:rsidR="008F5134" w:rsidRPr="008F5134" w:rsidRDefault="008F5134" w:rsidP="00CA4E3D">
            <w:pPr>
              <w:pStyle w:val="Normal0"/>
            </w:pPr>
          </w:p>
        </w:tc>
        <w:tc>
          <w:tcPr>
            <w:tcW w:w="4700" w:type="dxa"/>
            <w:tcBorders>
              <w:bottom w:val="single" w:sz="8" w:space="0" w:color="000000" w:themeColor="text1"/>
            </w:tcBorders>
          </w:tcPr>
          <w:p w14:paraId="057436D5" w14:textId="77777777" w:rsidR="008F5134" w:rsidRPr="008F5134" w:rsidRDefault="008F5134" w:rsidP="00CA4E3D">
            <w:pPr>
              <w:pStyle w:val="TableTitle"/>
            </w:pPr>
            <w:r w:rsidRPr="008F5134">
              <w:t xml:space="preserve">Fig </w:t>
            </w:r>
            <w:fldSimple w:instr=" SEQ Fig ">
              <w:r w:rsidRPr="008F5134">
                <w:rPr>
                  <w:noProof/>
                </w:rPr>
                <w:t>26</w:t>
              </w:r>
            </w:fldSimple>
            <w:r w:rsidRPr="008F5134">
              <w:t>: Household loans, YoY</w:t>
            </w:r>
          </w:p>
        </w:tc>
      </w:tr>
      <w:tr w:rsidR="008F5134" w:rsidRPr="008F5134" w14:paraId="275A902E"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66C80D1" w14:textId="77777777" w:rsidR="008F5134" w:rsidRPr="008F5134" w:rsidRDefault="008F5134" w:rsidP="00CA4E3D">
            <w:pPr>
              <w:pStyle w:val="Tableplaceholder"/>
            </w:pPr>
            <w:r w:rsidRPr="008F5134">
              <w:rPr>
                <w:noProof/>
              </w:rPr>
              <w:drawing>
                <wp:inline distT="0" distB="0" distL="0" distR="0" wp14:anchorId="6DB45F31" wp14:editId="3BB4C2BA">
                  <wp:extent cx="2970071" cy="2700000"/>
                  <wp:effectExtent l="0" t="0" r="1905" b="5715"/>
                  <wp:docPr id="1382540396" name="Chart 1" descr="P207C4T14#yIS1">
                    <a:extLst xmlns:a="http://schemas.openxmlformats.org/drawingml/2006/main">
                      <a:ext uri="{FF2B5EF4-FFF2-40B4-BE49-F238E27FC236}">
                        <a16:creationId xmlns:a16="http://schemas.microsoft.com/office/drawing/2014/main" id="{FFAD8C02-A878-0073-F193-06226904B1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236" w:type="dxa"/>
          </w:tcPr>
          <w:p w14:paraId="3B96C2B2"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21B7E861" w14:textId="77777777" w:rsidR="008F5134" w:rsidRPr="008F5134" w:rsidRDefault="008F5134" w:rsidP="00CA4E3D">
            <w:pPr>
              <w:pStyle w:val="Tableplaceholder"/>
            </w:pPr>
            <w:r w:rsidRPr="008F5134">
              <w:rPr>
                <w:noProof/>
              </w:rPr>
              <w:drawing>
                <wp:inline distT="0" distB="0" distL="0" distR="0" wp14:anchorId="209F3104" wp14:editId="162818F5">
                  <wp:extent cx="2847340" cy="2588260"/>
                  <wp:effectExtent l="0" t="0" r="0" b="2540"/>
                  <wp:docPr id="207916497" name="Chart 1" descr="P209C6T14#yIS1">
                    <a:extLst xmlns:a="http://schemas.openxmlformats.org/drawingml/2006/main">
                      <a:ext uri="{FF2B5EF4-FFF2-40B4-BE49-F238E27FC236}">
                        <a16:creationId xmlns:a16="http://schemas.microsoft.com/office/drawing/2014/main" id="{60D63658-932E-4030-98DA-EC94EB4583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8F5134" w:rsidRPr="008F5134" w14:paraId="3D21008F" w14:textId="77777777" w:rsidTr="00CA4E3D">
        <w:trPr>
          <w:cantSplit/>
        </w:trPr>
        <w:tc>
          <w:tcPr>
            <w:tcW w:w="4701" w:type="dxa"/>
            <w:tcBorders>
              <w:top w:val="single" w:sz="8" w:space="0" w:color="000000" w:themeColor="text1"/>
            </w:tcBorders>
          </w:tcPr>
          <w:p w14:paraId="5859FE5D" w14:textId="77777777" w:rsidR="008F5134" w:rsidRPr="008F5134" w:rsidRDefault="008F5134" w:rsidP="00CA4E3D">
            <w:pPr>
              <w:pStyle w:val="TableSource"/>
            </w:pPr>
            <w:r w:rsidRPr="008F5134">
              <w:t>Note: NFCs = non-financial corporates</w:t>
            </w:r>
            <w:r w:rsidRPr="008F5134">
              <w:br/>
              <w:t>Source: Datastream</w:t>
            </w:r>
          </w:p>
        </w:tc>
        <w:tc>
          <w:tcPr>
            <w:tcW w:w="236" w:type="dxa"/>
          </w:tcPr>
          <w:p w14:paraId="0F8024D5" w14:textId="77777777" w:rsidR="008F5134" w:rsidRPr="008F5134" w:rsidRDefault="008F5134" w:rsidP="00CA4E3D">
            <w:pPr>
              <w:pStyle w:val="Normal0"/>
            </w:pPr>
          </w:p>
        </w:tc>
        <w:tc>
          <w:tcPr>
            <w:tcW w:w="4700" w:type="dxa"/>
            <w:tcBorders>
              <w:top w:val="single" w:sz="8" w:space="0" w:color="000000" w:themeColor="text1"/>
            </w:tcBorders>
          </w:tcPr>
          <w:p w14:paraId="4211BA33" w14:textId="77777777" w:rsidR="008F5134" w:rsidRPr="008F5134" w:rsidRDefault="008F5134" w:rsidP="00CA4E3D">
            <w:pPr>
              <w:pStyle w:val="TableSource"/>
            </w:pPr>
            <w:r w:rsidRPr="008F5134">
              <w:t>Source: Datastream</w:t>
            </w:r>
          </w:p>
        </w:tc>
      </w:tr>
    </w:tbl>
    <w:p w14:paraId="361F331C" w14:textId="77777777" w:rsidR="008F5134" w:rsidRPr="008F5134" w:rsidRDefault="008F5134" w:rsidP="008F5134">
      <w:pPr>
        <w:pStyle w:val="Tablespaceafter"/>
      </w:pPr>
    </w:p>
    <w:p w14:paraId="65F885BF" w14:textId="77777777" w:rsidR="008F5134" w:rsidRPr="008F5134" w:rsidRDefault="008F5134" w:rsidP="008F5134">
      <w:pPr>
        <w:jc w:val="left"/>
      </w:pPr>
    </w:p>
    <w:p w14:paraId="0A2FE2A8"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70C80057" w14:textId="77777777" w:rsidTr="00CA4E3D">
        <w:trPr>
          <w:cantSplit/>
          <w:tblHeader/>
        </w:trPr>
        <w:tc>
          <w:tcPr>
            <w:tcW w:w="4701" w:type="dxa"/>
            <w:tcBorders>
              <w:bottom w:val="single" w:sz="8" w:space="0" w:color="000000" w:themeColor="text1"/>
            </w:tcBorders>
          </w:tcPr>
          <w:p w14:paraId="6A16FA94" w14:textId="77777777" w:rsidR="008F5134" w:rsidRPr="008F5134" w:rsidRDefault="008F5134" w:rsidP="00CA4E3D">
            <w:pPr>
              <w:pStyle w:val="TableTitle"/>
            </w:pPr>
            <w:r w:rsidRPr="008F5134">
              <w:lastRenderedPageBreak/>
              <w:t xml:space="preserve">Fig </w:t>
            </w:r>
            <w:bookmarkStart w:id="45" w:name="LINK_080467"/>
            <w:r w:rsidRPr="008F5134">
              <w:fldChar w:fldCharType="begin"/>
            </w:r>
            <w:r w:rsidRPr="008F5134">
              <w:instrText xml:space="preserve"> SEQ Fig </w:instrText>
            </w:r>
            <w:r w:rsidRPr="008F5134">
              <w:fldChar w:fldCharType="separate"/>
            </w:r>
            <w:r w:rsidRPr="008F5134">
              <w:rPr>
                <w:noProof/>
              </w:rPr>
              <w:t>27</w:t>
            </w:r>
            <w:r w:rsidRPr="008F5134">
              <w:rPr>
                <w:noProof/>
              </w:rPr>
              <w:fldChar w:fldCharType="end"/>
            </w:r>
            <w:bookmarkEnd w:id="45"/>
            <w:r w:rsidRPr="008F5134">
              <w:t>: ECB Bank Lending Survey – corporate credit (net balance)</w:t>
            </w:r>
          </w:p>
        </w:tc>
        <w:tc>
          <w:tcPr>
            <w:tcW w:w="236" w:type="dxa"/>
          </w:tcPr>
          <w:p w14:paraId="0E97FEC6" w14:textId="77777777" w:rsidR="008F5134" w:rsidRPr="008F5134" w:rsidRDefault="008F5134" w:rsidP="00CA4E3D">
            <w:pPr>
              <w:pStyle w:val="Normal0"/>
            </w:pPr>
          </w:p>
        </w:tc>
        <w:tc>
          <w:tcPr>
            <w:tcW w:w="4700" w:type="dxa"/>
            <w:tcBorders>
              <w:bottom w:val="single" w:sz="8" w:space="0" w:color="000000" w:themeColor="text1"/>
            </w:tcBorders>
          </w:tcPr>
          <w:p w14:paraId="7815A0D5" w14:textId="77777777" w:rsidR="008F5134" w:rsidRPr="008F5134" w:rsidRDefault="008F5134" w:rsidP="00CA4E3D">
            <w:pPr>
              <w:pStyle w:val="TableTitle"/>
            </w:pPr>
            <w:r w:rsidRPr="008F5134">
              <w:t xml:space="preserve">Fig </w:t>
            </w:r>
            <w:fldSimple w:instr=" SEQ Fig ">
              <w:r w:rsidRPr="008F5134">
                <w:rPr>
                  <w:noProof/>
                </w:rPr>
                <w:t>28</w:t>
              </w:r>
            </w:fldSimple>
            <w:r w:rsidRPr="008F5134">
              <w:t>: ECB Bank Lending Survey – consumer credit (net balance)</w:t>
            </w:r>
          </w:p>
        </w:tc>
      </w:tr>
      <w:tr w:rsidR="008F5134" w:rsidRPr="008F5134" w14:paraId="74C33F15"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43C1F846" w14:textId="77777777" w:rsidR="008F5134" w:rsidRPr="008F5134" w:rsidRDefault="008F5134" w:rsidP="00CA4E3D">
            <w:pPr>
              <w:pStyle w:val="Tableplaceholder"/>
            </w:pPr>
            <w:r w:rsidRPr="008F5134">
              <w:rPr>
                <w:noProof/>
              </w:rPr>
              <w:drawing>
                <wp:inline distT="0" distB="0" distL="0" distR="0" wp14:anchorId="1B5232D1" wp14:editId="3B743E2A">
                  <wp:extent cx="2988000" cy="2700000"/>
                  <wp:effectExtent l="0" t="0" r="3175" b="5715"/>
                  <wp:docPr id="971548758" name="Chart 1" descr="P222C4T15#yIS1">
                    <a:extLst xmlns:a="http://schemas.openxmlformats.org/drawingml/2006/main">
                      <a:ext uri="{FF2B5EF4-FFF2-40B4-BE49-F238E27FC236}">
                        <a16:creationId xmlns:a16="http://schemas.microsoft.com/office/drawing/2014/main" id="{B50F9EE9-D564-447E-AE43-F9AAFCDF7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36" w:type="dxa"/>
          </w:tcPr>
          <w:p w14:paraId="035E7A36"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A8328DB" w14:textId="77777777" w:rsidR="008F5134" w:rsidRPr="008F5134" w:rsidRDefault="008F5134" w:rsidP="00CA4E3D">
            <w:pPr>
              <w:pStyle w:val="Tableplaceholder"/>
            </w:pPr>
            <w:r w:rsidRPr="008F5134">
              <w:rPr>
                <w:noProof/>
              </w:rPr>
              <w:drawing>
                <wp:inline distT="0" distB="0" distL="0" distR="0" wp14:anchorId="75819A9C" wp14:editId="08154C36">
                  <wp:extent cx="2847340" cy="2572385"/>
                  <wp:effectExtent l="0" t="0" r="0" b="0"/>
                  <wp:docPr id="893344950" name="Chart 1" descr="P224C6T15#yIS1">
                    <a:extLst xmlns:a="http://schemas.openxmlformats.org/drawingml/2006/main">
                      <a:ext uri="{FF2B5EF4-FFF2-40B4-BE49-F238E27FC236}">
                        <a16:creationId xmlns:a16="http://schemas.microsoft.com/office/drawing/2014/main" id="{EE1692C3-7471-4E76-A147-1228AA0AD9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8F5134" w:rsidRPr="008F5134" w14:paraId="13AF6BD2" w14:textId="77777777" w:rsidTr="00CA4E3D">
        <w:trPr>
          <w:cantSplit/>
        </w:trPr>
        <w:tc>
          <w:tcPr>
            <w:tcW w:w="4701" w:type="dxa"/>
            <w:tcBorders>
              <w:top w:val="single" w:sz="8" w:space="0" w:color="000000" w:themeColor="text1"/>
            </w:tcBorders>
          </w:tcPr>
          <w:p w14:paraId="01580D8E" w14:textId="77777777" w:rsidR="008F5134" w:rsidRPr="008F5134" w:rsidRDefault="008F5134" w:rsidP="00CA4E3D">
            <w:pPr>
              <w:pStyle w:val="TableSource"/>
            </w:pPr>
            <w:r w:rsidRPr="008F5134">
              <w:t>Source: Datastream, ECB Bank Lending Survey</w:t>
            </w:r>
          </w:p>
        </w:tc>
        <w:tc>
          <w:tcPr>
            <w:tcW w:w="236" w:type="dxa"/>
          </w:tcPr>
          <w:p w14:paraId="2A0CBD0E" w14:textId="77777777" w:rsidR="008F5134" w:rsidRPr="008F5134" w:rsidRDefault="008F5134" w:rsidP="00CA4E3D">
            <w:pPr>
              <w:pStyle w:val="Normal0"/>
            </w:pPr>
          </w:p>
        </w:tc>
        <w:tc>
          <w:tcPr>
            <w:tcW w:w="4700" w:type="dxa"/>
            <w:tcBorders>
              <w:top w:val="single" w:sz="8" w:space="0" w:color="000000" w:themeColor="text1"/>
            </w:tcBorders>
          </w:tcPr>
          <w:p w14:paraId="45BD8BF7" w14:textId="77777777" w:rsidR="008F5134" w:rsidRPr="008F5134" w:rsidRDefault="008F5134" w:rsidP="00CA4E3D">
            <w:pPr>
              <w:pStyle w:val="TableSource"/>
            </w:pPr>
            <w:r w:rsidRPr="008F5134">
              <w:t>Source: Datastream, ECB Bank Lending Survey</w:t>
            </w:r>
          </w:p>
        </w:tc>
      </w:tr>
      <w:tr w:rsidR="008F5134" w:rsidRPr="008F5134" w14:paraId="527EFB96" w14:textId="77777777" w:rsidTr="00CA4E3D">
        <w:trPr>
          <w:cantSplit/>
          <w:tblHeader/>
        </w:trPr>
        <w:tc>
          <w:tcPr>
            <w:tcW w:w="4701" w:type="dxa"/>
            <w:tcBorders>
              <w:bottom w:val="single" w:sz="8" w:space="0" w:color="000000" w:themeColor="text1"/>
            </w:tcBorders>
          </w:tcPr>
          <w:p w14:paraId="4BC8146E" w14:textId="77777777" w:rsidR="008F5134" w:rsidRPr="008F5134" w:rsidRDefault="008F5134" w:rsidP="00CA4E3D">
            <w:pPr>
              <w:pStyle w:val="TableTitle"/>
            </w:pPr>
            <w:r w:rsidRPr="008F5134">
              <w:t xml:space="preserve">Fig </w:t>
            </w:r>
            <w:bookmarkStart w:id="46" w:name="LINK_058108"/>
            <w:r w:rsidRPr="008F5134">
              <w:fldChar w:fldCharType="begin"/>
            </w:r>
            <w:r w:rsidRPr="008F5134">
              <w:instrText xml:space="preserve"> SEQ Fig </w:instrText>
            </w:r>
            <w:r w:rsidRPr="008F5134">
              <w:fldChar w:fldCharType="separate"/>
            </w:r>
            <w:r w:rsidRPr="008F5134">
              <w:rPr>
                <w:noProof/>
              </w:rPr>
              <w:t>29</w:t>
            </w:r>
            <w:r w:rsidRPr="008F5134">
              <w:rPr>
                <w:noProof/>
              </w:rPr>
              <w:fldChar w:fldCharType="end"/>
            </w:r>
            <w:bookmarkEnd w:id="46"/>
            <w:r w:rsidRPr="008F5134">
              <w:t>: ECB Bank Lending Survey – mortgages (net balance)</w:t>
            </w:r>
          </w:p>
        </w:tc>
        <w:tc>
          <w:tcPr>
            <w:tcW w:w="236" w:type="dxa"/>
          </w:tcPr>
          <w:p w14:paraId="55C4A231" w14:textId="77777777" w:rsidR="008F5134" w:rsidRPr="008F5134" w:rsidRDefault="008F5134" w:rsidP="00CA4E3D">
            <w:pPr>
              <w:pStyle w:val="Normal0"/>
            </w:pPr>
          </w:p>
        </w:tc>
        <w:tc>
          <w:tcPr>
            <w:tcW w:w="4700" w:type="dxa"/>
            <w:tcBorders>
              <w:bottom w:val="single" w:sz="8" w:space="0" w:color="000000" w:themeColor="text1"/>
            </w:tcBorders>
            <w:vAlign w:val="bottom"/>
          </w:tcPr>
          <w:p w14:paraId="738F10A8" w14:textId="77777777" w:rsidR="008F5134" w:rsidRPr="008F5134" w:rsidRDefault="008F5134" w:rsidP="00CA4E3D">
            <w:pPr>
              <w:pStyle w:val="TableTitle"/>
            </w:pPr>
            <w:r w:rsidRPr="008F5134">
              <w:t xml:space="preserve">Fig </w:t>
            </w:r>
            <w:fldSimple w:instr=" SEQ Fig ">
              <w:r w:rsidRPr="008F5134">
                <w:rPr>
                  <w:noProof/>
                </w:rPr>
                <w:t>30</w:t>
              </w:r>
            </w:fldSimple>
            <w:r w:rsidRPr="008F5134">
              <w:t>: German sector financial balances (% GDP)</w:t>
            </w:r>
          </w:p>
        </w:tc>
      </w:tr>
      <w:tr w:rsidR="008F5134" w:rsidRPr="008F5134" w14:paraId="68DDFED7"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6C867B63" w14:textId="77777777" w:rsidR="008F5134" w:rsidRPr="008F5134" w:rsidRDefault="008F5134" w:rsidP="00CA4E3D">
            <w:pPr>
              <w:pStyle w:val="Tableplaceholder"/>
            </w:pPr>
            <w:r w:rsidRPr="008F5134">
              <w:rPr>
                <w:noProof/>
              </w:rPr>
              <w:drawing>
                <wp:inline distT="0" distB="0" distL="0" distR="0" wp14:anchorId="341958B5" wp14:editId="4B6CEE39">
                  <wp:extent cx="2985135" cy="2696845"/>
                  <wp:effectExtent l="0" t="0" r="5715" b="8255"/>
                  <wp:docPr id="338091575" name="Chart 1" descr="P234C13T15#yIS1">
                    <a:extLst xmlns:a="http://schemas.openxmlformats.org/drawingml/2006/main">
                      <a:ext uri="{FF2B5EF4-FFF2-40B4-BE49-F238E27FC236}">
                        <a16:creationId xmlns:a16="http://schemas.microsoft.com/office/drawing/2014/main" id="{461BC8B5-529A-66D1-C5F1-33FD51CBDB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236" w:type="dxa"/>
          </w:tcPr>
          <w:p w14:paraId="7E387341"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6AA9333" w14:textId="77777777" w:rsidR="008F5134" w:rsidRPr="008F5134" w:rsidRDefault="008F5134" w:rsidP="00CA4E3D">
            <w:pPr>
              <w:pStyle w:val="Tableplaceholder"/>
            </w:pPr>
            <w:r w:rsidRPr="008F5134">
              <w:rPr>
                <w:noProof/>
              </w:rPr>
              <w:drawing>
                <wp:inline distT="0" distB="0" distL="0" distR="0" wp14:anchorId="2CFBCBB6" wp14:editId="52C2D823">
                  <wp:extent cx="2847340" cy="2600325"/>
                  <wp:effectExtent l="0" t="0" r="0" b="0"/>
                  <wp:docPr id="1943966288" name="Chart 1" descr="P236C15T15#yIS1">
                    <a:extLst xmlns:a="http://schemas.openxmlformats.org/drawingml/2006/main">
                      <a:ext uri="{FF2B5EF4-FFF2-40B4-BE49-F238E27FC236}">
                        <a16:creationId xmlns:a16="http://schemas.microsoft.com/office/drawing/2014/main" id="{5219FABF-FAF7-4B29-84D5-ADADF7FCE9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8F5134" w:rsidRPr="008F5134" w14:paraId="7D236BE5" w14:textId="77777777" w:rsidTr="00CA4E3D">
        <w:trPr>
          <w:cantSplit/>
        </w:trPr>
        <w:tc>
          <w:tcPr>
            <w:tcW w:w="4701" w:type="dxa"/>
            <w:tcBorders>
              <w:top w:val="single" w:sz="8" w:space="0" w:color="000000" w:themeColor="text1"/>
            </w:tcBorders>
          </w:tcPr>
          <w:p w14:paraId="27866CDA" w14:textId="77777777" w:rsidR="008F5134" w:rsidRPr="008F5134" w:rsidRDefault="008F5134" w:rsidP="00CA4E3D">
            <w:pPr>
              <w:pStyle w:val="TableSource"/>
            </w:pPr>
            <w:r w:rsidRPr="008F5134">
              <w:t>Source: Datastream, ECB Bank Lending Survey</w:t>
            </w:r>
          </w:p>
        </w:tc>
        <w:tc>
          <w:tcPr>
            <w:tcW w:w="236" w:type="dxa"/>
          </w:tcPr>
          <w:p w14:paraId="6B0AAC80" w14:textId="77777777" w:rsidR="008F5134" w:rsidRPr="008F5134" w:rsidRDefault="008F5134" w:rsidP="00CA4E3D">
            <w:pPr>
              <w:pStyle w:val="Normal0"/>
            </w:pPr>
          </w:p>
        </w:tc>
        <w:tc>
          <w:tcPr>
            <w:tcW w:w="4700" w:type="dxa"/>
            <w:tcBorders>
              <w:top w:val="single" w:sz="8" w:space="0" w:color="000000" w:themeColor="text1"/>
            </w:tcBorders>
          </w:tcPr>
          <w:p w14:paraId="1388AB61" w14:textId="77777777" w:rsidR="008F5134" w:rsidRPr="008F5134" w:rsidRDefault="008F5134" w:rsidP="00CA4E3D">
            <w:pPr>
              <w:pStyle w:val="TableSource"/>
            </w:pPr>
            <w:r w:rsidRPr="008F5134">
              <w:t>Source: Datastream, Eurostat</w:t>
            </w:r>
          </w:p>
        </w:tc>
      </w:tr>
    </w:tbl>
    <w:p w14:paraId="52EF3138" w14:textId="77777777" w:rsidR="008F5134" w:rsidRPr="008F5134" w:rsidRDefault="008F5134" w:rsidP="008F5134">
      <w:pPr>
        <w:pStyle w:val="Tablespaceafter"/>
      </w:pPr>
    </w:p>
    <w:p w14:paraId="3D400317" w14:textId="77777777" w:rsidR="008F5134" w:rsidRPr="008F5134" w:rsidRDefault="008F5134" w:rsidP="008F5134">
      <w:pPr>
        <w:jc w:val="left"/>
      </w:pPr>
    </w:p>
    <w:p w14:paraId="5BC369B6"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17AA99A0" w14:textId="77777777" w:rsidTr="00CA4E3D">
        <w:trPr>
          <w:cantSplit/>
          <w:tblHeader/>
        </w:trPr>
        <w:tc>
          <w:tcPr>
            <w:tcW w:w="4705" w:type="dxa"/>
            <w:tcBorders>
              <w:bottom w:val="single" w:sz="8" w:space="0" w:color="000000" w:themeColor="text1"/>
            </w:tcBorders>
          </w:tcPr>
          <w:p w14:paraId="72BB5B95" w14:textId="77777777" w:rsidR="008F5134" w:rsidRPr="008F5134" w:rsidRDefault="008F5134" w:rsidP="00CA4E3D">
            <w:pPr>
              <w:pStyle w:val="TableTitle"/>
            </w:pPr>
            <w:r w:rsidRPr="008F5134">
              <w:lastRenderedPageBreak/>
              <w:t xml:space="preserve">Fig </w:t>
            </w:r>
            <w:fldSimple w:instr=" SEQ Fig ">
              <w:r w:rsidRPr="008F5134">
                <w:rPr>
                  <w:noProof/>
                </w:rPr>
                <w:t>31</w:t>
              </w:r>
            </w:fldSimple>
            <w:r w:rsidRPr="008F5134">
              <w:t>: Eurozone CPI</w:t>
            </w:r>
          </w:p>
        </w:tc>
        <w:tc>
          <w:tcPr>
            <w:tcW w:w="227" w:type="dxa"/>
          </w:tcPr>
          <w:p w14:paraId="18B5559F" w14:textId="77777777" w:rsidR="008F5134" w:rsidRPr="008F5134" w:rsidRDefault="008F5134" w:rsidP="00CA4E3D">
            <w:pPr>
              <w:pStyle w:val="Normal0"/>
            </w:pPr>
          </w:p>
        </w:tc>
        <w:tc>
          <w:tcPr>
            <w:tcW w:w="4705" w:type="dxa"/>
            <w:tcBorders>
              <w:bottom w:val="single" w:sz="8" w:space="0" w:color="000000" w:themeColor="text1"/>
            </w:tcBorders>
          </w:tcPr>
          <w:p w14:paraId="7FA27D37" w14:textId="77777777" w:rsidR="008F5134" w:rsidRPr="008F5134" w:rsidRDefault="008F5134" w:rsidP="00CA4E3D">
            <w:pPr>
              <w:pStyle w:val="TableTitle"/>
            </w:pPr>
            <w:r w:rsidRPr="008F5134">
              <w:t xml:space="preserve">Fig </w:t>
            </w:r>
            <w:fldSimple w:instr=" SEQ Fig ">
              <w:r w:rsidRPr="008F5134">
                <w:rPr>
                  <w:noProof/>
                </w:rPr>
                <w:t>32</w:t>
              </w:r>
            </w:fldSimple>
            <w:r w:rsidRPr="008F5134">
              <w:t>: Eurozone non-financial corporate profits</w:t>
            </w:r>
          </w:p>
        </w:tc>
      </w:tr>
      <w:tr w:rsidR="008F5134" w:rsidRPr="008F5134" w14:paraId="582B0FAF" w14:textId="77777777" w:rsidTr="00CA4E3D">
        <w:tblPrEx>
          <w:tblCellMar>
            <w:left w:w="108" w:type="dxa"/>
            <w:right w:w="108" w:type="dxa"/>
          </w:tblCellMar>
        </w:tblPrEx>
        <w:trPr>
          <w:cantSplit/>
        </w:trPr>
        <w:tc>
          <w:tcPr>
            <w:tcW w:w="4705" w:type="dxa"/>
            <w:tcBorders>
              <w:top w:val="single" w:sz="8" w:space="0" w:color="000000" w:themeColor="text1"/>
              <w:bottom w:val="single" w:sz="8" w:space="0" w:color="000000" w:themeColor="text1"/>
            </w:tcBorders>
          </w:tcPr>
          <w:p w14:paraId="06D43F4F" w14:textId="77777777" w:rsidR="008F5134" w:rsidRPr="008F5134" w:rsidRDefault="008F5134" w:rsidP="00CA4E3D">
            <w:pPr>
              <w:pStyle w:val="Tableplaceholder"/>
            </w:pPr>
            <w:r w:rsidRPr="008F5134">
              <w:rPr>
                <w:noProof/>
              </w:rPr>
              <w:drawing>
                <wp:inline distT="0" distB="0" distL="0" distR="0" wp14:anchorId="17EA9A72" wp14:editId="1E33D830">
                  <wp:extent cx="2988000" cy="2700000"/>
                  <wp:effectExtent l="0" t="0" r="3175" b="5715"/>
                  <wp:docPr id="1520021214" name="Chart 1" descr="P249C4T16#yIS1">
                    <a:extLst xmlns:a="http://schemas.openxmlformats.org/drawingml/2006/main">
                      <a:ext uri="{FF2B5EF4-FFF2-40B4-BE49-F238E27FC236}">
                        <a16:creationId xmlns:a16="http://schemas.microsoft.com/office/drawing/2014/main" id="{4A5DEB65-960B-15D9-44C3-6FD129E7E0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227" w:type="dxa"/>
          </w:tcPr>
          <w:p w14:paraId="178D654F" w14:textId="77777777" w:rsidR="008F5134" w:rsidRPr="008F5134" w:rsidRDefault="008F5134" w:rsidP="00CA4E3D">
            <w:pPr>
              <w:pStyle w:val="Normal0"/>
            </w:pPr>
          </w:p>
        </w:tc>
        <w:tc>
          <w:tcPr>
            <w:tcW w:w="4705" w:type="dxa"/>
            <w:tcBorders>
              <w:top w:val="single" w:sz="8" w:space="0" w:color="000000" w:themeColor="text1"/>
              <w:bottom w:val="single" w:sz="8" w:space="0" w:color="000000" w:themeColor="text1"/>
            </w:tcBorders>
          </w:tcPr>
          <w:p w14:paraId="2674569A" w14:textId="77777777" w:rsidR="008F5134" w:rsidRPr="008F5134" w:rsidRDefault="008F5134" w:rsidP="00CA4E3D">
            <w:pPr>
              <w:pStyle w:val="Tableplaceholder"/>
            </w:pPr>
            <w:r w:rsidRPr="008F5134">
              <w:rPr>
                <w:noProof/>
              </w:rPr>
              <w:drawing>
                <wp:inline distT="0" distB="0" distL="0" distR="0" wp14:anchorId="45F97BEF" wp14:editId="0F145924">
                  <wp:extent cx="2987675" cy="2607310"/>
                  <wp:effectExtent l="0" t="0" r="3175" b="2540"/>
                  <wp:docPr id="1929191947" name="Picture 30" descr="P251C6T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1947" name="Picture 30" descr="P251C6T16#yIS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7675" cy="2607310"/>
                          </a:xfrm>
                          <a:prstGeom prst="rect">
                            <a:avLst/>
                          </a:prstGeom>
                          <a:noFill/>
                          <a:ln>
                            <a:noFill/>
                          </a:ln>
                        </pic:spPr>
                      </pic:pic>
                    </a:graphicData>
                  </a:graphic>
                </wp:inline>
              </w:drawing>
            </w:r>
          </w:p>
        </w:tc>
      </w:tr>
      <w:tr w:rsidR="008F5134" w:rsidRPr="008F5134" w14:paraId="7A35717E" w14:textId="77777777" w:rsidTr="00CA4E3D">
        <w:trPr>
          <w:cantSplit/>
        </w:trPr>
        <w:tc>
          <w:tcPr>
            <w:tcW w:w="4705" w:type="dxa"/>
            <w:tcBorders>
              <w:top w:val="single" w:sz="8" w:space="0" w:color="000000" w:themeColor="text1"/>
            </w:tcBorders>
          </w:tcPr>
          <w:p w14:paraId="0705A031" w14:textId="77777777" w:rsidR="008F5134" w:rsidRPr="008F5134" w:rsidRDefault="008F5134" w:rsidP="00CA4E3D">
            <w:pPr>
              <w:pStyle w:val="TableSource"/>
            </w:pPr>
            <w:r w:rsidRPr="008F5134">
              <w:t>Source: Datastream</w:t>
            </w:r>
          </w:p>
        </w:tc>
        <w:tc>
          <w:tcPr>
            <w:tcW w:w="227" w:type="dxa"/>
          </w:tcPr>
          <w:p w14:paraId="7DDF35B0" w14:textId="77777777" w:rsidR="008F5134" w:rsidRPr="008F5134" w:rsidRDefault="008F5134" w:rsidP="00CA4E3D">
            <w:pPr>
              <w:pStyle w:val="Normal0"/>
            </w:pPr>
          </w:p>
        </w:tc>
        <w:tc>
          <w:tcPr>
            <w:tcW w:w="4705" w:type="dxa"/>
            <w:tcBorders>
              <w:top w:val="single" w:sz="8" w:space="0" w:color="000000" w:themeColor="text1"/>
            </w:tcBorders>
          </w:tcPr>
          <w:p w14:paraId="771BA27C" w14:textId="77777777" w:rsidR="008F5134" w:rsidRPr="008F5134" w:rsidRDefault="008F5134" w:rsidP="00CA4E3D">
            <w:pPr>
              <w:pStyle w:val="TableSource"/>
            </w:pPr>
            <w:r w:rsidRPr="008F5134">
              <w:t>Source: Datastream</w:t>
            </w:r>
          </w:p>
        </w:tc>
      </w:tr>
    </w:tbl>
    <w:p w14:paraId="6F4FF81D"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10365BEA" w14:textId="77777777" w:rsidTr="00CA4E3D">
        <w:trPr>
          <w:cantSplit/>
          <w:tblHeader/>
        </w:trPr>
        <w:tc>
          <w:tcPr>
            <w:tcW w:w="4701" w:type="dxa"/>
            <w:tcBorders>
              <w:bottom w:val="single" w:sz="8" w:space="0" w:color="000000" w:themeColor="text1"/>
            </w:tcBorders>
          </w:tcPr>
          <w:p w14:paraId="69EE6EC9" w14:textId="77777777" w:rsidR="008F5134" w:rsidRPr="008F5134" w:rsidRDefault="008F5134" w:rsidP="00CA4E3D">
            <w:pPr>
              <w:pStyle w:val="TableTitle"/>
            </w:pPr>
            <w:r w:rsidRPr="008F5134">
              <w:t xml:space="preserve">Fig </w:t>
            </w:r>
            <w:fldSimple w:instr=" SEQ Fig ">
              <w:r w:rsidRPr="008F5134">
                <w:rPr>
                  <w:noProof/>
                </w:rPr>
                <w:t>33</w:t>
              </w:r>
            </w:fldSimple>
            <w:r w:rsidRPr="008F5134">
              <w:t>: Eurozone consumer price expectations (%)</w:t>
            </w:r>
          </w:p>
        </w:tc>
        <w:tc>
          <w:tcPr>
            <w:tcW w:w="236" w:type="dxa"/>
          </w:tcPr>
          <w:p w14:paraId="7B1D17C4" w14:textId="77777777" w:rsidR="008F5134" w:rsidRPr="008F5134" w:rsidRDefault="008F5134" w:rsidP="00CA4E3D">
            <w:pPr>
              <w:pStyle w:val="Normal0"/>
            </w:pPr>
          </w:p>
        </w:tc>
        <w:tc>
          <w:tcPr>
            <w:tcW w:w="4700" w:type="dxa"/>
            <w:tcBorders>
              <w:bottom w:val="single" w:sz="8" w:space="0" w:color="000000" w:themeColor="text1"/>
            </w:tcBorders>
          </w:tcPr>
          <w:p w14:paraId="2625B8FC" w14:textId="77777777" w:rsidR="008F5134" w:rsidRPr="008F5134" w:rsidRDefault="008F5134" w:rsidP="00CA4E3D">
            <w:pPr>
              <w:pStyle w:val="TableTitle"/>
            </w:pPr>
            <w:r w:rsidRPr="008F5134">
              <w:t xml:space="preserve">Fig </w:t>
            </w:r>
            <w:fldSimple w:instr=" SEQ Fig ">
              <w:r w:rsidRPr="008F5134">
                <w:rPr>
                  <w:noProof/>
                </w:rPr>
                <w:t>34</w:t>
              </w:r>
            </w:fldSimple>
            <w:r w:rsidRPr="008F5134">
              <w:t>: Euro ten-year inflation-linked swap rate (%)</w:t>
            </w:r>
          </w:p>
        </w:tc>
      </w:tr>
      <w:tr w:rsidR="008F5134" w:rsidRPr="008F5134" w14:paraId="1E46F011"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1070D49C" w14:textId="77777777" w:rsidR="008F5134" w:rsidRPr="008F5134" w:rsidRDefault="008F5134" w:rsidP="00CA4E3D">
            <w:pPr>
              <w:pStyle w:val="Tableplaceholder"/>
            </w:pPr>
            <w:r w:rsidRPr="008F5134">
              <w:rPr>
                <w:noProof/>
              </w:rPr>
              <w:drawing>
                <wp:inline distT="0" distB="0" distL="0" distR="0" wp14:anchorId="1AAC8156" wp14:editId="66EA901D">
                  <wp:extent cx="2988000" cy="2700000"/>
                  <wp:effectExtent l="0" t="0" r="3175" b="5715"/>
                  <wp:docPr id="471829512" name="Chart 1" descr="P262C4T17#yIS1">
                    <a:extLst xmlns:a="http://schemas.openxmlformats.org/drawingml/2006/main">
                      <a:ext uri="{FF2B5EF4-FFF2-40B4-BE49-F238E27FC236}">
                        <a16:creationId xmlns:a16="http://schemas.microsoft.com/office/drawing/2014/main" id="{480AD3E3-B658-42EB-96E6-6A1658AE12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236" w:type="dxa"/>
          </w:tcPr>
          <w:p w14:paraId="53992BC7"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36315998" w14:textId="77777777" w:rsidR="008F5134" w:rsidRPr="008F5134" w:rsidRDefault="008F5134" w:rsidP="00CA4E3D">
            <w:pPr>
              <w:pStyle w:val="Tableplaceholder"/>
            </w:pPr>
            <w:r w:rsidRPr="008F5134">
              <w:rPr>
                <w:noProof/>
              </w:rPr>
              <w:drawing>
                <wp:inline distT="0" distB="0" distL="0" distR="0" wp14:anchorId="4FA79A80" wp14:editId="6BDF04E7">
                  <wp:extent cx="2847340" cy="2572385"/>
                  <wp:effectExtent l="0" t="0" r="0" b="0"/>
                  <wp:docPr id="87649030" name="Chart 1" descr="P264C6T17#yIS1">
                    <a:extLst xmlns:a="http://schemas.openxmlformats.org/drawingml/2006/main">
                      <a:ext uri="{FF2B5EF4-FFF2-40B4-BE49-F238E27FC236}">
                        <a16:creationId xmlns:a16="http://schemas.microsoft.com/office/drawing/2014/main" id="{9F8A8B19-A736-4BB0-9F12-9440768185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8F5134" w:rsidRPr="008F5134" w14:paraId="045FEC6E" w14:textId="77777777" w:rsidTr="00CA4E3D">
        <w:trPr>
          <w:cantSplit/>
        </w:trPr>
        <w:tc>
          <w:tcPr>
            <w:tcW w:w="4701" w:type="dxa"/>
            <w:tcBorders>
              <w:top w:val="single" w:sz="8" w:space="0" w:color="000000" w:themeColor="text1"/>
            </w:tcBorders>
          </w:tcPr>
          <w:p w14:paraId="22747978" w14:textId="77777777" w:rsidR="008F5134" w:rsidRPr="008F5134" w:rsidRDefault="008F5134" w:rsidP="00CA4E3D">
            <w:pPr>
              <w:pStyle w:val="TableSource"/>
            </w:pPr>
            <w:r w:rsidRPr="008F5134">
              <w:t>Source: Datastream, European Commission Surveys</w:t>
            </w:r>
          </w:p>
        </w:tc>
        <w:tc>
          <w:tcPr>
            <w:tcW w:w="236" w:type="dxa"/>
          </w:tcPr>
          <w:p w14:paraId="6964BA65" w14:textId="77777777" w:rsidR="008F5134" w:rsidRPr="008F5134" w:rsidRDefault="008F5134" w:rsidP="00CA4E3D">
            <w:pPr>
              <w:pStyle w:val="Normal0"/>
            </w:pPr>
          </w:p>
        </w:tc>
        <w:tc>
          <w:tcPr>
            <w:tcW w:w="4700" w:type="dxa"/>
            <w:tcBorders>
              <w:top w:val="single" w:sz="8" w:space="0" w:color="000000" w:themeColor="text1"/>
            </w:tcBorders>
          </w:tcPr>
          <w:p w14:paraId="584FB1AC" w14:textId="77777777" w:rsidR="008F5134" w:rsidRPr="008F5134" w:rsidRDefault="008F5134" w:rsidP="00CA4E3D">
            <w:pPr>
              <w:pStyle w:val="TableSource"/>
            </w:pPr>
            <w:r w:rsidRPr="008F5134">
              <w:t>Source: Datastream</w:t>
            </w:r>
          </w:p>
        </w:tc>
      </w:tr>
    </w:tbl>
    <w:p w14:paraId="6EFDDC60" w14:textId="77777777" w:rsidR="008F5134" w:rsidRPr="008F5134" w:rsidRDefault="008F5134" w:rsidP="008F5134">
      <w:pPr>
        <w:pStyle w:val="Tablespaceafter"/>
      </w:pPr>
    </w:p>
    <w:p w14:paraId="1BFC335B"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3876F3B3" w14:textId="77777777" w:rsidTr="00CA4E3D">
        <w:trPr>
          <w:cantSplit/>
          <w:tblHeader/>
        </w:trPr>
        <w:tc>
          <w:tcPr>
            <w:tcW w:w="4701" w:type="dxa"/>
            <w:tcBorders>
              <w:bottom w:val="single" w:sz="8" w:space="0" w:color="000000" w:themeColor="text1"/>
            </w:tcBorders>
          </w:tcPr>
          <w:p w14:paraId="354AF3DD" w14:textId="77777777" w:rsidR="008F5134" w:rsidRPr="008F5134" w:rsidRDefault="008F5134" w:rsidP="00CA4E3D">
            <w:pPr>
              <w:pStyle w:val="TableTitle"/>
            </w:pPr>
            <w:r w:rsidRPr="008F5134">
              <w:lastRenderedPageBreak/>
              <w:t xml:space="preserve">Fig </w:t>
            </w:r>
            <w:fldSimple w:instr=" SEQ Fig ">
              <w:r w:rsidRPr="008F5134">
                <w:rPr>
                  <w:noProof/>
                </w:rPr>
                <w:t>35</w:t>
              </w:r>
            </w:fldSimple>
            <w:r w:rsidRPr="008F5134">
              <w:t>: Eurozone wage growth, YoY</w:t>
            </w:r>
          </w:p>
        </w:tc>
        <w:tc>
          <w:tcPr>
            <w:tcW w:w="236" w:type="dxa"/>
          </w:tcPr>
          <w:p w14:paraId="177A3BE8" w14:textId="77777777" w:rsidR="008F5134" w:rsidRPr="008F5134" w:rsidRDefault="008F5134" w:rsidP="00CA4E3D">
            <w:pPr>
              <w:pStyle w:val="Normal0"/>
            </w:pPr>
          </w:p>
        </w:tc>
        <w:tc>
          <w:tcPr>
            <w:tcW w:w="4700" w:type="dxa"/>
            <w:tcBorders>
              <w:bottom w:val="single" w:sz="8" w:space="0" w:color="000000" w:themeColor="text1"/>
            </w:tcBorders>
          </w:tcPr>
          <w:p w14:paraId="4758E5DC" w14:textId="77777777" w:rsidR="008F5134" w:rsidRPr="008F5134" w:rsidRDefault="008F5134" w:rsidP="00CA4E3D">
            <w:pPr>
              <w:pStyle w:val="TableTitle"/>
            </w:pPr>
            <w:r w:rsidRPr="008F5134">
              <w:t xml:space="preserve">Fig </w:t>
            </w:r>
            <w:fldSimple w:instr=" SEQ Fig ">
              <w:r w:rsidRPr="008F5134">
                <w:rPr>
                  <w:noProof/>
                </w:rPr>
                <w:t>36</w:t>
              </w:r>
            </w:fldSimple>
            <w:r w:rsidRPr="008F5134">
              <w:t>: Eurozone unemployment rate (%)</w:t>
            </w:r>
          </w:p>
        </w:tc>
      </w:tr>
      <w:tr w:rsidR="008F5134" w:rsidRPr="008F5134" w14:paraId="6930EBBA"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466FFE82" w14:textId="77777777" w:rsidR="008F5134" w:rsidRPr="008F5134" w:rsidRDefault="008F5134" w:rsidP="00CA4E3D">
            <w:pPr>
              <w:pStyle w:val="Tableplaceholder"/>
            </w:pPr>
            <w:r w:rsidRPr="008F5134">
              <w:rPr>
                <w:noProof/>
              </w:rPr>
              <w:drawing>
                <wp:inline distT="0" distB="0" distL="0" distR="0" wp14:anchorId="65CBFB0A" wp14:editId="5D6AA8D7">
                  <wp:extent cx="2988000" cy="2700000"/>
                  <wp:effectExtent l="0" t="0" r="3175" b="5715"/>
                  <wp:docPr id="1241857432" name="Chart 1" descr="P276C4T18#yIS1">
                    <a:extLst xmlns:a="http://schemas.openxmlformats.org/drawingml/2006/main">
                      <a:ext uri="{FF2B5EF4-FFF2-40B4-BE49-F238E27FC236}">
                        <a16:creationId xmlns:a16="http://schemas.microsoft.com/office/drawing/2014/main" id="{0B12332C-8BA8-8FA9-6279-435D510AE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c>
          <w:tcPr>
            <w:tcW w:w="236" w:type="dxa"/>
          </w:tcPr>
          <w:p w14:paraId="51838AF5"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3E76A8A7" w14:textId="77777777" w:rsidR="008F5134" w:rsidRPr="008F5134" w:rsidRDefault="008F5134" w:rsidP="00CA4E3D">
            <w:pPr>
              <w:pStyle w:val="Tableplaceholder"/>
            </w:pPr>
            <w:r w:rsidRPr="008F5134">
              <w:rPr>
                <w:noProof/>
              </w:rPr>
              <w:drawing>
                <wp:inline distT="0" distB="0" distL="0" distR="0" wp14:anchorId="5FDC23C2" wp14:editId="1B54B9A6">
                  <wp:extent cx="2847340" cy="2572385"/>
                  <wp:effectExtent l="0" t="0" r="0" b="0"/>
                  <wp:docPr id="39264020" name="Chart 1" descr="P278C6T18#yIS1">
                    <a:extLst xmlns:a="http://schemas.openxmlformats.org/drawingml/2006/main">
                      <a:ext uri="{FF2B5EF4-FFF2-40B4-BE49-F238E27FC236}">
                        <a16:creationId xmlns:a16="http://schemas.microsoft.com/office/drawing/2014/main" id="{2DC803CB-6DAE-4553-81B8-38153774DD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8F5134" w:rsidRPr="008F5134" w14:paraId="4D129BB2" w14:textId="77777777" w:rsidTr="00CA4E3D">
        <w:trPr>
          <w:cantSplit/>
        </w:trPr>
        <w:tc>
          <w:tcPr>
            <w:tcW w:w="4701" w:type="dxa"/>
            <w:tcBorders>
              <w:top w:val="single" w:sz="8" w:space="0" w:color="000000" w:themeColor="text1"/>
            </w:tcBorders>
          </w:tcPr>
          <w:p w14:paraId="14D02F57" w14:textId="77777777" w:rsidR="008F5134" w:rsidRPr="008F5134" w:rsidRDefault="008F5134" w:rsidP="00CA4E3D">
            <w:pPr>
              <w:pStyle w:val="TableSource"/>
            </w:pPr>
            <w:r w:rsidRPr="008F5134">
              <w:t>Source: Datastream, Eurostat</w:t>
            </w:r>
          </w:p>
        </w:tc>
        <w:tc>
          <w:tcPr>
            <w:tcW w:w="236" w:type="dxa"/>
          </w:tcPr>
          <w:p w14:paraId="11B4DE3F" w14:textId="77777777" w:rsidR="008F5134" w:rsidRPr="008F5134" w:rsidRDefault="008F5134" w:rsidP="00CA4E3D">
            <w:pPr>
              <w:pStyle w:val="Normal0"/>
            </w:pPr>
          </w:p>
        </w:tc>
        <w:tc>
          <w:tcPr>
            <w:tcW w:w="4700" w:type="dxa"/>
            <w:tcBorders>
              <w:top w:val="single" w:sz="8" w:space="0" w:color="000000" w:themeColor="text1"/>
            </w:tcBorders>
          </w:tcPr>
          <w:p w14:paraId="62BECEDB" w14:textId="77777777" w:rsidR="008F5134" w:rsidRPr="008F5134" w:rsidRDefault="008F5134" w:rsidP="00CA4E3D">
            <w:pPr>
              <w:pStyle w:val="TableSource"/>
            </w:pPr>
            <w:r w:rsidRPr="008F5134">
              <w:t>Source: Datastream, Eurostat</w:t>
            </w:r>
          </w:p>
        </w:tc>
      </w:tr>
    </w:tbl>
    <w:p w14:paraId="5DEBEA55"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6C0E6498" w14:textId="77777777" w:rsidTr="00CA4E3D">
        <w:trPr>
          <w:cantSplit/>
          <w:tblHeader/>
        </w:trPr>
        <w:tc>
          <w:tcPr>
            <w:tcW w:w="4701" w:type="dxa"/>
            <w:tcBorders>
              <w:bottom w:val="single" w:sz="8" w:space="0" w:color="000000" w:themeColor="text1"/>
            </w:tcBorders>
          </w:tcPr>
          <w:p w14:paraId="3E89A395" w14:textId="77777777" w:rsidR="008F5134" w:rsidRPr="008F5134" w:rsidRDefault="008F5134" w:rsidP="00CA4E3D">
            <w:pPr>
              <w:pStyle w:val="TableTitle"/>
            </w:pPr>
            <w:r w:rsidRPr="008F5134">
              <w:t xml:space="preserve">Fig </w:t>
            </w:r>
            <w:fldSimple w:instr=" SEQ Fig ">
              <w:r w:rsidRPr="008F5134">
                <w:rPr>
                  <w:noProof/>
                </w:rPr>
                <w:t>37</w:t>
              </w:r>
            </w:fldSimple>
            <w:r w:rsidRPr="008F5134">
              <w:t>: Eurozone PMI surveys (diffusion index)</w:t>
            </w:r>
          </w:p>
        </w:tc>
        <w:tc>
          <w:tcPr>
            <w:tcW w:w="236" w:type="dxa"/>
          </w:tcPr>
          <w:p w14:paraId="415569C3" w14:textId="77777777" w:rsidR="008F5134" w:rsidRPr="008F5134" w:rsidRDefault="008F5134" w:rsidP="00CA4E3D">
            <w:pPr>
              <w:pStyle w:val="Normal0"/>
            </w:pPr>
          </w:p>
        </w:tc>
        <w:tc>
          <w:tcPr>
            <w:tcW w:w="4700" w:type="dxa"/>
            <w:tcBorders>
              <w:bottom w:val="single" w:sz="8" w:space="0" w:color="000000" w:themeColor="text1"/>
            </w:tcBorders>
          </w:tcPr>
          <w:p w14:paraId="04C7477E" w14:textId="77777777" w:rsidR="008F5134" w:rsidRPr="008F5134" w:rsidRDefault="008F5134" w:rsidP="00CA4E3D">
            <w:pPr>
              <w:pStyle w:val="TableTitle"/>
            </w:pPr>
            <w:r w:rsidRPr="008F5134">
              <w:t xml:space="preserve">Fig </w:t>
            </w:r>
            <w:fldSimple w:instr=" SEQ Fig ">
              <w:r w:rsidRPr="008F5134">
                <w:rPr>
                  <w:noProof/>
                </w:rPr>
                <w:t>38</w:t>
              </w:r>
            </w:fldSimple>
            <w:r w:rsidRPr="008F5134">
              <w:t>: Nominal broad euro exchange rate (index)</w:t>
            </w:r>
          </w:p>
        </w:tc>
      </w:tr>
      <w:tr w:rsidR="008F5134" w:rsidRPr="008F5134" w14:paraId="493E4E38"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F36016B" w14:textId="77777777" w:rsidR="008F5134" w:rsidRPr="008F5134" w:rsidRDefault="008F5134" w:rsidP="00CA4E3D">
            <w:pPr>
              <w:pStyle w:val="Tableplaceholder"/>
            </w:pPr>
            <w:r w:rsidRPr="008F5134">
              <w:rPr>
                <w:noProof/>
              </w:rPr>
              <w:drawing>
                <wp:inline distT="0" distB="0" distL="0" distR="0" wp14:anchorId="1C62C590" wp14:editId="1441D7E4">
                  <wp:extent cx="2847975" cy="2573020"/>
                  <wp:effectExtent l="0" t="0" r="0" b="0"/>
                  <wp:docPr id="417890262" name="Chart 1" descr="P289C4T19#yIS1">
                    <a:extLst xmlns:a="http://schemas.openxmlformats.org/drawingml/2006/main">
                      <a:ext uri="{FF2B5EF4-FFF2-40B4-BE49-F238E27FC236}">
                        <a16:creationId xmlns:a16="http://schemas.microsoft.com/office/drawing/2014/main" id="{94889C84-709C-7A1A-16A2-39B3B79E91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c>
          <w:tcPr>
            <w:tcW w:w="236" w:type="dxa"/>
          </w:tcPr>
          <w:p w14:paraId="55E15CC8"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41B148B0" w14:textId="77777777" w:rsidR="008F5134" w:rsidRPr="008F5134" w:rsidRDefault="008F5134" w:rsidP="00CA4E3D">
            <w:pPr>
              <w:pStyle w:val="Tableplaceholder"/>
            </w:pPr>
            <w:r w:rsidRPr="008F5134">
              <w:rPr>
                <w:noProof/>
              </w:rPr>
              <w:drawing>
                <wp:inline distT="0" distB="0" distL="0" distR="0" wp14:anchorId="3D04109B" wp14:editId="5FFDEEC9">
                  <wp:extent cx="2988000" cy="2700000"/>
                  <wp:effectExtent l="0" t="0" r="3175" b="5715"/>
                  <wp:docPr id="696480187" name="Chart 1" descr="P291C6T19#yIS1">
                    <a:extLst xmlns:a="http://schemas.openxmlformats.org/drawingml/2006/main">
                      <a:ext uri="{FF2B5EF4-FFF2-40B4-BE49-F238E27FC236}">
                        <a16:creationId xmlns:a16="http://schemas.microsoft.com/office/drawing/2014/main" id="{9DA40CAC-FC00-44DB-AA3C-C7E5B25B6B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rsidR="008F5134" w:rsidRPr="008F5134" w14:paraId="07FD9FDC" w14:textId="77777777" w:rsidTr="00CA4E3D">
        <w:trPr>
          <w:cantSplit/>
        </w:trPr>
        <w:tc>
          <w:tcPr>
            <w:tcW w:w="4701" w:type="dxa"/>
            <w:tcBorders>
              <w:top w:val="single" w:sz="8" w:space="0" w:color="000000" w:themeColor="text1"/>
            </w:tcBorders>
          </w:tcPr>
          <w:p w14:paraId="764BA2B7" w14:textId="77777777" w:rsidR="008F5134" w:rsidRPr="008F5134" w:rsidRDefault="008F5134" w:rsidP="00CA4E3D">
            <w:pPr>
              <w:pStyle w:val="TableSource"/>
            </w:pPr>
            <w:r w:rsidRPr="008F5134">
              <w:t>Source: Markit, Datastream</w:t>
            </w:r>
          </w:p>
        </w:tc>
        <w:tc>
          <w:tcPr>
            <w:tcW w:w="236" w:type="dxa"/>
          </w:tcPr>
          <w:p w14:paraId="4EAE47A8" w14:textId="77777777" w:rsidR="008F5134" w:rsidRPr="008F5134" w:rsidRDefault="008F5134" w:rsidP="00CA4E3D">
            <w:pPr>
              <w:pStyle w:val="Normal0"/>
            </w:pPr>
          </w:p>
        </w:tc>
        <w:tc>
          <w:tcPr>
            <w:tcW w:w="4700" w:type="dxa"/>
            <w:tcBorders>
              <w:top w:val="single" w:sz="8" w:space="0" w:color="000000" w:themeColor="text1"/>
            </w:tcBorders>
          </w:tcPr>
          <w:p w14:paraId="0EFFD791" w14:textId="77777777" w:rsidR="008F5134" w:rsidRPr="008F5134" w:rsidRDefault="008F5134" w:rsidP="00CA4E3D">
            <w:pPr>
              <w:pStyle w:val="TableSource"/>
            </w:pPr>
            <w:r w:rsidRPr="008F5134">
              <w:t xml:space="preserve"> Source: Datastream</w:t>
            </w:r>
          </w:p>
        </w:tc>
      </w:tr>
    </w:tbl>
    <w:p w14:paraId="27EA67A8" w14:textId="77777777" w:rsidR="008F5134" w:rsidRPr="008F5134" w:rsidRDefault="008F5134" w:rsidP="008F5134">
      <w:pPr>
        <w:jc w:val="left"/>
      </w:pPr>
    </w:p>
    <w:p w14:paraId="66975C5D"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75D78BDA" w14:textId="77777777" w:rsidTr="00CA4E3D">
        <w:trPr>
          <w:cantSplit/>
          <w:tblHeader/>
        </w:trPr>
        <w:tc>
          <w:tcPr>
            <w:tcW w:w="4701" w:type="dxa"/>
            <w:tcBorders>
              <w:bottom w:val="single" w:sz="8" w:space="0" w:color="000000" w:themeColor="text1"/>
            </w:tcBorders>
          </w:tcPr>
          <w:p w14:paraId="57BF4ECD" w14:textId="77777777" w:rsidR="008F5134" w:rsidRPr="008F5134" w:rsidRDefault="008F5134" w:rsidP="00CA4E3D">
            <w:pPr>
              <w:pStyle w:val="TableTitle"/>
            </w:pPr>
            <w:r w:rsidRPr="008F5134">
              <w:lastRenderedPageBreak/>
              <w:t xml:space="preserve">Fig </w:t>
            </w:r>
            <w:fldSimple w:instr=" SEQ Fig ">
              <w:r w:rsidRPr="008F5134">
                <w:rPr>
                  <w:noProof/>
                </w:rPr>
                <w:t>39</w:t>
              </w:r>
            </w:fldSimple>
            <w:r w:rsidRPr="008F5134">
              <w:t>: European Central Bank assets (€m)</w:t>
            </w:r>
          </w:p>
        </w:tc>
        <w:tc>
          <w:tcPr>
            <w:tcW w:w="236" w:type="dxa"/>
          </w:tcPr>
          <w:p w14:paraId="613EE157" w14:textId="77777777" w:rsidR="008F5134" w:rsidRPr="008F5134" w:rsidRDefault="008F5134" w:rsidP="00CA4E3D">
            <w:pPr>
              <w:pStyle w:val="Normal0"/>
            </w:pPr>
          </w:p>
        </w:tc>
        <w:tc>
          <w:tcPr>
            <w:tcW w:w="4700" w:type="dxa"/>
            <w:tcBorders>
              <w:bottom w:val="single" w:sz="8" w:space="0" w:color="000000" w:themeColor="text1"/>
            </w:tcBorders>
          </w:tcPr>
          <w:p w14:paraId="4457C2C3" w14:textId="77777777" w:rsidR="008F5134" w:rsidRPr="008F5134" w:rsidRDefault="008F5134" w:rsidP="00CA4E3D">
            <w:pPr>
              <w:pStyle w:val="TableTitle"/>
            </w:pPr>
            <w:r w:rsidRPr="008F5134">
              <w:t xml:space="preserve">Fig </w:t>
            </w:r>
            <w:fldSimple w:instr=" SEQ Fig ">
              <w:r w:rsidRPr="008F5134">
                <w:rPr>
                  <w:noProof/>
                </w:rPr>
                <w:t>40</w:t>
              </w:r>
            </w:fldSimple>
            <w:r w:rsidRPr="008F5134">
              <w:t>: European Central Bank reserves (€m)</w:t>
            </w:r>
          </w:p>
        </w:tc>
      </w:tr>
      <w:tr w:rsidR="008F5134" w:rsidRPr="008F5134" w14:paraId="71055395"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691D224E" w14:textId="77777777" w:rsidR="008F5134" w:rsidRPr="008F5134" w:rsidRDefault="008F5134" w:rsidP="00CA4E3D">
            <w:pPr>
              <w:pStyle w:val="Tableplaceholder"/>
            </w:pPr>
            <w:r w:rsidRPr="008F5134">
              <w:rPr>
                <w:noProof/>
              </w:rPr>
              <w:drawing>
                <wp:inline distT="0" distB="0" distL="0" distR="0" wp14:anchorId="2BBE851D" wp14:editId="4705792F">
                  <wp:extent cx="2988000" cy="2700000"/>
                  <wp:effectExtent l="0" t="0" r="3175" b="5715"/>
                  <wp:docPr id="1709130446" name="Chart 1" descr="P303C4T20#yIS1">
                    <a:extLst xmlns:a="http://schemas.openxmlformats.org/drawingml/2006/main">
                      <a:ext uri="{FF2B5EF4-FFF2-40B4-BE49-F238E27FC236}">
                        <a16:creationId xmlns:a16="http://schemas.microsoft.com/office/drawing/2014/main" id="{1A5FEF23-F8BC-F766-DE83-E6BF0970F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c>
          <w:tcPr>
            <w:tcW w:w="236" w:type="dxa"/>
          </w:tcPr>
          <w:p w14:paraId="1DB9EAC5"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007058A5" w14:textId="77777777" w:rsidR="008F5134" w:rsidRPr="008F5134" w:rsidRDefault="008F5134" w:rsidP="00CA4E3D">
            <w:pPr>
              <w:pStyle w:val="Tableplaceholder"/>
            </w:pPr>
            <w:r w:rsidRPr="008F5134">
              <w:rPr>
                <w:noProof/>
              </w:rPr>
              <w:drawing>
                <wp:inline distT="0" distB="0" distL="0" distR="0" wp14:anchorId="3806DD23" wp14:editId="7A5E521E">
                  <wp:extent cx="2847340" cy="2572385"/>
                  <wp:effectExtent l="0" t="0" r="0" b="0"/>
                  <wp:docPr id="1430654348" name="Chart 1" descr="P305C6T20#yIS1">
                    <a:extLst xmlns:a="http://schemas.openxmlformats.org/drawingml/2006/main">
                      <a:ext uri="{FF2B5EF4-FFF2-40B4-BE49-F238E27FC236}">
                        <a16:creationId xmlns:a16="http://schemas.microsoft.com/office/drawing/2014/main" id="{3CEDD003-ABC1-7B05-7063-8110DDC256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rsidR="008F5134" w:rsidRPr="008F5134" w14:paraId="29408144" w14:textId="77777777" w:rsidTr="00CA4E3D">
        <w:trPr>
          <w:cantSplit/>
        </w:trPr>
        <w:tc>
          <w:tcPr>
            <w:tcW w:w="4701" w:type="dxa"/>
            <w:tcBorders>
              <w:top w:val="single" w:sz="8" w:space="0" w:color="000000" w:themeColor="text1"/>
            </w:tcBorders>
          </w:tcPr>
          <w:p w14:paraId="74646A52" w14:textId="77777777" w:rsidR="008F5134" w:rsidRPr="008F5134" w:rsidRDefault="008F5134" w:rsidP="00CA4E3D">
            <w:pPr>
              <w:pStyle w:val="TableSource"/>
            </w:pPr>
            <w:r w:rsidRPr="008F5134">
              <w:t>Source: Datastream</w:t>
            </w:r>
          </w:p>
        </w:tc>
        <w:tc>
          <w:tcPr>
            <w:tcW w:w="236" w:type="dxa"/>
          </w:tcPr>
          <w:p w14:paraId="4B4FC672" w14:textId="77777777" w:rsidR="008F5134" w:rsidRPr="008F5134" w:rsidRDefault="008F5134" w:rsidP="00CA4E3D">
            <w:pPr>
              <w:pStyle w:val="Normal0"/>
            </w:pPr>
          </w:p>
        </w:tc>
        <w:tc>
          <w:tcPr>
            <w:tcW w:w="4700" w:type="dxa"/>
            <w:tcBorders>
              <w:top w:val="single" w:sz="8" w:space="0" w:color="000000" w:themeColor="text1"/>
            </w:tcBorders>
          </w:tcPr>
          <w:p w14:paraId="4E7CEA97" w14:textId="77777777" w:rsidR="008F5134" w:rsidRPr="008F5134" w:rsidRDefault="008F5134" w:rsidP="00CA4E3D">
            <w:pPr>
              <w:pStyle w:val="TableSource"/>
            </w:pPr>
            <w:r w:rsidRPr="008F5134">
              <w:t>Source: Datastream</w:t>
            </w:r>
          </w:p>
        </w:tc>
      </w:tr>
    </w:tbl>
    <w:p w14:paraId="2AABE273"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1CFC0F17" w14:textId="77777777" w:rsidTr="00CA4E3D">
        <w:trPr>
          <w:cantSplit/>
          <w:tblHeader/>
        </w:trPr>
        <w:tc>
          <w:tcPr>
            <w:tcW w:w="4701" w:type="dxa"/>
            <w:tcBorders>
              <w:bottom w:val="single" w:sz="8" w:space="0" w:color="000000" w:themeColor="text1"/>
            </w:tcBorders>
          </w:tcPr>
          <w:p w14:paraId="1F1B19F7" w14:textId="77777777" w:rsidR="008F5134" w:rsidRPr="008F5134" w:rsidRDefault="008F5134" w:rsidP="00CA4E3D">
            <w:pPr>
              <w:pStyle w:val="TableTitle"/>
            </w:pPr>
            <w:r w:rsidRPr="008F5134">
              <w:t xml:space="preserve">Fig </w:t>
            </w:r>
            <w:fldSimple w:instr=" SEQ Fig ">
              <w:r w:rsidRPr="008F5134">
                <w:rPr>
                  <w:noProof/>
                </w:rPr>
                <w:t>41</w:t>
              </w:r>
            </w:fldSimple>
            <w:r w:rsidRPr="008F5134">
              <w:t>: Overnight Index Swap (OIS) curve (%)</w:t>
            </w:r>
          </w:p>
        </w:tc>
        <w:tc>
          <w:tcPr>
            <w:tcW w:w="236" w:type="dxa"/>
          </w:tcPr>
          <w:p w14:paraId="6DBFD771" w14:textId="77777777" w:rsidR="008F5134" w:rsidRPr="008F5134" w:rsidRDefault="008F5134" w:rsidP="00CA4E3D">
            <w:pPr>
              <w:pStyle w:val="Normal0"/>
            </w:pPr>
          </w:p>
        </w:tc>
        <w:tc>
          <w:tcPr>
            <w:tcW w:w="4700" w:type="dxa"/>
            <w:tcBorders>
              <w:bottom w:val="single" w:sz="8" w:space="0" w:color="000000" w:themeColor="text1"/>
            </w:tcBorders>
          </w:tcPr>
          <w:p w14:paraId="73B90B86" w14:textId="77777777" w:rsidR="008F5134" w:rsidRPr="008F5134" w:rsidRDefault="008F5134" w:rsidP="00CA4E3D">
            <w:pPr>
              <w:pStyle w:val="TableTitle"/>
            </w:pPr>
            <w:r w:rsidRPr="008F5134">
              <w:t xml:space="preserve">Fig </w:t>
            </w:r>
            <w:fldSimple w:instr=" SEQ Fig ">
              <w:r w:rsidRPr="008F5134">
                <w:rPr>
                  <w:noProof/>
                </w:rPr>
                <w:t>42</w:t>
              </w:r>
            </w:fldSimple>
            <w:r w:rsidRPr="008F5134">
              <w:t>: Eurozone yield curve (%)</w:t>
            </w:r>
          </w:p>
        </w:tc>
      </w:tr>
      <w:tr w:rsidR="008F5134" w:rsidRPr="008F5134" w14:paraId="2E76F0CB"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CDB9F21" w14:textId="77777777" w:rsidR="008F5134" w:rsidRPr="008F5134" w:rsidRDefault="008F5134" w:rsidP="00CA4E3D">
            <w:pPr>
              <w:pStyle w:val="Tableplaceholder"/>
            </w:pPr>
            <w:r w:rsidRPr="008F5134">
              <w:rPr>
                <w:noProof/>
              </w:rPr>
              <w:drawing>
                <wp:inline distT="0" distB="0" distL="0" distR="0" wp14:anchorId="0F8130E7" wp14:editId="6A3DC5E3">
                  <wp:extent cx="2988000" cy="2700000"/>
                  <wp:effectExtent l="0" t="0" r="3175" b="5715"/>
                  <wp:docPr id="1074924888" name="Chart 1" descr="P316C4T21#yIS1">
                    <a:extLst xmlns:a="http://schemas.openxmlformats.org/drawingml/2006/main">
                      <a:ext uri="{FF2B5EF4-FFF2-40B4-BE49-F238E27FC236}">
                        <a16:creationId xmlns:a16="http://schemas.microsoft.com/office/drawing/2014/main" id="{BD1138C3-6AE3-4B30-C7BC-94A657E71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c>
          <w:tcPr>
            <w:tcW w:w="236" w:type="dxa"/>
          </w:tcPr>
          <w:p w14:paraId="60746A30"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6D1A8BED" w14:textId="77777777" w:rsidR="008F5134" w:rsidRPr="008F5134" w:rsidRDefault="008F5134" w:rsidP="00CA4E3D">
            <w:pPr>
              <w:pStyle w:val="Tableplaceholder"/>
            </w:pPr>
            <w:r w:rsidRPr="008F5134">
              <w:rPr>
                <w:noProof/>
              </w:rPr>
              <w:drawing>
                <wp:inline distT="0" distB="0" distL="0" distR="0" wp14:anchorId="5EDD899A" wp14:editId="73F4C79D">
                  <wp:extent cx="2847340" cy="2572385"/>
                  <wp:effectExtent l="0" t="0" r="0" b="0"/>
                  <wp:docPr id="1146620775" name="Chart 1" descr="P318C6T21#yIS1">
                    <a:extLst xmlns:a="http://schemas.openxmlformats.org/drawingml/2006/main">
                      <a:ext uri="{FF2B5EF4-FFF2-40B4-BE49-F238E27FC236}">
                        <a16:creationId xmlns:a16="http://schemas.microsoft.com/office/drawing/2014/main" id="{02F81F15-F1BD-478B-B706-65C6AB0796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8F5134" w:rsidRPr="008F5134" w14:paraId="54C22F6B" w14:textId="77777777" w:rsidTr="00CA4E3D">
        <w:trPr>
          <w:cantSplit/>
        </w:trPr>
        <w:tc>
          <w:tcPr>
            <w:tcW w:w="4701" w:type="dxa"/>
            <w:tcBorders>
              <w:top w:val="single" w:sz="8" w:space="0" w:color="000000" w:themeColor="text1"/>
            </w:tcBorders>
          </w:tcPr>
          <w:p w14:paraId="24007297" w14:textId="77777777" w:rsidR="008F5134" w:rsidRPr="008F5134" w:rsidRDefault="008F5134" w:rsidP="00CA4E3D">
            <w:pPr>
              <w:pStyle w:val="TableSource"/>
            </w:pPr>
            <w:r w:rsidRPr="008F5134">
              <w:t>Source: Datastream</w:t>
            </w:r>
          </w:p>
        </w:tc>
        <w:tc>
          <w:tcPr>
            <w:tcW w:w="236" w:type="dxa"/>
          </w:tcPr>
          <w:p w14:paraId="4038D256" w14:textId="77777777" w:rsidR="008F5134" w:rsidRPr="008F5134" w:rsidRDefault="008F5134" w:rsidP="00CA4E3D">
            <w:pPr>
              <w:pStyle w:val="Normal0"/>
            </w:pPr>
          </w:p>
        </w:tc>
        <w:tc>
          <w:tcPr>
            <w:tcW w:w="4700" w:type="dxa"/>
            <w:tcBorders>
              <w:top w:val="single" w:sz="8" w:space="0" w:color="000000" w:themeColor="text1"/>
            </w:tcBorders>
          </w:tcPr>
          <w:p w14:paraId="5EEA1205" w14:textId="77777777" w:rsidR="008F5134" w:rsidRPr="008F5134" w:rsidRDefault="008F5134" w:rsidP="00CA4E3D">
            <w:pPr>
              <w:pStyle w:val="TableSource"/>
            </w:pPr>
            <w:r w:rsidRPr="008F5134">
              <w:t xml:space="preserve"> Source: Datastream</w:t>
            </w:r>
          </w:p>
        </w:tc>
      </w:tr>
    </w:tbl>
    <w:p w14:paraId="38A20166" w14:textId="77777777" w:rsidR="008F5134" w:rsidRPr="008F5134" w:rsidRDefault="008F5134" w:rsidP="008F5134">
      <w:pPr>
        <w:jc w:val="left"/>
      </w:pPr>
    </w:p>
    <w:p w14:paraId="3A1C849D" w14:textId="77777777" w:rsidR="008F5134" w:rsidRPr="008F5134" w:rsidRDefault="008F5134" w:rsidP="008F5134">
      <w:pPr>
        <w:jc w:val="left"/>
      </w:pPr>
    </w:p>
    <w:p w14:paraId="73185DB7" w14:textId="77777777" w:rsidR="008F5134" w:rsidRPr="008F5134" w:rsidRDefault="008F5134" w:rsidP="008F5134">
      <w:pPr>
        <w:pStyle w:val="BodyText"/>
      </w:pPr>
      <w:r w:rsidRPr="008F5134">
        <w:br w:type="page"/>
      </w:r>
    </w:p>
    <w:p w14:paraId="08D017CA" w14:textId="77777777" w:rsidR="008F5134" w:rsidRPr="008F5134" w:rsidRDefault="008F5134" w:rsidP="008F5134">
      <w:pPr>
        <w:pStyle w:val="Heading10"/>
      </w:pPr>
      <w:bookmarkStart w:id="47" w:name="_Toc188439505"/>
      <w:bookmarkStart w:id="48" w:name="_Toc204079614"/>
      <w:bookmarkStart w:id="49" w:name="_Toc204083483"/>
      <w:r w:rsidRPr="008F5134">
        <w:lastRenderedPageBreak/>
        <w:t>The Bank of England</w:t>
      </w:r>
      <w:bookmarkEnd w:id="47"/>
      <w:bookmarkEnd w:id="48"/>
      <w:bookmarkEnd w:id="49"/>
    </w:p>
    <w:p w14:paraId="322D5FD9" w14:textId="77777777" w:rsidR="008F5134" w:rsidRPr="008F5134" w:rsidRDefault="008F5134" w:rsidP="008F5134">
      <w:pPr>
        <w:pStyle w:val="Thesis"/>
      </w:pPr>
      <w:r w:rsidRPr="008F5134">
        <w:t xml:space="preserve">The BoE is set to cut Bank Rate to 4% in August and then join other major central banks in a ‘wait and see’ approach, dependent partly on global trade developments. Domestically, GDP growth will be steady in H2, supported by consumer spending. Inflation is well above target and service inflation is proving sticky. The domestic case for further cuts in Bank Rate needs clear evidence of slowing wages growth. </w:t>
      </w:r>
    </w:p>
    <w:p w14:paraId="11C2DBE8" w14:textId="77777777" w:rsidR="008F5134" w:rsidRPr="008F5134" w:rsidRDefault="008F5134" w:rsidP="008F5134">
      <w:pPr>
        <w:pStyle w:val="Heading20"/>
      </w:pPr>
      <w:bookmarkStart w:id="50" w:name="_Toc188439506"/>
      <w:bookmarkStart w:id="51" w:name="_Toc204079615"/>
      <w:bookmarkStart w:id="52" w:name="_Toc204083484"/>
      <w:r w:rsidRPr="008F5134">
        <w:t>The next meeting: 7 August</w:t>
      </w:r>
      <w:bookmarkEnd w:id="50"/>
      <w:bookmarkEnd w:id="51"/>
      <w:bookmarkEnd w:id="52"/>
    </w:p>
    <w:p w14:paraId="7B7AFF1C" w14:textId="77777777" w:rsidR="008F5134" w:rsidRPr="008F5134" w:rsidRDefault="008F5134" w:rsidP="008F5134">
      <w:pPr>
        <w:pStyle w:val="BodyText"/>
      </w:pPr>
      <w:r w:rsidRPr="008F5134">
        <w:t>Bank Rate cut by 25bp to 4% with a 7-2 vote.</w:t>
      </w:r>
    </w:p>
    <w:p w14:paraId="3899DF57" w14:textId="77777777" w:rsidR="008F5134" w:rsidRPr="008F5134" w:rsidRDefault="008F5134" w:rsidP="008F5134">
      <w:pPr>
        <w:pStyle w:val="Heading20"/>
      </w:pPr>
      <w:bookmarkStart w:id="53" w:name="_Toc188439507"/>
      <w:bookmarkStart w:id="54" w:name="_Toc204079616"/>
      <w:bookmarkStart w:id="55" w:name="_Toc204083485"/>
      <w:r w:rsidRPr="008F5134">
        <w:t>The next 12 months</w:t>
      </w:r>
      <w:bookmarkEnd w:id="53"/>
      <w:bookmarkEnd w:id="54"/>
      <w:bookmarkEnd w:id="55"/>
    </w:p>
    <w:p w14:paraId="0219E45A" w14:textId="77777777" w:rsidR="008F5134" w:rsidRPr="008F5134" w:rsidRDefault="008F5134" w:rsidP="008F5134">
      <w:pPr>
        <w:pStyle w:val="BodyText"/>
      </w:pPr>
      <w:r w:rsidRPr="008F5134">
        <w:t xml:space="preserve">Despite monthly contractions in GDP in both April and May, the economy is not about to establish a declining trend. Some of the recent weakness reflects a correction after housing and housing-related activity was pulled into March, ahead of Stamp Duty changes at the end of the month. Quarterly GDP in Q2 will be around 0.2%, down from 0.7% in Q1 – an annualised rate of 1.8% in the first half. The outlook for the second half of the year is modest growth, supported by consumer spending. Consumer spending has maintained a steady upward trend, rising at an annual rate of around 1% in recent years, despite the shock of the energy crisis and rise in Bank Rate (Fig 43). More recently, real incomes have risen by more than consumption, resulting in the savings ratio rising into double digits, well above its pre-COVID average of 8%. We now expect a gradual decline in the savings ratio to support consumer spending, as real incomes slow as nominal wages growth moderates.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8F5134" w:rsidRPr="008F5134" w14:paraId="34A71172" w14:textId="77777777" w:rsidTr="00CA4E3D">
        <w:trPr>
          <w:cantSplit/>
          <w:tblHeader/>
        </w:trPr>
        <w:tc>
          <w:tcPr>
            <w:tcW w:w="7653" w:type="dxa"/>
            <w:tcBorders>
              <w:bottom w:val="single" w:sz="8" w:space="0" w:color="000000" w:themeColor="text1"/>
            </w:tcBorders>
          </w:tcPr>
          <w:p w14:paraId="3659F8B5" w14:textId="77777777" w:rsidR="008F5134" w:rsidRPr="008F5134" w:rsidRDefault="008F5134" w:rsidP="00CA4E3D">
            <w:pPr>
              <w:pStyle w:val="TableTitle"/>
            </w:pPr>
            <w:bookmarkStart w:id="56" w:name="PH_1_4_1_055743"/>
            <w:r w:rsidRPr="008F5134">
              <w:t xml:space="preserve">Fig </w:t>
            </w:r>
            <w:fldSimple w:instr=" SEQ Fig ">
              <w:r w:rsidRPr="008F5134">
                <w:rPr>
                  <w:noProof/>
                </w:rPr>
                <w:t>43</w:t>
              </w:r>
            </w:fldSimple>
            <w:r w:rsidRPr="008F5134">
              <w:t>: Real household disposable income and consumer spending (Index Q4 2021 = 100)</w:t>
            </w:r>
          </w:p>
        </w:tc>
      </w:tr>
      <w:tr w:rsidR="008F5134" w:rsidRPr="008F5134" w14:paraId="444C39BC" w14:textId="77777777" w:rsidTr="00CA4E3D">
        <w:tblPrEx>
          <w:tblCellMar>
            <w:left w:w="108" w:type="dxa"/>
            <w:right w:w="108" w:type="dxa"/>
          </w:tblCellMar>
        </w:tblPrEx>
        <w:trPr>
          <w:cantSplit/>
        </w:trPr>
        <w:tc>
          <w:tcPr>
            <w:tcW w:w="7653" w:type="dxa"/>
            <w:tcBorders>
              <w:top w:val="single" w:sz="8" w:space="0" w:color="000000" w:themeColor="text1"/>
              <w:bottom w:val="single" w:sz="8" w:space="0" w:color="000000" w:themeColor="text1"/>
            </w:tcBorders>
          </w:tcPr>
          <w:p w14:paraId="08551D28" w14:textId="77777777" w:rsidR="008F5134" w:rsidRPr="008F5134" w:rsidRDefault="008F5134" w:rsidP="00CA4E3D">
            <w:pPr>
              <w:pStyle w:val="Tableplaceholder"/>
            </w:pPr>
            <w:r w:rsidRPr="008F5134">
              <w:rPr>
                <w:noProof/>
              </w:rPr>
              <w:drawing>
                <wp:inline distT="0" distB="0" distL="0" distR="0" wp14:anchorId="109AB6BE" wp14:editId="1A614F4C">
                  <wp:extent cx="4714875" cy="2705100"/>
                  <wp:effectExtent l="0" t="0" r="9525" b="0"/>
                  <wp:docPr id="159035674" name="Picture 1" descr="P335C2T2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674" name="Picture 1" descr="P335C2T22#yIS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14875" cy="2705100"/>
                          </a:xfrm>
                          <a:prstGeom prst="rect">
                            <a:avLst/>
                          </a:prstGeom>
                          <a:noFill/>
                          <a:ln>
                            <a:noFill/>
                          </a:ln>
                        </pic:spPr>
                      </pic:pic>
                    </a:graphicData>
                  </a:graphic>
                </wp:inline>
              </w:drawing>
            </w:r>
          </w:p>
        </w:tc>
      </w:tr>
      <w:tr w:rsidR="008F5134" w:rsidRPr="008F5134" w14:paraId="7B10534D" w14:textId="77777777" w:rsidTr="00CA4E3D">
        <w:trPr>
          <w:cantSplit/>
        </w:trPr>
        <w:tc>
          <w:tcPr>
            <w:tcW w:w="7653" w:type="dxa"/>
            <w:tcBorders>
              <w:top w:val="single" w:sz="8" w:space="0" w:color="000000" w:themeColor="text1"/>
            </w:tcBorders>
          </w:tcPr>
          <w:p w14:paraId="3B4FAF99" w14:textId="77777777" w:rsidR="008F5134" w:rsidRPr="008F5134" w:rsidRDefault="008F5134" w:rsidP="00CA4E3D">
            <w:pPr>
              <w:pStyle w:val="TableSource"/>
            </w:pPr>
            <w:r w:rsidRPr="008F5134">
              <w:t>Source: Datastream, Rothschild &amp; Co Redburn</w:t>
            </w:r>
          </w:p>
        </w:tc>
      </w:tr>
    </w:tbl>
    <w:bookmarkEnd w:id="56"/>
    <w:p w14:paraId="3C589F31" w14:textId="77777777" w:rsidR="008F5134" w:rsidRPr="008F5134" w:rsidRDefault="008F5134" w:rsidP="008F5134">
      <w:pPr>
        <w:pStyle w:val="BodyText"/>
      </w:pPr>
      <w:r w:rsidRPr="008F5134">
        <w:t xml:space="preserve">Housing market activity will also support consumer spending, especially on durables and electricals. Lead indicators, such as mortgage approvals and the </w:t>
      </w:r>
      <w:r w:rsidRPr="008F5134">
        <w:lastRenderedPageBreak/>
        <w:t xml:space="preserve">Royal Institute of Chartered Surveyors (RICS) survey of new buyer enquiries, point to momentum in the housing market, helped by lower mortgage interest rates. </w:t>
      </w:r>
    </w:p>
    <w:p w14:paraId="2EDFFC22" w14:textId="77777777" w:rsidR="008F5134" w:rsidRPr="008F5134" w:rsidRDefault="008F5134" w:rsidP="008F5134">
      <w:pPr>
        <w:pStyle w:val="BodyText"/>
      </w:pPr>
      <w:r w:rsidRPr="008F5134">
        <w:t xml:space="preserve">CPI inflation jumped to 3.6% in June, mainly on base effects (smaller falls in petrol and clothing and footwear prices than a year ago). We would agree with the BoE forecast that inflation is to fall back towards the 2% target next year. This view assumes that wages growth slows to below 4%, as suggested by business surveys such as the BoE’s Decision Maker Panel. Services inflation was steady at 4.7% in June. A rate of around 3.5% is needed to be consistent with 2% inflation. </w:t>
      </w:r>
    </w:p>
    <w:p w14:paraId="61D87C51" w14:textId="77777777" w:rsidR="008F5134" w:rsidRPr="008F5134" w:rsidRDefault="008F5134" w:rsidP="008F5134">
      <w:pPr>
        <w:pStyle w:val="BodyText"/>
      </w:pPr>
      <w:r w:rsidRPr="008F5134">
        <w:t xml:space="preserve">The Bank has maintained a pattern of cutting Bank Rate by 25bp at the time of each quarterly Monetary Policy Report. The August meeting will be no exception, with a cut to 4% highly likely. After August, further rate cuts are less certain. Our view is that domestic demand will be relatively resilient and wages growth will slow only gradually, resulting in rates on hold into 2026. </w:t>
      </w:r>
    </w:p>
    <w:p w14:paraId="492612B5" w14:textId="77777777" w:rsidR="008F5134" w:rsidRPr="008F5134" w:rsidRDefault="008F5134" w:rsidP="008F5134">
      <w:pPr>
        <w:pStyle w:val="Heading20"/>
      </w:pPr>
      <w:bookmarkStart w:id="57" w:name="_Toc188439508"/>
      <w:bookmarkStart w:id="58" w:name="_Toc204079617"/>
      <w:bookmarkStart w:id="59" w:name="_Toc204083486"/>
      <w:r w:rsidRPr="008F5134">
        <w:t>The longer-term view</w:t>
      </w:r>
      <w:bookmarkEnd w:id="57"/>
      <w:bookmarkEnd w:id="58"/>
      <w:bookmarkEnd w:id="59"/>
    </w:p>
    <w:p w14:paraId="54A87714" w14:textId="77777777" w:rsidR="008F5134" w:rsidRPr="008F5134" w:rsidRDefault="008F5134" w:rsidP="008F5134">
      <w:pPr>
        <w:jc w:val="left"/>
      </w:pPr>
      <w:r w:rsidRPr="008F5134">
        <w:t>A cloud on the near- and long-term horizon is the UK’s unsustainable fiscal position. Recent policy reversals on winter fuel payments and welfare benefits have substantially reduced – if not eliminated – the Chancellor’s fiscal headroom of just under £10bn, established in March. Meeting the key fiscal rule (day-to-day spending to be met through revenue, not borrowing) by 2029/30 will require tax increases in this Autumn’s Budget. The areas likely to be targeted include pensions, capital gains and inheritance. The size of tax increases will be smaller than the £40bn raised in last October’s Budget, but a non-trivial £10-15bn looks likely at present, given the erosion of the safety margin caused by policy reversals.</w:t>
      </w:r>
    </w:p>
    <w:p w14:paraId="5DED257D" w14:textId="77777777" w:rsidR="008F5134" w:rsidRPr="008F5134" w:rsidRDefault="008F5134" w:rsidP="008F5134">
      <w:pPr>
        <w:jc w:val="left"/>
      </w:pPr>
    </w:p>
    <w:p w14:paraId="6DC40379" w14:textId="77777777" w:rsidR="008F5134" w:rsidRPr="008F5134" w:rsidRDefault="008F5134" w:rsidP="008F5134">
      <w:pPr>
        <w:jc w:val="left"/>
      </w:pPr>
      <w:r w:rsidRPr="008F5134">
        <w:t xml:space="preserve">In its latest Fiscal Risks and Sustainability Report, published earlier this month, the Office for Budget Responsibility (OBR) notes that “Efforts to put the UK’s public finances on a more sustainable footing have met with only limited and temporary success”. Citing in particular the abandonment of planned spending reductions, the OBR comments that borrowing remains too high to be consistent with stabilising debt as a share of GDP. Over the past 20 years, the debt to GDP ratio has increased by 60 percentage points, to almost 100%. The OBR warns that given demographic factors pushing up spending on health and pensions, the UK’s debt profile is at present unsustainable. </w:t>
      </w:r>
    </w:p>
    <w:p w14:paraId="13C63BB6" w14:textId="77777777" w:rsidR="008F5134" w:rsidRPr="008F5134" w:rsidRDefault="008F5134" w:rsidP="008F5134">
      <w:pPr>
        <w:jc w:val="left"/>
      </w:pPr>
    </w:p>
    <w:p w14:paraId="36ED673F" w14:textId="77777777" w:rsidR="008F5134" w:rsidRPr="008F5134" w:rsidRDefault="008F5134" w:rsidP="008F5134">
      <w:pPr>
        <w:jc w:val="left"/>
      </w:pPr>
      <w:r w:rsidRPr="008F5134">
        <w:t xml:space="preserve"> </w:t>
      </w:r>
    </w:p>
    <w:p w14:paraId="4C9EA338" w14:textId="77777777" w:rsidR="008F5134" w:rsidRPr="008F5134" w:rsidRDefault="008F5134" w:rsidP="008F5134">
      <w:pPr>
        <w:jc w:val="left"/>
      </w:pPr>
    </w:p>
    <w:p w14:paraId="7CE8722F" w14:textId="77777777" w:rsidR="008F5134" w:rsidRPr="008F5134" w:rsidRDefault="008F5134" w:rsidP="008F5134">
      <w:pPr>
        <w:pStyle w:val="Tablespaceafter"/>
      </w:pPr>
    </w:p>
    <w:p w14:paraId="7C7162EA" w14:textId="77777777" w:rsidR="008F5134" w:rsidRPr="008F5134" w:rsidRDefault="008F5134" w:rsidP="008F5134">
      <w:pPr>
        <w:pStyle w:val="Tablespaceafter"/>
      </w:pPr>
    </w:p>
    <w:p w14:paraId="24ECB64D" w14:textId="77777777" w:rsidR="008F5134" w:rsidRPr="008F5134" w:rsidRDefault="008F5134" w:rsidP="008F5134">
      <w:pPr>
        <w:jc w:val="left"/>
      </w:pPr>
    </w:p>
    <w:p w14:paraId="281A753A" w14:textId="77777777" w:rsidR="008F5134" w:rsidRPr="008F5134" w:rsidRDefault="008F5134" w:rsidP="008F5134">
      <w:pPr>
        <w:pStyle w:val="Tablespaceafter"/>
      </w:pPr>
    </w:p>
    <w:p w14:paraId="1A0FEFF7"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7D7EFA48" w14:textId="77777777" w:rsidTr="00CA4E3D">
        <w:trPr>
          <w:cantSplit/>
          <w:tblHeader/>
        </w:trPr>
        <w:tc>
          <w:tcPr>
            <w:tcW w:w="4701" w:type="dxa"/>
            <w:tcBorders>
              <w:bottom w:val="single" w:sz="8" w:space="0" w:color="000000" w:themeColor="text1"/>
            </w:tcBorders>
          </w:tcPr>
          <w:p w14:paraId="70758B8D" w14:textId="77777777" w:rsidR="008F5134" w:rsidRPr="008F5134" w:rsidRDefault="008F5134" w:rsidP="00CA4E3D">
            <w:pPr>
              <w:pStyle w:val="TableTitle"/>
            </w:pPr>
            <w:r w:rsidRPr="008F5134">
              <w:lastRenderedPageBreak/>
              <w:t xml:space="preserve">Fig </w:t>
            </w:r>
            <w:fldSimple w:instr=" SEQ Fig ">
              <w:r w:rsidRPr="008F5134">
                <w:rPr>
                  <w:noProof/>
                </w:rPr>
                <w:t>44</w:t>
              </w:r>
            </w:fldSimple>
            <w:r w:rsidRPr="008F5134">
              <w:t>: UK M1 and M4, YoY</w:t>
            </w:r>
          </w:p>
        </w:tc>
        <w:tc>
          <w:tcPr>
            <w:tcW w:w="236" w:type="dxa"/>
          </w:tcPr>
          <w:p w14:paraId="6877A299" w14:textId="77777777" w:rsidR="008F5134" w:rsidRPr="008F5134" w:rsidRDefault="008F5134" w:rsidP="00CA4E3D">
            <w:pPr>
              <w:pStyle w:val="Normal0"/>
            </w:pPr>
          </w:p>
        </w:tc>
        <w:tc>
          <w:tcPr>
            <w:tcW w:w="4700" w:type="dxa"/>
            <w:tcBorders>
              <w:bottom w:val="single" w:sz="8" w:space="0" w:color="000000" w:themeColor="text1"/>
            </w:tcBorders>
          </w:tcPr>
          <w:p w14:paraId="50A5A385" w14:textId="77777777" w:rsidR="008F5134" w:rsidRPr="008F5134" w:rsidRDefault="008F5134" w:rsidP="00CA4E3D">
            <w:pPr>
              <w:pStyle w:val="TableTitle"/>
            </w:pPr>
            <w:r w:rsidRPr="008F5134">
              <w:t xml:space="preserve">Fig </w:t>
            </w:r>
            <w:fldSimple w:instr=" SEQ Fig ">
              <w:r w:rsidRPr="008F5134">
                <w:rPr>
                  <w:noProof/>
                </w:rPr>
                <w:t>45</w:t>
              </w:r>
            </w:fldSimple>
            <w:r w:rsidRPr="008F5134">
              <w:t>: Bank Rate (%)</w:t>
            </w:r>
          </w:p>
        </w:tc>
      </w:tr>
      <w:tr w:rsidR="008F5134" w:rsidRPr="008F5134" w14:paraId="261B7143"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B549B9D" w14:textId="77777777" w:rsidR="008F5134" w:rsidRPr="008F5134" w:rsidRDefault="008F5134" w:rsidP="00CA4E3D">
            <w:pPr>
              <w:pStyle w:val="Tableplaceholder"/>
            </w:pPr>
            <w:r w:rsidRPr="008F5134">
              <w:rPr>
                <w:noProof/>
              </w:rPr>
              <w:drawing>
                <wp:inline distT="0" distB="0" distL="0" distR="0" wp14:anchorId="222BD9E6" wp14:editId="07530461">
                  <wp:extent cx="2988000" cy="2700000"/>
                  <wp:effectExtent l="0" t="0" r="3175" b="5715"/>
                  <wp:docPr id="478641912" name="Chart 1" descr="P358C4T23#yIS1">
                    <a:extLst xmlns:a="http://schemas.openxmlformats.org/drawingml/2006/main">
                      <a:ext uri="{FF2B5EF4-FFF2-40B4-BE49-F238E27FC236}">
                        <a16:creationId xmlns:a16="http://schemas.microsoft.com/office/drawing/2014/main" id="{3EBA7F7F-78B7-8192-82B7-E1D87D2ADD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c>
          <w:tcPr>
            <w:tcW w:w="236" w:type="dxa"/>
          </w:tcPr>
          <w:p w14:paraId="47E28876"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899FA12" w14:textId="77777777" w:rsidR="008F5134" w:rsidRPr="008F5134" w:rsidRDefault="008F5134" w:rsidP="00CA4E3D">
            <w:pPr>
              <w:pStyle w:val="Tableplaceholder"/>
            </w:pPr>
            <w:r w:rsidRPr="008F5134">
              <w:rPr>
                <w:noProof/>
              </w:rPr>
              <w:drawing>
                <wp:inline distT="0" distB="0" distL="0" distR="0" wp14:anchorId="16DBBD14" wp14:editId="06F178D1">
                  <wp:extent cx="2847340" cy="2572385"/>
                  <wp:effectExtent l="0" t="0" r="0" b="0"/>
                  <wp:docPr id="729474103" name="Chart 1" descr="P360C6T23#yIS1">
                    <a:extLst xmlns:a="http://schemas.openxmlformats.org/drawingml/2006/main">
                      <a:ext uri="{FF2B5EF4-FFF2-40B4-BE49-F238E27FC236}">
                        <a16:creationId xmlns:a16="http://schemas.microsoft.com/office/drawing/2014/main" id="{F634B7B8-6670-482F-AB80-DEABF2DBCA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rsidR="008F5134" w:rsidRPr="008F5134" w14:paraId="5A9963E0" w14:textId="77777777" w:rsidTr="00CA4E3D">
        <w:trPr>
          <w:cantSplit/>
        </w:trPr>
        <w:tc>
          <w:tcPr>
            <w:tcW w:w="4701" w:type="dxa"/>
            <w:tcBorders>
              <w:top w:val="single" w:sz="8" w:space="0" w:color="000000" w:themeColor="text1"/>
            </w:tcBorders>
          </w:tcPr>
          <w:p w14:paraId="05D4E053" w14:textId="77777777" w:rsidR="008F5134" w:rsidRPr="008F5134" w:rsidRDefault="008F5134" w:rsidP="00CA4E3D">
            <w:pPr>
              <w:pStyle w:val="TableSource"/>
            </w:pPr>
            <w:r w:rsidRPr="008F5134">
              <w:t>Source: Datastream, Bank of England</w:t>
            </w:r>
          </w:p>
        </w:tc>
        <w:tc>
          <w:tcPr>
            <w:tcW w:w="236" w:type="dxa"/>
          </w:tcPr>
          <w:p w14:paraId="52AE807B" w14:textId="77777777" w:rsidR="008F5134" w:rsidRPr="008F5134" w:rsidRDefault="008F5134" w:rsidP="00CA4E3D">
            <w:pPr>
              <w:pStyle w:val="Normal0"/>
            </w:pPr>
          </w:p>
        </w:tc>
        <w:tc>
          <w:tcPr>
            <w:tcW w:w="4700" w:type="dxa"/>
            <w:tcBorders>
              <w:top w:val="single" w:sz="8" w:space="0" w:color="000000" w:themeColor="text1"/>
            </w:tcBorders>
          </w:tcPr>
          <w:p w14:paraId="0B83CE98" w14:textId="77777777" w:rsidR="008F5134" w:rsidRPr="008F5134" w:rsidRDefault="008F5134" w:rsidP="00CA4E3D">
            <w:pPr>
              <w:pStyle w:val="TableSource"/>
            </w:pPr>
            <w:r w:rsidRPr="008F5134">
              <w:t>Source: Datastream, Bank of England</w:t>
            </w:r>
          </w:p>
        </w:tc>
      </w:tr>
    </w:tbl>
    <w:p w14:paraId="49996D3A"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45CD49D8" w14:textId="77777777" w:rsidTr="00CA4E3D">
        <w:trPr>
          <w:cantSplit/>
          <w:tblHeader/>
        </w:trPr>
        <w:tc>
          <w:tcPr>
            <w:tcW w:w="4701" w:type="dxa"/>
            <w:tcBorders>
              <w:bottom w:val="single" w:sz="8" w:space="0" w:color="000000" w:themeColor="text1"/>
            </w:tcBorders>
          </w:tcPr>
          <w:p w14:paraId="1E0036A5" w14:textId="77777777" w:rsidR="008F5134" w:rsidRPr="008F5134" w:rsidRDefault="008F5134" w:rsidP="00CA4E3D">
            <w:pPr>
              <w:pStyle w:val="TableTitle"/>
            </w:pPr>
            <w:r w:rsidRPr="008F5134">
              <w:t xml:space="preserve">Fig </w:t>
            </w:r>
            <w:fldSimple w:instr=" SEQ Fig ">
              <w:r w:rsidRPr="008F5134">
                <w:rPr>
                  <w:noProof/>
                </w:rPr>
                <w:t>46</w:t>
              </w:r>
            </w:fldSimple>
            <w:r w:rsidRPr="008F5134">
              <w:t>: Corporate loans, YoY</w:t>
            </w:r>
          </w:p>
        </w:tc>
        <w:tc>
          <w:tcPr>
            <w:tcW w:w="236" w:type="dxa"/>
          </w:tcPr>
          <w:p w14:paraId="093D12FD" w14:textId="77777777" w:rsidR="008F5134" w:rsidRPr="008F5134" w:rsidRDefault="008F5134" w:rsidP="00CA4E3D">
            <w:pPr>
              <w:pStyle w:val="Normal0"/>
            </w:pPr>
          </w:p>
        </w:tc>
        <w:tc>
          <w:tcPr>
            <w:tcW w:w="4700" w:type="dxa"/>
            <w:tcBorders>
              <w:bottom w:val="single" w:sz="8" w:space="0" w:color="000000" w:themeColor="text1"/>
            </w:tcBorders>
          </w:tcPr>
          <w:p w14:paraId="070E2C7C" w14:textId="77777777" w:rsidR="008F5134" w:rsidRPr="008F5134" w:rsidRDefault="008F5134" w:rsidP="00CA4E3D">
            <w:pPr>
              <w:pStyle w:val="TableTitle"/>
            </w:pPr>
            <w:r w:rsidRPr="008F5134">
              <w:t xml:space="preserve">Fig </w:t>
            </w:r>
            <w:fldSimple w:instr=" SEQ Fig ">
              <w:r w:rsidRPr="008F5134">
                <w:rPr>
                  <w:noProof/>
                </w:rPr>
                <w:t>47</w:t>
              </w:r>
            </w:fldSimple>
            <w:r w:rsidRPr="008F5134">
              <w:t>: Household loans, YoY</w:t>
            </w:r>
          </w:p>
        </w:tc>
      </w:tr>
      <w:tr w:rsidR="008F5134" w:rsidRPr="008F5134" w14:paraId="6DD6E54B"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6F96B12B" w14:textId="77777777" w:rsidR="008F5134" w:rsidRPr="008F5134" w:rsidRDefault="008F5134" w:rsidP="00CA4E3D">
            <w:pPr>
              <w:pStyle w:val="Tableplaceholder"/>
            </w:pPr>
            <w:r w:rsidRPr="008F5134">
              <w:rPr>
                <w:noProof/>
              </w:rPr>
              <w:drawing>
                <wp:inline distT="0" distB="0" distL="0" distR="0" wp14:anchorId="78B4A784" wp14:editId="458B58A1">
                  <wp:extent cx="2984078" cy="2700000"/>
                  <wp:effectExtent l="0" t="0" r="6985" b="5715"/>
                  <wp:docPr id="368749593" name="Chart 1" descr="P371C4T24#yIS1">
                    <a:extLst xmlns:a="http://schemas.openxmlformats.org/drawingml/2006/main">
                      <a:ext uri="{FF2B5EF4-FFF2-40B4-BE49-F238E27FC236}">
                        <a16:creationId xmlns:a16="http://schemas.microsoft.com/office/drawing/2014/main" id="{A1CF092A-87F9-4B8B-8DCA-C463D0FE0E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c>
          <w:tcPr>
            <w:tcW w:w="236" w:type="dxa"/>
          </w:tcPr>
          <w:p w14:paraId="0317A653"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3D54809D" w14:textId="77777777" w:rsidR="008F5134" w:rsidRPr="008F5134" w:rsidRDefault="008F5134" w:rsidP="00CA4E3D">
            <w:pPr>
              <w:pStyle w:val="Tableplaceholder"/>
            </w:pPr>
            <w:r w:rsidRPr="008F5134">
              <w:rPr>
                <w:noProof/>
              </w:rPr>
              <w:drawing>
                <wp:inline distT="0" distB="0" distL="0" distR="0" wp14:anchorId="0DD40510" wp14:editId="19D2F1DC">
                  <wp:extent cx="2847340" cy="2575560"/>
                  <wp:effectExtent l="0" t="0" r="0" b="0"/>
                  <wp:docPr id="2130680837" name="Chart 1" descr="P373C6T24#yIS1">
                    <a:extLst xmlns:a="http://schemas.openxmlformats.org/drawingml/2006/main">
                      <a:ext uri="{FF2B5EF4-FFF2-40B4-BE49-F238E27FC236}">
                        <a16:creationId xmlns:a16="http://schemas.microsoft.com/office/drawing/2014/main" id="{ECC5B4CC-C77F-496E-83A3-742D1A9B84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rsidR="008F5134" w:rsidRPr="008F5134" w14:paraId="48D1D698" w14:textId="77777777" w:rsidTr="00CA4E3D">
        <w:trPr>
          <w:cantSplit/>
        </w:trPr>
        <w:tc>
          <w:tcPr>
            <w:tcW w:w="4701" w:type="dxa"/>
            <w:tcBorders>
              <w:top w:val="single" w:sz="8" w:space="0" w:color="000000" w:themeColor="text1"/>
            </w:tcBorders>
          </w:tcPr>
          <w:p w14:paraId="6827726B" w14:textId="77777777" w:rsidR="008F5134" w:rsidRPr="008F5134" w:rsidRDefault="008F5134" w:rsidP="00CA4E3D">
            <w:pPr>
              <w:pStyle w:val="TableSource"/>
            </w:pPr>
            <w:r w:rsidRPr="008F5134">
              <w:t>Source: Datastream, Bank of England</w:t>
            </w:r>
          </w:p>
        </w:tc>
        <w:tc>
          <w:tcPr>
            <w:tcW w:w="236" w:type="dxa"/>
          </w:tcPr>
          <w:p w14:paraId="4C5D5C98" w14:textId="77777777" w:rsidR="008F5134" w:rsidRPr="008F5134" w:rsidRDefault="008F5134" w:rsidP="00CA4E3D">
            <w:pPr>
              <w:pStyle w:val="Normal0"/>
            </w:pPr>
          </w:p>
        </w:tc>
        <w:tc>
          <w:tcPr>
            <w:tcW w:w="4700" w:type="dxa"/>
            <w:tcBorders>
              <w:top w:val="single" w:sz="8" w:space="0" w:color="000000" w:themeColor="text1"/>
            </w:tcBorders>
          </w:tcPr>
          <w:p w14:paraId="34B6185F" w14:textId="77777777" w:rsidR="008F5134" w:rsidRPr="008F5134" w:rsidRDefault="008F5134" w:rsidP="00CA4E3D">
            <w:pPr>
              <w:pStyle w:val="TableSource"/>
            </w:pPr>
            <w:r w:rsidRPr="008F5134">
              <w:t>Source: Datastream, Bank of England</w:t>
            </w:r>
          </w:p>
        </w:tc>
      </w:tr>
    </w:tbl>
    <w:p w14:paraId="35225624" w14:textId="77777777" w:rsidR="008F5134" w:rsidRPr="008F5134" w:rsidRDefault="008F5134" w:rsidP="008F5134">
      <w:pPr>
        <w:pStyle w:val="Tablespaceafter"/>
      </w:pPr>
    </w:p>
    <w:p w14:paraId="014F8384" w14:textId="77777777" w:rsidR="008F5134" w:rsidRPr="008F5134" w:rsidRDefault="008F5134" w:rsidP="008F5134">
      <w:pPr>
        <w:jc w:val="left"/>
      </w:pPr>
    </w:p>
    <w:p w14:paraId="627509A9"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1A5779A" w14:textId="77777777" w:rsidTr="00CA4E3D">
        <w:trPr>
          <w:cantSplit/>
          <w:tblHeader/>
        </w:trPr>
        <w:tc>
          <w:tcPr>
            <w:tcW w:w="4701" w:type="dxa"/>
            <w:tcBorders>
              <w:bottom w:val="single" w:sz="8" w:space="0" w:color="000000" w:themeColor="text1"/>
            </w:tcBorders>
          </w:tcPr>
          <w:p w14:paraId="3F0086C4" w14:textId="77777777" w:rsidR="008F5134" w:rsidRPr="008F5134" w:rsidRDefault="008F5134" w:rsidP="00CA4E3D">
            <w:pPr>
              <w:pStyle w:val="TableTitle"/>
            </w:pPr>
            <w:r w:rsidRPr="008F5134">
              <w:lastRenderedPageBreak/>
              <w:t xml:space="preserve">Fig </w:t>
            </w:r>
            <w:fldSimple w:instr=" SEQ Fig ">
              <w:r w:rsidRPr="008F5134">
                <w:rPr>
                  <w:noProof/>
                </w:rPr>
                <w:t>48</w:t>
              </w:r>
            </w:fldSimple>
            <w:r w:rsidRPr="008F5134">
              <w:t>: Credit Conditions Survey – corporate credit (net balance)</w:t>
            </w:r>
          </w:p>
        </w:tc>
        <w:tc>
          <w:tcPr>
            <w:tcW w:w="236" w:type="dxa"/>
          </w:tcPr>
          <w:p w14:paraId="123EE180" w14:textId="77777777" w:rsidR="008F5134" w:rsidRPr="008F5134" w:rsidRDefault="008F5134" w:rsidP="00CA4E3D">
            <w:pPr>
              <w:pStyle w:val="Normal0"/>
            </w:pPr>
          </w:p>
        </w:tc>
        <w:tc>
          <w:tcPr>
            <w:tcW w:w="4700" w:type="dxa"/>
            <w:tcBorders>
              <w:bottom w:val="single" w:sz="8" w:space="0" w:color="000000" w:themeColor="text1"/>
            </w:tcBorders>
          </w:tcPr>
          <w:p w14:paraId="115DAC3E" w14:textId="77777777" w:rsidR="008F5134" w:rsidRPr="008F5134" w:rsidRDefault="008F5134" w:rsidP="00CA4E3D">
            <w:pPr>
              <w:pStyle w:val="TableTitle"/>
            </w:pPr>
            <w:r w:rsidRPr="008F5134">
              <w:t xml:space="preserve">Fig </w:t>
            </w:r>
            <w:fldSimple w:instr=" SEQ Fig ">
              <w:r w:rsidRPr="008F5134">
                <w:rPr>
                  <w:noProof/>
                </w:rPr>
                <w:t>49</w:t>
              </w:r>
            </w:fldSimple>
            <w:r w:rsidRPr="008F5134">
              <w:t>: Credit Conditions Survey – consumer credit (net balance)</w:t>
            </w:r>
          </w:p>
        </w:tc>
      </w:tr>
      <w:tr w:rsidR="008F5134" w:rsidRPr="008F5134" w14:paraId="4867FCE4"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53EA27CF" w14:textId="77777777" w:rsidR="008F5134" w:rsidRPr="008F5134" w:rsidRDefault="008F5134" w:rsidP="00CA4E3D">
            <w:pPr>
              <w:pStyle w:val="Tableplaceholder"/>
            </w:pPr>
            <w:r w:rsidRPr="008F5134">
              <w:rPr>
                <w:noProof/>
              </w:rPr>
              <w:drawing>
                <wp:inline distT="0" distB="0" distL="0" distR="0" wp14:anchorId="4C953D7E" wp14:editId="1464E9EF">
                  <wp:extent cx="2988000" cy="2700000"/>
                  <wp:effectExtent l="0" t="0" r="3175" b="5715"/>
                  <wp:docPr id="1923224855" name="Chart 1" descr="P386C4T25#yIS1">
                    <a:extLst xmlns:a="http://schemas.openxmlformats.org/drawingml/2006/main">
                      <a:ext uri="{FF2B5EF4-FFF2-40B4-BE49-F238E27FC236}">
                        <a16:creationId xmlns:a16="http://schemas.microsoft.com/office/drawing/2014/main" id="{B50F9EE9-D564-447E-AE43-F9AAFCDF7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c>
          <w:tcPr>
            <w:tcW w:w="236" w:type="dxa"/>
          </w:tcPr>
          <w:p w14:paraId="59061A5F"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A2E971C" w14:textId="77777777" w:rsidR="008F5134" w:rsidRPr="008F5134" w:rsidRDefault="008F5134" w:rsidP="00CA4E3D">
            <w:pPr>
              <w:pStyle w:val="Tableplaceholder"/>
            </w:pPr>
            <w:r w:rsidRPr="008F5134">
              <w:rPr>
                <w:noProof/>
              </w:rPr>
              <w:drawing>
                <wp:inline distT="0" distB="0" distL="0" distR="0" wp14:anchorId="7E6F4385" wp14:editId="0D7E5362">
                  <wp:extent cx="2847340" cy="2572385"/>
                  <wp:effectExtent l="0" t="0" r="0" b="0"/>
                  <wp:docPr id="769454488" name="Chart 1" descr="P388C6T25#yIS1">
                    <a:extLst xmlns:a="http://schemas.openxmlformats.org/drawingml/2006/main">
                      <a:ext uri="{FF2B5EF4-FFF2-40B4-BE49-F238E27FC236}">
                        <a16:creationId xmlns:a16="http://schemas.microsoft.com/office/drawing/2014/main" id="{EE1692C3-7471-4E76-A147-1228AA0AD9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8F5134" w:rsidRPr="008F5134" w14:paraId="446FC4E5" w14:textId="77777777" w:rsidTr="00CA4E3D">
        <w:trPr>
          <w:cantSplit/>
        </w:trPr>
        <w:tc>
          <w:tcPr>
            <w:tcW w:w="4701" w:type="dxa"/>
            <w:tcBorders>
              <w:top w:val="single" w:sz="8" w:space="0" w:color="000000" w:themeColor="text1"/>
            </w:tcBorders>
          </w:tcPr>
          <w:p w14:paraId="585D89FF" w14:textId="77777777" w:rsidR="008F5134" w:rsidRPr="008F5134" w:rsidRDefault="008F5134" w:rsidP="00CA4E3D">
            <w:pPr>
              <w:pStyle w:val="TableSource"/>
            </w:pPr>
            <w:r w:rsidRPr="008F5134">
              <w:t>Source: Datastream, Bank of England Credit Conditions Survey</w:t>
            </w:r>
          </w:p>
        </w:tc>
        <w:tc>
          <w:tcPr>
            <w:tcW w:w="236" w:type="dxa"/>
          </w:tcPr>
          <w:p w14:paraId="1783ED4E" w14:textId="77777777" w:rsidR="008F5134" w:rsidRPr="008F5134" w:rsidRDefault="008F5134" w:rsidP="00CA4E3D">
            <w:pPr>
              <w:pStyle w:val="Normal0"/>
              <w:spacing w:after="220"/>
            </w:pPr>
          </w:p>
        </w:tc>
        <w:tc>
          <w:tcPr>
            <w:tcW w:w="4700" w:type="dxa"/>
            <w:tcBorders>
              <w:top w:val="single" w:sz="8" w:space="0" w:color="000000" w:themeColor="text1"/>
            </w:tcBorders>
          </w:tcPr>
          <w:p w14:paraId="3B3391DE" w14:textId="77777777" w:rsidR="008F5134" w:rsidRPr="008F5134" w:rsidRDefault="008F5134" w:rsidP="00CA4E3D">
            <w:pPr>
              <w:pStyle w:val="TableSource"/>
            </w:pPr>
            <w:r w:rsidRPr="008F5134">
              <w:t>Source: Datastream, Bank of England Credit Conditions Survey</w:t>
            </w:r>
          </w:p>
        </w:tc>
      </w:tr>
      <w:tr w:rsidR="008F5134" w:rsidRPr="008F5134" w14:paraId="194EB248" w14:textId="77777777" w:rsidTr="00CA4E3D">
        <w:trPr>
          <w:cantSplit/>
          <w:tblHeader/>
        </w:trPr>
        <w:tc>
          <w:tcPr>
            <w:tcW w:w="4701" w:type="dxa"/>
            <w:tcBorders>
              <w:bottom w:val="single" w:sz="8" w:space="0" w:color="000000" w:themeColor="text1"/>
            </w:tcBorders>
          </w:tcPr>
          <w:p w14:paraId="0EE15777" w14:textId="77777777" w:rsidR="008F5134" w:rsidRPr="008F5134" w:rsidRDefault="008F5134" w:rsidP="00CA4E3D">
            <w:pPr>
              <w:pStyle w:val="TableTitle"/>
            </w:pPr>
            <w:r w:rsidRPr="008F5134">
              <w:t xml:space="preserve">Fig </w:t>
            </w:r>
            <w:fldSimple w:instr=" SEQ Fig ">
              <w:r w:rsidRPr="008F5134">
                <w:rPr>
                  <w:noProof/>
                </w:rPr>
                <w:t>50</w:t>
              </w:r>
            </w:fldSimple>
            <w:r w:rsidRPr="008F5134">
              <w:t>: Credit Conditions Survey – mortgages (net balance)</w:t>
            </w:r>
          </w:p>
        </w:tc>
        <w:tc>
          <w:tcPr>
            <w:tcW w:w="236" w:type="dxa"/>
          </w:tcPr>
          <w:p w14:paraId="75E534A3" w14:textId="77777777" w:rsidR="008F5134" w:rsidRPr="008F5134" w:rsidRDefault="008F5134" w:rsidP="00CA4E3D">
            <w:pPr>
              <w:pStyle w:val="Normal0"/>
            </w:pPr>
          </w:p>
        </w:tc>
        <w:tc>
          <w:tcPr>
            <w:tcW w:w="4700" w:type="dxa"/>
            <w:tcBorders>
              <w:bottom w:val="single" w:sz="8" w:space="0" w:color="000000" w:themeColor="text1"/>
            </w:tcBorders>
            <w:vAlign w:val="bottom"/>
          </w:tcPr>
          <w:p w14:paraId="75214B32" w14:textId="77777777" w:rsidR="008F5134" w:rsidRPr="008F5134" w:rsidRDefault="008F5134" w:rsidP="00CA4E3D">
            <w:pPr>
              <w:pStyle w:val="TableTitle"/>
            </w:pPr>
            <w:r w:rsidRPr="008F5134">
              <w:t xml:space="preserve">Fig </w:t>
            </w:r>
            <w:fldSimple w:instr=" SEQ Fig ">
              <w:r w:rsidRPr="008F5134">
                <w:rPr>
                  <w:noProof/>
                </w:rPr>
                <w:t>51</w:t>
              </w:r>
            </w:fldSimple>
            <w:r w:rsidRPr="008F5134">
              <w:t>: UK sector financial balances (% GDP)</w:t>
            </w:r>
          </w:p>
        </w:tc>
      </w:tr>
      <w:tr w:rsidR="008F5134" w:rsidRPr="008F5134" w14:paraId="50E347C6"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B1A2408" w14:textId="77777777" w:rsidR="008F5134" w:rsidRPr="008F5134" w:rsidRDefault="008F5134" w:rsidP="00CA4E3D">
            <w:r w:rsidRPr="008F5134">
              <w:rPr>
                <w:noProof/>
              </w:rPr>
              <w:drawing>
                <wp:inline distT="0" distB="0" distL="0" distR="0" wp14:anchorId="42519910" wp14:editId="4F69D912">
                  <wp:extent cx="2985135" cy="2696845"/>
                  <wp:effectExtent l="0" t="0" r="5715" b="8255"/>
                  <wp:docPr id="632093829" name="Chart 1" descr="P398C13T25#yIS1">
                    <a:extLst xmlns:a="http://schemas.openxmlformats.org/drawingml/2006/main">
                      <a:ext uri="{FF2B5EF4-FFF2-40B4-BE49-F238E27FC236}">
                        <a16:creationId xmlns:a16="http://schemas.microsoft.com/office/drawing/2014/main" id="{461BC8B5-529A-66D1-C5F1-33FD51CBDB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36" w:type="dxa"/>
          </w:tcPr>
          <w:p w14:paraId="34E549BB"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B4A6A77" w14:textId="77777777" w:rsidR="008F5134" w:rsidRPr="008F5134" w:rsidRDefault="008F5134" w:rsidP="00CA4E3D">
            <w:pPr>
              <w:pStyle w:val="Tableplaceholder"/>
            </w:pPr>
            <w:r w:rsidRPr="008F5134">
              <w:rPr>
                <w:noProof/>
              </w:rPr>
              <w:drawing>
                <wp:inline distT="0" distB="0" distL="0" distR="0" wp14:anchorId="2AB974B6" wp14:editId="27BF368C">
                  <wp:extent cx="2847340" cy="2572385"/>
                  <wp:effectExtent l="0" t="0" r="0" b="0"/>
                  <wp:docPr id="136318436" name="Chart 1" descr="P400C15T25#yIS1">
                    <a:extLst xmlns:a="http://schemas.openxmlformats.org/drawingml/2006/main">
                      <a:ext uri="{FF2B5EF4-FFF2-40B4-BE49-F238E27FC236}">
                        <a16:creationId xmlns:a16="http://schemas.microsoft.com/office/drawing/2014/main" id="{8B8C6CEE-5A52-41C5-96E5-471B624CFA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rsidR="008F5134" w:rsidRPr="008F5134" w14:paraId="462C8533" w14:textId="77777777" w:rsidTr="00CA4E3D">
        <w:trPr>
          <w:cantSplit/>
        </w:trPr>
        <w:tc>
          <w:tcPr>
            <w:tcW w:w="4701" w:type="dxa"/>
            <w:tcBorders>
              <w:top w:val="single" w:sz="8" w:space="0" w:color="000000" w:themeColor="text1"/>
            </w:tcBorders>
          </w:tcPr>
          <w:p w14:paraId="3A454A07" w14:textId="77777777" w:rsidR="008F5134" w:rsidRPr="008F5134" w:rsidRDefault="008F5134" w:rsidP="00CA4E3D">
            <w:pPr>
              <w:pStyle w:val="TableSource"/>
            </w:pPr>
            <w:r w:rsidRPr="008F5134">
              <w:t>Source: Datastream, Bank of England Credit Conditions Survey</w:t>
            </w:r>
          </w:p>
        </w:tc>
        <w:tc>
          <w:tcPr>
            <w:tcW w:w="236" w:type="dxa"/>
          </w:tcPr>
          <w:p w14:paraId="0F35B2E2" w14:textId="77777777" w:rsidR="008F5134" w:rsidRPr="008F5134" w:rsidRDefault="008F5134" w:rsidP="00CA4E3D">
            <w:pPr>
              <w:pStyle w:val="Normal0"/>
            </w:pPr>
          </w:p>
        </w:tc>
        <w:tc>
          <w:tcPr>
            <w:tcW w:w="4700" w:type="dxa"/>
            <w:tcBorders>
              <w:top w:val="single" w:sz="8" w:space="0" w:color="000000" w:themeColor="text1"/>
            </w:tcBorders>
          </w:tcPr>
          <w:p w14:paraId="1A1C2E64" w14:textId="77777777" w:rsidR="008F5134" w:rsidRPr="008F5134" w:rsidRDefault="008F5134" w:rsidP="00CA4E3D">
            <w:pPr>
              <w:pStyle w:val="TableSource"/>
            </w:pPr>
            <w:r w:rsidRPr="008F5134">
              <w:t>Source: Datastream</w:t>
            </w:r>
          </w:p>
        </w:tc>
      </w:tr>
    </w:tbl>
    <w:p w14:paraId="34FECB52" w14:textId="77777777" w:rsidR="008F5134" w:rsidRPr="008F5134" w:rsidRDefault="008F5134" w:rsidP="008F5134">
      <w:pPr>
        <w:pStyle w:val="Tablespaceafter"/>
      </w:pPr>
    </w:p>
    <w:p w14:paraId="2DCAE1CE" w14:textId="77777777" w:rsidR="008F5134" w:rsidRPr="008F5134" w:rsidRDefault="008F5134" w:rsidP="008F5134">
      <w:pPr>
        <w:jc w:val="left"/>
      </w:pPr>
    </w:p>
    <w:p w14:paraId="5B456D95"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0EA72017" w14:textId="77777777" w:rsidTr="00CA4E3D">
        <w:trPr>
          <w:cantSplit/>
          <w:tblHeader/>
        </w:trPr>
        <w:tc>
          <w:tcPr>
            <w:tcW w:w="4701" w:type="dxa"/>
            <w:tcBorders>
              <w:bottom w:val="single" w:sz="8" w:space="0" w:color="000000" w:themeColor="text1"/>
            </w:tcBorders>
          </w:tcPr>
          <w:p w14:paraId="1189CD7D" w14:textId="77777777" w:rsidR="008F5134" w:rsidRPr="008F5134" w:rsidRDefault="008F5134" w:rsidP="00CA4E3D">
            <w:pPr>
              <w:pStyle w:val="TableTitle"/>
            </w:pPr>
            <w:r w:rsidRPr="008F5134">
              <w:lastRenderedPageBreak/>
              <w:t xml:space="preserve">Fig </w:t>
            </w:r>
            <w:bookmarkStart w:id="60" w:name="LINK_036568"/>
            <w:r w:rsidRPr="008F5134">
              <w:fldChar w:fldCharType="begin"/>
            </w:r>
            <w:r w:rsidRPr="008F5134">
              <w:instrText xml:space="preserve"> SEQ Fig </w:instrText>
            </w:r>
            <w:r w:rsidRPr="008F5134">
              <w:fldChar w:fldCharType="separate"/>
            </w:r>
            <w:r w:rsidRPr="008F5134">
              <w:rPr>
                <w:noProof/>
              </w:rPr>
              <w:t>52</w:t>
            </w:r>
            <w:r w:rsidRPr="008F5134">
              <w:rPr>
                <w:noProof/>
              </w:rPr>
              <w:fldChar w:fldCharType="end"/>
            </w:r>
            <w:bookmarkEnd w:id="60"/>
            <w:r w:rsidRPr="008F5134">
              <w:t>: UK CPI</w:t>
            </w:r>
          </w:p>
        </w:tc>
        <w:tc>
          <w:tcPr>
            <w:tcW w:w="236" w:type="dxa"/>
          </w:tcPr>
          <w:p w14:paraId="6E9CFE83" w14:textId="77777777" w:rsidR="008F5134" w:rsidRPr="008F5134" w:rsidRDefault="008F5134" w:rsidP="00CA4E3D">
            <w:pPr>
              <w:pStyle w:val="Normal0"/>
            </w:pPr>
          </w:p>
        </w:tc>
        <w:tc>
          <w:tcPr>
            <w:tcW w:w="4700" w:type="dxa"/>
            <w:tcBorders>
              <w:bottom w:val="single" w:sz="8" w:space="0" w:color="000000" w:themeColor="text1"/>
            </w:tcBorders>
          </w:tcPr>
          <w:p w14:paraId="17DCDA15" w14:textId="77777777" w:rsidR="008F5134" w:rsidRPr="008F5134" w:rsidRDefault="008F5134" w:rsidP="00CA4E3D">
            <w:pPr>
              <w:pStyle w:val="TableTitle"/>
            </w:pPr>
            <w:r w:rsidRPr="008F5134">
              <w:t xml:space="preserve">Fig </w:t>
            </w:r>
            <w:bookmarkStart w:id="61" w:name="LINK_081580"/>
            <w:r w:rsidRPr="008F5134">
              <w:fldChar w:fldCharType="begin"/>
            </w:r>
            <w:r w:rsidRPr="008F5134">
              <w:instrText xml:space="preserve"> SEQ Fig </w:instrText>
            </w:r>
            <w:r w:rsidRPr="008F5134">
              <w:fldChar w:fldCharType="separate"/>
            </w:r>
            <w:r w:rsidRPr="008F5134">
              <w:rPr>
                <w:noProof/>
              </w:rPr>
              <w:t>53</w:t>
            </w:r>
            <w:r w:rsidRPr="008F5134">
              <w:rPr>
                <w:noProof/>
              </w:rPr>
              <w:fldChar w:fldCharType="end"/>
            </w:r>
            <w:bookmarkEnd w:id="61"/>
            <w:r w:rsidRPr="008F5134">
              <w:t>: UK non-financial corporate profits</w:t>
            </w:r>
          </w:p>
        </w:tc>
      </w:tr>
      <w:tr w:rsidR="008F5134" w:rsidRPr="008F5134" w14:paraId="04F7CC10"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3C86B845" w14:textId="77777777" w:rsidR="008F5134" w:rsidRPr="008F5134" w:rsidRDefault="008F5134" w:rsidP="00CA4E3D">
            <w:pPr>
              <w:pStyle w:val="Tableplaceholder"/>
            </w:pPr>
            <w:r w:rsidRPr="008F5134">
              <w:rPr>
                <w:noProof/>
              </w:rPr>
              <w:drawing>
                <wp:inline distT="0" distB="0" distL="0" distR="0" wp14:anchorId="6D9C56D3" wp14:editId="21BBBED0">
                  <wp:extent cx="2988000" cy="2700000"/>
                  <wp:effectExtent l="0" t="0" r="3175" b="5715"/>
                  <wp:docPr id="330042124" name="Chart 1" descr="P413C4T26#yIS1">
                    <a:extLst xmlns:a="http://schemas.openxmlformats.org/drawingml/2006/main">
                      <a:ext uri="{FF2B5EF4-FFF2-40B4-BE49-F238E27FC236}">
                        <a16:creationId xmlns:a16="http://schemas.microsoft.com/office/drawing/2014/main" id="{4A5DEB65-960B-15D9-44C3-6FD129E7E0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36" w:type="dxa"/>
          </w:tcPr>
          <w:p w14:paraId="17580576"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26D643E7" w14:textId="77777777" w:rsidR="008F5134" w:rsidRPr="008F5134" w:rsidRDefault="008F5134" w:rsidP="00CA4E3D">
            <w:pPr>
              <w:pStyle w:val="Tableplaceholder"/>
              <w:jc w:val="both"/>
              <w:rPr>
                <w:noProof/>
              </w:rPr>
            </w:pPr>
            <w:r w:rsidRPr="008F5134">
              <w:rPr>
                <w:noProof/>
              </w:rPr>
              <w:drawing>
                <wp:inline distT="0" distB="0" distL="0" distR="0" wp14:anchorId="3A93E33E" wp14:editId="56818568">
                  <wp:extent cx="2847340" cy="2572385"/>
                  <wp:effectExtent l="0" t="0" r="0" b="0"/>
                  <wp:docPr id="1983202548" name="Chart 1" descr="P415C6T26#yIS1">
                    <a:extLst xmlns:a="http://schemas.openxmlformats.org/drawingml/2006/main">
                      <a:ext uri="{FF2B5EF4-FFF2-40B4-BE49-F238E27FC236}">
                        <a16:creationId xmlns:a16="http://schemas.microsoft.com/office/drawing/2014/main" id="{E392369A-205A-42E8-A3D5-48A690771E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rsidR="008F5134" w:rsidRPr="008F5134" w14:paraId="5D75DFCC" w14:textId="77777777" w:rsidTr="00CA4E3D">
        <w:trPr>
          <w:cantSplit/>
        </w:trPr>
        <w:tc>
          <w:tcPr>
            <w:tcW w:w="4701" w:type="dxa"/>
            <w:tcBorders>
              <w:top w:val="single" w:sz="8" w:space="0" w:color="000000" w:themeColor="text1"/>
            </w:tcBorders>
          </w:tcPr>
          <w:p w14:paraId="315C3ECE" w14:textId="77777777" w:rsidR="008F5134" w:rsidRPr="008F5134" w:rsidRDefault="008F5134" w:rsidP="00CA4E3D">
            <w:pPr>
              <w:pStyle w:val="TableSource"/>
            </w:pPr>
            <w:r w:rsidRPr="008F5134">
              <w:t>Source: Datastream</w:t>
            </w:r>
          </w:p>
        </w:tc>
        <w:tc>
          <w:tcPr>
            <w:tcW w:w="236" w:type="dxa"/>
          </w:tcPr>
          <w:p w14:paraId="3AE23922" w14:textId="77777777" w:rsidR="008F5134" w:rsidRPr="008F5134" w:rsidRDefault="008F5134" w:rsidP="00CA4E3D">
            <w:pPr>
              <w:pStyle w:val="Normal0"/>
            </w:pPr>
          </w:p>
        </w:tc>
        <w:tc>
          <w:tcPr>
            <w:tcW w:w="4700" w:type="dxa"/>
            <w:tcBorders>
              <w:top w:val="single" w:sz="8" w:space="0" w:color="000000" w:themeColor="text1"/>
            </w:tcBorders>
          </w:tcPr>
          <w:p w14:paraId="13B68E18" w14:textId="77777777" w:rsidR="008F5134" w:rsidRPr="008F5134" w:rsidRDefault="008F5134" w:rsidP="00CA4E3D">
            <w:pPr>
              <w:pStyle w:val="TableSource"/>
            </w:pPr>
            <w:r w:rsidRPr="008F5134">
              <w:t>Source: Datastream</w:t>
            </w:r>
          </w:p>
        </w:tc>
      </w:tr>
    </w:tbl>
    <w:p w14:paraId="0E176DFA"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8CEB849" w14:textId="77777777" w:rsidTr="00CA4E3D">
        <w:trPr>
          <w:cantSplit/>
          <w:tblHeader/>
        </w:trPr>
        <w:tc>
          <w:tcPr>
            <w:tcW w:w="4701" w:type="dxa"/>
            <w:tcBorders>
              <w:bottom w:val="single" w:sz="8" w:space="0" w:color="000000" w:themeColor="text1"/>
            </w:tcBorders>
          </w:tcPr>
          <w:p w14:paraId="33E2D3A2" w14:textId="77777777" w:rsidR="008F5134" w:rsidRPr="008F5134" w:rsidRDefault="008F5134" w:rsidP="00CA4E3D">
            <w:pPr>
              <w:pStyle w:val="TableTitle"/>
            </w:pPr>
            <w:r w:rsidRPr="008F5134">
              <w:t xml:space="preserve">Fig </w:t>
            </w:r>
            <w:fldSimple w:instr=" SEQ Fig ">
              <w:r w:rsidRPr="008F5134">
                <w:rPr>
                  <w:noProof/>
                </w:rPr>
                <w:t>54</w:t>
              </w:r>
            </w:fldSimple>
            <w:r w:rsidRPr="008F5134">
              <w:t>: UK consumer price expectations</w:t>
            </w:r>
          </w:p>
        </w:tc>
        <w:tc>
          <w:tcPr>
            <w:tcW w:w="236" w:type="dxa"/>
          </w:tcPr>
          <w:p w14:paraId="1FDDB017" w14:textId="77777777" w:rsidR="008F5134" w:rsidRPr="008F5134" w:rsidRDefault="008F5134" w:rsidP="00CA4E3D">
            <w:pPr>
              <w:pStyle w:val="Normal0"/>
            </w:pPr>
          </w:p>
        </w:tc>
        <w:tc>
          <w:tcPr>
            <w:tcW w:w="4700" w:type="dxa"/>
            <w:tcBorders>
              <w:bottom w:val="single" w:sz="8" w:space="0" w:color="000000" w:themeColor="text1"/>
            </w:tcBorders>
          </w:tcPr>
          <w:p w14:paraId="16B92BB7" w14:textId="77777777" w:rsidR="008F5134" w:rsidRPr="008F5134" w:rsidRDefault="008F5134" w:rsidP="00CA4E3D">
            <w:pPr>
              <w:pStyle w:val="TableTitle"/>
            </w:pPr>
            <w:r w:rsidRPr="008F5134">
              <w:t xml:space="preserve">Fig </w:t>
            </w:r>
            <w:fldSimple w:instr=" SEQ Fig ">
              <w:r w:rsidRPr="008F5134">
                <w:rPr>
                  <w:noProof/>
                </w:rPr>
                <w:t>55</w:t>
              </w:r>
            </w:fldSimple>
            <w:r w:rsidRPr="008F5134">
              <w:t>: GBP ten-year inflation-linked swap rate (%)</w:t>
            </w:r>
          </w:p>
        </w:tc>
      </w:tr>
      <w:tr w:rsidR="008F5134" w:rsidRPr="008F5134" w14:paraId="5327E7E0"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D80BA30" w14:textId="77777777" w:rsidR="008F5134" w:rsidRPr="008F5134" w:rsidRDefault="008F5134" w:rsidP="00CA4E3D">
            <w:pPr>
              <w:pStyle w:val="Tableplaceholder"/>
            </w:pPr>
            <w:r w:rsidRPr="008F5134">
              <w:rPr>
                <w:noProof/>
              </w:rPr>
              <w:drawing>
                <wp:inline distT="0" distB="0" distL="0" distR="0" wp14:anchorId="41E7D65A" wp14:editId="7616FFED">
                  <wp:extent cx="2988000" cy="2700000"/>
                  <wp:effectExtent l="0" t="0" r="3175" b="5715"/>
                  <wp:docPr id="297370363" name="Chart 1" descr="P426C4T27#yIS1">
                    <a:extLst xmlns:a="http://schemas.openxmlformats.org/drawingml/2006/main">
                      <a:ext uri="{FF2B5EF4-FFF2-40B4-BE49-F238E27FC236}">
                        <a16:creationId xmlns:a16="http://schemas.microsoft.com/office/drawing/2014/main" id="{480AD3E3-B658-42EB-96E6-6A1658AE12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36" w:type="dxa"/>
          </w:tcPr>
          <w:p w14:paraId="1E738BF8"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1CD7C57" w14:textId="77777777" w:rsidR="008F5134" w:rsidRPr="008F5134" w:rsidRDefault="008F5134" w:rsidP="00CA4E3D">
            <w:pPr>
              <w:pStyle w:val="Tableplaceholder"/>
            </w:pPr>
            <w:r w:rsidRPr="008F5134">
              <w:rPr>
                <w:noProof/>
              </w:rPr>
              <w:drawing>
                <wp:inline distT="0" distB="0" distL="0" distR="0" wp14:anchorId="6B652101" wp14:editId="21B01196">
                  <wp:extent cx="2847340" cy="2572385"/>
                  <wp:effectExtent l="0" t="0" r="0" b="0"/>
                  <wp:docPr id="1553684469" name="Chart 1" descr="P428C6T27#yIS1">
                    <a:extLst xmlns:a="http://schemas.openxmlformats.org/drawingml/2006/main">
                      <a:ext uri="{FF2B5EF4-FFF2-40B4-BE49-F238E27FC236}">
                        <a16:creationId xmlns:a16="http://schemas.microsoft.com/office/drawing/2014/main" id="{9F8A8B19-A736-4BB0-9F12-9440768185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r w:rsidR="008F5134" w:rsidRPr="008F5134" w14:paraId="4F10B093" w14:textId="77777777" w:rsidTr="00CA4E3D">
        <w:trPr>
          <w:cantSplit/>
        </w:trPr>
        <w:tc>
          <w:tcPr>
            <w:tcW w:w="4701" w:type="dxa"/>
            <w:tcBorders>
              <w:top w:val="single" w:sz="8" w:space="0" w:color="000000" w:themeColor="text1"/>
            </w:tcBorders>
          </w:tcPr>
          <w:p w14:paraId="3CF76726" w14:textId="77777777" w:rsidR="008F5134" w:rsidRPr="008F5134" w:rsidRDefault="008F5134" w:rsidP="00CA4E3D">
            <w:pPr>
              <w:pStyle w:val="TableSource"/>
            </w:pPr>
            <w:r w:rsidRPr="008F5134">
              <w:t>Source: Datastream, YouGov/Citi</w:t>
            </w:r>
          </w:p>
        </w:tc>
        <w:tc>
          <w:tcPr>
            <w:tcW w:w="236" w:type="dxa"/>
          </w:tcPr>
          <w:p w14:paraId="7A3CF06C" w14:textId="77777777" w:rsidR="008F5134" w:rsidRPr="008F5134" w:rsidRDefault="008F5134" w:rsidP="00CA4E3D">
            <w:pPr>
              <w:pStyle w:val="Normal0"/>
            </w:pPr>
          </w:p>
        </w:tc>
        <w:tc>
          <w:tcPr>
            <w:tcW w:w="4700" w:type="dxa"/>
            <w:tcBorders>
              <w:top w:val="single" w:sz="8" w:space="0" w:color="000000" w:themeColor="text1"/>
            </w:tcBorders>
          </w:tcPr>
          <w:p w14:paraId="0EE0545A" w14:textId="77777777" w:rsidR="008F5134" w:rsidRPr="008F5134" w:rsidRDefault="008F5134" w:rsidP="00CA4E3D">
            <w:pPr>
              <w:pStyle w:val="TableSource"/>
            </w:pPr>
            <w:r w:rsidRPr="008F5134">
              <w:t>Source: Datastream</w:t>
            </w:r>
          </w:p>
        </w:tc>
      </w:tr>
    </w:tbl>
    <w:p w14:paraId="4E52D3DD" w14:textId="77777777" w:rsidR="008F5134" w:rsidRPr="008F5134" w:rsidRDefault="008F5134" w:rsidP="008F5134">
      <w:pPr>
        <w:pStyle w:val="Tablespaceafter"/>
      </w:pPr>
    </w:p>
    <w:p w14:paraId="5A96A4AB"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0DD05922" w14:textId="77777777" w:rsidTr="00CA4E3D">
        <w:trPr>
          <w:cantSplit/>
          <w:tblHeader/>
        </w:trPr>
        <w:tc>
          <w:tcPr>
            <w:tcW w:w="4701" w:type="dxa"/>
            <w:tcBorders>
              <w:bottom w:val="single" w:sz="8" w:space="0" w:color="000000" w:themeColor="text1"/>
            </w:tcBorders>
          </w:tcPr>
          <w:p w14:paraId="603816BA" w14:textId="77777777" w:rsidR="008F5134" w:rsidRPr="008F5134" w:rsidRDefault="008F5134" w:rsidP="00CA4E3D">
            <w:pPr>
              <w:pStyle w:val="TableTitle"/>
            </w:pPr>
            <w:r w:rsidRPr="008F5134">
              <w:lastRenderedPageBreak/>
              <w:t xml:space="preserve">Fig </w:t>
            </w:r>
            <w:fldSimple w:instr=" SEQ Fig ">
              <w:r w:rsidRPr="008F5134">
                <w:rPr>
                  <w:noProof/>
                </w:rPr>
                <w:t>56</w:t>
              </w:r>
            </w:fldSimple>
            <w:r w:rsidRPr="008F5134">
              <w:t>: UK wage growth, YoY</w:t>
            </w:r>
          </w:p>
        </w:tc>
        <w:tc>
          <w:tcPr>
            <w:tcW w:w="236" w:type="dxa"/>
          </w:tcPr>
          <w:p w14:paraId="62CCB8E8" w14:textId="77777777" w:rsidR="008F5134" w:rsidRPr="008F5134" w:rsidRDefault="008F5134" w:rsidP="00CA4E3D">
            <w:pPr>
              <w:pStyle w:val="Normal0"/>
            </w:pPr>
          </w:p>
        </w:tc>
        <w:tc>
          <w:tcPr>
            <w:tcW w:w="4700" w:type="dxa"/>
            <w:tcBorders>
              <w:bottom w:val="single" w:sz="8" w:space="0" w:color="000000" w:themeColor="text1"/>
            </w:tcBorders>
          </w:tcPr>
          <w:p w14:paraId="62DE863A" w14:textId="77777777" w:rsidR="008F5134" w:rsidRPr="008F5134" w:rsidRDefault="008F5134" w:rsidP="00CA4E3D">
            <w:pPr>
              <w:pStyle w:val="TableTitle"/>
            </w:pPr>
            <w:r w:rsidRPr="008F5134">
              <w:t xml:space="preserve">Fig </w:t>
            </w:r>
            <w:bookmarkStart w:id="62" w:name="LINK_045319"/>
            <w:r w:rsidRPr="008F5134">
              <w:fldChar w:fldCharType="begin"/>
            </w:r>
            <w:r w:rsidRPr="008F5134">
              <w:instrText xml:space="preserve"> SEQ Fig </w:instrText>
            </w:r>
            <w:r w:rsidRPr="008F5134">
              <w:fldChar w:fldCharType="separate"/>
            </w:r>
            <w:r w:rsidRPr="008F5134">
              <w:rPr>
                <w:noProof/>
              </w:rPr>
              <w:t>57</w:t>
            </w:r>
            <w:r w:rsidRPr="008F5134">
              <w:rPr>
                <w:noProof/>
              </w:rPr>
              <w:fldChar w:fldCharType="end"/>
            </w:r>
            <w:bookmarkEnd w:id="62"/>
            <w:r w:rsidRPr="008F5134">
              <w:t>: UK unemployment rate (%)</w:t>
            </w:r>
          </w:p>
        </w:tc>
      </w:tr>
      <w:tr w:rsidR="008F5134" w:rsidRPr="008F5134" w14:paraId="3A024497"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CF81CB6" w14:textId="77777777" w:rsidR="008F5134" w:rsidRPr="008F5134" w:rsidRDefault="008F5134" w:rsidP="00CA4E3D">
            <w:pPr>
              <w:pStyle w:val="Tableplaceholder"/>
            </w:pPr>
            <w:r w:rsidRPr="008F5134">
              <w:rPr>
                <w:noProof/>
              </w:rPr>
              <w:drawing>
                <wp:inline distT="0" distB="0" distL="0" distR="0" wp14:anchorId="7A9F6275" wp14:editId="4F9120D5">
                  <wp:extent cx="2988000" cy="2700000"/>
                  <wp:effectExtent l="0" t="0" r="3175" b="5715"/>
                  <wp:docPr id="962043006" name="Chart 1" descr="P440C4T28#yIS1">
                    <a:extLst xmlns:a="http://schemas.openxmlformats.org/drawingml/2006/main">
                      <a:ext uri="{FF2B5EF4-FFF2-40B4-BE49-F238E27FC236}">
                        <a16:creationId xmlns:a16="http://schemas.microsoft.com/office/drawing/2014/main" id="{937CAFD7-9EB7-48EB-BFF6-4136AC044E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c>
          <w:tcPr>
            <w:tcW w:w="236" w:type="dxa"/>
          </w:tcPr>
          <w:p w14:paraId="25721DCD"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25EE1758" w14:textId="77777777" w:rsidR="008F5134" w:rsidRPr="008F5134" w:rsidRDefault="008F5134" w:rsidP="00CA4E3D">
            <w:pPr>
              <w:pStyle w:val="Tableplaceholder"/>
            </w:pPr>
            <w:r w:rsidRPr="008F5134">
              <w:rPr>
                <w:noProof/>
              </w:rPr>
              <w:drawing>
                <wp:inline distT="0" distB="0" distL="0" distR="0" wp14:anchorId="0DA56ED0" wp14:editId="1E98D677">
                  <wp:extent cx="2847340" cy="2572385"/>
                  <wp:effectExtent l="0" t="0" r="0" b="0"/>
                  <wp:docPr id="479449510" name="Chart 1" descr="P442C6T28#yIS1">
                    <a:extLst xmlns:a="http://schemas.openxmlformats.org/drawingml/2006/main">
                      <a:ext uri="{FF2B5EF4-FFF2-40B4-BE49-F238E27FC236}">
                        <a16:creationId xmlns:a16="http://schemas.microsoft.com/office/drawing/2014/main" id="{2DC803CB-6DAE-4553-81B8-38153774DD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r>
      <w:tr w:rsidR="008F5134" w:rsidRPr="008F5134" w14:paraId="3A0E2407" w14:textId="77777777" w:rsidTr="00CA4E3D">
        <w:trPr>
          <w:cantSplit/>
        </w:trPr>
        <w:tc>
          <w:tcPr>
            <w:tcW w:w="4701" w:type="dxa"/>
            <w:tcBorders>
              <w:top w:val="single" w:sz="8" w:space="0" w:color="000000" w:themeColor="text1"/>
            </w:tcBorders>
          </w:tcPr>
          <w:p w14:paraId="040E227C" w14:textId="77777777" w:rsidR="008F5134" w:rsidRPr="008F5134" w:rsidRDefault="008F5134" w:rsidP="00CA4E3D">
            <w:pPr>
              <w:pStyle w:val="TableSource"/>
            </w:pPr>
            <w:r w:rsidRPr="008F5134">
              <w:t>Source: Datastream, Office for National Statistics</w:t>
            </w:r>
          </w:p>
        </w:tc>
        <w:tc>
          <w:tcPr>
            <w:tcW w:w="236" w:type="dxa"/>
          </w:tcPr>
          <w:p w14:paraId="2D4DA96B" w14:textId="77777777" w:rsidR="008F5134" w:rsidRPr="008F5134" w:rsidRDefault="008F5134" w:rsidP="00CA4E3D">
            <w:pPr>
              <w:pStyle w:val="Normal0"/>
            </w:pPr>
          </w:p>
        </w:tc>
        <w:tc>
          <w:tcPr>
            <w:tcW w:w="4700" w:type="dxa"/>
            <w:tcBorders>
              <w:top w:val="single" w:sz="8" w:space="0" w:color="000000" w:themeColor="text1"/>
            </w:tcBorders>
          </w:tcPr>
          <w:p w14:paraId="17693475" w14:textId="77777777" w:rsidR="008F5134" w:rsidRPr="008F5134" w:rsidRDefault="008F5134" w:rsidP="00CA4E3D">
            <w:pPr>
              <w:pStyle w:val="TableSource"/>
            </w:pPr>
            <w:r w:rsidRPr="008F5134">
              <w:t>Source: Datastream, Office for National Statistics</w:t>
            </w:r>
          </w:p>
        </w:tc>
      </w:tr>
    </w:tbl>
    <w:p w14:paraId="4B88EADF"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39180153" w14:textId="77777777" w:rsidTr="00CA4E3D">
        <w:trPr>
          <w:cantSplit/>
          <w:tblHeader/>
        </w:trPr>
        <w:tc>
          <w:tcPr>
            <w:tcW w:w="4701" w:type="dxa"/>
            <w:tcBorders>
              <w:bottom w:val="single" w:sz="8" w:space="0" w:color="000000" w:themeColor="text1"/>
            </w:tcBorders>
          </w:tcPr>
          <w:p w14:paraId="5EA74E0B" w14:textId="77777777" w:rsidR="008F5134" w:rsidRPr="008F5134" w:rsidRDefault="008F5134" w:rsidP="00CA4E3D">
            <w:pPr>
              <w:pStyle w:val="TableTitle"/>
            </w:pPr>
            <w:r w:rsidRPr="008F5134">
              <w:t xml:space="preserve">Fig </w:t>
            </w:r>
            <w:fldSimple w:instr=" SEQ Fig ">
              <w:r w:rsidRPr="008F5134">
                <w:rPr>
                  <w:noProof/>
                </w:rPr>
                <w:t>58</w:t>
              </w:r>
            </w:fldSimple>
            <w:r w:rsidRPr="008F5134">
              <w:t>: UK PMI surveys (diffusion index)</w:t>
            </w:r>
          </w:p>
        </w:tc>
        <w:tc>
          <w:tcPr>
            <w:tcW w:w="236" w:type="dxa"/>
          </w:tcPr>
          <w:p w14:paraId="5369DE73" w14:textId="77777777" w:rsidR="008F5134" w:rsidRPr="008F5134" w:rsidRDefault="008F5134" w:rsidP="00CA4E3D">
            <w:pPr>
              <w:pStyle w:val="Normal0"/>
            </w:pPr>
          </w:p>
        </w:tc>
        <w:tc>
          <w:tcPr>
            <w:tcW w:w="4700" w:type="dxa"/>
            <w:tcBorders>
              <w:bottom w:val="single" w:sz="8" w:space="0" w:color="000000" w:themeColor="text1"/>
            </w:tcBorders>
          </w:tcPr>
          <w:p w14:paraId="1F87D58B" w14:textId="77777777" w:rsidR="008F5134" w:rsidRPr="008F5134" w:rsidRDefault="008F5134" w:rsidP="00CA4E3D">
            <w:pPr>
              <w:pStyle w:val="TableTitle"/>
            </w:pPr>
            <w:r w:rsidRPr="008F5134">
              <w:t xml:space="preserve">Fig </w:t>
            </w:r>
            <w:fldSimple w:instr=" SEQ Fig ">
              <w:r w:rsidRPr="008F5134">
                <w:rPr>
                  <w:noProof/>
                </w:rPr>
                <w:t>59</w:t>
              </w:r>
            </w:fldSimple>
            <w:r w:rsidRPr="008F5134">
              <w:t>: Nominal broad euro exchange rate (index)</w:t>
            </w:r>
          </w:p>
        </w:tc>
      </w:tr>
      <w:tr w:rsidR="008F5134" w:rsidRPr="008F5134" w14:paraId="39671BFB"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68F7A019" w14:textId="77777777" w:rsidR="008F5134" w:rsidRPr="008F5134" w:rsidRDefault="008F5134" w:rsidP="00CA4E3D">
            <w:pPr>
              <w:pStyle w:val="Tableplaceholder"/>
            </w:pPr>
            <w:r w:rsidRPr="008F5134">
              <w:rPr>
                <w:noProof/>
              </w:rPr>
              <w:drawing>
                <wp:inline distT="0" distB="0" distL="0" distR="0" wp14:anchorId="68684FD8" wp14:editId="04CC0FA7">
                  <wp:extent cx="2847975" cy="2573020"/>
                  <wp:effectExtent l="0" t="0" r="0" b="0"/>
                  <wp:docPr id="346151788" name="Chart 1" descr="P453C4T29#yIS1">
                    <a:extLst xmlns:a="http://schemas.openxmlformats.org/drawingml/2006/main">
                      <a:ext uri="{FF2B5EF4-FFF2-40B4-BE49-F238E27FC236}">
                        <a16:creationId xmlns:a16="http://schemas.microsoft.com/office/drawing/2014/main" id="{94889C84-709C-7A1A-16A2-39B3B79E91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tc>
        <w:tc>
          <w:tcPr>
            <w:tcW w:w="236" w:type="dxa"/>
          </w:tcPr>
          <w:p w14:paraId="7EC5BBD7"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02C4225E" w14:textId="77777777" w:rsidR="008F5134" w:rsidRPr="008F5134" w:rsidRDefault="008F5134" w:rsidP="00CA4E3D">
            <w:pPr>
              <w:jc w:val="center"/>
            </w:pPr>
            <w:r w:rsidRPr="008F5134">
              <w:rPr>
                <w:noProof/>
              </w:rPr>
              <w:drawing>
                <wp:inline distT="0" distB="0" distL="0" distR="0" wp14:anchorId="238128A6" wp14:editId="2D013DE0">
                  <wp:extent cx="2988000" cy="2700000"/>
                  <wp:effectExtent l="0" t="0" r="3175" b="5715"/>
                  <wp:docPr id="415003816" name="Chart 1" descr="P455C6T29#yIS1">
                    <a:extLst xmlns:a="http://schemas.openxmlformats.org/drawingml/2006/main">
                      <a:ext uri="{FF2B5EF4-FFF2-40B4-BE49-F238E27FC236}">
                        <a16:creationId xmlns:a16="http://schemas.microsoft.com/office/drawing/2014/main" id="{9DA40CAC-FC00-44DB-AA3C-C7E5B25B6B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tc>
      </w:tr>
      <w:tr w:rsidR="008F5134" w:rsidRPr="008F5134" w14:paraId="5B38F11E" w14:textId="77777777" w:rsidTr="00CA4E3D">
        <w:trPr>
          <w:cantSplit/>
        </w:trPr>
        <w:tc>
          <w:tcPr>
            <w:tcW w:w="4701" w:type="dxa"/>
            <w:tcBorders>
              <w:top w:val="single" w:sz="8" w:space="0" w:color="000000" w:themeColor="text1"/>
            </w:tcBorders>
          </w:tcPr>
          <w:p w14:paraId="43A94FFE" w14:textId="77777777" w:rsidR="008F5134" w:rsidRPr="008F5134" w:rsidRDefault="008F5134" w:rsidP="00CA4E3D">
            <w:pPr>
              <w:pStyle w:val="TableSource"/>
            </w:pPr>
            <w:r w:rsidRPr="008F5134">
              <w:t>Source: Markit, Datastream</w:t>
            </w:r>
          </w:p>
        </w:tc>
        <w:tc>
          <w:tcPr>
            <w:tcW w:w="236" w:type="dxa"/>
          </w:tcPr>
          <w:p w14:paraId="516E8BA7" w14:textId="77777777" w:rsidR="008F5134" w:rsidRPr="008F5134" w:rsidRDefault="008F5134" w:rsidP="00CA4E3D">
            <w:pPr>
              <w:pStyle w:val="Normal0"/>
            </w:pPr>
          </w:p>
        </w:tc>
        <w:tc>
          <w:tcPr>
            <w:tcW w:w="4700" w:type="dxa"/>
            <w:tcBorders>
              <w:top w:val="single" w:sz="8" w:space="0" w:color="000000" w:themeColor="text1"/>
            </w:tcBorders>
          </w:tcPr>
          <w:p w14:paraId="18F07158" w14:textId="77777777" w:rsidR="008F5134" w:rsidRPr="008F5134" w:rsidRDefault="008F5134" w:rsidP="00CA4E3D">
            <w:pPr>
              <w:pStyle w:val="TableSource"/>
            </w:pPr>
            <w:r w:rsidRPr="008F5134">
              <w:t xml:space="preserve"> Source: Datastream</w:t>
            </w:r>
          </w:p>
        </w:tc>
      </w:tr>
    </w:tbl>
    <w:p w14:paraId="3286F5EC" w14:textId="77777777" w:rsidR="008F5134" w:rsidRPr="008F5134" w:rsidRDefault="008F5134" w:rsidP="008F5134">
      <w:pPr>
        <w:jc w:val="left"/>
      </w:pPr>
    </w:p>
    <w:p w14:paraId="7E953965"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CFA4EA8" w14:textId="77777777" w:rsidTr="00CA4E3D">
        <w:trPr>
          <w:cantSplit/>
          <w:tblHeader/>
        </w:trPr>
        <w:tc>
          <w:tcPr>
            <w:tcW w:w="4701" w:type="dxa"/>
            <w:tcBorders>
              <w:bottom w:val="single" w:sz="8" w:space="0" w:color="000000" w:themeColor="text1"/>
            </w:tcBorders>
          </w:tcPr>
          <w:p w14:paraId="3DC7CFA7" w14:textId="77777777" w:rsidR="008F5134" w:rsidRPr="008F5134" w:rsidRDefault="008F5134" w:rsidP="00CA4E3D">
            <w:pPr>
              <w:pStyle w:val="TableTitle"/>
            </w:pPr>
            <w:r w:rsidRPr="008F5134">
              <w:lastRenderedPageBreak/>
              <w:t xml:space="preserve">Fig </w:t>
            </w:r>
            <w:fldSimple w:instr=" SEQ Fig ">
              <w:r w:rsidRPr="008F5134">
                <w:rPr>
                  <w:noProof/>
                </w:rPr>
                <w:t>60</w:t>
              </w:r>
            </w:fldSimple>
            <w:r w:rsidRPr="008F5134">
              <w:t>: Bank of England assets (£m)</w:t>
            </w:r>
          </w:p>
        </w:tc>
        <w:tc>
          <w:tcPr>
            <w:tcW w:w="236" w:type="dxa"/>
          </w:tcPr>
          <w:p w14:paraId="35760C2A" w14:textId="77777777" w:rsidR="008F5134" w:rsidRPr="008F5134" w:rsidRDefault="008F5134" w:rsidP="00CA4E3D">
            <w:pPr>
              <w:pStyle w:val="Normal0"/>
            </w:pPr>
          </w:p>
        </w:tc>
        <w:tc>
          <w:tcPr>
            <w:tcW w:w="4700" w:type="dxa"/>
            <w:tcBorders>
              <w:bottom w:val="single" w:sz="8" w:space="0" w:color="000000" w:themeColor="text1"/>
            </w:tcBorders>
          </w:tcPr>
          <w:p w14:paraId="0CBD8093" w14:textId="77777777" w:rsidR="008F5134" w:rsidRPr="008F5134" w:rsidRDefault="008F5134" w:rsidP="00CA4E3D">
            <w:pPr>
              <w:pStyle w:val="TableTitle"/>
            </w:pPr>
            <w:r w:rsidRPr="008F5134">
              <w:t xml:space="preserve">Fig </w:t>
            </w:r>
            <w:fldSimple w:instr=" SEQ Fig ">
              <w:r w:rsidRPr="008F5134">
                <w:rPr>
                  <w:noProof/>
                </w:rPr>
                <w:t>61</w:t>
              </w:r>
            </w:fldSimple>
            <w:r w:rsidRPr="008F5134">
              <w:t>: UK reserves (£m)</w:t>
            </w:r>
          </w:p>
        </w:tc>
      </w:tr>
      <w:tr w:rsidR="008F5134" w:rsidRPr="008F5134" w14:paraId="70CD00CD"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9A87946" w14:textId="77777777" w:rsidR="008F5134" w:rsidRPr="008F5134" w:rsidRDefault="008F5134" w:rsidP="00CA4E3D">
            <w:pPr>
              <w:pStyle w:val="Tableplaceholder"/>
            </w:pPr>
            <w:r w:rsidRPr="008F5134">
              <w:rPr>
                <w:noProof/>
              </w:rPr>
              <w:drawing>
                <wp:inline distT="0" distB="0" distL="0" distR="0" wp14:anchorId="23AF7E7D" wp14:editId="1E943929">
                  <wp:extent cx="2847975" cy="2573020"/>
                  <wp:effectExtent l="0" t="0" r="0" b="0"/>
                  <wp:docPr id="243719560" name="Chart 1" descr="P467C4T30#yIS1">
                    <a:extLst xmlns:a="http://schemas.openxmlformats.org/drawingml/2006/main">
                      <a:ext uri="{FF2B5EF4-FFF2-40B4-BE49-F238E27FC236}">
                        <a16:creationId xmlns:a16="http://schemas.microsoft.com/office/drawing/2014/main" id="{1A5FEF23-F8BC-F766-DE83-E6BF0970F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c>
          <w:tcPr>
            <w:tcW w:w="236" w:type="dxa"/>
          </w:tcPr>
          <w:p w14:paraId="1F4117AC"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1F35DF87" w14:textId="77777777" w:rsidR="008F5134" w:rsidRPr="008F5134" w:rsidRDefault="008F5134" w:rsidP="00CA4E3D">
            <w:pPr>
              <w:pStyle w:val="Tableplaceholder"/>
            </w:pPr>
            <w:r w:rsidRPr="008F5134">
              <w:rPr>
                <w:noProof/>
              </w:rPr>
              <w:drawing>
                <wp:inline distT="0" distB="0" distL="0" distR="0" wp14:anchorId="376192C4" wp14:editId="35483DE0">
                  <wp:extent cx="2847340" cy="2578735"/>
                  <wp:effectExtent l="0" t="0" r="0" b="0"/>
                  <wp:docPr id="172880422" name="Chart 1" descr="P469C6T30#yIS1">
                    <a:extLst xmlns:a="http://schemas.openxmlformats.org/drawingml/2006/main">
                      <a:ext uri="{FF2B5EF4-FFF2-40B4-BE49-F238E27FC236}">
                        <a16:creationId xmlns:a16="http://schemas.microsoft.com/office/drawing/2014/main" id="{3CEDD003-ABC1-7B05-7063-8110DDC256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r w:rsidR="008F5134" w:rsidRPr="008F5134" w14:paraId="3CAA7256" w14:textId="77777777" w:rsidTr="00CA4E3D">
        <w:trPr>
          <w:cantSplit/>
        </w:trPr>
        <w:tc>
          <w:tcPr>
            <w:tcW w:w="4701" w:type="dxa"/>
            <w:tcBorders>
              <w:top w:val="single" w:sz="8" w:space="0" w:color="000000" w:themeColor="text1"/>
            </w:tcBorders>
          </w:tcPr>
          <w:p w14:paraId="03A4B29C" w14:textId="77777777" w:rsidR="008F5134" w:rsidRPr="008F5134" w:rsidRDefault="008F5134" w:rsidP="00CA4E3D">
            <w:pPr>
              <w:pStyle w:val="TableSource"/>
            </w:pPr>
            <w:r w:rsidRPr="008F5134">
              <w:t>Source: Datastream, Bank of England</w:t>
            </w:r>
          </w:p>
        </w:tc>
        <w:tc>
          <w:tcPr>
            <w:tcW w:w="236" w:type="dxa"/>
          </w:tcPr>
          <w:p w14:paraId="6064C125" w14:textId="77777777" w:rsidR="008F5134" w:rsidRPr="008F5134" w:rsidRDefault="008F5134" w:rsidP="00CA4E3D">
            <w:pPr>
              <w:pStyle w:val="Normal0"/>
            </w:pPr>
          </w:p>
        </w:tc>
        <w:tc>
          <w:tcPr>
            <w:tcW w:w="4700" w:type="dxa"/>
            <w:tcBorders>
              <w:top w:val="single" w:sz="8" w:space="0" w:color="000000" w:themeColor="text1"/>
            </w:tcBorders>
          </w:tcPr>
          <w:p w14:paraId="1452844E" w14:textId="77777777" w:rsidR="008F5134" w:rsidRPr="008F5134" w:rsidRDefault="008F5134" w:rsidP="00CA4E3D">
            <w:pPr>
              <w:pStyle w:val="TableSource"/>
            </w:pPr>
            <w:r w:rsidRPr="008F5134">
              <w:t>Source: Datastream, Bank of England</w:t>
            </w:r>
          </w:p>
        </w:tc>
      </w:tr>
    </w:tbl>
    <w:p w14:paraId="71F12A73"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2A9AEF57" w14:textId="77777777" w:rsidTr="00CA4E3D">
        <w:trPr>
          <w:cantSplit/>
          <w:tblHeader/>
        </w:trPr>
        <w:tc>
          <w:tcPr>
            <w:tcW w:w="4701" w:type="dxa"/>
            <w:tcBorders>
              <w:bottom w:val="single" w:sz="8" w:space="0" w:color="000000" w:themeColor="text1"/>
            </w:tcBorders>
          </w:tcPr>
          <w:p w14:paraId="4BF67C7B" w14:textId="77777777" w:rsidR="008F5134" w:rsidRPr="008F5134" w:rsidRDefault="008F5134" w:rsidP="00CA4E3D">
            <w:pPr>
              <w:pStyle w:val="TableTitle"/>
            </w:pPr>
            <w:r w:rsidRPr="008F5134">
              <w:t xml:space="preserve">Fig </w:t>
            </w:r>
            <w:fldSimple w:instr=" SEQ Fig ">
              <w:r w:rsidRPr="008F5134">
                <w:rPr>
                  <w:noProof/>
                </w:rPr>
                <w:t>62</w:t>
              </w:r>
            </w:fldSimple>
            <w:r w:rsidRPr="008F5134">
              <w:t>: Overnight Index Swap (OIS) curve (%)</w:t>
            </w:r>
          </w:p>
        </w:tc>
        <w:tc>
          <w:tcPr>
            <w:tcW w:w="236" w:type="dxa"/>
          </w:tcPr>
          <w:p w14:paraId="4A125A84" w14:textId="77777777" w:rsidR="008F5134" w:rsidRPr="008F5134" w:rsidRDefault="008F5134" w:rsidP="00CA4E3D">
            <w:pPr>
              <w:pStyle w:val="Normal0"/>
            </w:pPr>
          </w:p>
        </w:tc>
        <w:tc>
          <w:tcPr>
            <w:tcW w:w="4700" w:type="dxa"/>
            <w:tcBorders>
              <w:bottom w:val="single" w:sz="8" w:space="0" w:color="000000" w:themeColor="text1"/>
            </w:tcBorders>
          </w:tcPr>
          <w:p w14:paraId="3D276002" w14:textId="77777777" w:rsidR="008F5134" w:rsidRPr="008F5134" w:rsidRDefault="008F5134" w:rsidP="00CA4E3D">
            <w:pPr>
              <w:pStyle w:val="TableTitle"/>
            </w:pPr>
            <w:r w:rsidRPr="008F5134">
              <w:t xml:space="preserve">Fig </w:t>
            </w:r>
            <w:fldSimple w:instr=" SEQ Fig ">
              <w:r w:rsidRPr="008F5134">
                <w:rPr>
                  <w:noProof/>
                </w:rPr>
                <w:t>63</w:t>
              </w:r>
            </w:fldSimple>
            <w:r w:rsidRPr="008F5134">
              <w:t>: UK yield curve (%)</w:t>
            </w:r>
          </w:p>
        </w:tc>
      </w:tr>
      <w:tr w:rsidR="008F5134" w:rsidRPr="008F5134" w14:paraId="746435D6"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14DCA271" w14:textId="77777777" w:rsidR="008F5134" w:rsidRPr="008F5134" w:rsidRDefault="008F5134" w:rsidP="00CA4E3D">
            <w:pPr>
              <w:pStyle w:val="Tableplaceholder"/>
            </w:pPr>
            <w:r w:rsidRPr="008F5134">
              <w:rPr>
                <w:noProof/>
              </w:rPr>
              <w:drawing>
                <wp:inline distT="0" distB="0" distL="0" distR="0" wp14:anchorId="2F7A7798" wp14:editId="084AC50F">
                  <wp:extent cx="2988000" cy="2700000"/>
                  <wp:effectExtent l="0" t="0" r="3175" b="5715"/>
                  <wp:docPr id="779342029" name="Chart 1" descr="P480C4T31#yIS1">
                    <a:extLst xmlns:a="http://schemas.openxmlformats.org/drawingml/2006/main">
                      <a:ext uri="{FF2B5EF4-FFF2-40B4-BE49-F238E27FC236}">
                        <a16:creationId xmlns:a16="http://schemas.microsoft.com/office/drawing/2014/main" id="{BD1138C3-6AE3-4B30-C7BC-94A657E71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tc>
        <w:tc>
          <w:tcPr>
            <w:tcW w:w="236" w:type="dxa"/>
          </w:tcPr>
          <w:p w14:paraId="6F50879D"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7F6F8592" w14:textId="77777777" w:rsidR="008F5134" w:rsidRPr="008F5134" w:rsidRDefault="008F5134" w:rsidP="00CA4E3D">
            <w:pPr>
              <w:pStyle w:val="Tableplaceholder"/>
            </w:pPr>
            <w:r w:rsidRPr="008F5134">
              <w:rPr>
                <w:noProof/>
              </w:rPr>
              <w:drawing>
                <wp:inline distT="0" distB="0" distL="0" distR="0" wp14:anchorId="377684D3" wp14:editId="58D26B37">
                  <wp:extent cx="2847340" cy="2572385"/>
                  <wp:effectExtent l="0" t="0" r="0" b="0"/>
                  <wp:docPr id="1426523718" name="Chart 1" descr="P482C6T31#yIS1">
                    <a:extLst xmlns:a="http://schemas.openxmlformats.org/drawingml/2006/main">
                      <a:ext uri="{FF2B5EF4-FFF2-40B4-BE49-F238E27FC236}">
                        <a16:creationId xmlns:a16="http://schemas.microsoft.com/office/drawing/2014/main" id="{86BFF2D3-C96D-4CD4-9F50-AFEB21222F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tc>
      </w:tr>
      <w:tr w:rsidR="008F5134" w:rsidRPr="008F5134" w14:paraId="5CD3611E" w14:textId="77777777" w:rsidTr="00CA4E3D">
        <w:trPr>
          <w:cantSplit/>
        </w:trPr>
        <w:tc>
          <w:tcPr>
            <w:tcW w:w="4701" w:type="dxa"/>
            <w:tcBorders>
              <w:top w:val="single" w:sz="8" w:space="0" w:color="000000" w:themeColor="text1"/>
            </w:tcBorders>
          </w:tcPr>
          <w:p w14:paraId="43724010" w14:textId="77777777" w:rsidR="008F5134" w:rsidRPr="008F5134" w:rsidRDefault="008F5134" w:rsidP="00CA4E3D">
            <w:pPr>
              <w:pStyle w:val="TableSource"/>
            </w:pPr>
            <w:r w:rsidRPr="008F5134">
              <w:t>Source: Datastream</w:t>
            </w:r>
          </w:p>
        </w:tc>
        <w:tc>
          <w:tcPr>
            <w:tcW w:w="236" w:type="dxa"/>
          </w:tcPr>
          <w:p w14:paraId="11108041" w14:textId="77777777" w:rsidR="008F5134" w:rsidRPr="008F5134" w:rsidRDefault="008F5134" w:rsidP="00CA4E3D">
            <w:pPr>
              <w:pStyle w:val="Normal0"/>
            </w:pPr>
          </w:p>
        </w:tc>
        <w:tc>
          <w:tcPr>
            <w:tcW w:w="4700" w:type="dxa"/>
            <w:tcBorders>
              <w:top w:val="single" w:sz="8" w:space="0" w:color="000000" w:themeColor="text1"/>
            </w:tcBorders>
          </w:tcPr>
          <w:p w14:paraId="4114FA4E" w14:textId="77777777" w:rsidR="008F5134" w:rsidRPr="008F5134" w:rsidRDefault="008F5134" w:rsidP="00CA4E3D">
            <w:pPr>
              <w:pStyle w:val="TableSource"/>
            </w:pPr>
            <w:r w:rsidRPr="008F5134">
              <w:t xml:space="preserve"> Source: Datastream</w:t>
            </w:r>
          </w:p>
        </w:tc>
      </w:tr>
    </w:tbl>
    <w:p w14:paraId="3441B37C" w14:textId="77777777" w:rsidR="008F5134" w:rsidRPr="008F5134" w:rsidRDefault="008F5134" w:rsidP="008F5134">
      <w:pPr>
        <w:pStyle w:val="BodyText"/>
      </w:pPr>
    </w:p>
    <w:p w14:paraId="578F71FD" w14:textId="77777777" w:rsidR="008F5134" w:rsidRPr="008F5134" w:rsidRDefault="008F5134" w:rsidP="008F5134">
      <w:pPr>
        <w:jc w:val="left"/>
      </w:pPr>
      <w:r w:rsidRPr="008F5134">
        <w:br w:type="page"/>
      </w:r>
    </w:p>
    <w:p w14:paraId="3514DDDD" w14:textId="77777777" w:rsidR="008F5134" w:rsidRPr="008F5134" w:rsidRDefault="008F5134" w:rsidP="008F5134">
      <w:pPr>
        <w:pStyle w:val="Heading10"/>
      </w:pPr>
      <w:bookmarkStart w:id="63" w:name="_Toc188439509"/>
      <w:bookmarkStart w:id="64" w:name="_Toc204079618"/>
      <w:bookmarkStart w:id="65" w:name="_Toc204083487"/>
      <w:r w:rsidRPr="008F5134">
        <w:lastRenderedPageBreak/>
        <w:t>The Bank of Japan</w:t>
      </w:r>
      <w:bookmarkEnd w:id="63"/>
      <w:bookmarkEnd w:id="64"/>
      <w:bookmarkEnd w:id="65"/>
    </w:p>
    <w:p w14:paraId="7C9030C9" w14:textId="77777777" w:rsidR="008F5134" w:rsidRPr="008F5134" w:rsidRDefault="008F5134" w:rsidP="008F5134">
      <w:pPr>
        <w:pStyle w:val="Thesis"/>
      </w:pPr>
      <w:r w:rsidRPr="008F5134">
        <w:t xml:space="preserve">Headwinds from rocketing rice prices and the ongoing uncertainty about US trade policy are constraining the scope for the BoJ to raise the policy rate. High inflation is eroding real wages and threatens the rise in consumer spending needed to establish the benign wage-price spiral. Inflation is likely to fall back in coming months, and trade uncertainty may diminish if a trade deal is reached. But a rate rise before the New Year is unlikely. </w:t>
      </w:r>
    </w:p>
    <w:p w14:paraId="42AC967D" w14:textId="77777777" w:rsidR="008F5134" w:rsidRPr="008F5134" w:rsidRDefault="008F5134" w:rsidP="008F5134">
      <w:pPr>
        <w:pStyle w:val="Heading20"/>
      </w:pPr>
      <w:bookmarkStart w:id="66" w:name="_Toc204079619"/>
      <w:bookmarkStart w:id="67" w:name="_Toc204083488"/>
      <w:bookmarkStart w:id="68" w:name="_Toc188439510"/>
      <w:r w:rsidRPr="008F5134">
        <w:t>The next meeting: 30 -31 July</w:t>
      </w:r>
      <w:bookmarkEnd w:id="66"/>
      <w:bookmarkEnd w:id="67"/>
      <w:r w:rsidRPr="008F5134">
        <w:t xml:space="preserve"> </w:t>
      </w:r>
      <w:bookmarkEnd w:id="68"/>
    </w:p>
    <w:p w14:paraId="721622D5" w14:textId="77777777" w:rsidR="008F5134" w:rsidRPr="008F5134" w:rsidRDefault="008F5134" w:rsidP="008F5134">
      <w:pPr>
        <w:pStyle w:val="BodyText"/>
      </w:pPr>
      <w:r w:rsidRPr="008F5134">
        <w:t xml:space="preserve">Policy interest rate on hold at 0.5%. </w:t>
      </w:r>
    </w:p>
    <w:p w14:paraId="56433505" w14:textId="77777777" w:rsidR="008F5134" w:rsidRPr="008F5134" w:rsidRDefault="008F5134" w:rsidP="008F5134">
      <w:pPr>
        <w:pStyle w:val="Heading20"/>
      </w:pPr>
      <w:bookmarkStart w:id="69" w:name="_Toc188439511"/>
      <w:bookmarkStart w:id="70" w:name="_Toc204079620"/>
      <w:bookmarkStart w:id="71" w:name="_Toc204083489"/>
      <w:r w:rsidRPr="008F5134">
        <w:t>The next 12 months</w:t>
      </w:r>
      <w:bookmarkEnd w:id="69"/>
      <w:bookmarkEnd w:id="70"/>
      <w:bookmarkEnd w:id="71"/>
    </w:p>
    <w:p w14:paraId="6B55F388" w14:textId="77777777" w:rsidR="008F5134" w:rsidRPr="008F5134" w:rsidRDefault="008F5134" w:rsidP="008F5134">
      <w:pPr>
        <w:pStyle w:val="BodyText"/>
      </w:pPr>
      <w:r w:rsidRPr="008F5134">
        <w:t xml:space="preserve">The Japanese economy is facing the twin headwinds of a rise in inflation and the extreme uncertainty about US trade policy. Headline inflation is at 3.3% in June, well above the 2% target. Much of this is due to food price inflation, which is running over 7%. Rice prices have doubled over the last 12 months; this alone adds 0.6 percentage points to annual inflation. The BoJ has noted that as rice is a staple food, its price could affect perceived inflation and inflation expectations, requiring close monitoring of rice prices. Rice price inflation is likely to fall back in the coming months, but there have already been economic – and political – consequences. Higher inflation has squeezed real wages and is beginning to hurt consumption, which was flat in Q1, as was GDP (Fig 64). Meanwhile, the cost of living is likely to have been a major influence in the LDP-coalition losing its majority in the Upper House elections on 20 July. </w:t>
      </w:r>
    </w:p>
    <w:p w14:paraId="5B6C85C4" w14:textId="77777777" w:rsidR="008F5134" w:rsidRPr="008F5134" w:rsidRDefault="008F5134" w:rsidP="008F5134">
      <w:pPr>
        <w:pStyle w:val="Tablespaceafter"/>
      </w:pP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8F5134" w:rsidRPr="008F5134" w14:paraId="612383F1" w14:textId="77777777" w:rsidTr="00CA4E3D">
        <w:trPr>
          <w:cantSplit/>
          <w:tblHeader/>
        </w:trPr>
        <w:tc>
          <w:tcPr>
            <w:tcW w:w="7654" w:type="dxa"/>
            <w:tcBorders>
              <w:bottom w:val="single" w:sz="8" w:space="0" w:color="000000" w:themeColor="text1"/>
            </w:tcBorders>
            <w:vAlign w:val="bottom"/>
          </w:tcPr>
          <w:p w14:paraId="6D5496A1" w14:textId="77777777" w:rsidR="008F5134" w:rsidRPr="008F5134" w:rsidRDefault="008F5134" w:rsidP="00CA4E3D">
            <w:pPr>
              <w:pStyle w:val="TableTitle"/>
            </w:pPr>
            <w:bookmarkStart w:id="72" w:name="PH_1_4_1_032905"/>
            <w:r w:rsidRPr="008F5134">
              <w:t xml:space="preserve">Fig </w:t>
            </w:r>
            <w:fldSimple w:instr=" SEQ Fig ">
              <w:r w:rsidRPr="008F5134">
                <w:rPr>
                  <w:noProof/>
                </w:rPr>
                <w:t>64</w:t>
              </w:r>
            </w:fldSimple>
            <w:r w:rsidRPr="008F5134">
              <w:t xml:space="preserve">: Real wages and consumer spending (Index 2020 = 100) </w:t>
            </w:r>
          </w:p>
        </w:tc>
      </w:tr>
      <w:tr w:rsidR="008F5134" w:rsidRPr="008F5134" w14:paraId="79D7E79E" w14:textId="77777777" w:rsidTr="00CA4E3D">
        <w:trPr>
          <w:cantSplit/>
        </w:trPr>
        <w:tc>
          <w:tcPr>
            <w:tcW w:w="7654" w:type="dxa"/>
            <w:tcBorders>
              <w:top w:val="single" w:sz="8" w:space="0" w:color="000000" w:themeColor="text1"/>
              <w:bottom w:val="single" w:sz="8" w:space="0" w:color="000000" w:themeColor="text1"/>
            </w:tcBorders>
          </w:tcPr>
          <w:p w14:paraId="2A898C4B" w14:textId="77777777" w:rsidR="008F5134" w:rsidRPr="008F5134" w:rsidRDefault="008F5134" w:rsidP="00CA4E3D">
            <w:pPr>
              <w:pStyle w:val="Tableplaceholder"/>
            </w:pPr>
            <w:r w:rsidRPr="008F5134">
              <w:rPr>
                <w:noProof/>
              </w:rPr>
              <w:drawing>
                <wp:inline distT="0" distB="0" distL="0" distR="0" wp14:anchorId="1B6811A5" wp14:editId="0279B9AB">
                  <wp:extent cx="4572000" cy="2743200"/>
                  <wp:effectExtent l="0" t="0" r="0" b="0"/>
                  <wp:docPr id="948150205" name="Picture 2" descr="P499C2T3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0205" name="Picture 2" descr="P499C2T32#yIS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tc>
      </w:tr>
      <w:tr w:rsidR="008F5134" w:rsidRPr="008F5134" w14:paraId="522E5DF3" w14:textId="77777777" w:rsidTr="00CA4E3D">
        <w:trPr>
          <w:cantSplit/>
        </w:trPr>
        <w:tc>
          <w:tcPr>
            <w:tcW w:w="7654" w:type="dxa"/>
            <w:tcBorders>
              <w:top w:val="single" w:sz="8" w:space="0" w:color="000000" w:themeColor="text1"/>
            </w:tcBorders>
          </w:tcPr>
          <w:p w14:paraId="6ADD9873" w14:textId="77777777" w:rsidR="008F5134" w:rsidRPr="008F5134" w:rsidRDefault="008F5134" w:rsidP="00CA4E3D">
            <w:pPr>
              <w:pStyle w:val="TableSource"/>
            </w:pPr>
            <w:r w:rsidRPr="008F5134">
              <w:t>Source: Datastream, Rothschild &amp; Co Redburn</w:t>
            </w:r>
          </w:p>
        </w:tc>
      </w:tr>
      <w:bookmarkEnd w:id="72"/>
    </w:tbl>
    <w:p w14:paraId="57D71BF3" w14:textId="77777777" w:rsidR="008F5134" w:rsidRPr="008F5134" w:rsidRDefault="008F5134" w:rsidP="008F5134">
      <w:pPr>
        <w:pStyle w:val="Tablespaceafter"/>
      </w:pPr>
    </w:p>
    <w:p w14:paraId="72582FF6" w14:textId="77777777" w:rsidR="008F5134" w:rsidRPr="008F5134" w:rsidRDefault="008F5134" w:rsidP="008F5134">
      <w:pPr>
        <w:pStyle w:val="BodyText"/>
      </w:pPr>
      <w:r w:rsidRPr="008F5134">
        <w:t xml:space="preserve">Trade uncertainty continues to weigh on sentiment and hold back growth. Negotiations with the US ahead of the 1 August deadline are ongoing, but car exports appear to be a sticking point. For now, the BoJ is clearly in ‘wait and see’ mode, but with the ultimate goal of raising the policy rate towards a normal level, </w:t>
      </w:r>
      <w:r w:rsidRPr="008F5134">
        <w:lastRenderedPageBreak/>
        <w:t xml:space="preserve">likely at least 1%. Our view is that it will be Q1 next year at the earliest before conditions are in place for a rise in the policy rate. </w:t>
      </w:r>
    </w:p>
    <w:p w14:paraId="3C34E5C8" w14:textId="77777777" w:rsidR="008F5134" w:rsidRPr="008F5134" w:rsidRDefault="008F5134" w:rsidP="008F5134">
      <w:pPr>
        <w:pStyle w:val="Heading20"/>
      </w:pPr>
      <w:bookmarkStart w:id="73" w:name="_Toc188439512"/>
      <w:bookmarkStart w:id="74" w:name="_Toc204079621"/>
      <w:bookmarkStart w:id="75" w:name="_Toc204083490"/>
      <w:r w:rsidRPr="008F5134">
        <w:t>The longer-term view</w:t>
      </w:r>
      <w:bookmarkEnd w:id="73"/>
      <w:bookmarkEnd w:id="74"/>
      <w:bookmarkEnd w:id="75"/>
    </w:p>
    <w:p w14:paraId="545FF568" w14:textId="77777777" w:rsidR="008F5134" w:rsidRPr="008F5134" w:rsidRDefault="008F5134" w:rsidP="008F5134">
      <w:pPr>
        <w:pStyle w:val="BodyText"/>
      </w:pPr>
      <w:r w:rsidRPr="008F5134">
        <w:t xml:space="preserve">In recent months, Japanese inflation has been above corresponding rates in the US and eurozone, contributing to an appreciation of the real exchange rate. However, this has hardly dented the long-term decline over the last 15 years (Fig 65). But this improved competitiveness has not helped export volumes, which are also on a declining trend. Japan now runs a trade deficit, with its overall current account surplus generated by a growing surplus on investment income. This is a consequence of a declining working population: instead of producing domestically and exporting, companies are investing in overseas productive capacity earning profits that boost investment income. </w:t>
      </w:r>
    </w:p>
    <w:p w14:paraId="00568920" w14:textId="77777777" w:rsidR="008F5134" w:rsidRPr="008F5134" w:rsidRDefault="008F5134" w:rsidP="008F5134">
      <w:pPr>
        <w:pStyle w:val="BodyText"/>
      </w:pPr>
      <w:r w:rsidRPr="008F5134">
        <w:t xml:space="preserve">The exchange rate’s influence is increasingly felt domestically through the effect of import prices on inflation. The high rate of inflation was caused in part by a weaker yen pushing up import prices – especially for energy – as well as surging rise prices. In the future, with BoJ monetary policy normalised, the central bank may be content with a stronger yen that makes imports cheaper and boosts the real consumption wages of households. Throughout, the BoJ will wish to avoid sharp moves in the exchange rate that result in excessive financial market volatility.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8F5134" w:rsidRPr="008F5134" w14:paraId="686A9EF6" w14:textId="77777777" w:rsidTr="00CA4E3D">
        <w:trPr>
          <w:cantSplit/>
          <w:tblHeader/>
        </w:trPr>
        <w:tc>
          <w:tcPr>
            <w:tcW w:w="7653" w:type="dxa"/>
            <w:tcBorders>
              <w:bottom w:val="single" w:sz="8" w:space="0" w:color="000000" w:themeColor="text1"/>
            </w:tcBorders>
            <w:vAlign w:val="bottom"/>
          </w:tcPr>
          <w:p w14:paraId="12D74B26" w14:textId="77777777" w:rsidR="008F5134" w:rsidRPr="008F5134" w:rsidRDefault="008F5134" w:rsidP="00CA4E3D">
            <w:pPr>
              <w:pStyle w:val="TableTitle"/>
            </w:pPr>
            <w:r w:rsidRPr="008F5134">
              <w:t xml:space="preserve"> </w:t>
            </w:r>
            <w:bookmarkStart w:id="76" w:name="PH_1_4_1_006385"/>
            <w:r w:rsidRPr="008F5134">
              <w:t xml:space="preserve">Fig </w:t>
            </w:r>
            <w:fldSimple w:instr=" SEQ Fig ">
              <w:r w:rsidRPr="008F5134">
                <w:rPr>
                  <w:noProof/>
                </w:rPr>
                <w:t>65</w:t>
              </w:r>
            </w:fldSimple>
            <w:r w:rsidRPr="008F5134">
              <w:t>: Japan real effective exchange rate (Index 1990 =100)</w:t>
            </w:r>
          </w:p>
        </w:tc>
      </w:tr>
      <w:tr w:rsidR="008F5134" w:rsidRPr="008F5134" w14:paraId="73308263" w14:textId="77777777" w:rsidTr="00CA4E3D">
        <w:trPr>
          <w:cantSplit/>
        </w:trPr>
        <w:tc>
          <w:tcPr>
            <w:tcW w:w="7653" w:type="dxa"/>
            <w:tcBorders>
              <w:top w:val="single" w:sz="8" w:space="0" w:color="000000" w:themeColor="text1"/>
              <w:bottom w:val="single" w:sz="8" w:space="0" w:color="000000" w:themeColor="text1"/>
            </w:tcBorders>
          </w:tcPr>
          <w:p w14:paraId="5D612760" w14:textId="77777777" w:rsidR="008F5134" w:rsidRPr="008F5134" w:rsidRDefault="008F5134" w:rsidP="00CA4E3D">
            <w:pPr>
              <w:pStyle w:val="Tableplaceholder"/>
            </w:pPr>
            <w:r w:rsidRPr="008F5134">
              <w:rPr>
                <w:noProof/>
              </w:rPr>
              <w:drawing>
                <wp:inline distT="0" distB="0" distL="0" distR="0" wp14:anchorId="12D4769E" wp14:editId="7BD7464B">
                  <wp:extent cx="4572000" cy="2743200"/>
                  <wp:effectExtent l="0" t="0" r="0" b="0"/>
                  <wp:docPr id="1642661208" name="Picture 3" descr="P510C2T3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1208" name="Picture 3" descr="P510C2T33#yIS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tc>
      </w:tr>
      <w:tr w:rsidR="008F5134" w:rsidRPr="008F5134" w14:paraId="51DC57C8" w14:textId="77777777" w:rsidTr="00CA4E3D">
        <w:trPr>
          <w:cantSplit/>
        </w:trPr>
        <w:tc>
          <w:tcPr>
            <w:tcW w:w="7653" w:type="dxa"/>
            <w:tcBorders>
              <w:top w:val="single" w:sz="8" w:space="0" w:color="000000" w:themeColor="text1"/>
            </w:tcBorders>
          </w:tcPr>
          <w:p w14:paraId="2706FB1D" w14:textId="77777777" w:rsidR="008F5134" w:rsidRPr="008F5134" w:rsidRDefault="008F5134" w:rsidP="00CA4E3D">
            <w:pPr>
              <w:pStyle w:val="TableSource"/>
            </w:pPr>
            <w:r w:rsidRPr="008F5134">
              <w:t>Source: Datastream</w:t>
            </w:r>
          </w:p>
        </w:tc>
      </w:tr>
      <w:bookmarkEnd w:id="76"/>
    </w:tbl>
    <w:p w14:paraId="0D20821B" w14:textId="77777777" w:rsidR="008F5134" w:rsidRPr="008F5134" w:rsidRDefault="008F5134" w:rsidP="008F5134">
      <w:pPr>
        <w:pStyle w:val="Tablespaceafter"/>
      </w:pPr>
    </w:p>
    <w:p w14:paraId="332BEF3F" w14:textId="77777777" w:rsidR="008F5134" w:rsidRPr="008F5134" w:rsidRDefault="008F5134" w:rsidP="008F5134">
      <w:pPr>
        <w:pStyle w:val="BodyText"/>
      </w:pPr>
    </w:p>
    <w:p w14:paraId="37860886" w14:textId="77777777" w:rsidR="008F5134" w:rsidRPr="008F5134" w:rsidRDefault="008F5134" w:rsidP="008F5134">
      <w:pPr>
        <w:pStyle w:val="BodyText"/>
      </w:pPr>
    </w:p>
    <w:p w14:paraId="2C01BED8" w14:textId="77777777" w:rsidR="008F5134" w:rsidRPr="008F5134" w:rsidRDefault="008F5134" w:rsidP="008F5134">
      <w:pPr>
        <w:pStyle w:val="BodyText"/>
      </w:pPr>
    </w:p>
    <w:p w14:paraId="5A0326DB" w14:textId="77777777" w:rsidR="008F5134" w:rsidRPr="008F5134" w:rsidRDefault="008F5134" w:rsidP="008F5134">
      <w:pPr>
        <w:jc w:val="left"/>
        <w:rPr>
          <w:color w:val="000000" w:themeColor="text1"/>
        </w:rPr>
      </w:pPr>
      <w:r w:rsidRPr="008F5134">
        <w:rPr>
          <w:color w:val="000000" w:themeColor="text1"/>
        </w:rPr>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29C4A3B3" w14:textId="77777777" w:rsidTr="00CA4E3D">
        <w:trPr>
          <w:cantSplit/>
          <w:tblHeader/>
        </w:trPr>
        <w:tc>
          <w:tcPr>
            <w:tcW w:w="4701" w:type="dxa"/>
            <w:tcBorders>
              <w:bottom w:val="single" w:sz="8" w:space="0" w:color="000000" w:themeColor="text1"/>
            </w:tcBorders>
          </w:tcPr>
          <w:p w14:paraId="45F676DA" w14:textId="77777777" w:rsidR="008F5134" w:rsidRPr="008F5134" w:rsidRDefault="008F5134" w:rsidP="00CA4E3D">
            <w:pPr>
              <w:pStyle w:val="TableTitle"/>
            </w:pPr>
            <w:r w:rsidRPr="008F5134">
              <w:lastRenderedPageBreak/>
              <w:t xml:space="preserve">Fig </w:t>
            </w:r>
            <w:fldSimple w:instr=" SEQ Fig ">
              <w:r w:rsidRPr="008F5134">
                <w:rPr>
                  <w:noProof/>
                </w:rPr>
                <w:t>66</w:t>
              </w:r>
            </w:fldSimple>
            <w:r w:rsidRPr="008F5134">
              <w:t>: Japanese M1 and M4, YoY</w:t>
            </w:r>
          </w:p>
        </w:tc>
        <w:tc>
          <w:tcPr>
            <w:tcW w:w="236" w:type="dxa"/>
          </w:tcPr>
          <w:p w14:paraId="1B3A5420" w14:textId="77777777" w:rsidR="008F5134" w:rsidRPr="008F5134" w:rsidRDefault="008F5134" w:rsidP="00CA4E3D">
            <w:pPr>
              <w:pStyle w:val="Normal0"/>
            </w:pPr>
          </w:p>
        </w:tc>
        <w:tc>
          <w:tcPr>
            <w:tcW w:w="4700" w:type="dxa"/>
            <w:tcBorders>
              <w:bottom w:val="single" w:sz="8" w:space="0" w:color="000000" w:themeColor="text1"/>
            </w:tcBorders>
          </w:tcPr>
          <w:p w14:paraId="27BA1BAE" w14:textId="77777777" w:rsidR="008F5134" w:rsidRPr="008F5134" w:rsidRDefault="008F5134" w:rsidP="00CA4E3D">
            <w:pPr>
              <w:pStyle w:val="TableTitle"/>
            </w:pPr>
            <w:r w:rsidRPr="008F5134">
              <w:t xml:space="preserve">Fig </w:t>
            </w:r>
            <w:fldSimple w:instr=" SEQ Fig ">
              <w:r w:rsidRPr="008F5134">
                <w:rPr>
                  <w:noProof/>
                </w:rPr>
                <w:t>67</w:t>
              </w:r>
            </w:fldSimple>
            <w:r w:rsidRPr="008F5134">
              <w:t>: Policy rate (%)</w:t>
            </w:r>
          </w:p>
        </w:tc>
      </w:tr>
      <w:tr w:rsidR="008F5134" w:rsidRPr="008F5134" w14:paraId="3789A577"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7C8DA6C" w14:textId="77777777" w:rsidR="008F5134" w:rsidRPr="008F5134" w:rsidRDefault="008F5134" w:rsidP="00CA4E3D">
            <w:pPr>
              <w:pStyle w:val="Tableplaceholder"/>
            </w:pPr>
            <w:r w:rsidRPr="008F5134">
              <w:rPr>
                <w:noProof/>
              </w:rPr>
              <w:drawing>
                <wp:inline distT="0" distB="0" distL="0" distR="0" wp14:anchorId="0CB09340" wp14:editId="6D0DB638">
                  <wp:extent cx="2988000" cy="2700000"/>
                  <wp:effectExtent l="0" t="0" r="3175" b="5715"/>
                  <wp:docPr id="985208409" name="Chart 1" descr="P523C4T34#yIS1">
                    <a:extLst xmlns:a="http://schemas.openxmlformats.org/drawingml/2006/main">
                      <a:ext uri="{FF2B5EF4-FFF2-40B4-BE49-F238E27FC236}">
                        <a16:creationId xmlns:a16="http://schemas.microsoft.com/office/drawing/2014/main" id="{3EBA7F7F-78B7-8192-82B7-E1D87D2ADD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tc>
        <w:tc>
          <w:tcPr>
            <w:tcW w:w="236" w:type="dxa"/>
          </w:tcPr>
          <w:p w14:paraId="6F705D9D"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44C43DF4" w14:textId="77777777" w:rsidR="008F5134" w:rsidRPr="008F5134" w:rsidRDefault="008F5134" w:rsidP="00CA4E3D">
            <w:pPr>
              <w:pStyle w:val="Tableplaceholder"/>
            </w:pPr>
            <w:r w:rsidRPr="008F5134">
              <w:rPr>
                <w:noProof/>
              </w:rPr>
              <w:drawing>
                <wp:inline distT="0" distB="0" distL="0" distR="0" wp14:anchorId="4214767C" wp14:editId="26123B81">
                  <wp:extent cx="2847340" cy="2572385"/>
                  <wp:effectExtent l="0" t="0" r="0" b="0"/>
                  <wp:docPr id="1729229052" name="Chart 1" descr="P525C6T34#yIS1">
                    <a:extLst xmlns:a="http://schemas.openxmlformats.org/drawingml/2006/main">
                      <a:ext uri="{FF2B5EF4-FFF2-40B4-BE49-F238E27FC236}">
                        <a16:creationId xmlns:a16="http://schemas.microsoft.com/office/drawing/2014/main" id="{F634B7B8-6670-482F-AB80-DEABF2DBCA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r>
      <w:tr w:rsidR="008F5134" w:rsidRPr="008F5134" w14:paraId="3DA61BAD" w14:textId="77777777" w:rsidTr="00CA4E3D">
        <w:trPr>
          <w:cantSplit/>
        </w:trPr>
        <w:tc>
          <w:tcPr>
            <w:tcW w:w="4701" w:type="dxa"/>
            <w:tcBorders>
              <w:top w:val="single" w:sz="8" w:space="0" w:color="000000" w:themeColor="text1"/>
            </w:tcBorders>
          </w:tcPr>
          <w:p w14:paraId="369D8851" w14:textId="77777777" w:rsidR="008F5134" w:rsidRPr="008F5134" w:rsidRDefault="008F5134" w:rsidP="00CA4E3D">
            <w:pPr>
              <w:pStyle w:val="TableSource"/>
            </w:pPr>
            <w:r w:rsidRPr="008F5134">
              <w:t>Source: Datastream, Bank of Japan</w:t>
            </w:r>
          </w:p>
        </w:tc>
        <w:tc>
          <w:tcPr>
            <w:tcW w:w="236" w:type="dxa"/>
          </w:tcPr>
          <w:p w14:paraId="54836D35" w14:textId="77777777" w:rsidR="008F5134" w:rsidRPr="008F5134" w:rsidRDefault="008F5134" w:rsidP="00CA4E3D">
            <w:pPr>
              <w:pStyle w:val="Normal0"/>
            </w:pPr>
          </w:p>
        </w:tc>
        <w:tc>
          <w:tcPr>
            <w:tcW w:w="4700" w:type="dxa"/>
            <w:tcBorders>
              <w:top w:val="single" w:sz="8" w:space="0" w:color="000000" w:themeColor="text1"/>
            </w:tcBorders>
          </w:tcPr>
          <w:p w14:paraId="510165AA" w14:textId="77777777" w:rsidR="008F5134" w:rsidRPr="008F5134" w:rsidRDefault="008F5134" w:rsidP="00CA4E3D">
            <w:pPr>
              <w:pStyle w:val="TableSource"/>
            </w:pPr>
            <w:r w:rsidRPr="008F5134">
              <w:t>Source: Datastream, Bank of Japan</w:t>
            </w:r>
          </w:p>
        </w:tc>
      </w:tr>
    </w:tbl>
    <w:p w14:paraId="28808B6C"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6F7511D5" w14:textId="77777777" w:rsidTr="00CA4E3D">
        <w:trPr>
          <w:cantSplit/>
          <w:tblHeader/>
        </w:trPr>
        <w:tc>
          <w:tcPr>
            <w:tcW w:w="4701" w:type="dxa"/>
            <w:tcBorders>
              <w:bottom w:val="single" w:sz="8" w:space="0" w:color="000000" w:themeColor="text1"/>
            </w:tcBorders>
          </w:tcPr>
          <w:p w14:paraId="66718453" w14:textId="77777777" w:rsidR="008F5134" w:rsidRPr="008F5134" w:rsidRDefault="008F5134" w:rsidP="00CA4E3D">
            <w:pPr>
              <w:pStyle w:val="TableTitle"/>
            </w:pPr>
            <w:r w:rsidRPr="008F5134">
              <w:t xml:space="preserve">Fig </w:t>
            </w:r>
            <w:fldSimple w:instr=" SEQ Fig ">
              <w:r w:rsidRPr="008F5134">
                <w:rPr>
                  <w:noProof/>
                </w:rPr>
                <w:t>68</w:t>
              </w:r>
            </w:fldSimple>
            <w:r w:rsidRPr="008F5134">
              <w:t>: Corporate loans, YoY</w:t>
            </w:r>
          </w:p>
        </w:tc>
        <w:tc>
          <w:tcPr>
            <w:tcW w:w="236" w:type="dxa"/>
          </w:tcPr>
          <w:p w14:paraId="2BEE590B" w14:textId="77777777" w:rsidR="008F5134" w:rsidRPr="008F5134" w:rsidRDefault="008F5134" w:rsidP="00CA4E3D">
            <w:pPr>
              <w:pStyle w:val="Normal0"/>
            </w:pPr>
          </w:p>
        </w:tc>
        <w:tc>
          <w:tcPr>
            <w:tcW w:w="4700" w:type="dxa"/>
            <w:tcBorders>
              <w:bottom w:val="single" w:sz="8" w:space="0" w:color="000000" w:themeColor="text1"/>
            </w:tcBorders>
          </w:tcPr>
          <w:p w14:paraId="71DABC42" w14:textId="77777777" w:rsidR="008F5134" w:rsidRPr="008F5134" w:rsidRDefault="008F5134" w:rsidP="00CA4E3D">
            <w:pPr>
              <w:pStyle w:val="TableTitle"/>
            </w:pPr>
            <w:r w:rsidRPr="008F5134">
              <w:t xml:space="preserve">Fig </w:t>
            </w:r>
            <w:fldSimple w:instr=" SEQ Fig ">
              <w:r w:rsidRPr="008F5134">
                <w:rPr>
                  <w:noProof/>
                </w:rPr>
                <w:t>69</w:t>
              </w:r>
            </w:fldSimple>
            <w:r w:rsidRPr="008F5134">
              <w:t>: Household loans, YoY</w:t>
            </w:r>
          </w:p>
        </w:tc>
      </w:tr>
      <w:tr w:rsidR="008F5134" w:rsidRPr="008F5134" w14:paraId="2A9057FA"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939FAE8" w14:textId="77777777" w:rsidR="008F5134" w:rsidRPr="008F5134" w:rsidRDefault="008F5134" w:rsidP="00CA4E3D">
            <w:pPr>
              <w:pStyle w:val="Tableplaceholder"/>
            </w:pPr>
            <w:r w:rsidRPr="008F5134">
              <w:rPr>
                <w:noProof/>
              </w:rPr>
              <w:drawing>
                <wp:inline distT="0" distB="0" distL="0" distR="0" wp14:anchorId="24819024" wp14:editId="19838B79">
                  <wp:extent cx="2972872" cy="2700000"/>
                  <wp:effectExtent l="0" t="0" r="0" b="5715"/>
                  <wp:docPr id="1360021522" name="Chart 1" descr="P536C4T35#yIS1">
                    <a:extLst xmlns:a="http://schemas.openxmlformats.org/drawingml/2006/main">
                      <a:ext uri="{FF2B5EF4-FFF2-40B4-BE49-F238E27FC236}">
                        <a16:creationId xmlns:a16="http://schemas.microsoft.com/office/drawing/2014/main" id="{3388461C-D35C-DCF3-D5A6-1B17342404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tc>
        <w:tc>
          <w:tcPr>
            <w:tcW w:w="236" w:type="dxa"/>
          </w:tcPr>
          <w:p w14:paraId="405B9117"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13D9EE1C" w14:textId="77777777" w:rsidR="008F5134" w:rsidRPr="008F5134" w:rsidRDefault="008F5134" w:rsidP="00CA4E3D">
            <w:pPr>
              <w:pStyle w:val="Tableplaceholder"/>
            </w:pPr>
            <w:r w:rsidRPr="008F5134">
              <w:rPr>
                <w:noProof/>
              </w:rPr>
              <w:drawing>
                <wp:inline distT="0" distB="0" distL="0" distR="0" wp14:anchorId="668A64FD" wp14:editId="66513B6A">
                  <wp:extent cx="2847340" cy="2585720"/>
                  <wp:effectExtent l="0" t="0" r="0" b="5080"/>
                  <wp:docPr id="1814606098" name="Chart 1" descr="P538C6T35#yIS1">
                    <a:extLst xmlns:a="http://schemas.openxmlformats.org/drawingml/2006/main">
                      <a:ext uri="{FF2B5EF4-FFF2-40B4-BE49-F238E27FC236}">
                        <a16:creationId xmlns:a16="http://schemas.microsoft.com/office/drawing/2014/main" id="{6699E096-6C62-4319-9E30-67F042BC2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tc>
      </w:tr>
      <w:tr w:rsidR="008F5134" w:rsidRPr="008F5134" w14:paraId="0805B225" w14:textId="77777777" w:rsidTr="00CA4E3D">
        <w:trPr>
          <w:cantSplit/>
        </w:trPr>
        <w:tc>
          <w:tcPr>
            <w:tcW w:w="4701" w:type="dxa"/>
            <w:tcBorders>
              <w:top w:val="single" w:sz="8" w:space="0" w:color="000000" w:themeColor="text1"/>
            </w:tcBorders>
          </w:tcPr>
          <w:p w14:paraId="7E8BE74F" w14:textId="77777777" w:rsidR="008F5134" w:rsidRPr="008F5134" w:rsidRDefault="008F5134" w:rsidP="00CA4E3D">
            <w:pPr>
              <w:pStyle w:val="TableSource"/>
            </w:pPr>
            <w:r w:rsidRPr="008F5134">
              <w:t>Source: Datastream, Bank of Japan</w:t>
            </w:r>
          </w:p>
        </w:tc>
        <w:tc>
          <w:tcPr>
            <w:tcW w:w="236" w:type="dxa"/>
          </w:tcPr>
          <w:p w14:paraId="5835CB91" w14:textId="77777777" w:rsidR="008F5134" w:rsidRPr="008F5134" w:rsidRDefault="008F5134" w:rsidP="00CA4E3D">
            <w:pPr>
              <w:pStyle w:val="Normal0"/>
            </w:pPr>
          </w:p>
        </w:tc>
        <w:tc>
          <w:tcPr>
            <w:tcW w:w="4700" w:type="dxa"/>
            <w:tcBorders>
              <w:top w:val="single" w:sz="8" w:space="0" w:color="000000" w:themeColor="text1"/>
            </w:tcBorders>
          </w:tcPr>
          <w:p w14:paraId="22CF5BE9" w14:textId="77777777" w:rsidR="008F5134" w:rsidRPr="008F5134" w:rsidRDefault="008F5134" w:rsidP="00CA4E3D">
            <w:pPr>
              <w:pStyle w:val="TableSource"/>
            </w:pPr>
            <w:r w:rsidRPr="008F5134">
              <w:t>Source: Datastream, Bank of Japan</w:t>
            </w:r>
          </w:p>
        </w:tc>
      </w:tr>
    </w:tbl>
    <w:p w14:paraId="5D8FE744" w14:textId="77777777" w:rsidR="008F5134" w:rsidRPr="008F5134" w:rsidRDefault="008F5134" w:rsidP="008F5134">
      <w:pPr>
        <w:pStyle w:val="Tablespaceafter"/>
      </w:pPr>
    </w:p>
    <w:p w14:paraId="74A813E3" w14:textId="77777777" w:rsidR="008F5134" w:rsidRPr="008F5134" w:rsidRDefault="008F5134" w:rsidP="008F5134">
      <w:pPr>
        <w:jc w:val="left"/>
      </w:pPr>
    </w:p>
    <w:p w14:paraId="6F0FD2CA"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6000EE0A" w14:textId="77777777" w:rsidTr="00CA4E3D">
        <w:trPr>
          <w:cantSplit/>
          <w:tblHeader/>
        </w:trPr>
        <w:tc>
          <w:tcPr>
            <w:tcW w:w="4701" w:type="dxa"/>
            <w:tcBorders>
              <w:bottom w:val="single" w:sz="8" w:space="0" w:color="000000" w:themeColor="text1"/>
            </w:tcBorders>
          </w:tcPr>
          <w:p w14:paraId="4D167BCE" w14:textId="77777777" w:rsidR="008F5134" w:rsidRPr="008F5134" w:rsidRDefault="008F5134" w:rsidP="00CA4E3D">
            <w:pPr>
              <w:pStyle w:val="TableTitle"/>
            </w:pPr>
            <w:r w:rsidRPr="008F5134">
              <w:lastRenderedPageBreak/>
              <w:t xml:space="preserve">Fig </w:t>
            </w:r>
            <w:fldSimple w:instr=" SEQ Fig ">
              <w:r w:rsidRPr="008F5134">
                <w:rPr>
                  <w:noProof/>
                </w:rPr>
                <w:t>70</w:t>
              </w:r>
            </w:fldSimple>
            <w:r w:rsidRPr="008F5134">
              <w:t>: Loan Survey – corporate credit (net balance)</w:t>
            </w:r>
          </w:p>
        </w:tc>
        <w:tc>
          <w:tcPr>
            <w:tcW w:w="236" w:type="dxa"/>
          </w:tcPr>
          <w:p w14:paraId="72986161" w14:textId="77777777" w:rsidR="008F5134" w:rsidRPr="008F5134" w:rsidRDefault="008F5134" w:rsidP="00CA4E3D">
            <w:pPr>
              <w:pStyle w:val="Normal0"/>
            </w:pPr>
          </w:p>
        </w:tc>
        <w:tc>
          <w:tcPr>
            <w:tcW w:w="4700" w:type="dxa"/>
            <w:tcBorders>
              <w:bottom w:val="single" w:sz="8" w:space="0" w:color="000000" w:themeColor="text1"/>
            </w:tcBorders>
          </w:tcPr>
          <w:p w14:paraId="5ADCB462" w14:textId="77777777" w:rsidR="008F5134" w:rsidRPr="008F5134" w:rsidRDefault="008F5134" w:rsidP="00CA4E3D">
            <w:pPr>
              <w:pStyle w:val="TableTitle"/>
            </w:pPr>
            <w:r w:rsidRPr="008F5134">
              <w:t xml:space="preserve">Fig </w:t>
            </w:r>
            <w:fldSimple w:instr=" SEQ Fig ">
              <w:r w:rsidRPr="008F5134">
                <w:rPr>
                  <w:noProof/>
                </w:rPr>
                <w:t>71</w:t>
              </w:r>
            </w:fldSimple>
            <w:r w:rsidRPr="008F5134">
              <w:t>: Loan Survey – consumer credit (net balance)</w:t>
            </w:r>
          </w:p>
        </w:tc>
      </w:tr>
      <w:tr w:rsidR="008F5134" w:rsidRPr="008F5134" w14:paraId="144559E8"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1EB8D8B1" w14:textId="77777777" w:rsidR="008F5134" w:rsidRPr="008F5134" w:rsidRDefault="008F5134" w:rsidP="00CA4E3D">
            <w:pPr>
              <w:pStyle w:val="Tableplaceholder"/>
            </w:pPr>
            <w:r w:rsidRPr="008F5134">
              <w:rPr>
                <w:noProof/>
              </w:rPr>
              <w:drawing>
                <wp:inline distT="0" distB="0" distL="0" distR="0" wp14:anchorId="556134DD" wp14:editId="0D35D695">
                  <wp:extent cx="2988000" cy="2700000"/>
                  <wp:effectExtent l="0" t="0" r="3175" b="5715"/>
                  <wp:docPr id="204876257" name="Chart 1" descr="P551C4T36#yIS1">
                    <a:extLst xmlns:a="http://schemas.openxmlformats.org/drawingml/2006/main">
                      <a:ext uri="{FF2B5EF4-FFF2-40B4-BE49-F238E27FC236}">
                        <a16:creationId xmlns:a16="http://schemas.microsoft.com/office/drawing/2014/main" id="{B50F9EE9-D564-447E-AE43-F9AAFCDF7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tc>
        <w:tc>
          <w:tcPr>
            <w:tcW w:w="236" w:type="dxa"/>
          </w:tcPr>
          <w:p w14:paraId="345DB6B9"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0A37A86F" w14:textId="77777777" w:rsidR="008F5134" w:rsidRPr="008F5134" w:rsidRDefault="008F5134" w:rsidP="00CA4E3D">
            <w:pPr>
              <w:pStyle w:val="Tableplaceholder"/>
            </w:pPr>
            <w:r w:rsidRPr="008F5134">
              <w:rPr>
                <w:noProof/>
              </w:rPr>
              <w:drawing>
                <wp:inline distT="0" distB="0" distL="0" distR="0" wp14:anchorId="6575D2DD" wp14:editId="74276616">
                  <wp:extent cx="2847340" cy="2572385"/>
                  <wp:effectExtent l="0" t="0" r="0" b="0"/>
                  <wp:docPr id="232838984" name="Chart 1" descr="P553C6T36#yIS1">
                    <a:extLst xmlns:a="http://schemas.openxmlformats.org/drawingml/2006/main">
                      <a:ext uri="{FF2B5EF4-FFF2-40B4-BE49-F238E27FC236}">
                        <a16:creationId xmlns:a16="http://schemas.microsoft.com/office/drawing/2014/main" id="{EE1692C3-7471-4E76-A147-1228AA0AD9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tc>
      </w:tr>
      <w:tr w:rsidR="008F5134" w:rsidRPr="008F5134" w14:paraId="15279EE0" w14:textId="77777777" w:rsidTr="00CA4E3D">
        <w:trPr>
          <w:cantSplit/>
        </w:trPr>
        <w:tc>
          <w:tcPr>
            <w:tcW w:w="4701" w:type="dxa"/>
            <w:tcBorders>
              <w:top w:val="single" w:sz="8" w:space="0" w:color="000000" w:themeColor="text1"/>
            </w:tcBorders>
          </w:tcPr>
          <w:p w14:paraId="4396D9DF" w14:textId="77777777" w:rsidR="008F5134" w:rsidRPr="008F5134" w:rsidRDefault="008F5134" w:rsidP="00CA4E3D">
            <w:pPr>
              <w:pStyle w:val="TableSource"/>
            </w:pPr>
            <w:r w:rsidRPr="008F5134">
              <w:t>Source: Datastream, Bank of Japan</w:t>
            </w:r>
          </w:p>
        </w:tc>
        <w:tc>
          <w:tcPr>
            <w:tcW w:w="236" w:type="dxa"/>
          </w:tcPr>
          <w:p w14:paraId="0D310985" w14:textId="77777777" w:rsidR="008F5134" w:rsidRPr="008F5134" w:rsidRDefault="008F5134" w:rsidP="00CA4E3D">
            <w:pPr>
              <w:pStyle w:val="Normal0"/>
            </w:pPr>
          </w:p>
        </w:tc>
        <w:tc>
          <w:tcPr>
            <w:tcW w:w="4700" w:type="dxa"/>
            <w:tcBorders>
              <w:top w:val="single" w:sz="8" w:space="0" w:color="000000" w:themeColor="text1"/>
            </w:tcBorders>
          </w:tcPr>
          <w:p w14:paraId="2D46EE10" w14:textId="77777777" w:rsidR="008F5134" w:rsidRPr="008F5134" w:rsidRDefault="008F5134" w:rsidP="00CA4E3D">
            <w:pPr>
              <w:pStyle w:val="TableSource"/>
            </w:pPr>
            <w:r w:rsidRPr="008F5134">
              <w:t>Source: Datastream, Bank of Japan</w:t>
            </w:r>
          </w:p>
        </w:tc>
      </w:tr>
      <w:tr w:rsidR="008F5134" w:rsidRPr="008F5134" w14:paraId="31360CDD" w14:textId="77777777" w:rsidTr="00CA4E3D">
        <w:trPr>
          <w:cantSplit/>
          <w:tblHeader/>
        </w:trPr>
        <w:tc>
          <w:tcPr>
            <w:tcW w:w="4701" w:type="dxa"/>
            <w:tcBorders>
              <w:bottom w:val="single" w:sz="8" w:space="0" w:color="000000" w:themeColor="text1"/>
            </w:tcBorders>
          </w:tcPr>
          <w:p w14:paraId="2C06C0A8" w14:textId="77777777" w:rsidR="008F5134" w:rsidRPr="008F5134" w:rsidRDefault="008F5134" w:rsidP="00CA4E3D">
            <w:pPr>
              <w:pStyle w:val="TableTitle"/>
            </w:pPr>
            <w:r w:rsidRPr="008F5134">
              <w:t xml:space="preserve">Fig </w:t>
            </w:r>
            <w:fldSimple w:instr=" SEQ Fig ">
              <w:r w:rsidRPr="008F5134">
                <w:rPr>
                  <w:noProof/>
                </w:rPr>
                <w:t>72</w:t>
              </w:r>
            </w:fldSimple>
            <w:r w:rsidRPr="008F5134">
              <w:t>: Loan Survey – mortgages (net balance)</w:t>
            </w:r>
          </w:p>
        </w:tc>
        <w:tc>
          <w:tcPr>
            <w:tcW w:w="236" w:type="dxa"/>
          </w:tcPr>
          <w:p w14:paraId="1A19B93C" w14:textId="77777777" w:rsidR="008F5134" w:rsidRPr="008F5134" w:rsidRDefault="008F5134" w:rsidP="00CA4E3D">
            <w:pPr>
              <w:pStyle w:val="Normal0"/>
            </w:pPr>
          </w:p>
        </w:tc>
        <w:tc>
          <w:tcPr>
            <w:tcW w:w="4700" w:type="dxa"/>
            <w:tcBorders>
              <w:bottom w:val="single" w:sz="8" w:space="0" w:color="000000" w:themeColor="text1"/>
            </w:tcBorders>
          </w:tcPr>
          <w:p w14:paraId="67E40238" w14:textId="77777777" w:rsidR="008F5134" w:rsidRPr="008F5134" w:rsidRDefault="008F5134" w:rsidP="00CA4E3D">
            <w:pPr>
              <w:pStyle w:val="TableTitle"/>
            </w:pPr>
            <w:r w:rsidRPr="008F5134">
              <w:t xml:space="preserve">Fig </w:t>
            </w:r>
            <w:fldSimple w:instr=" SEQ Fig ">
              <w:r w:rsidRPr="008F5134">
                <w:rPr>
                  <w:noProof/>
                </w:rPr>
                <w:t>73</w:t>
              </w:r>
            </w:fldSimple>
            <w:r w:rsidRPr="008F5134">
              <w:t>: Japanese sector financial balances (% GDP)</w:t>
            </w:r>
          </w:p>
        </w:tc>
      </w:tr>
      <w:tr w:rsidR="008F5134" w:rsidRPr="008F5134" w14:paraId="2F071361"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0198510E" w14:textId="77777777" w:rsidR="008F5134" w:rsidRPr="008F5134" w:rsidRDefault="008F5134" w:rsidP="00CA4E3D">
            <w:pPr>
              <w:pStyle w:val="Tableplaceholder"/>
            </w:pPr>
            <w:r w:rsidRPr="008F5134">
              <w:rPr>
                <w:noProof/>
              </w:rPr>
              <w:drawing>
                <wp:inline distT="0" distB="0" distL="0" distR="0" wp14:anchorId="26845939" wp14:editId="3E5FA3AB">
                  <wp:extent cx="2985135" cy="2696845"/>
                  <wp:effectExtent l="0" t="0" r="5715" b="8255"/>
                  <wp:docPr id="721523190" name="Chart 1" descr="P563C13T36#yIS1">
                    <a:extLst xmlns:a="http://schemas.openxmlformats.org/drawingml/2006/main">
                      <a:ext uri="{FF2B5EF4-FFF2-40B4-BE49-F238E27FC236}">
                        <a16:creationId xmlns:a16="http://schemas.microsoft.com/office/drawing/2014/main" id="{461BC8B5-529A-66D1-C5F1-33FD51CBDB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tc>
        <w:tc>
          <w:tcPr>
            <w:tcW w:w="236" w:type="dxa"/>
          </w:tcPr>
          <w:p w14:paraId="4B6A4699"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4723447C" w14:textId="77777777" w:rsidR="008F5134" w:rsidRPr="008F5134" w:rsidRDefault="008F5134" w:rsidP="00CA4E3D">
            <w:pPr>
              <w:jc w:val="center"/>
            </w:pPr>
            <w:r w:rsidRPr="008F5134">
              <w:rPr>
                <w:noProof/>
              </w:rPr>
              <w:drawing>
                <wp:inline distT="0" distB="0" distL="0" distR="0" wp14:anchorId="7616A74B" wp14:editId="5E1CCFB8">
                  <wp:extent cx="2987675" cy="2701925"/>
                  <wp:effectExtent l="0" t="0" r="3175" b="3175"/>
                  <wp:docPr id="1617540239" name="Picture 8" descr="P565C15T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40239" name="Picture 8" descr="P565C15T36#yIS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87675" cy="2701925"/>
                          </a:xfrm>
                          <a:prstGeom prst="rect">
                            <a:avLst/>
                          </a:prstGeom>
                          <a:noFill/>
                          <a:ln>
                            <a:noFill/>
                          </a:ln>
                        </pic:spPr>
                      </pic:pic>
                    </a:graphicData>
                  </a:graphic>
                </wp:inline>
              </w:drawing>
            </w:r>
          </w:p>
        </w:tc>
      </w:tr>
      <w:tr w:rsidR="008F5134" w:rsidRPr="008F5134" w14:paraId="1E02F9A4" w14:textId="77777777" w:rsidTr="00CA4E3D">
        <w:trPr>
          <w:cantSplit/>
        </w:trPr>
        <w:tc>
          <w:tcPr>
            <w:tcW w:w="4701" w:type="dxa"/>
            <w:tcBorders>
              <w:top w:val="single" w:sz="8" w:space="0" w:color="000000" w:themeColor="text1"/>
            </w:tcBorders>
          </w:tcPr>
          <w:p w14:paraId="3D7F2AE8" w14:textId="77777777" w:rsidR="008F5134" w:rsidRPr="008F5134" w:rsidRDefault="008F5134" w:rsidP="00CA4E3D">
            <w:pPr>
              <w:pStyle w:val="TableSource"/>
            </w:pPr>
            <w:r w:rsidRPr="008F5134">
              <w:t>Source: Datastream, Bank of Japan</w:t>
            </w:r>
          </w:p>
        </w:tc>
        <w:tc>
          <w:tcPr>
            <w:tcW w:w="236" w:type="dxa"/>
          </w:tcPr>
          <w:p w14:paraId="529DE8BC" w14:textId="77777777" w:rsidR="008F5134" w:rsidRPr="008F5134" w:rsidRDefault="008F5134" w:rsidP="00CA4E3D">
            <w:pPr>
              <w:pStyle w:val="Normal0"/>
            </w:pPr>
          </w:p>
        </w:tc>
        <w:tc>
          <w:tcPr>
            <w:tcW w:w="4700" w:type="dxa"/>
            <w:tcBorders>
              <w:top w:val="single" w:sz="8" w:space="0" w:color="000000" w:themeColor="text1"/>
            </w:tcBorders>
          </w:tcPr>
          <w:p w14:paraId="0EF66810" w14:textId="77777777" w:rsidR="008F5134" w:rsidRPr="008F5134" w:rsidRDefault="008F5134" w:rsidP="00CA4E3D">
            <w:pPr>
              <w:pStyle w:val="TableSource"/>
            </w:pPr>
            <w:r w:rsidRPr="008F5134">
              <w:t>Note: NPISH = Non-Profit Institutions Serving Households</w:t>
            </w:r>
            <w:r w:rsidRPr="008F5134">
              <w:br/>
              <w:t>Source: Datastream</w:t>
            </w:r>
          </w:p>
        </w:tc>
      </w:tr>
    </w:tbl>
    <w:p w14:paraId="732FDB85" w14:textId="77777777" w:rsidR="008F5134" w:rsidRPr="008F5134" w:rsidRDefault="008F5134" w:rsidP="008F5134">
      <w:pPr>
        <w:pStyle w:val="Tablespaceafter"/>
      </w:pPr>
    </w:p>
    <w:p w14:paraId="0E058072" w14:textId="77777777" w:rsidR="008F5134" w:rsidRPr="008F5134" w:rsidRDefault="008F5134" w:rsidP="008F5134">
      <w:pPr>
        <w:jc w:val="left"/>
      </w:pPr>
    </w:p>
    <w:p w14:paraId="041D4419"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0ADD952C" w14:textId="77777777" w:rsidTr="00CA4E3D">
        <w:trPr>
          <w:cantSplit/>
          <w:tblHeader/>
        </w:trPr>
        <w:tc>
          <w:tcPr>
            <w:tcW w:w="4701" w:type="dxa"/>
            <w:tcBorders>
              <w:bottom w:val="single" w:sz="8" w:space="0" w:color="000000" w:themeColor="text1"/>
            </w:tcBorders>
          </w:tcPr>
          <w:p w14:paraId="71CA2CC6" w14:textId="77777777" w:rsidR="008F5134" w:rsidRPr="008F5134" w:rsidRDefault="008F5134" w:rsidP="00CA4E3D">
            <w:pPr>
              <w:pStyle w:val="TableTitle"/>
            </w:pPr>
            <w:r w:rsidRPr="008F5134">
              <w:lastRenderedPageBreak/>
              <w:t xml:space="preserve">Fig </w:t>
            </w:r>
            <w:fldSimple w:instr=" SEQ Fig ">
              <w:r w:rsidRPr="008F5134">
                <w:rPr>
                  <w:noProof/>
                </w:rPr>
                <w:t>74</w:t>
              </w:r>
            </w:fldSimple>
            <w:r w:rsidRPr="008F5134">
              <w:t>: Japan CPI</w:t>
            </w:r>
          </w:p>
        </w:tc>
        <w:tc>
          <w:tcPr>
            <w:tcW w:w="236" w:type="dxa"/>
          </w:tcPr>
          <w:p w14:paraId="7424A2E2" w14:textId="77777777" w:rsidR="008F5134" w:rsidRPr="008F5134" w:rsidRDefault="008F5134" w:rsidP="00CA4E3D">
            <w:pPr>
              <w:pStyle w:val="Normal0"/>
            </w:pPr>
          </w:p>
        </w:tc>
        <w:tc>
          <w:tcPr>
            <w:tcW w:w="4700" w:type="dxa"/>
            <w:tcBorders>
              <w:bottom w:val="single" w:sz="8" w:space="0" w:color="000000" w:themeColor="text1"/>
            </w:tcBorders>
          </w:tcPr>
          <w:p w14:paraId="3C89BB27" w14:textId="77777777" w:rsidR="008F5134" w:rsidRPr="008F5134" w:rsidRDefault="008F5134" w:rsidP="00CA4E3D">
            <w:pPr>
              <w:pStyle w:val="TableTitle"/>
            </w:pPr>
            <w:r w:rsidRPr="008F5134">
              <w:t xml:space="preserve">Fig </w:t>
            </w:r>
            <w:fldSimple w:instr=" SEQ Fig ">
              <w:r w:rsidRPr="008F5134">
                <w:rPr>
                  <w:noProof/>
                </w:rPr>
                <w:t>75</w:t>
              </w:r>
            </w:fldSimple>
            <w:r w:rsidRPr="008F5134">
              <w:t>: Japanese non-financial corporate profits</w:t>
            </w:r>
          </w:p>
        </w:tc>
      </w:tr>
      <w:tr w:rsidR="008F5134" w:rsidRPr="008F5134" w14:paraId="650A82E6"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71B06FD4" w14:textId="77777777" w:rsidR="008F5134" w:rsidRPr="008F5134" w:rsidRDefault="008F5134" w:rsidP="00CA4E3D">
            <w:pPr>
              <w:pStyle w:val="Tableplaceholder"/>
            </w:pPr>
            <w:r w:rsidRPr="008F5134">
              <w:rPr>
                <w:noProof/>
              </w:rPr>
              <w:drawing>
                <wp:inline distT="0" distB="0" distL="0" distR="0" wp14:anchorId="1259C034" wp14:editId="182F561F">
                  <wp:extent cx="2847975" cy="2573020"/>
                  <wp:effectExtent l="0" t="0" r="0" b="0"/>
                  <wp:docPr id="525216859" name="Chart 1" descr="P578C4T37#yIS1">
                    <a:extLst xmlns:a="http://schemas.openxmlformats.org/drawingml/2006/main">
                      <a:ext uri="{FF2B5EF4-FFF2-40B4-BE49-F238E27FC236}">
                        <a16:creationId xmlns:a16="http://schemas.microsoft.com/office/drawing/2014/main" id="{4A5DEB65-960B-15D9-44C3-6FD129E7E0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tc>
        <w:tc>
          <w:tcPr>
            <w:tcW w:w="236" w:type="dxa"/>
          </w:tcPr>
          <w:p w14:paraId="18BF16B9"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75D770AD" w14:textId="77777777" w:rsidR="008F5134" w:rsidRPr="008F5134" w:rsidRDefault="008F5134" w:rsidP="00CA4E3D">
            <w:pPr>
              <w:pStyle w:val="Tableplaceholder"/>
            </w:pPr>
            <w:r w:rsidRPr="008F5134">
              <w:rPr>
                <w:noProof/>
              </w:rPr>
              <w:drawing>
                <wp:inline distT="0" distB="0" distL="0" distR="0" wp14:anchorId="6B07A4D2" wp14:editId="1F4B0A05">
                  <wp:extent cx="2984500" cy="2609850"/>
                  <wp:effectExtent l="0" t="0" r="6350" b="0"/>
                  <wp:docPr id="1048278549" name="Picture 36" descr="P580C6T3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8549" name="Picture 36" descr="P580C6T37#yIS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84500" cy="2609850"/>
                          </a:xfrm>
                          <a:prstGeom prst="rect">
                            <a:avLst/>
                          </a:prstGeom>
                          <a:noFill/>
                          <a:ln>
                            <a:noFill/>
                          </a:ln>
                        </pic:spPr>
                      </pic:pic>
                    </a:graphicData>
                  </a:graphic>
                </wp:inline>
              </w:drawing>
            </w:r>
          </w:p>
        </w:tc>
      </w:tr>
      <w:tr w:rsidR="008F5134" w:rsidRPr="008F5134" w14:paraId="40A1C5F0" w14:textId="77777777" w:rsidTr="00CA4E3D">
        <w:trPr>
          <w:cantSplit/>
        </w:trPr>
        <w:tc>
          <w:tcPr>
            <w:tcW w:w="4701" w:type="dxa"/>
            <w:tcBorders>
              <w:top w:val="single" w:sz="8" w:space="0" w:color="000000" w:themeColor="text1"/>
            </w:tcBorders>
          </w:tcPr>
          <w:p w14:paraId="5F4C9AAD" w14:textId="77777777" w:rsidR="008F5134" w:rsidRPr="008F5134" w:rsidRDefault="008F5134" w:rsidP="00CA4E3D">
            <w:pPr>
              <w:pStyle w:val="TableSource"/>
            </w:pPr>
            <w:r w:rsidRPr="008F5134">
              <w:t>Source: Datastream</w:t>
            </w:r>
          </w:p>
        </w:tc>
        <w:tc>
          <w:tcPr>
            <w:tcW w:w="236" w:type="dxa"/>
          </w:tcPr>
          <w:p w14:paraId="18D6D8FC" w14:textId="77777777" w:rsidR="008F5134" w:rsidRPr="008F5134" w:rsidRDefault="008F5134" w:rsidP="00CA4E3D">
            <w:pPr>
              <w:pStyle w:val="Normal0"/>
            </w:pPr>
          </w:p>
        </w:tc>
        <w:tc>
          <w:tcPr>
            <w:tcW w:w="4700" w:type="dxa"/>
            <w:tcBorders>
              <w:top w:val="single" w:sz="8" w:space="0" w:color="000000" w:themeColor="text1"/>
            </w:tcBorders>
          </w:tcPr>
          <w:p w14:paraId="054EF1E0" w14:textId="77777777" w:rsidR="008F5134" w:rsidRPr="008F5134" w:rsidRDefault="008F5134" w:rsidP="00CA4E3D">
            <w:pPr>
              <w:pStyle w:val="TableSource"/>
            </w:pPr>
            <w:r w:rsidRPr="008F5134">
              <w:t>Source: Datastream</w:t>
            </w:r>
          </w:p>
        </w:tc>
      </w:tr>
    </w:tbl>
    <w:p w14:paraId="19335E6F"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0DEFC5B4" w14:textId="77777777" w:rsidTr="00CA4E3D">
        <w:trPr>
          <w:cantSplit/>
          <w:tblHeader/>
        </w:trPr>
        <w:tc>
          <w:tcPr>
            <w:tcW w:w="4701" w:type="dxa"/>
            <w:tcBorders>
              <w:bottom w:val="single" w:sz="8" w:space="0" w:color="000000" w:themeColor="text1"/>
            </w:tcBorders>
          </w:tcPr>
          <w:p w14:paraId="62BA7E6C" w14:textId="77777777" w:rsidR="008F5134" w:rsidRPr="008F5134" w:rsidRDefault="008F5134" w:rsidP="00CA4E3D">
            <w:pPr>
              <w:pStyle w:val="TableTitle"/>
            </w:pPr>
            <w:r w:rsidRPr="008F5134">
              <w:t xml:space="preserve">Fig </w:t>
            </w:r>
            <w:fldSimple w:instr=" SEQ Fig ">
              <w:r w:rsidRPr="008F5134">
                <w:rPr>
                  <w:noProof/>
                </w:rPr>
                <w:t>76</w:t>
              </w:r>
            </w:fldSimple>
            <w:r w:rsidRPr="008F5134">
              <w:t>: Japanese consumer price expectations (net balance)</w:t>
            </w:r>
          </w:p>
        </w:tc>
        <w:tc>
          <w:tcPr>
            <w:tcW w:w="236" w:type="dxa"/>
          </w:tcPr>
          <w:p w14:paraId="2790D49F" w14:textId="77777777" w:rsidR="008F5134" w:rsidRPr="008F5134" w:rsidRDefault="008F5134" w:rsidP="00CA4E3D">
            <w:pPr>
              <w:pStyle w:val="Normal0"/>
            </w:pPr>
          </w:p>
        </w:tc>
        <w:tc>
          <w:tcPr>
            <w:tcW w:w="4700" w:type="dxa"/>
            <w:tcBorders>
              <w:bottom w:val="single" w:sz="8" w:space="0" w:color="000000" w:themeColor="text1"/>
            </w:tcBorders>
            <w:vAlign w:val="bottom"/>
          </w:tcPr>
          <w:p w14:paraId="7A399400" w14:textId="77777777" w:rsidR="008F5134" w:rsidRPr="008F5134" w:rsidRDefault="008F5134" w:rsidP="00CA4E3D">
            <w:pPr>
              <w:pStyle w:val="TableTitle"/>
            </w:pPr>
            <w:r w:rsidRPr="008F5134">
              <w:t xml:space="preserve">Fig </w:t>
            </w:r>
            <w:fldSimple w:instr=" SEQ Fig ">
              <w:r w:rsidRPr="008F5134">
                <w:rPr>
                  <w:noProof/>
                </w:rPr>
                <w:t>77</w:t>
              </w:r>
            </w:fldSimple>
            <w:r w:rsidRPr="008F5134">
              <w:t>: JPY ten-year inflation-linked swap rate (%)</w:t>
            </w:r>
          </w:p>
        </w:tc>
      </w:tr>
      <w:tr w:rsidR="008F5134" w:rsidRPr="008F5134" w14:paraId="01618CBD"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42804E0D" w14:textId="77777777" w:rsidR="008F5134" w:rsidRPr="008F5134" w:rsidRDefault="008F5134" w:rsidP="00CA4E3D">
            <w:pPr>
              <w:pStyle w:val="Tableplaceholder"/>
            </w:pPr>
            <w:r w:rsidRPr="008F5134">
              <w:rPr>
                <w:noProof/>
              </w:rPr>
              <w:drawing>
                <wp:inline distT="0" distB="0" distL="0" distR="0" wp14:anchorId="1CCC33DE" wp14:editId="60EE7B27">
                  <wp:extent cx="2988000" cy="2700000"/>
                  <wp:effectExtent l="0" t="0" r="3175" b="5715"/>
                  <wp:docPr id="1923609925" name="Chart 1" descr="P591C4T38#yIS1">
                    <a:extLst xmlns:a="http://schemas.openxmlformats.org/drawingml/2006/main">
                      <a:ext uri="{FF2B5EF4-FFF2-40B4-BE49-F238E27FC236}">
                        <a16:creationId xmlns:a16="http://schemas.microsoft.com/office/drawing/2014/main" id="{DB35C4F7-44D1-4898-897C-5080FE764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c>
          <w:tcPr>
            <w:tcW w:w="236" w:type="dxa"/>
          </w:tcPr>
          <w:p w14:paraId="4F3F2363"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443D5E90" w14:textId="77777777" w:rsidR="008F5134" w:rsidRPr="008F5134" w:rsidRDefault="008F5134" w:rsidP="00CA4E3D">
            <w:pPr>
              <w:pStyle w:val="Tableplaceholder"/>
            </w:pPr>
            <w:r w:rsidRPr="008F5134">
              <w:rPr>
                <w:noProof/>
              </w:rPr>
              <w:drawing>
                <wp:inline distT="0" distB="0" distL="0" distR="0" wp14:anchorId="37F76727" wp14:editId="293D10CC">
                  <wp:extent cx="2847340" cy="2572385"/>
                  <wp:effectExtent l="0" t="0" r="0" b="0"/>
                  <wp:docPr id="160234659" name="Chart 1" descr="P593C6T38#yIS1">
                    <a:extLst xmlns:a="http://schemas.openxmlformats.org/drawingml/2006/main">
                      <a:ext uri="{FF2B5EF4-FFF2-40B4-BE49-F238E27FC236}">
                        <a16:creationId xmlns:a16="http://schemas.microsoft.com/office/drawing/2014/main" id="{9F8A8B19-A736-4BB0-9F12-9440768185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tc>
      </w:tr>
      <w:tr w:rsidR="008F5134" w:rsidRPr="008F5134" w14:paraId="357FE628" w14:textId="77777777" w:rsidTr="00CA4E3D">
        <w:trPr>
          <w:cantSplit/>
        </w:trPr>
        <w:tc>
          <w:tcPr>
            <w:tcW w:w="4701" w:type="dxa"/>
            <w:tcBorders>
              <w:top w:val="single" w:sz="8" w:space="0" w:color="000000" w:themeColor="text1"/>
            </w:tcBorders>
          </w:tcPr>
          <w:p w14:paraId="1660DAA5" w14:textId="77777777" w:rsidR="008F5134" w:rsidRPr="008F5134" w:rsidRDefault="008F5134" w:rsidP="00CA4E3D">
            <w:pPr>
              <w:pStyle w:val="TableSource"/>
            </w:pPr>
            <w:r w:rsidRPr="008F5134">
              <w:t>Source: Datastream</w:t>
            </w:r>
          </w:p>
        </w:tc>
        <w:tc>
          <w:tcPr>
            <w:tcW w:w="236" w:type="dxa"/>
          </w:tcPr>
          <w:p w14:paraId="1CB0B753" w14:textId="77777777" w:rsidR="008F5134" w:rsidRPr="008F5134" w:rsidRDefault="008F5134" w:rsidP="00CA4E3D">
            <w:pPr>
              <w:pStyle w:val="Normal0"/>
            </w:pPr>
          </w:p>
        </w:tc>
        <w:tc>
          <w:tcPr>
            <w:tcW w:w="4700" w:type="dxa"/>
            <w:tcBorders>
              <w:top w:val="single" w:sz="8" w:space="0" w:color="000000" w:themeColor="text1"/>
            </w:tcBorders>
          </w:tcPr>
          <w:p w14:paraId="42759FCA" w14:textId="77777777" w:rsidR="008F5134" w:rsidRPr="008F5134" w:rsidRDefault="008F5134" w:rsidP="00CA4E3D">
            <w:pPr>
              <w:pStyle w:val="TableSource"/>
            </w:pPr>
            <w:r w:rsidRPr="008F5134">
              <w:t>Source: Datastream</w:t>
            </w:r>
          </w:p>
        </w:tc>
      </w:tr>
    </w:tbl>
    <w:p w14:paraId="06AD5F8E" w14:textId="77777777" w:rsidR="008F5134" w:rsidRPr="008F5134" w:rsidRDefault="008F5134" w:rsidP="008F5134">
      <w:pPr>
        <w:pStyle w:val="Tablespaceafter"/>
      </w:pPr>
    </w:p>
    <w:p w14:paraId="443787F4"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A49B677" w14:textId="77777777" w:rsidTr="00CA4E3D">
        <w:trPr>
          <w:cantSplit/>
          <w:tblHeader/>
        </w:trPr>
        <w:tc>
          <w:tcPr>
            <w:tcW w:w="4701" w:type="dxa"/>
            <w:tcBorders>
              <w:bottom w:val="single" w:sz="8" w:space="0" w:color="000000" w:themeColor="text1"/>
            </w:tcBorders>
          </w:tcPr>
          <w:p w14:paraId="21676C6A" w14:textId="77777777" w:rsidR="008F5134" w:rsidRPr="008F5134" w:rsidRDefault="008F5134" w:rsidP="00CA4E3D">
            <w:pPr>
              <w:pStyle w:val="TableTitle"/>
            </w:pPr>
            <w:r w:rsidRPr="008F5134">
              <w:lastRenderedPageBreak/>
              <w:t xml:space="preserve">Fig </w:t>
            </w:r>
            <w:bookmarkStart w:id="77" w:name="LINK_087968"/>
            <w:r w:rsidRPr="008F5134">
              <w:fldChar w:fldCharType="begin"/>
            </w:r>
            <w:r w:rsidRPr="008F5134">
              <w:instrText xml:space="preserve"> SEQ Fig </w:instrText>
            </w:r>
            <w:r w:rsidRPr="008F5134">
              <w:fldChar w:fldCharType="separate"/>
            </w:r>
            <w:r w:rsidRPr="008F5134">
              <w:rPr>
                <w:noProof/>
              </w:rPr>
              <w:t>78</w:t>
            </w:r>
            <w:r w:rsidRPr="008F5134">
              <w:rPr>
                <w:noProof/>
              </w:rPr>
              <w:fldChar w:fldCharType="end"/>
            </w:r>
            <w:bookmarkEnd w:id="77"/>
            <w:r w:rsidRPr="008F5134">
              <w:t>: Japanese wage growth, YoY</w:t>
            </w:r>
          </w:p>
        </w:tc>
        <w:tc>
          <w:tcPr>
            <w:tcW w:w="236" w:type="dxa"/>
          </w:tcPr>
          <w:p w14:paraId="17B6F102" w14:textId="77777777" w:rsidR="008F5134" w:rsidRPr="008F5134" w:rsidRDefault="008F5134" w:rsidP="00CA4E3D">
            <w:pPr>
              <w:pStyle w:val="Normal0"/>
            </w:pPr>
          </w:p>
        </w:tc>
        <w:tc>
          <w:tcPr>
            <w:tcW w:w="4700" w:type="dxa"/>
            <w:tcBorders>
              <w:bottom w:val="single" w:sz="8" w:space="0" w:color="000000" w:themeColor="text1"/>
            </w:tcBorders>
          </w:tcPr>
          <w:p w14:paraId="60488CAD" w14:textId="77777777" w:rsidR="008F5134" w:rsidRPr="008F5134" w:rsidRDefault="008F5134" w:rsidP="00CA4E3D">
            <w:pPr>
              <w:pStyle w:val="TableTitle"/>
            </w:pPr>
            <w:r w:rsidRPr="008F5134">
              <w:t xml:space="preserve">Fig </w:t>
            </w:r>
            <w:fldSimple w:instr=" SEQ Fig ">
              <w:r w:rsidRPr="008F5134">
                <w:rPr>
                  <w:noProof/>
                </w:rPr>
                <w:t>79</w:t>
              </w:r>
            </w:fldSimple>
            <w:r w:rsidRPr="008F5134">
              <w:t>: Japanese unemployment rate (%)</w:t>
            </w:r>
          </w:p>
        </w:tc>
      </w:tr>
      <w:tr w:rsidR="008F5134" w:rsidRPr="008F5134" w14:paraId="7AC509CC"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58E9E977" w14:textId="77777777" w:rsidR="008F5134" w:rsidRPr="008F5134" w:rsidRDefault="008F5134" w:rsidP="00CA4E3D">
            <w:pPr>
              <w:pStyle w:val="Tableplaceholder"/>
            </w:pPr>
            <w:r w:rsidRPr="008F5134">
              <w:rPr>
                <w:noProof/>
              </w:rPr>
              <w:drawing>
                <wp:inline distT="0" distB="0" distL="0" distR="0" wp14:anchorId="26BA1C7B" wp14:editId="4CE36144">
                  <wp:extent cx="2988000" cy="2700000"/>
                  <wp:effectExtent l="0" t="0" r="3175" b="5715"/>
                  <wp:docPr id="838928056" name="Chart 1" descr="P605C4T39#yIS1">
                    <a:extLst xmlns:a="http://schemas.openxmlformats.org/drawingml/2006/main">
                      <a:ext uri="{FF2B5EF4-FFF2-40B4-BE49-F238E27FC236}">
                        <a16:creationId xmlns:a16="http://schemas.microsoft.com/office/drawing/2014/main" id="{19BABED2-9B04-4BC1-B959-C71BAB555B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c>
          <w:tcPr>
            <w:tcW w:w="236" w:type="dxa"/>
          </w:tcPr>
          <w:p w14:paraId="20AE6C33"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5E799E91" w14:textId="77777777" w:rsidR="008F5134" w:rsidRPr="008F5134" w:rsidRDefault="008F5134" w:rsidP="00CA4E3D">
            <w:pPr>
              <w:pStyle w:val="Tableplaceholder"/>
            </w:pPr>
            <w:r w:rsidRPr="008F5134">
              <w:rPr>
                <w:noProof/>
              </w:rPr>
              <w:drawing>
                <wp:inline distT="0" distB="0" distL="0" distR="0" wp14:anchorId="4A174B97" wp14:editId="7ABBAA2E">
                  <wp:extent cx="2847340" cy="2572385"/>
                  <wp:effectExtent l="0" t="0" r="0" b="0"/>
                  <wp:docPr id="1937462610" name="Chart 1" descr="P607C6T39#yIS1">
                    <a:extLst xmlns:a="http://schemas.openxmlformats.org/drawingml/2006/main">
                      <a:ext uri="{FF2B5EF4-FFF2-40B4-BE49-F238E27FC236}">
                        <a16:creationId xmlns:a16="http://schemas.microsoft.com/office/drawing/2014/main" id="{2DC803CB-6DAE-4553-81B8-38153774DD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r>
      <w:tr w:rsidR="008F5134" w:rsidRPr="008F5134" w14:paraId="332B4364" w14:textId="77777777" w:rsidTr="00CA4E3D">
        <w:trPr>
          <w:cantSplit/>
        </w:trPr>
        <w:tc>
          <w:tcPr>
            <w:tcW w:w="4701" w:type="dxa"/>
            <w:tcBorders>
              <w:top w:val="single" w:sz="8" w:space="0" w:color="000000" w:themeColor="text1"/>
            </w:tcBorders>
          </w:tcPr>
          <w:p w14:paraId="7415D13D" w14:textId="77777777" w:rsidR="008F5134" w:rsidRPr="008F5134" w:rsidRDefault="008F5134" w:rsidP="00CA4E3D">
            <w:pPr>
              <w:pStyle w:val="TableSource"/>
            </w:pPr>
            <w:r w:rsidRPr="008F5134">
              <w:t>Source: Datastream</w:t>
            </w:r>
          </w:p>
        </w:tc>
        <w:tc>
          <w:tcPr>
            <w:tcW w:w="236" w:type="dxa"/>
          </w:tcPr>
          <w:p w14:paraId="0409145D" w14:textId="77777777" w:rsidR="008F5134" w:rsidRPr="008F5134" w:rsidRDefault="008F5134" w:rsidP="00CA4E3D">
            <w:pPr>
              <w:pStyle w:val="Normal0"/>
            </w:pPr>
          </w:p>
        </w:tc>
        <w:tc>
          <w:tcPr>
            <w:tcW w:w="4700" w:type="dxa"/>
            <w:tcBorders>
              <w:top w:val="single" w:sz="8" w:space="0" w:color="000000" w:themeColor="text1"/>
            </w:tcBorders>
          </w:tcPr>
          <w:p w14:paraId="6B5EE95B" w14:textId="77777777" w:rsidR="008F5134" w:rsidRPr="008F5134" w:rsidRDefault="008F5134" w:rsidP="00CA4E3D">
            <w:pPr>
              <w:pStyle w:val="TableSource"/>
            </w:pPr>
            <w:r w:rsidRPr="008F5134">
              <w:t>Source: Datastream</w:t>
            </w:r>
          </w:p>
        </w:tc>
      </w:tr>
    </w:tbl>
    <w:p w14:paraId="1DC52C92"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5153C0DA" w14:textId="77777777" w:rsidTr="00CA4E3D">
        <w:trPr>
          <w:cantSplit/>
          <w:tblHeader/>
        </w:trPr>
        <w:tc>
          <w:tcPr>
            <w:tcW w:w="4705" w:type="dxa"/>
            <w:tcBorders>
              <w:bottom w:val="single" w:sz="8" w:space="0" w:color="000000" w:themeColor="text1"/>
            </w:tcBorders>
          </w:tcPr>
          <w:p w14:paraId="304B9D54" w14:textId="77777777" w:rsidR="008F5134" w:rsidRPr="008F5134" w:rsidRDefault="008F5134" w:rsidP="00CA4E3D">
            <w:pPr>
              <w:pStyle w:val="TableTitle"/>
            </w:pPr>
            <w:r w:rsidRPr="008F5134">
              <w:t xml:space="preserve">Fig </w:t>
            </w:r>
            <w:fldSimple w:instr=" SEQ Fig ">
              <w:r w:rsidRPr="008F5134">
                <w:rPr>
                  <w:noProof/>
                </w:rPr>
                <w:t>80</w:t>
              </w:r>
            </w:fldSimple>
            <w:r w:rsidRPr="008F5134">
              <w:t>: Japanese PMI surveys (diffusion Index)</w:t>
            </w:r>
          </w:p>
        </w:tc>
        <w:tc>
          <w:tcPr>
            <w:tcW w:w="227" w:type="dxa"/>
          </w:tcPr>
          <w:p w14:paraId="5FDF7382" w14:textId="77777777" w:rsidR="008F5134" w:rsidRPr="008F5134" w:rsidRDefault="008F5134" w:rsidP="00CA4E3D">
            <w:pPr>
              <w:pStyle w:val="Normal0"/>
            </w:pPr>
          </w:p>
        </w:tc>
        <w:tc>
          <w:tcPr>
            <w:tcW w:w="4705" w:type="dxa"/>
            <w:tcBorders>
              <w:bottom w:val="single" w:sz="8" w:space="0" w:color="000000" w:themeColor="text1"/>
            </w:tcBorders>
          </w:tcPr>
          <w:p w14:paraId="1A5F33D2" w14:textId="77777777" w:rsidR="008F5134" w:rsidRPr="008F5134" w:rsidRDefault="008F5134" w:rsidP="00CA4E3D">
            <w:pPr>
              <w:pStyle w:val="TableTitle"/>
            </w:pPr>
            <w:r w:rsidRPr="008F5134">
              <w:t xml:space="preserve">Fig </w:t>
            </w:r>
            <w:fldSimple w:instr=" SEQ Fig ">
              <w:r w:rsidRPr="008F5134">
                <w:rPr>
                  <w:noProof/>
                </w:rPr>
                <w:t>81</w:t>
              </w:r>
            </w:fldSimple>
            <w:r w:rsidRPr="008F5134">
              <w:rPr>
                <w:noProof/>
              </w:rPr>
              <w:t xml:space="preserve">: </w:t>
            </w:r>
            <w:r w:rsidRPr="008F5134">
              <w:t>Nominal broad JPY exchange rate (index)</w:t>
            </w:r>
          </w:p>
        </w:tc>
      </w:tr>
      <w:tr w:rsidR="008F5134" w:rsidRPr="008F5134" w14:paraId="2B344616" w14:textId="77777777" w:rsidTr="00CA4E3D">
        <w:tblPrEx>
          <w:tblCellMar>
            <w:left w:w="108" w:type="dxa"/>
            <w:right w:w="108" w:type="dxa"/>
          </w:tblCellMar>
        </w:tblPrEx>
        <w:trPr>
          <w:cantSplit/>
        </w:trPr>
        <w:tc>
          <w:tcPr>
            <w:tcW w:w="4705" w:type="dxa"/>
            <w:tcBorders>
              <w:top w:val="single" w:sz="8" w:space="0" w:color="000000" w:themeColor="text1"/>
              <w:bottom w:val="single" w:sz="8" w:space="0" w:color="000000" w:themeColor="text1"/>
            </w:tcBorders>
          </w:tcPr>
          <w:p w14:paraId="151A4291" w14:textId="77777777" w:rsidR="008F5134" w:rsidRPr="008F5134" w:rsidRDefault="008F5134" w:rsidP="00CA4E3D">
            <w:pPr>
              <w:pStyle w:val="Tableplaceholder"/>
            </w:pPr>
            <w:r w:rsidRPr="008F5134">
              <w:rPr>
                <w:noProof/>
              </w:rPr>
              <w:drawing>
                <wp:inline distT="0" distB="0" distL="0" distR="0" wp14:anchorId="0C7CAE1C" wp14:editId="26302457">
                  <wp:extent cx="2987675" cy="2600960"/>
                  <wp:effectExtent l="0" t="0" r="3175" b="8890"/>
                  <wp:docPr id="1877404677" name="Picture 41" descr="P618C4T4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04677" name="Picture 41" descr="P618C4T40#yIS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87675" cy="2600960"/>
                          </a:xfrm>
                          <a:prstGeom prst="rect">
                            <a:avLst/>
                          </a:prstGeom>
                          <a:noFill/>
                          <a:ln>
                            <a:noFill/>
                          </a:ln>
                        </pic:spPr>
                      </pic:pic>
                    </a:graphicData>
                  </a:graphic>
                </wp:inline>
              </w:drawing>
            </w:r>
          </w:p>
        </w:tc>
        <w:tc>
          <w:tcPr>
            <w:tcW w:w="227" w:type="dxa"/>
          </w:tcPr>
          <w:p w14:paraId="2B786036" w14:textId="77777777" w:rsidR="008F5134" w:rsidRPr="008F5134" w:rsidRDefault="008F5134" w:rsidP="00CA4E3D">
            <w:pPr>
              <w:pStyle w:val="Normal0"/>
            </w:pPr>
          </w:p>
        </w:tc>
        <w:tc>
          <w:tcPr>
            <w:tcW w:w="4705" w:type="dxa"/>
            <w:tcBorders>
              <w:top w:val="single" w:sz="8" w:space="0" w:color="000000" w:themeColor="text1"/>
              <w:bottom w:val="single" w:sz="8" w:space="0" w:color="000000" w:themeColor="text1"/>
            </w:tcBorders>
          </w:tcPr>
          <w:p w14:paraId="440FBF8C" w14:textId="77777777" w:rsidR="008F5134" w:rsidRPr="008F5134" w:rsidRDefault="008F5134" w:rsidP="00CA4E3D">
            <w:pPr>
              <w:pStyle w:val="Tableplaceholder"/>
            </w:pPr>
            <w:r w:rsidRPr="008F5134">
              <w:rPr>
                <w:noProof/>
              </w:rPr>
              <w:drawing>
                <wp:inline distT="0" distB="0" distL="0" distR="0" wp14:anchorId="1FEEF1FA" wp14:editId="2CC5CB87">
                  <wp:extent cx="2988000" cy="2700000"/>
                  <wp:effectExtent l="0" t="0" r="3175" b="5715"/>
                  <wp:docPr id="487349040" name="Chart 1" descr="P620C6T40#yIS1">
                    <a:extLst xmlns:a="http://schemas.openxmlformats.org/drawingml/2006/main">
                      <a:ext uri="{FF2B5EF4-FFF2-40B4-BE49-F238E27FC236}">
                        <a16:creationId xmlns:a16="http://schemas.microsoft.com/office/drawing/2014/main" id="{9DA40CAC-FC00-44DB-AA3C-C7E5B25B6B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r>
      <w:tr w:rsidR="008F5134" w:rsidRPr="008F5134" w14:paraId="78E053AE" w14:textId="77777777" w:rsidTr="00CA4E3D">
        <w:trPr>
          <w:cantSplit/>
        </w:trPr>
        <w:tc>
          <w:tcPr>
            <w:tcW w:w="4705" w:type="dxa"/>
            <w:tcBorders>
              <w:top w:val="single" w:sz="8" w:space="0" w:color="000000" w:themeColor="text1"/>
            </w:tcBorders>
          </w:tcPr>
          <w:p w14:paraId="0F7186DF" w14:textId="77777777" w:rsidR="008F5134" w:rsidRPr="008F5134" w:rsidRDefault="008F5134" w:rsidP="00CA4E3D">
            <w:pPr>
              <w:pStyle w:val="TableSource"/>
            </w:pPr>
            <w:r w:rsidRPr="008F5134">
              <w:t>Source: Datastream</w:t>
            </w:r>
          </w:p>
        </w:tc>
        <w:tc>
          <w:tcPr>
            <w:tcW w:w="227" w:type="dxa"/>
          </w:tcPr>
          <w:p w14:paraId="114FDA6D" w14:textId="77777777" w:rsidR="008F5134" w:rsidRPr="008F5134" w:rsidRDefault="008F5134" w:rsidP="00CA4E3D">
            <w:pPr>
              <w:pStyle w:val="Normal0"/>
            </w:pPr>
          </w:p>
        </w:tc>
        <w:tc>
          <w:tcPr>
            <w:tcW w:w="4705" w:type="dxa"/>
            <w:tcBorders>
              <w:top w:val="single" w:sz="8" w:space="0" w:color="000000" w:themeColor="text1"/>
            </w:tcBorders>
          </w:tcPr>
          <w:p w14:paraId="3F7B5107" w14:textId="77777777" w:rsidR="008F5134" w:rsidRPr="008F5134" w:rsidRDefault="008F5134" w:rsidP="00CA4E3D">
            <w:pPr>
              <w:pStyle w:val="TableSource"/>
            </w:pPr>
            <w:r w:rsidRPr="008F5134">
              <w:t xml:space="preserve"> Source: Datastream</w:t>
            </w:r>
          </w:p>
        </w:tc>
      </w:tr>
    </w:tbl>
    <w:p w14:paraId="50F727C1" w14:textId="77777777" w:rsidR="008F5134" w:rsidRPr="008F5134" w:rsidRDefault="008F5134" w:rsidP="008F5134">
      <w:pPr>
        <w:jc w:val="left"/>
      </w:pPr>
    </w:p>
    <w:p w14:paraId="34BD0688" w14:textId="77777777" w:rsidR="008F5134" w:rsidRPr="008F5134" w:rsidRDefault="008F5134" w:rsidP="008F5134">
      <w:pPr>
        <w:jc w:val="left"/>
      </w:pPr>
    </w:p>
    <w:p w14:paraId="52B06D11" w14:textId="77777777" w:rsidR="008F5134" w:rsidRPr="008F5134" w:rsidRDefault="008F5134" w:rsidP="008F5134">
      <w:pPr>
        <w:jc w:val="left"/>
      </w:pPr>
      <w:r w:rsidRPr="008F5134">
        <w:br w:type="page"/>
      </w: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1E1D7BF4" w14:textId="77777777" w:rsidTr="00CA4E3D">
        <w:trPr>
          <w:cantSplit/>
          <w:tblHeader/>
        </w:trPr>
        <w:tc>
          <w:tcPr>
            <w:tcW w:w="4701" w:type="dxa"/>
            <w:tcBorders>
              <w:bottom w:val="single" w:sz="8" w:space="0" w:color="000000" w:themeColor="text1"/>
            </w:tcBorders>
          </w:tcPr>
          <w:p w14:paraId="555500F6" w14:textId="77777777" w:rsidR="008F5134" w:rsidRPr="008F5134" w:rsidRDefault="008F5134" w:rsidP="00CA4E3D">
            <w:pPr>
              <w:pStyle w:val="TableTitle"/>
            </w:pPr>
            <w:r w:rsidRPr="008F5134">
              <w:lastRenderedPageBreak/>
              <w:t xml:space="preserve">Fig </w:t>
            </w:r>
            <w:bookmarkStart w:id="78" w:name="LINK_017113"/>
            <w:r w:rsidRPr="008F5134">
              <w:fldChar w:fldCharType="begin"/>
            </w:r>
            <w:r w:rsidRPr="008F5134">
              <w:instrText xml:space="preserve"> SEQ Fig </w:instrText>
            </w:r>
            <w:r w:rsidRPr="008F5134">
              <w:fldChar w:fldCharType="separate"/>
            </w:r>
            <w:r w:rsidRPr="008F5134">
              <w:rPr>
                <w:noProof/>
              </w:rPr>
              <w:t>82</w:t>
            </w:r>
            <w:r w:rsidRPr="008F5134">
              <w:rPr>
                <w:noProof/>
              </w:rPr>
              <w:fldChar w:fldCharType="end"/>
            </w:r>
            <w:bookmarkEnd w:id="78"/>
            <w:r w:rsidRPr="008F5134">
              <w:t>: Bank of Japan assets (¥100m)</w:t>
            </w:r>
          </w:p>
        </w:tc>
        <w:tc>
          <w:tcPr>
            <w:tcW w:w="236" w:type="dxa"/>
          </w:tcPr>
          <w:p w14:paraId="3912CAC3" w14:textId="77777777" w:rsidR="008F5134" w:rsidRPr="008F5134" w:rsidRDefault="008F5134" w:rsidP="00CA4E3D">
            <w:pPr>
              <w:pStyle w:val="Normal0"/>
            </w:pPr>
          </w:p>
        </w:tc>
        <w:tc>
          <w:tcPr>
            <w:tcW w:w="4700" w:type="dxa"/>
            <w:tcBorders>
              <w:bottom w:val="single" w:sz="8" w:space="0" w:color="000000" w:themeColor="text1"/>
            </w:tcBorders>
          </w:tcPr>
          <w:p w14:paraId="20F97C2D" w14:textId="77777777" w:rsidR="008F5134" w:rsidRPr="008F5134" w:rsidRDefault="008F5134" w:rsidP="00CA4E3D">
            <w:pPr>
              <w:pStyle w:val="TableTitle"/>
            </w:pPr>
            <w:r w:rsidRPr="008F5134">
              <w:t xml:space="preserve">Fig </w:t>
            </w:r>
            <w:fldSimple w:instr=" SEQ Fig ">
              <w:r w:rsidRPr="008F5134">
                <w:rPr>
                  <w:noProof/>
                </w:rPr>
                <w:t>83</w:t>
              </w:r>
            </w:fldSimple>
            <w:r w:rsidRPr="008F5134">
              <w:t>: Japanese reserves (¥100m)</w:t>
            </w:r>
          </w:p>
        </w:tc>
      </w:tr>
      <w:tr w:rsidR="008F5134" w:rsidRPr="008F5134" w14:paraId="5A32E4CF"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6C28FC8E" w14:textId="77777777" w:rsidR="008F5134" w:rsidRPr="008F5134" w:rsidRDefault="008F5134" w:rsidP="00CA4E3D">
            <w:pPr>
              <w:pStyle w:val="Tableplaceholder"/>
            </w:pPr>
            <w:r w:rsidRPr="008F5134">
              <w:rPr>
                <w:noProof/>
              </w:rPr>
              <w:drawing>
                <wp:inline distT="0" distB="0" distL="0" distR="0" wp14:anchorId="3B1DCD5D" wp14:editId="015C4207">
                  <wp:extent cx="2988000" cy="2700000"/>
                  <wp:effectExtent l="0" t="0" r="3175" b="5715"/>
                  <wp:docPr id="1423502645" name="Chart 1" descr="P633C4T41#yIS1">
                    <a:extLst xmlns:a="http://schemas.openxmlformats.org/drawingml/2006/main">
                      <a:ext uri="{FF2B5EF4-FFF2-40B4-BE49-F238E27FC236}">
                        <a16:creationId xmlns:a16="http://schemas.microsoft.com/office/drawing/2014/main" id="{1A5FEF23-F8BC-F766-DE83-E6BF0970FD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c>
          <w:tcPr>
            <w:tcW w:w="236" w:type="dxa"/>
          </w:tcPr>
          <w:p w14:paraId="7B6DC746"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3D82B3A7" w14:textId="77777777" w:rsidR="008F5134" w:rsidRPr="008F5134" w:rsidRDefault="008F5134" w:rsidP="00CA4E3D">
            <w:pPr>
              <w:pStyle w:val="Tableplaceholder"/>
            </w:pPr>
            <w:r w:rsidRPr="008F5134">
              <w:rPr>
                <w:noProof/>
              </w:rPr>
              <w:drawing>
                <wp:inline distT="0" distB="0" distL="0" distR="0" wp14:anchorId="4B5DC6D5" wp14:editId="67A1AD5F">
                  <wp:extent cx="2847340" cy="2572385"/>
                  <wp:effectExtent l="0" t="0" r="0" b="0"/>
                  <wp:docPr id="901517018" name="Chart 1" descr="P635C6T41#yIS1">
                    <a:extLst xmlns:a="http://schemas.openxmlformats.org/drawingml/2006/main">
                      <a:ext uri="{FF2B5EF4-FFF2-40B4-BE49-F238E27FC236}">
                        <a16:creationId xmlns:a16="http://schemas.microsoft.com/office/drawing/2014/main" id="{3CEDD003-ABC1-7B05-7063-8110DDC256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tc>
      </w:tr>
      <w:tr w:rsidR="008F5134" w:rsidRPr="008F5134" w14:paraId="31AD347E" w14:textId="77777777" w:rsidTr="00CA4E3D">
        <w:trPr>
          <w:cantSplit/>
        </w:trPr>
        <w:tc>
          <w:tcPr>
            <w:tcW w:w="4701" w:type="dxa"/>
            <w:tcBorders>
              <w:top w:val="single" w:sz="8" w:space="0" w:color="000000" w:themeColor="text1"/>
            </w:tcBorders>
          </w:tcPr>
          <w:p w14:paraId="6D80BC8D" w14:textId="77777777" w:rsidR="008F5134" w:rsidRPr="008F5134" w:rsidRDefault="008F5134" w:rsidP="00CA4E3D">
            <w:pPr>
              <w:pStyle w:val="TableSource"/>
            </w:pPr>
            <w:r w:rsidRPr="008F5134">
              <w:t>Source: Datastream, Bank of Japan</w:t>
            </w:r>
          </w:p>
        </w:tc>
        <w:tc>
          <w:tcPr>
            <w:tcW w:w="236" w:type="dxa"/>
          </w:tcPr>
          <w:p w14:paraId="7ECE67E0" w14:textId="77777777" w:rsidR="008F5134" w:rsidRPr="008F5134" w:rsidRDefault="008F5134" w:rsidP="00CA4E3D">
            <w:pPr>
              <w:pStyle w:val="Normal0"/>
            </w:pPr>
          </w:p>
        </w:tc>
        <w:tc>
          <w:tcPr>
            <w:tcW w:w="4700" w:type="dxa"/>
            <w:tcBorders>
              <w:top w:val="single" w:sz="8" w:space="0" w:color="000000" w:themeColor="text1"/>
            </w:tcBorders>
          </w:tcPr>
          <w:p w14:paraId="4F7409EA" w14:textId="77777777" w:rsidR="008F5134" w:rsidRPr="008F5134" w:rsidRDefault="008F5134" w:rsidP="00CA4E3D">
            <w:pPr>
              <w:pStyle w:val="TableSource"/>
            </w:pPr>
            <w:r w:rsidRPr="008F5134">
              <w:t>Source: Datastream, Bank of Japan</w:t>
            </w:r>
          </w:p>
        </w:tc>
      </w:tr>
    </w:tbl>
    <w:p w14:paraId="5CC3A17C" w14:textId="77777777" w:rsidR="008F5134" w:rsidRPr="008F5134" w:rsidRDefault="008F5134" w:rsidP="008F5134">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4701"/>
        <w:gridCol w:w="236"/>
        <w:gridCol w:w="4700"/>
      </w:tblGrid>
      <w:tr w:rsidR="008F5134" w:rsidRPr="008F5134" w14:paraId="3116D11A" w14:textId="77777777" w:rsidTr="00CA4E3D">
        <w:trPr>
          <w:cantSplit/>
          <w:tblHeader/>
        </w:trPr>
        <w:tc>
          <w:tcPr>
            <w:tcW w:w="4701" w:type="dxa"/>
            <w:tcBorders>
              <w:bottom w:val="single" w:sz="8" w:space="0" w:color="000000" w:themeColor="text1"/>
            </w:tcBorders>
          </w:tcPr>
          <w:p w14:paraId="5816F879" w14:textId="77777777" w:rsidR="008F5134" w:rsidRPr="008F5134" w:rsidRDefault="008F5134" w:rsidP="00CA4E3D">
            <w:pPr>
              <w:pStyle w:val="TableTitle"/>
            </w:pPr>
            <w:r w:rsidRPr="008F5134">
              <w:t xml:space="preserve">Fig </w:t>
            </w:r>
            <w:fldSimple w:instr=" SEQ Fig ">
              <w:r w:rsidRPr="008F5134">
                <w:rPr>
                  <w:noProof/>
                </w:rPr>
                <w:t>84</w:t>
              </w:r>
            </w:fldSimple>
            <w:r w:rsidRPr="008F5134">
              <w:t>: Overnight Index Swap (OIS) curve (%)</w:t>
            </w:r>
          </w:p>
        </w:tc>
        <w:tc>
          <w:tcPr>
            <w:tcW w:w="236" w:type="dxa"/>
          </w:tcPr>
          <w:p w14:paraId="04471F6A" w14:textId="77777777" w:rsidR="008F5134" w:rsidRPr="008F5134" w:rsidRDefault="008F5134" w:rsidP="00CA4E3D">
            <w:pPr>
              <w:pStyle w:val="Normal0"/>
            </w:pPr>
          </w:p>
        </w:tc>
        <w:tc>
          <w:tcPr>
            <w:tcW w:w="4700" w:type="dxa"/>
            <w:tcBorders>
              <w:bottom w:val="single" w:sz="8" w:space="0" w:color="000000" w:themeColor="text1"/>
            </w:tcBorders>
          </w:tcPr>
          <w:p w14:paraId="378CD6BD" w14:textId="77777777" w:rsidR="008F5134" w:rsidRPr="008F5134" w:rsidRDefault="008F5134" w:rsidP="00CA4E3D">
            <w:pPr>
              <w:pStyle w:val="TableTitle"/>
            </w:pPr>
            <w:r w:rsidRPr="008F5134">
              <w:t xml:space="preserve">Fig </w:t>
            </w:r>
            <w:fldSimple w:instr=" SEQ Fig ">
              <w:r w:rsidRPr="008F5134">
                <w:rPr>
                  <w:noProof/>
                </w:rPr>
                <w:t>85</w:t>
              </w:r>
            </w:fldSimple>
            <w:r w:rsidRPr="008F5134">
              <w:t>: Japanese yield curve (%)</w:t>
            </w:r>
          </w:p>
        </w:tc>
      </w:tr>
      <w:tr w:rsidR="008F5134" w:rsidRPr="008F5134" w14:paraId="35660F1C" w14:textId="77777777" w:rsidTr="00CA4E3D">
        <w:tblPrEx>
          <w:tblCellMar>
            <w:left w:w="108" w:type="dxa"/>
            <w:right w:w="108" w:type="dxa"/>
          </w:tblCellMar>
        </w:tblPrEx>
        <w:trPr>
          <w:cantSplit/>
        </w:trPr>
        <w:tc>
          <w:tcPr>
            <w:tcW w:w="4701" w:type="dxa"/>
            <w:tcBorders>
              <w:top w:val="single" w:sz="8" w:space="0" w:color="000000" w:themeColor="text1"/>
              <w:bottom w:val="single" w:sz="8" w:space="0" w:color="000000" w:themeColor="text1"/>
            </w:tcBorders>
          </w:tcPr>
          <w:p w14:paraId="53608E03" w14:textId="77777777" w:rsidR="008F5134" w:rsidRPr="008F5134" w:rsidRDefault="008F5134" w:rsidP="00CA4E3D">
            <w:pPr>
              <w:pStyle w:val="Tableplaceholder"/>
            </w:pPr>
            <w:r w:rsidRPr="008F5134">
              <w:rPr>
                <w:noProof/>
              </w:rPr>
              <w:drawing>
                <wp:inline distT="0" distB="0" distL="0" distR="0" wp14:anchorId="40851291" wp14:editId="4C262495">
                  <wp:extent cx="2988000" cy="2700000"/>
                  <wp:effectExtent l="0" t="0" r="3175" b="5715"/>
                  <wp:docPr id="1013554415" name="Chart 1" descr="P646C4T42#yIS1">
                    <a:extLst xmlns:a="http://schemas.openxmlformats.org/drawingml/2006/main">
                      <a:ext uri="{FF2B5EF4-FFF2-40B4-BE49-F238E27FC236}">
                        <a16:creationId xmlns:a16="http://schemas.microsoft.com/office/drawing/2014/main" id="{BD1138C3-6AE3-4B30-C7BC-94A657E71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tc>
        <w:tc>
          <w:tcPr>
            <w:tcW w:w="236" w:type="dxa"/>
          </w:tcPr>
          <w:p w14:paraId="3A34F271" w14:textId="77777777" w:rsidR="008F5134" w:rsidRPr="008F5134" w:rsidRDefault="008F5134" w:rsidP="00CA4E3D">
            <w:pPr>
              <w:pStyle w:val="Normal0"/>
            </w:pPr>
          </w:p>
        </w:tc>
        <w:tc>
          <w:tcPr>
            <w:tcW w:w="4700" w:type="dxa"/>
            <w:tcBorders>
              <w:top w:val="single" w:sz="8" w:space="0" w:color="000000" w:themeColor="text1"/>
              <w:bottom w:val="single" w:sz="8" w:space="0" w:color="000000" w:themeColor="text1"/>
            </w:tcBorders>
          </w:tcPr>
          <w:p w14:paraId="1C459B5D" w14:textId="77777777" w:rsidR="008F5134" w:rsidRPr="008F5134" w:rsidRDefault="008F5134" w:rsidP="00CA4E3D">
            <w:pPr>
              <w:pStyle w:val="Tableplaceholder"/>
            </w:pPr>
            <w:r w:rsidRPr="008F5134">
              <w:rPr>
                <w:noProof/>
              </w:rPr>
              <w:drawing>
                <wp:inline distT="0" distB="0" distL="0" distR="0" wp14:anchorId="6E565526" wp14:editId="010D77AA">
                  <wp:extent cx="2847340" cy="2572385"/>
                  <wp:effectExtent l="0" t="0" r="0" b="0"/>
                  <wp:docPr id="1846555657" name="Chart 1" descr="P648C6T42#yIS1">
                    <a:extLst xmlns:a="http://schemas.openxmlformats.org/drawingml/2006/main">
                      <a:ext uri="{FF2B5EF4-FFF2-40B4-BE49-F238E27FC236}">
                        <a16:creationId xmlns:a16="http://schemas.microsoft.com/office/drawing/2014/main" id="{E545AB11-E802-465B-B803-6A67F15AE9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tc>
      </w:tr>
      <w:tr w:rsidR="008F5134" w:rsidRPr="008F5134" w14:paraId="66CBF189" w14:textId="77777777" w:rsidTr="00CA4E3D">
        <w:trPr>
          <w:cantSplit/>
        </w:trPr>
        <w:tc>
          <w:tcPr>
            <w:tcW w:w="4701" w:type="dxa"/>
            <w:tcBorders>
              <w:top w:val="single" w:sz="8" w:space="0" w:color="000000" w:themeColor="text1"/>
            </w:tcBorders>
          </w:tcPr>
          <w:p w14:paraId="275E7439" w14:textId="77777777" w:rsidR="008F5134" w:rsidRPr="008F5134" w:rsidRDefault="008F5134" w:rsidP="00CA4E3D">
            <w:pPr>
              <w:pStyle w:val="TableSource"/>
            </w:pPr>
            <w:r w:rsidRPr="008F5134">
              <w:t>Source: Datastream</w:t>
            </w:r>
          </w:p>
        </w:tc>
        <w:tc>
          <w:tcPr>
            <w:tcW w:w="236" w:type="dxa"/>
          </w:tcPr>
          <w:p w14:paraId="6D9D7A62" w14:textId="77777777" w:rsidR="008F5134" w:rsidRPr="008F5134" w:rsidRDefault="008F5134" w:rsidP="00CA4E3D">
            <w:pPr>
              <w:pStyle w:val="Normal0"/>
            </w:pPr>
          </w:p>
        </w:tc>
        <w:tc>
          <w:tcPr>
            <w:tcW w:w="4700" w:type="dxa"/>
            <w:tcBorders>
              <w:top w:val="single" w:sz="8" w:space="0" w:color="000000" w:themeColor="text1"/>
            </w:tcBorders>
          </w:tcPr>
          <w:p w14:paraId="4D6CECF9" w14:textId="77777777" w:rsidR="008F5134" w:rsidRPr="008F5134" w:rsidRDefault="008F5134" w:rsidP="00CA4E3D">
            <w:pPr>
              <w:pStyle w:val="TableSource"/>
            </w:pPr>
            <w:r w:rsidRPr="008F5134">
              <w:t xml:space="preserve"> Source: Datastream</w:t>
            </w:r>
          </w:p>
        </w:tc>
      </w:tr>
    </w:tbl>
    <w:p w14:paraId="38FDEFE2" w14:textId="77777777" w:rsidR="008F5134" w:rsidRPr="008F5134" w:rsidRDefault="008F5134" w:rsidP="008F5134">
      <w:pPr>
        <w:jc w:val="left"/>
        <w:rPr>
          <w:color w:val="000000" w:themeColor="text1"/>
        </w:rPr>
      </w:pPr>
    </w:p>
    <w:p w14:paraId="00E88626" w14:textId="77777777" w:rsidR="008F5134" w:rsidRPr="008F5134" w:rsidRDefault="008F5134" w:rsidP="008F5134">
      <w:pPr>
        <w:jc w:val="left"/>
      </w:pPr>
      <w:r w:rsidRPr="008F5134">
        <w:br w:type="page"/>
      </w:r>
    </w:p>
    <w:tbl>
      <w:tblPr>
        <w:tblStyle w:val="TableGrid"/>
        <w:tblW w:w="9639" w:type="dxa"/>
        <w:tblLayout w:type="fixed"/>
        <w:tblCellMar>
          <w:left w:w="0" w:type="dxa"/>
          <w:right w:w="0" w:type="dxa"/>
        </w:tblCellMar>
        <w:tblLook w:val="01E0" w:firstRow="1" w:lastRow="1" w:firstColumn="1" w:lastColumn="1" w:noHBand="0" w:noVBand="0"/>
      </w:tblPr>
      <w:tblGrid>
        <w:gridCol w:w="3023"/>
        <w:gridCol w:w="284"/>
        <w:gridCol w:w="3024"/>
        <w:gridCol w:w="284"/>
        <w:gridCol w:w="3024"/>
      </w:tblGrid>
      <w:tr w:rsidR="008F5134" w:rsidRPr="008F5134" w14:paraId="313348DE" w14:textId="77777777" w:rsidTr="00CA4E3D">
        <w:trPr>
          <w:cantSplit/>
          <w:trHeight w:val="3969"/>
        </w:trPr>
        <w:tc>
          <w:tcPr>
            <w:tcW w:w="3023" w:type="dxa"/>
          </w:tcPr>
          <w:p w14:paraId="552C8F89" w14:textId="77777777" w:rsidR="008F5134" w:rsidRPr="008F5134" w:rsidRDefault="008F5134" w:rsidP="00CA4E3D">
            <w:pPr>
              <w:pStyle w:val="AnalystName"/>
            </w:pPr>
            <w:bookmarkStart w:id="79" w:name="AnalystContacts"/>
            <w:bookmarkStart w:id="80" w:name="_Hlk138175182"/>
            <w:r w:rsidRPr="008F5134">
              <w:lastRenderedPageBreak/>
              <w:t>Melissa Davies</w:t>
            </w:r>
          </w:p>
          <w:p w14:paraId="298B5FED" w14:textId="77777777" w:rsidR="008F5134" w:rsidRPr="008F5134" w:rsidRDefault="008F5134" w:rsidP="00CA4E3D">
            <w:pPr>
              <w:pStyle w:val="Analystdesignation"/>
            </w:pPr>
            <w:r w:rsidRPr="008F5134">
              <w:t>Economics</w:t>
            </w:r>
          </w:p>
          <w:p w14:paraId="62EBC2D0" w14:textId="77777777" w:rsidR="008F5134" w:rsidRPr="008F5134" w:rsidRDefault="008F5134" w:rsidP="00CA4E3D">
            <w:pPr>
              <w:pStyle w:val="AnalystName"/>
            </w:pPr>
            <w:r w:rsidRPr="008F5134">
              <w:t>Rothschild &amp; Co Redburn</w:t>
            </w:r>
          </w:p>
          <w:p w14:paraId="099D9CDA" w14:textId="77777777" w:rsidR="008F5134" w:rsidRPr="008F5134" w:rsidRDefault="008F5134" w:rsidP="00CA4E3D">
            <w:pPr>
              <w:pStyle w:val="AnalystAddress"/>
            </w:pPr>
            <w:r w:rsidRPr="008F5134">
              <w:t>Capital House</w:t>
            </w:r>
          </w:p>
          <w:p w14:paraId="7E971143" w14:textId="77777777" w:rsidR="008F5134" w:rsidRPr="008F5134" w:rsidRDefault="008F5134" w:rsidP="00CA4E3D">
            <w:pPr>
              <w:pStyle w:val="AnalystAddress"/>
            </w:pPr>
            <w:r w:rsidRPr="008F5134">
              <w:t>85 King William Street</w:t>
            </w:r>
          </w:p>
          <w:p w14:paraId="047E2EC8" w14:textId="77777777" w:rsidR="008F5134" w:rsidRPr="008F5134" w:rsidRDefault="008F5134" w:rsidP="00CA4E3D">
            <w:pPr>
              <w:pStyle w:val="AnalystAddress"/>
            </w:pPr>
            <w:r w:rsidRPr="008F5134">
              <w:t>London EC4N 7BL</w:t>
            </w:r>
          </w:p>
          <w:p w14:paraId="77D55072" w14:textId="77777777" w:rsidR="008F5134" w:rsidRPr="008F5134" w:rsidRDefault="008F5134" w:rsidP="00CA4E3D">
            <w:pPr>
              <w:pStyle w:val="AnalystContact"/>
              <w:rPr>
                <w:lang w:val="fr-FR"/>
              </w:rPr>
            </w:pPr>
            <w:r w:rsidRPr="008F5134">
              <w:rPr>
                <w:lang w:val="fr-FR"/>
              </w:rPr>
              <w:t xml:space="preserve">D </w:t>
            </w:r>
            <w:r w:rsidRPr="008F5134">
              <w:t>+44 20 7000 2064</w:t>
            </w:r>
          </w:p>
          <w:p w14:paraId="4D7C228B" w14:textId="77777777" w:rsidR="008F5134" w:rsidRPr="008F5134" w:rsidRDefault="008F5134" w:rsidP="00CA4E3D">
            <w:pPr>
              <w:pStyle w:val="AnalystContact"/>
              <w:rPr>
                <w:lang w:val="fr-FR"/>
              </w:rPr>
            </w:pPr>
            <w:r w:rsidRPr="008F5134">
              <w:rPr>
                <w:lang w:val="fr-FR"/>
              </w:rPr>
              <w:t>T +44 (0)20 7000 2020</w:t>
            </w:r>
          </w:p>
          <w:p w14:paraId="2E461586" w14:textId="77777777" w:rsidR="008F5134" w:rsidRPr="008F5134" w:rsidRDefault="008F5134" w:rsidP="00CA4E3D">
            <w:pPr>
              <w:pStyle w:val="AnalystEmail"/>
              <w:rPr>
                <w:lang w:val="fr-FR"/>
              </w:rPr>
            </w:pPr>
            <w:r w:rsidRPr="008F5134">
              <w:rPr>
                <w:lang w:val="fr-FR"/>
              </w:rPr>
              <w:t xml:space="preserve">E </w:t>
            </w:r>
            <w:r w:rsidRPr="008F5134">
              <w:t>melissa.davies@redburnatlantic.com</w:t>
            </w:r>
          </w:p>
          <w:p w14:paraId="51B48627" w14:textId="77777777" w:rsidR="008F5134" w:rsidRPr="008F5134" w:rsidRDefault="008F5134" w:rsidP="00CA4E3D">
            <w:pPr>
              <w:pStyle w:val="AnalystContact"/>
            </w:pPr>
          </w:p>
        </w:tc>
        <w:tc>
          <w:tcPr>
            <w:tcW w:w="284" w:type="dxa"/>
          </w:tcPr>
          <w:p w14:paraId="158B6328" w14:textId="77777777" w:rsidR="008F5134" w:rsidRPr="008F5134" w:rsidRDefault="008F5134" w:rsidP="00CA4E3D">
            <w:pPr>
              <w:pStyle w:val="AnalystContact"/>
            </w:pPr>
          </w:p>
        </w:tc>
        <w:tc>
          <w:tcPr>
            <w:tcW w:w="3024" w:type="dxa"/>
          </w:tcPr>
          <w:p w14:paraId="1F67B8F8" w14:textId="77777777" w:rsidR="008F5134" w:rsidRPr="008F5134" w:rsidRDefault="008F5134" w:rsidP="00CA4E3D">
            <w:pPr>
              <w:pStyle w:val="AnalystName"/>
            </w:pPr>
            <w:r w:rsidRPr="008F5134">
              <w:t>Michael Taylor</w:t>
            </w:r>
          </w:p>
          <w:p w14:paraId="692FC7DA" w14:textId="77777777" w:rsidR="008F5134" w:rsidRPr="008F5134" w:rsidRDefault="008F5134" w:rsidP="00CA4E3D">
            <w:pPr>
              <w:pStyle w:val="Analystdesignation"/>
            </w:pPr>
            <w:r w:rsidRPr="008F5134">
              <w:t>Economics</w:t>
            </w:r>
          </w:p>
          <w:p w14:paraId="6912D427" w14:textId="77777777" w:rsidR="008F5134" w:rsidRPr="008F5134" w:rsidRDefault="008F5134" w:rsidP="00CA4E3D">
            <w:pPr>
              <w:pStyle w:val="AnalystName"/>
            </w:pPr>
            <w:r w:rsidRPr="008F5134">
              <w:t>Rothschild &amp; Co Redburn</w:t>
            </w:r>
          </w:p>
          <w:p w14:paraId="1261D3D5" w14:textId="77777777" w:rsidR="008F5134" w:rsidRPr="008F5134" w:rsidRDefault="008F5134" w:rsidP="00CA4E3D">
            <w:pPr>
              <w:pStyle w:val="AnalystAddress"/>
            </w:pPr>
            <w:r w:rsidRPr="008F5134">
              <w:t>Capital House</w:t>
            </w:r>
          </w:p>
          <w:p w14:paraId="4E0848ED" w14:textId="77777777" w:rsidR="008F5134" w:rsidRPr="008F5134" w:rsidRDefault="008F5134" w:rsidP="00CA4E3D">
            <w:pPr>
              <w:pStyle w:val="AnalystAddress"/>
            </w:pPr>
            <w:r w:rsidRPr="008F5134">
              <w:t>85 King William Street</w:t>
            </w:r>
          </w:p>
          <w:p w14:paraId="2EE28EEE" w14:textId="77777777" w:rsidR="008F5134" w:rsidRPr="008F5134" w:rsidRDefault="008F5134" w:rsidP="00CA4E3D">
            <w:pPr>
              <w:pStyle w:val="AnalystAddress"/>
            </w:pPr>
            <w:r w:rsidRPr="008F5134">
              <w:t>London EC4N 7BL</w:t>
            </w:r>
          </w:p>
          <w:p w14:paraId="44920A57" w14:textId="77777777" w:rsidR="008F5134" w:rsidRPr="008F5134" w:rsidRDefault="008F5134" w:rsidP="00CA4E3D">
            <w:pPr>
              <w:pStyle w:val="AnalystContact"/>
              <w:rPr>
                <w:lang w:val="fr-FR"/>
              </w:rPr>
            </w:pPr>
            <w:r w:rsidRPr="008F5134">
              <w:rPr>
                <w:lang w:val="fr-FR"/>
              </w:rPr>
              <w:t xml:space="preserve">D </w:t>
            </w:r>
            <w:r w:rsidRPr="008F5134">
              <w:t>+44 20 7000 2066</w:t>
            </w:r>
          </w:p>
          <w:p w14:paraId="31A38931" w14:textId="77777777" w:rsidR="008F5134" w:rsidRPr="008F5134" w:rsidRDefault="008F5134" w:rsidP="00CA4E3D">
            <w:pPr>
              <w:pStyle w:val="AnalystContact"/>
              <w:rPr>
                <w:lang w:val="fr-FR"/>
              </w:rPr>
            </w:pPr>
            <w:r w:rsidRPr="008F5134">
              <w:rPr>
                <w:lang w:val="fr-FR"/>
              </w:rPr>
              <w:t>T +44 (0)20 7000 2020</w:t>
            </w:r>
          </w:p>
          <w:p w14:paraId="69D2F19E" w14:textId="77777777" w:rsidR="008F5134" w:rsidRPr="008F5134" w:rsidRDefault="008F5134" w:rsidP="00CA4E3D">
            <w:pPr>
              <w:pStyle w:val="AnalystEmail"/>
              <w:rPr>
                <w:lang w:val="fr-FR"/>
              </w:rPr>
            </w:pPr>
            <w:r w:rsidRPr="008F5134">
              <w:rPr>
                <w:lang w:val="fr-FR"/>
              </w:rPr>
              <w:t xml:space="preserve">E </w:t>
            </w:r>
            <w:r w:rsidRPr="008F5134">
              <w:t>michael.taylor@redburnatlantic.com</w:t>
            </w:r>
          </w:p>
          <w:p w14:paraId="5C8C2BEA" w14:textId="77777777" w:rsidR="008F5134" w:rsidRPr="008F5134" w:rsidRDefault="008F5134" w:rsidP="00CA4E3D">
            <w:pPr>
              <w:pStyle w:val="AnalystContact"/>
            </w:pPr>
          </w:p>
        </w:tc>
        <w:tc>
          <w:tcPr>
            <w:tcW w:w="284" w:type="dxa"/>
          </w:tcPr>
          <w:p w14:paraId="087D90F8" w14:textId="77777777" w:rsidR="008F5134" w:rsidRPr="008F5134" w:rsidRDefault="008F5134" w:rsidP="00CA4E3D">
            <w:pPr>
              <w:pStyle w:val="AnalystContact"/>
            </w:pPr>
          </w:p>
        </w:tc>
        <w:tc>
          <w:tcPr>
            <w:tcW w:w="3024" w:type="dxa"/>
          </w:tcPr>
          <w:p w14:paraId="542F2F38" w14:textId="77777777" w:rsidR="008F5134" w:rsidRPr="008F5134" w:rsidRDefault="008F5134" w:rsidP="00CA4E3D">
            <w:pPr>
              <w:pStyle w:val="AnalystContact"/>
            </w:pPr>
          </w:p>
        </w:tc>
      </w:tr>
      <w:tr w:rsidR="008F5134" w:rsidRPr="008F5134" w14:paraId="6F37D4B0" w14:textId="77777777" w:rsidTr="00CA4E3D">
        <w:trPr>
          <w:cantSplit/>
          <w:trHeight w:val="20"/>
        </w:trPr>
        <w:tc>
          <w:tcPr>
            <w:tcW w:w="3023" w:type="dxa"/>
          </w:tcPr>
          <w:p w14:paraId="177F381B" w14:textId="77777777" w:rsidR="008F5134" w:rsidRPr="008F5134" w:rsidRDefault="008F5134" w:rsidP="00CA4E3D">
            <w:pPr>
              <w:pStyle w:val="1pt"/>
            </w:pPr>
          </w:p>
        </w:tc>
        <w:tc>
          <w:tcPr>
            <w:tcW w:w="284" w:type="dxa"/>
          </w:tcPr>
          <w:p w14:paraId="069813EB" w14:textId="77777777" w:rsidR="008F5134" w:rsidRPr="008F5134" w:rsidRDefault="008F5134" w:rsidP="00CA4E3D">
            <w:pPr>
              <w:pStyle w:val="1pt"/>
            </w:pPr>
          </w:p>
        </w:tc>
        <w:tc>
          <w:tcPr>
            <w:tcW w:w="3024" w:type="dxa"/>
          </w:tcPr>
          <w:p w14:paraId="1340C304" w14:textId="77777777" w:rsidR="008F5134" w:rsidRPr="008F5134" w:rsidRDefault="008F5134" w:rsidP="00CA4E3D">
            <w:pPr>
              <w:pStyle w:val="1pt"/>
            </w:pPr>
          </w:p>
        </w:tc>
        <w:tc>
          <w:tcPr>
            <w:tcW w:w="284" w:type="dxa"/>
          </w:tcPr>
          <w:p w14:paraId="36861D1C" w14:textId="77777777" w:rsidR="008F5134" w:rsidRPr="008F5134" w:rsidRDefault="008F5134" w:rsidP="00CA4E3D">
            <w:pPr>
              <w:pStyle w:val="1pt"/>
            </w:pPr>
          </w:p>
        </w:tc>
        <w:tc>
          <w:tcPr>
            <w:tcW w:w="3024" w:type="dxa"/>
          </w:tcPr>
          <w:p w14:paraId="52179EE7" w14:textId="77777777" w:rsidR="008F5134" w:rsidRPr="008F5134" w:rsidRDefault="008F5134" w:rsidP="00CA4E3D">
            <w:pPr>
              <w:pStyle w:val="1pt"/>
            </w:pPr>
          </w:p>
        </w:tc>
      </w:tr>
    </w:tbl>
    <w:bookmarkEnd w:id="79"/>
    <w:p w14:paraId="4BE75CCC" w14:textId="77777777" w:rsidR="008F5134" w:rsidRPr="008F5134" w:rsidRDefault="008F5134" w:rsidP="008F5134">
      <w:pPr>
        <w:pStyle w:val="Webaddress"/>
      </w:pPr>
      <w:r w:rsidRPr="008F5134">
        <w:fldChar w:fldCharType="begin"/>
      </w:r>
      <w:r w:rsidRPr="008F5134">
        <w:instrText>HYPERLINK "https://redburn.rothschildandco.com/"</w:instrText>
      </w:r>
      <w:r w:rsidRPr="008F5134">
        <w:fldChar w:fldCharType="separate"/>
      </w:r>
      <w:r w:rsidRPr="008F5134">
        <w:t>https://redburn.rothschildandco.com/</w:t>
      </w:r>
      <w:r w:rsidRPr="008F5134">
        <w:fldChar w:fldCharType="end"/>
      </w:r>
    </w:p>
    <w:bookmarkEnd w:id="80"/>
    <w:p w14:paraId="04D338F3" w14:textId="77777777" w:rsidR="008F5134" w:rsidRPr="008F5134" w:rsidRDefault="008F5134" w:rsidP="008F5134">
      <w:pPr>
        <w:jc w:val="left"/>
        <w:rPr>
          <w:color w:val="000000" w:themeColor="text1"/>
          <w:position w:val="4"/>
        </w:rPr>
      </w:pPr>
      <w:r w:rsidRPr="008F5134">
        <w:br w:type="page"/>
      </w:r>
    </w:p>
    <w:p w14:paraId="363C68CB" w14:textId="77777777" w:rsidR="008F5134" w:rsidRPr="008F5134" w:rsidRDefault="008F5134" w:rsidP="008F5134">
      <w:pPr>
        <w:pStyle w:val="AnalystContact"/>
        <w:rPr>
          <w:b/>
          <w:bCs/>
          <w:sz w:val="14"/>
          <w:szCs w:val="14"/>
        </w:rPr>
      </w:pPr>
      <w:r w:rsidRPr="008F5134">
        <w:rPr>
          <w:b/>
          <w:bCs/>
          <w:sz w:val="14"/>
          <w:szCs w:val="14"/>
        </w:rPr>
        <w:lastRenderedPageBreak/>
        <w:t>Research disclosures</w:t>
      </w:r>
    </w:p>
    <w:p w14:paraId="468CF529" w14:textId="77777777" w:rsidR="008F5134" w:rsidRPr="008F5134" w:rsidRDefault="008F5134" w:rsidP="008F5134">
      <w:pPr>
        <w:pStyle w:val="AnalystContact"/>
        <w:rPr>
          <w:b/>
          <w:bCs/>
          <w:sz w:val="14"/>
          <w:szCs w:val="14"/>
        </w:rPr>
      </w:pPr>
    </w:p>
    <w:p w14:paraId="28A5EF53" w14:textId="77777777" w:rsidR="008F5134" w:rsidRPr="008F5134" w:rsidRDefault="008F5134" w:rsidP="008F5134">
      <w:pPr>
        <w:pStyle w:val="AnalystContact"/>
        <w:rPr>
          <w:sz w:val="14"/>
          <w:szCs w:val="14"/>
        </w:rPr>
      </w:pPr>
      <w:r w:rsidRPr="008F5134">
        <w:rPr>
          <w:sz w:val="14"/>
          <w:szCs w:val="14"/>
        </w:rPr>
        <w:t>This report has been issued by Redburn (Europe) Limited (‘Rothschild &amp; Co Redburn’), authorised and regulated by the Financial Conduct Authority (“FCA”) and registered as an investment adviser with the Securities and Exchange Commission (“SEC”). This report is intended for use by Professional Clients and Eligible Counterparties only. Rothschild &amp; Co Redburn is a member of the Rothschild &amp; Co group (“R&amp;Co”). Redburn (Europe) Limited is registered in England (company number: 4710622). Our registered office is New Court, St. Swithin’s Lane, London, EC4N 8AL. The FCA's registered office is 12 Endeavour Square, London E20 1JN.</w:t>
      </w:r>
    </w:p>
    <w:p w14:paraId="00DB1D4C" w14:textId="77777777" w:rsidR="008F5134" w:rsidRPr="008F5134" w:rsidRDefault="008F5134" w:rsidP="008F5134">
      <w:pPr>
        <w:pStyle w:val="AnalystContact"/>
        <w:rPr>
          <w:sz w:val="14"/>
          <w:szCs w:val="14"/>
        </w:rPr>
      </w:pPr>
    </w:p>
    <w:p w14:paraId="70FF8D6D" w14:textId="77777777" w:rsidR="008F5134" w:rsidRPr="008F5134" w:rsidRDefault="008F5134" w:rsidP="008F5134">
      <w:pPr>
        <w:pStyle w:val="AnalystContact"/>
        <w:rPr>
          <w:sz w:val="14"/>
          <w:szCs w:val="14"/>
        </w:rPr>
      </w:pPr>
      <w:r w:rsidRPr="008F5134">
        <w:rPr>
          <w:sz w:val="14"/>
          <w:szCs w:val="14"/>
        </w:rPr>
        <w:t>All of Rothschild &amp; Co Redburn’s investment research is written by employees whose job title is “Analyst”.</w:t>
      </w:r>
    </w:p>
    <w:p w14:paraId="16E17DDF" w14:textId="77777777" w:rsidR="008F5134" w:rsidRPr="008F5134" w:rsidRDefault="008F5134" w:rsidP="008F5134">
      <w:pPr>
        <w:pStyle w:val="AnalystContact"/>
        <w:rPr>
          <w:sz w:val="14"/>
          <w:szCs w:val="14"/>
        </w:rPr>
      </w:pPr>
    </w:p>
    <w:p w14:paraId="63A688FC" w14:textId="77777777" w:rsidR="008F5134" w:rsidRPr="008F5134" w:rsidRDefault="008F5134" w:rsidP="008F5134">
      <w:pPr>
        <w:pStyle w:val="AnalystContact"/>
        <w:rPr>
          <w:sz w:val="14"/>
          <w:szCs w:val="14"/>
        </w:rPr>
      </w:pPr>
      <w:r w:rsidRPr="008F5134">
        <w:rPr>
          <w:sz w:val="14"/>
          <w:szCs w:val="14"/>
        </w:rPr>
        <w:t>This research was completed at 2025-07-22 12:45.</w:t>
      </w:r>
    </w:p>
    <w:p w14:paraId="06E21580" w14:textId="77777777" w:rsidR="008F5134" w:rsidRPr="008F5134" w:rsidRDefault="008F5134" w:rsidP="008F5134">
      <w:pPr>
        <w:pStyle w:val="AnalystContact"/>
        <w:rPr>
          <w:sz w:val="14"/>
          <w:szCs w:val="14"/>
        </w:rPr>
      </w:pPr>
      <w:r w:rsidRPr="008F5134">
        <w:rPr>
          <w:sz w:val="14"/>
          <w:szCs w:val="14"/>
        </w:rPr>
        <w:t>This research was published at 2025-07-23 06:30.</w:t>
      </w:r>
    </w:p>
    <w:p w14:paraId="2A5F7CD5" w14:textId="77777777" w:rsidR="008F5134" w:rsidRPr="008F5134" w:rsidRDefault="008F5134" w:rsidP="008F5134">
      <w:pPr>
        <w:pStyle w:val="AnalystContact"/>
        <w:rPr>
          <w:sz w:val="14"/>
          <w:szCs w:val="14"/>
        </w:rPr>
      </w:pPr>
    </w:p>
    <w:p w14:paraId="2C44CD19" w14:textId="77777777" w:rsidR="008F5134" w:rsidRPr="008F5134" w:rsidRDefault="008F5134" w:rsidP="008F5134">
      <w:pPr>
        <w:pStyle w:val="AnalystContact"/>
        <w:rPr>
          <w:sz w:val="14"/>
          <w:szCs w:val="14"/>
        </w:rPr>
      </w:pPr>
      <w:r w:rsidRPr="008F5134">
        <w:rPr>
          <w:sz w:val="14"/>
          <w:szCs w:val="14"/>
        </w:rPr>
        <w:t>Unless specified, all dates and times in the document are UK standard time.</w:t>
      </w:r>
    </w:p>
    <w:p w14:paraId="667D0A20" w14:textId="77777777" w:rsidR="008F5134" w:rsidRPr="008F5134" w:rsidRDefault="008F5134" w:rsidP="008F5134">
      <w:pPr>
        <w:pStyle w:val="AnalystContact"/>
        <w:rPr>
          <w:sz w:val="14"/>
          <w:szCs w:val="14"/>
        </w:rPr>
      </w:pPr>
    </w:p>
    <w:p w14:paraId="65FA69DB" w14:textId="77777777" w:rsidR="008F5134" w:rsidRPr="008F5134" w:rsidRDefault="008F5134" w:rsidP="008F5134">
      <w:pPr>
        <w:pStyle w:val="AnalystContact"/>
        <w:rPr>
          <w:sz w:val="14"/>
          <w:szCs w:val="14"/>
        </w:rPr>
      </w:pPr>
      <w:r w:rsidRPr="008F5134">
        <w:rPr>
          <w:sz w:val="14"/>
          <w:szCs w:val="14"/>
        </w:rPr>
        <w:t>Where this report reaches conclusions or recommendations, the basis of valuation, methodology and/or the underlying assumptions on which those conclusions are based appear in the relevant commentary.</w:t>
      </w:r>
    </w:p>
    <w:p w14:paraId="52BBD68A" w14:textId="77777777" w:rsidR="008F5134" w:rsidRPr="008F5134" w:rsidRDefault="008F5134" w:rsidP="008F5134">
      <w:pPr>
        <w:pStyle w:val="AnalystContact"/>
        <w:rPr>
          <w:sz w:val="14"/>
          <w:szCs w:val="14"/>
        </w:rPr>
      </w:pPr>
    </w:p>
    <w:p w14:paraId="0B226020" w14:textId="77777777" w:rsidR="008F5134" w:rsidRPr="008F5134" w:rsidRDefault="008F5134" w:rsidP="008F5134">
      <w:pPr>
        <w:pStyle w:val="AnalystContact"/>
        <w:rPr>
          <w:sz w:val="14"/>
          <w:szCs w:val="14"/>
        </w:rPr>
      </w:pPr>
      <w:r w:rsidRPr="008F5134">
        <w:rPr>
          <w:sz w:val="14"/>
          <w:szCs w:val="14"/>
        </w:rPr>
        <w:t>A redacted version of the full model in which certain worksheets have been removed and any links to the removed worksheets have been hardcoded is available at </w:t>
      </w:r>
      <w:hyperlink r:id="rId93" w:tgtFrame="_blank" w:history="1">
        <w:r w:rsidRPr="008F5134">
          <w:rPr>
            <w:rStyle w:val="Hyperlink"/>
            <w:sz w:val="14"/>
            <w:szCs w:val="14"/>
          </w:rPr>
          <w:t>https://redburn.rothschildandco.com/</w:t>
        </w:r>
      </w:hyperlink>
      <w:r w:rsidRPr="008F5134">
        <w:rPr>
          <w:sz w:val="14"/>
          <w:szCs w:val="14"/>
        </w:rPr>
        <w:t>. Information in the model (including share prices, forex rates, consensus etc.) is not live as any links are hardcoded on the date of upload. Our intention in providing this model service is to give our clients access to a comprehensive, working model, which is entirely consistent with our published forecasts for the subject issuer. If you experience any technical difficulties with the spreadsheet, please contact numbers@redburnatlantic.com. If you have questions regarding the logic of, or assumptions made in the model, please contact the Analyst directly.</w:t>
      </w:r>
    </w:p>
    <w:p w14:paraId="40CE65FF" w14:textId="77777777" w:rsidR="008F5134" w:rsidRPr="008F5134" w:rsidRDefault="008F5134" w:rsidP="008F5134">
      <w:pPr>
        <w:pStyle w:val="AnalystContact"/>
        <w:rPr>
          <w:sz w:val="14"/>
          <w:szCs w:val="14"/>
        </w:rPr>
      </w:pPr>
    </w:p>
    <w:p w14:paraId="492BAE38" w14:textId="77777777" w:rsidR="008F5134" w:rsidRPr="008F5134" w:rsidRDefault="008F5134" w:rsidP="008F5134">
      <w:pPr>
        <w:pStyle w:val="AnalystContact"/>
        <w:rPr>
          <w:sz w:val="14"/>
          <w:szCs w:val="14"/>
        </w:rPr>
      </w:pPr>
      <w:r w:rsidRPr="008F5134">
        <w:rPr>
          <w:b/>
          <w:bCs/>
          <w:sz w:val="14"/>
          <w:szCs w:val="14"/>
        </w:rPr>
        <w:t xml:space="preserve">Buy: </w:t>
      </w:r>
      <w:r w:rsidRPr="008F5134">
        <w:rPr>
          <w:sz w:val="14"/>
          <w:szCs w:val="14"/>
        </w:rPr>
        <w:t>Rothschild &amp; Co Redburn argues that the stock price will rise by at least 15% over one year. For high beta stocks the hurdle rate may be commensurately higher.</w:t>
      </w:r>
    </w:p>
    <w:p w14:paraId="2BC7783B" w14:textId="77777777" w:rsidR="008F5134" w:rsidRPr="008F5134" w:rsidRDefault="008F5134" w:rsidP="008F5134">
      <w:pPr>
        <w:pStyle w:val="AnalystContact"/>
        <w:rPr>
          <w:sz w:val="14"/>
          <w:szCs w:val="14"/>
        </w:rPr>
      </w:pPr>
      <w:r w:rsidRPr="008F5134">
        <w:rPr>
          <w:b/>
          <w:bCs/>
          <w:sz w:val="14"/>
          <w:szCs w:val="14"/>
        </w:rPr>
        <w:t xml:space="preserve">Sell: </w:t>
      </w:r>
      <w:r w:rsidRPr="008F5134">
        <w:rPr>
          <w:sz w:val="14"/>
          <w:szCs w:val="14"/>
        </w:rPr>
        <w:t>Rothschild &amp; Co Redburn argues that the stock price will be lower over one year.</w:t>
      </w:r>
    </w:p>
    <w:p w14:paraId="1E5C39C4" w14:textId="77777777" w:rsidR="008F5134" w:rsidRPr="008F5134" w:rsidRDefault="008F5134" w:rsidP="008F5134">
      <w:pPr>
        <w:pStyle w:val="AnalystContact"/>
        <w:rPr>
          <w:sz w:val="14"/>
          <w:szCs w:val="14"/>
        </w:rPr>
      </w:pPr>
      <w:r w:rsidRPr="008F5134">
        <w:rPr>
          <w:b/>
          <w:bCs/>
          <w:sz w:val="14"/>
          <w:szCs w:val="14"/>
        </w:rPr>
        <w:t>Neutral:</w:t>
      </w:r>
      <w:r w:rsidRPr="008F5134">
        <w:rPr>
          <w:sz w:val="14"/>
          <w:szCs w:val="14"/>
        </w:rPr>
        <w:t xml:space="preserve"> Rothschild &amp; Co Redburn argues that the stock price will trade within the above ranges.</w:t>
      </w:r>
    </w:p>
    <w:p w14:paraId="5320CEDF" w14:textId="77777777" w:rsidR="008F5134" w:rsidRPr="008F5134" w:rsidRDefault="008F5134" w:rsidP="008F5134">
      <w:pPr>
        <w:pStyle w:val="AnalystContact"/>
        <w:rPr>
          <w:sz w:val="14"/>
          <w:szCs w:val="14"/>
        </w:rPr>
      </w:pPr>
    </w:p>
    <w:p w14:paraId="2CAD2378" w14:textId="77777777" w:rsidR="008F5134" w:rsidRPr="008F5134" w:rsidRDefault="008F5134" w:rsidP="008F5134">
      <w:pPr>
        <w:pStyle w:val="AnalystContact"/>
        <w:rPr>
          <w:sz w:val="14"/>
          <w:szCs w:val="14"/>
        </w:rPr>
      </w:pPr>
      <w:r w:rsidRPr="008F5134">
        <w:rPr>
          <w:sz w:val="14"/>
          <w:szCs w:val="14"/>
        </w:rPr>
        <w:t>Rothschild &amp; Co Redburn has no timetable for the publication of research material. Material is published when an Analyst believes a report is warranted, and not to any timetable specified in advance.</w:t>
      </w:r>
    </w:p>
    <w:p w14:paraId="09368000" w14:textId="77777777" w:rsidR="008F5134" w:rsidRPr="008F5134" w:rsidRDefault="008F5134" w:rsidP="008F5134">
      <w:pPr>
        <w:pStyle w:val="AnalystContact"/>
        <w:rPr>
          <w:sz w:val="14"/>
          <w:szCs w:val="14"/>
        </w:rPr>
      </w:pPr>
    </w:p>
    <w:p w14:paraId="0AD92578" w14:textId="77777777" w:rsidR="008F5134" w:rsidRPr="008F5134" w:rsidRDefault="008F5134" w:rsidP="008F5134">
      <w:pPr>
        <w:pStyle w:val="AnalystContact"/>
        <w:ind w:right="-285"/>
        <w:rPr>
          <w:sz w:val="14"/>
          <w:szCs w:val="14"/>
        </w:rPr>
      </w:pPr>
      <w:r w:rsidRPr="008F5134">
        <w:rPr>
          <w:sz w:val="14"/>
          <w:szCs w:val="14"/>
        </w:rPr>
        <w:t>Rothschild &amp; Co Redburn or another member of the R&amp;Co group may offer investment banking services to issuers that are the subject of investment recommendations. Should this be the case, information about the nature of the service provided and the relationship between the issuer and Rothschild &amp; Co Redburn will be disclosed on Rothschild &amp; Co Redburn’s disclosure webpage </w:t>
      </w:r>
      <w:hyperlink r:id="rId94" w:tgtFrame="_blank" w:history="1">
        <w:r w:rsidRPr="008F5134">
          <w:rPr>
            <w:rStyle w:val="Hyperlink"/>
            <w:sz w:val="14"/>
            <w:szCs w:val="14"/>
          </w:rPr>
          <w:t>https://disclosures.redburn.rothschildandco.com/</w:t>
        </w:r>
      </w:hyperlink>
      <w:r w:rsidRPr="008F5134">
        <w:rPr>
          <w:sz w:val="14"/>
          <w:szCs w:val="14"/>
        </w:rPr>
        <w:t>. In addition, employees that make or produce investment recommendations may receive a remuneration based upon various factors including overall firm revenues, which include investment banking revenues. Analyst remunerations are not linked to investment banking or capital markets transactions activities.</w:t>
      </w:r>
    </w:p>
    <w:p w14:paraId="477F192D" w14:textId="77777777" w:rsidR="008F5134" w:rsidRPr="008F5134" w:rsidRDefault="008F5134" w:rsidP="008F5134">
      <w:pPr>
        <w:pStyle w:val="AnalystContact"/>
        <w:rPr>
          <w:sz w:val="14"/>
          <w:szCs w:val="14"/>
        </w:rPr>
      </w:pPr>
    </w:p>
    <w:p w14:paraId="71F5B01B" w14:textId="77777777" w:rsidR="008F5134" w:rsidRPr="008F5134" w:rsidRDefault="008F5134" w:rsidP="008F5134">
      <w:pPr>
        <w:pStyle w:val="AnalystContact"/>
        <w:rPr>
          <w:sz w:val="14"/>
          <w:szCs w:val="14"/>
        </w:rPr>
      </w:pPr>
      <w:r w:rsidRPr="008F5134">
        <w:rPr>
          <w:sz w:val="14"/>
          <w:szCs w:val="14"/>
        </w:rPr>
        <w:t>Each Analyst is primarily responsible for the content of their investment recommendations, and in whole or in part, certifies that all of the views expressed accurately reflect his or her personal views about any and all of the subject securities or issuers.</w:t>
      </w:r>
    </w:p>
    <w:p w14:paraId="7971F710" w14:textId="77777777" w:rsidR="008F5134" w:rsidRPr="008F5134" w:rsidRDefault="008F5134" w:rsidP="008F5134">
      <w:pPr>
        <w:pStyle w:val="AnalystContact"/>
        <w:rPr>
          <w:sz w:val="14"/>
          <w:szCs w:val="14"/>
        </w:rPr>
      </w:pPr>
      <w:r w:rsidRPr="008F5134">
        <w:rPr>
          <w:sz w:val="14"/>
          <w:szCs w:val="14"/>
        </w:rPr>
        <w:t>Rothschild &amp; Co Redburn’s Conflicts of Interest Policy is set out in Regulatory Information at </w:t>
      </w:r>
      <w:hyperlink r:id="rId95" w:tgtFrame="_blank" w:history="1">
        <w:r w:rsidRPr="008F5134">
          <w:rPr>
            <w:rStyle w:val="Hyperlink"/>
            <w:sz w:val="14"/>
            <w:szCs w:val="14"/>
          </w:rPr>
          <w:t>www.rothschildandco.com</w:t>
        </w:r>
      </w:hyperlink>
      <w:r w:rsidRPr="008F5134">
        <w:rPr>
          <w:sz w:val="14"/>
          <w:szCs w:val="14"/>
        </w:rPr>
        <w:t>.</w:t>
      </w:r>
    </w:p>
    <w:p w14:paraId="24201960" w14:textId="77777777" w:rsidR="008F5134" w:rsidRPr="008F5134" w:rsidRDefault="008F5134" w:rsidP="008F5134">
      <w:pPr>
        <w:pStyle w:val="AnalystContact"/>
        <w:rPr>
          <w:sz w:val="14"/>
          <w:szCs w:val="14"/>
        </w:rPr>
      </w:pPr>
    </w:p>
    <w:tbl>
      <w:tblPr>
        <w:tblW w:w="9291" w:type="dxa"/>
        <w:tblCellMar>
          <w:top w:w="15" w:type="dxa"/>
          <w:left w:w="15" w:type="dxa"/>
          <w:bottom w:w="15" w:type="dxa"/>
          <w:right w:w="15" w:type="dxa"/>
        </w:tblCellMar>
        <w:tblLook w:val="04A0" w:firstRow="1" w:lastRow="0" w:firstColumn="1" w:lastColumn="0" w:noHBand="0" w:noVBand="1"/>
      </w:tblPr>
      <w:tblGrid>
        <w:gridCol w:w="1283"/>
        <w:gridCol w:w="1012"/>
        <w:gridCol w:w="1371"/>
        <w:gridCol w:w="980"/>
        <w:gridCol w:w="2351"/>
        <w:gridCol w:w="2294"/>
      </w:tblGrid>
      <w:tr w:rsidR="008F5134" w:rsidRPr="008F5134" w14:paraId="09F3A4A0" w14:textId="77777777" w:rsidTr="00CA4E3D">
        <w:trPr>
          <w:trHeight w:hRule="exact" w:val="198"/>
          <w:tblHeader/>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tcPr>
          <w:p w14:paraId="7E7A3563" w14:textId="77777777" w:rsidR="008F5134" w:rsidRPr="008F5134" w:rsidRDefault="008F5134" w:rsidP="00CA4E3D">
            <w:pPr>
              <w:pStyle w:val="AnalystContact"/>
              <w:rPr>
                <w:b/>
                <w:bCs/>
                <w:sz w:val="13"/>
                <w:szCs w:val="13"/>
              </w:rPr>
            </w:pPr>
          </w:p>
        </w:tc>
        <w:tc>
          <w:tcPr>
            <w:tcW w:w="0" w:type="auto"/>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315F1C0A" w14:textId="77777777" w:rsidR="008F5134" w:rsidRPr="008F5134" w:rsidRDefault="008F5134" w:rsidP="00CA4E3D">
            <w:pPr>
              <w:pStyle w:val="AnalystContact"/>
              <w:rPr>
                <w:b/>
                <w:bCs/>
                <w:sz w:val="13"/>
                <w:szCs w:val="13"/>
              </w:rPr>
            </w:pPr>
            <w:r w:rsidRPr="008F5134">
              <w:rPr>
                <w:b/>
                <w:bCs/>
                <w:sz w:val="13"/>
                <w:szCs w:val="13"/>
              </w:rPr>
              <w:t>Coverage universe</w:t>
            </w:r>
          </w:p>
        </w:tc>
        <w:tc>
          <w:tcPr>
            <w:tcW w:w="0" w:type="auto"/>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28C375E3" w14:textId="77777777" w:rsidR="008F5134" w:rsidRPr="008F5134" w:rsidRDefault="008F5134" w:rsidP="00CA4E3D">
            <w:pPr>
              <w:pStyle w:val="AnalystContact"/>
              <w:rPr>
                <w:b/>
                <w:bCs/>
                <w:sz w:val="13"/>
                <w:szCs w:val="13"/>
              </w:rPr>
            </w:pPr>
            <w:r w:rsidRPr="008F5134">
              <w:rPr>
                <w:b/>
                <w:bCs/>
                <w:sz w:val="13"/>
                <w:szCs w:val="13"/>
              </w:rPr>
              <w:t>Investment Banking client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D8E5F87" w14:textId="77777777" w:rsidR="008F5134" w:rsidRPr="008F5134" w:rsidRDefault="008F5134" w:rsidP="00CA4E3D">
            <w:pPr>
              <w:pStyle w:val="AnalystContact"/>
              <w:rPr>
                <w:b/>
                <w:bCs/>
                <w:sz w:val="13"/>
                <w:szCs w:val="13"/>
              </w:rPr>
            </w:pPr>
          </w:p>
        </w:tc>
      </w:tr>
      <w:tr w:rsidR="008F5134" w:rsidRPr="008F5134" w14:paraId="5094463B" w14:textId="77777777" w:rsidTr="00CA4E3D">
        <w:trPr>
          <w:trHeight w:hRule="exact" w:val="198"/>
          <w:tblHeader/>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tcPr>
          <w:p w14:paraId="62FF34DC" w14:textId="77777777" w:rsidR="008F5134" w:rsidRPr="008F5134" w:rsidRDefault="008F5134" w:rsidP="00CA4E3D">
            <w:pPr>
              <w:pStyle w:val="AnalystContact"/>
              <w:rPr>
                <w:b/>
                <w:bCs/>
                <w:sz w:val="13"/>
                <w:szCs w:val="13"/>
              </w:rPr>
            </w:pP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39BD89A" w14:textId="77777777" w:rsidR="008F5134" w:rsidRPr="008F5134" w:rsidRDefault="008F5134" w:rsidP="00CA4E3D">
            <w:pPr>
              <w:pStyle w:val="AnalystContact"/>
              <w:rPr>
                <w:b/>
                <w:bCs/>
                <w:sz w:val="13"/>
                <w:szCs w:val="13"/>
              </w:rPr>
            </w:pPr>
            <w:r w:rsidRPr="008F5134">
              <w:rPr>
                <w:b/>
                <w:bCs/>
                <w:sz w:val="13"/>
                <w:szCs w:val="13"/>
              </w:rPr>
              <w:t>Count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CD16F60" w14:textId="77777777" w:rsidR="008F5134" w:rsidRPr="008F5134" w:rsidRDefault="008F5134" w:rsidP="00CA4E3D">
            <w:pPr>
              <w:pStyle w:val="AnalystContact"/>
              <w:rPr>
                <w:b/>
                <w:bCs/>
                <w:sz w:val="13"/>
                <w:szCs w:val="13"/>
              </w:rPr>
            </w:pPr>
            <w:r w:rsidRPr="008F5134">
              <w:rPr>
                <w:b/>
                <w:bCs/>
                <w:sz w:val="13"/>
                <w:szCs w:val="13"/>
              </w:rPr>
              <w: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9AA9136" w14:textId="77777777" w:rsidR="008F5134" w:rsidRPr="008F5134" w:rsidRDefault="008F5134" w:rsidP="00CA4E3D">
            <w:pPr>
              <w:pStyle w:val="AnalystContact"/>
              <w:rPr>
                <w:b/>
                <w:bCs/>
                <w:sz w:val="13"/>
                <w:szCs w:val="13"/>
              </w:rPr>
            </w:pPr>
            <w:r w:rsidRPr="008F5134">
              <w:rPr>
                <w:b/>
                <w:bCs/>
                <w:sz w:val="13"/>
                <w:szCs w:val="13"/>
              </w:rPr>
              <w:t>Count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F91AE91" w14:textId="77777777" w:rsidR="008F5134" w:rsidRPr="008F5134" w:rsidRDefault="008F5134" w:rsidP="00CA4E3D">
            <w:pPr>
              <w:pStyle w:val="AnalystContact"/>
              <w:rPr>
                <w:b/>
                <w:bCs/>
                <w:sz w:val="13"/>
                <w:szCs w:val="13"/>
              </w:rPr>
            </w:pPr>
            <w:r w:rsidRPr="008F5134">
              <w:rPr>
                <w:b/>
                <w:bCs/>
                <w:sz w:val="13"/>
                <w:szCs w:val="13"/>
              </w:rPr>
              <w:t>% total IB client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2E2C460" w14:textId="77777777" w:rsidR="008F5134" w:rsidRPr="008F5134" w:rsidRDefault="008F5134" w:rsidP="00CA4E3D">
            <w:pPr>
              <w:pStyle w:val="AnalystContact"/>
              <w:rPr>
                <w:b/>
                <w:bCs/>
                <w:sz w:val="13"/>
                <w:szCs w:val="13"/>
              </w:rPr>
            </w:pPr>
            <w:r w:rsidRPr="008F5134">
              <w:rPr>
                <w:b/>
                <w:bCs/>
                <w:sz w:val="13"/>
                <w:szCs w:val="13"/>
              </w:rPr>
              <w:t>% rating category</w:t>
            </w:r>
          </w:p>
        </w:tc>
      </w:tr>
      <w:tr w:rsidR="008F5134" w:rsidRPr="008F5134" w14:paraId="0250224D" w14:textId="77777777" w:rsidTr="00CA4E3D">
        <w:trPr>
          <w:trHeight w:hRule="exact" w:val="198"/>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357177B" w14:textId="77777777" w:rsidR="008F5134" w:rsidRPr="008F5134" w:rsidRDefault="008F5134" w:rsidP="00CA4E3D">
            <w:pPr>
              <w:pStyle w:val="AnalystContact"/>
              <w:rPr>
                <w:sz w:val="13"/>
                <w:szCs w:val="13"/>
              </w:rPr>
            </w:pPr>
            <w:r w:rsidRPr="008F5134">
              <w:rPr>
                <w:sz w:val="13"/>
                <w:szCs w:val="13"/>
              </w:rPr>
              <w:t>Buy</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F2CB68F" w14:textId="77777777" w:rsidR="008F5134" w:rsidRPr="008F5134" w:rsidRDefault="008F5134" w:rsidP="00CA4E3D">
            <w:pPr>
              <w:pStyle w:val="AnalystContact"/>
              <w:rPr>
                <w:sz w:val="13"/>
                <w:szCs w:val="13"/>
              </w:rPr>
            </w:pPr>
            <w:r w:rsidRPr="008F5134">
              <w:rPr>
                <w:sz w:val="13"/>
                <w:szCs w:val="13"/>
              </w:rPr>
              <w:t>266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1643C82" w14:textId="77777777" w:rsidR="008F5134" w:rsidRPr="008F5134" w:rsidRDefault="008F5134" w:rsidP="00CA4E3D">
            <w:pPr>
              <w:pStyle w:val="AnalystContact"/>
              <w:rPr>
                <w:sz w:val="13"/>
                <w:szCs w:val="13"/>
              </w:rPr>
            </w:pPr>
            <w:r w:rsidRPr="008F5134">
              <w:rPr>
                <w:sz w:val="13"/>
                <w:szCs w:val="13"/>
              </w:rPr>
              <w:t>47.16 %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D71EF50" w14:textId="77777777" w:rsidR="008F5134" w:rsidRPr="008F5134" w:rsidRDefault="008F5134" w:rsidP="00CA4E3D">
            <w:pPr>
              <w:pStyle w:val="AnalystContact"/>
              <w:rPr>
                <w:sz w:val="13"/>
                <w:szCs w:val="13"/>
              </w:rPr>
            </w:pPr>
            <w:r w:rsidRPr="008F5134">
              <w:rPr>
                <w:sz w:val="13"/>
                <w:szCs w:val="13"/>
              </w:rPr>
              <w:t>33</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6F6B0B9" w14:textId="77777777" w:rsidR="008F5134" w:rsidRPr="008F5134" w:rsidRDefault="008F5134" w:rsidP="00CA4E3D">
            <w:pPr>
              <w:pStyle w:val="AnalystContact"/>
              <w:rPr>
                <w:sz w:val="13"/>
                <w:szCs w:val="13"/>
              </w:rPr>
            </w:pPr>
            <w:r w:rsidRPr="008F5134">
              <w:rPr>
                <w:sz w:val="13"/>
                <w:szCs w:val="13"/>
              </w:rPr>
              <w:t>49.25 %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0E668D2" w14:textId="77777777" w:rsidR="008F5134" w:rsidRPr="008F5134" w:rsidRDefault="008F5134" w:rsidP="00CA4E3D">
            <w:pPr>
              <w:pStyle w:val="AnalystContact"/>
              <w:rPr>
                <w:sz w:val="13"/>
                <w:szCs w:val="13"/>
              </w:rPr>
            </w:pPr>
            <w:r w:rsidRPr="008F5134">
              <w:rPr>
                <w:sz w:val="13"/>
                <w:szCs w:val="13"/>
              </w:rPr>
              <w:t>12.41 %</w:t>
            </w:r>
          </w:p>
        </w:tc>
      </w:tr>
      <w:tr w:rsidR="008F5134" w:rsidRPr="008F5134" w14:paraId="72E7DD67" w14:textId="77777777" w:rsidTr="00CA4E3D">
        <w:trPr>
          <w:trHeight w:hRule="exact" w:val="198"/>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7408790" w14:textId="77777777" w:rsidR="008F5134" w:rsidRPr="008F5134" w:rsidRDefault="008F5134" w:rsidP="00CA4E3D">
            <w:pPr>
              <w:pStyle w:val="AnalystContact"/>
              <w:rPr>
                <w:sz w:val="13"/>
                <w:szCs w:val="13"/>
              </w:rPr>
            </w:pPr>
            <w:r w:rsidRPr="008F5134">
              <w:rPr>
                <w:sz w:val="13"/>
                <w:szCs w:val="13"/>
              </w:rPr>
              <w:t>Neutral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19D83DE" w14:textId="77777777" w:rsidR="008F5134" w:rsidRPr="008F5134" w:rsidRDefault="008F5134" w:rsidP="00CA4E3D">
            <w:pPr>
              <w:pStyle w:val="AnalystContact"/>
              <w:rPr>
                <w:sz w:val="13"/>
                <w:szCs w:val="13"/>
              </w:rPr>
            </w:pPr>
            <w:r w:rsidRPr="008F5134">
              <w:rPr>
                <w:sz w:val="13"/>
                <w:szCs w:val="13"/>
              </w:rPr>
              <w:t>232</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2D8C359" w14:textId="77777777" w:rsidR="008F5134" w:rsidRPr="008F5134" w:rsidRDefault="008F5134" w:rsidP="00CA4E3D">
            <w:pPr>
              <w:pStyle w:val="AnalystContact"/>
              <w:rPr>
                <w:sz w:val="13"/>
                <w:szCs w:val="13"/>
              </w:rPr>
            </w:pPr>
            <w:r w:rsidRPr="008F5134">
              <w:rPr>
                <w:sz w:val="13"/>
                <w:szCs w:val="13"/>
              </w:rPr>
              <w:t>41.13 %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0CB1629" w14:textId="77777777" w:rsidR="008F5134" w:rsidRPr="008F5134" w:rsidRDefault="008F5134" w:rsidP="00CA4E3D">
            <w:pPr>
              <w:pStyle w:val="AnalystContact"/>
              <w:rPr>
                <w:sz w:val="13"/>
                <w:szCs w:val="13"/>
              </w:rPr>
            </w:pPr>
            <w:r w:rsidRPr="008F5134">
              <w:rPr>
                <w:sz w:val="13"/>
                <w:szCs w:val="13"/>
              </w:rPr>
              <w:t>27</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A1DDADF" w14:textId="77777777" w:rsidR="008F5134" w:rsidRPr="008F5134" w:rsidRDefault="008F5134" w:rsidP="00CA4E3D">
            <w:pPr>
              <w:pStyle w:val="AnalystContact"/>
              <w:rPr>
                <w:sz w:val="13"/>
                <w:szCs w:val="13"/>
              </w:rPr>
            </w:pPr>
            <w:r w:rsidRPr="008F5134">
              <w:rPr>
                <w:sz w:val="13"/>
                <w:szCs w:val="13"/>
              </w:rPr>
              <w:t>40.30 %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662446D" w14:textId="77777777" w:rsidR="008F5134" w:rsidRPr="008F5134" w:rsidRDefault="008F5134" w:rsidP="00CA4E3D">
            <w:pPr>
              <w:pStyle w:val="AnalystContact"/>
              <w:rPr>
                <w:sz w:val="13"/>
                <w:szCs w:val="13"/>
              </w:rPr>
            </w:pPr>
            <w:r w:rsidRPr="008F5134">
              <w:rPr>
                <w:sz w:val="13"/>
                <w:szCs w:val="13"/>
              </w:rPr>
              <w:t>11.64 %</w:t>
            </w:r>
          </w:p>
        </w:tc>
      </w:tr>
      <w:tr w:rsidR="008F5134" w:rsidRPr="008F5134" w14:paraId="67DA85C4" w14:textId="77777777" w:rsidTr="00CA4E3D">
        <w:trPr>
          <w:trHeight w:hRule="exact" w:val="198"/>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425ABCF" w14:textId="77777777" w:rsidR="008F5134" w:rsidRPr="008F5134" w:rsidRDefault="008F5134" w:rsidP="00CA4E3D">
            <w:pPr>
              <w:pStyle w:val="AnalystContact"/>
              <w:rPr>
                <w:sz w:val="13"/>
                <w:szCs w:val="13"/>
              </w:rPr>
            </w:pPr>
            <w:r w:rsidRPr="008F5134">
              <w:rPr>
                <w:sz w:val="13"/>
                <w:szCs w:val="13"/>
              </w:rPr>
              <w:t>Not Rated</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43CF38C" w14:textId="77777777" w:rsidR="008F5134" w:rsidRPr="008F5134" w:rsidRDefault="008F5134" w:rsidP="00CA4E3D">
            <w:pPr>
              <w:pStyle w:val="AnalystContact"/>
              <w:rPr>
                <w:sz w:val="13"/>
                <w:szCs w:val="13"/>
              </w:rPr>
            </w:pPr>
            <w:r w:rsidRPr="008F5134">
              <w:rPr>
                <w:sz w:val="13"/>
                <w:szCs w:val="13"/>
              </w:rPr>
              <w:t>18</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1582969" w14:textId="77777777" w:rsidR="008F5134" w:rsidRPr="008F5134" w:rsidRDefault="008F5134" w:rsidP="00CA4E3D">
            <w:pPr>
              <w:pStyle w:val="AnalystContact"/>
              <w:rPr>
                <w:sz w:val="13"/>
                <w:szCs w:val="13"/>
              </w:rPr>
            </w:pPr>
            <w:r w:rsidRPr="008F5134">
              <w:rPr>
                <w:sz w:val="13"/>
                <w:szCs w:val="13"/>
              </w:rPr>
              <w:t>3.19 %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E397C30" w14:textId="77777777" w:rsidR="008F5134" w:rsidRPr="008F5134" w:rsidRDefault="008F5134" w:rsidP="00CA4E3D">
            <w:pPr>
              <w:pStyle w:val="AnalystContact"/>
              <w:rPr>
                <w:sz w:val="13"/>
                <w:szCs w:val="13"/>
              </w:rPr>
            </w:pPr>
            <w:r w:rsidRPr="008F5134">
              <w:rPr>
                <w:sz w:val="13"/>
                <w:szCs w:val="13"/>
              </w:rPr>
              <w:t>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E5DE526" w14:textId="77777777" w:rsidR="008F5134" w:rsidRPr="008F5134" w:rsidRDefault="008F5134" w:rsidP="00CA4E3D">
            <w:pPr>
              <w:pStyle w:val="AnalystContact"/>
              <w:rPr>
                <w:sz w:val="13"/>
                <w:szCs w:val="13"/>
              </w:rPr>
            </w:pPr>
            <w:r w:rsidRPr="008F5134">
              <w:rPr>
                <w:sz w:val="13"/>
                <w:szCs w:val="13"/>
              </w:rPr>
              <w:t>8.96 %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32CC6FD" w14:textId="77777777" w:rsidR="008F5134" w:rsidRPr="008F5134" w:rsidRDefault="008F5134" w:rsidP="00CA4E3D">
            <w:pPr>
              <w:pStyle w:val="AnalystContact"/>
              <w:rPr>
                <w:sz w:val="13"/>
                <w:szCs w:val="13"/>
              </w:rPr>
            </w:pPr>
            <w:r w:rsidRPr="008F5134">
              <w:rPr>
                <w:sz w:val="13"/>
                <w:szCs w:val="13"/>
              </w:rPr>
              <w:t>33.33 %</w:t>
            </w:r>
          </w:p>
        </w:tc>
      </w:tr>
      <w:tr w:rsidR="008F5134" w:rsidRPr="008F5134" w14:paraId="316BBC93" w14:textId="77777777" w:rsidTr="00CA4E3D">
        <w:trPr>
          <w:trHeight w:hRule="exact" w:val="198"/>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54A9057" w14:textId="77777777" w:rsidR="008F5134" w:rsidRPr="008F5134" w:rsidRDefault="008F5134" w:rsidP="00CA4E3D">
            <w:pPr>
              <w:pStyle w:val="AnalystContact"/>
              <w:rPr>
                <w:sz w:val="13"/>
                <w:szCs w:val="13"/>
              </w:rPr>
            </w:pPr>
            <w:r w:rsidRPr="008F5134">
              <w:rPr>
                <w:sz w:val="13"/>
                <w:szCs w:val="13"/>
              </w:rPr>
              <w:t>Sell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89025CE" w14:textId="77777777" w:rsidR="008F5134" w:rsidRPr="008F5134" w:rsidRDefault="008F5134" w:rsidP="00CA4E3D">
            <w:pPr>
              <w:pStyle w:val="AnalystContact"/>
              <w:rPr>
                <w:sz w:val="13"/>
                <w:szCs w:val="13"/>
              </w:rPr>
            </w:pPr>
            <w:r w:rsidRPr="008F5134">
              <w:rPr>
                <w:sz w:val="13"/>
                <w:szCs w:val="13"/>
              </w:rPr>
              <w:t>48</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D0745A0" w14:textId="77777777" w:rsidR="008F5134" w:rsidRPr="008F5134" w:rsidRDefault="008F5134" w:rsidP="00CA4E3D">
            <w:pPr>
              <w:pStyle w:val="AnalystContact"/>
              <w:rPr>
                <w:sz w:val="13"/>
                <w:szCs w:val="13"/>
              </w:rPr>
            </w:pPr>
            <w:r w:rsidRPr="008F5134">
              <w:rPr>
                <w:sz w:val="13"/>
                <w:szCs w:val="13"/>
              </w:rPr>
              <w:t>8.51 %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B06D349" w14:textId="77777777" w:rsidR="008F5134" w:rsidRPr="008F5134" w:rsidRDefault="008F5134" w:rsidP="00CA4E3D">
            <w:pPr>
              <w:pStyle w:val="AnalystContact"/>
              <w:rPr>
                <w:sz w:val="13"/>
                <w:szCs w:val="13"/>
              </w:rPr>
            </w:pPr>
            <w:r w:rsidRPr="008F5134">
              <w:rPr>
                <w:sz w:val="13"/>
                <w:szCs w:val="13"/>
              </w:rPr>
              <w:t>1</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FE447ED" w14:textId="77777777" w:rsidR="008F5134" w:rsidRPr="008F5134" w:rsidRDefault="008F5134" w:rsidP="00CA4E3D">
            <w:pPr>
              <w:pStyle w:val="AnalystContact"/>
              <w:rPr>
                <w:sz w:val="13"/>
                <w:szCs w:val="13"/>
              </w:rPr>
            </w:pPr>
            <w:r w:rsidRPr="008F5134">
              <w:rPr>
                <w:sz w:val="13"/>
                <w:szCs w:val="13"/>
              </w:rPr>
              <w:t>1.49 %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3A80F9D" w14:textId="77777777" w:rsidR="008F5134" w:rsidRPr="008F5134" w:rsidRDefault="008F5134" w:rsidP="00CA4E3D">
            <w:pPr>
              <w:pStyle w:val="AnalystContact"/>
              <w:rPr>
                <w:sz w:val="13"/>
                <w:szCs w:val="13"/>
              </w:rPr>
            </w:pPr>
            <w:r w:rsidRPr="008F5134">
              <w:rPr>
                <w:sz w:val="13"/>
                <w:szCs w:val="13"/>
              </w:rPr>
              <w:t>2.08 %</w:t>
            </w:r>
          </w:p>
        </w:tc>
      </w:tr>
      <w:tr w:rsidR="008F5134" w:rsidRPr="008F5134" w14:paraId="4E1F9BB2" w14:textId="77777777" w:rsidTr="00CA4E3D">
        <w:trPr>
          <w:trHeight w:hRule="exact" w:val="198"/>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D2E1245" w14:textId="77777777" w:rsidR="008F5134" w:rsidRPr="008F5134" w:rsidRDefault="008F5134" w:rsidP="00CA4E3D">
            <w:pPr>
              <w:pStyle w:val="AnalystContact"/>
              <w:rPr>
                <w:sz w:val="13"/>
                <w:szCs w:val="13"/>
              </w:rPr>
            </w:pPr>
            <w:r w:rsidRPr="008F5134">
              <w:rPr>
                <w:sz w:val="13"/>
                <w:szCs w:val="13"/>
              </w:rPr>
              <w:t>Total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B7FA3C1" w14:textId="77777777" w:rsidR="008F5134" w:rsidRPr="008F5134" w:rsidRDefault="008F5134" w:rsidP="00CA4E3D">
            <w:pPr>
              <w:pStyle w:val="AnalystContact"/>
              <w:rPr>
                <w:sz w:val="13"/>
                <w:szCs w:val="13"/>
              </w:rPr>
            </w:pPr>
            <w:r w:rsidRPr="008F5134">
              <w:rPr>
                <w:sz w:val="13"/>
                <w:szCs w:val="13"/>
              </w:rPr>
              <w:t>564</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AB9EFEB" w14:textId="77777777" w:rsidR="008F5134" w:rsidRPr="008F5134" w:rsidRDefault="008F5134" w:rsidP="00CA4E3D">
            <w:pPr>
              <w:pStyle w:val="AnalystContact"/>
              <w:rPr>
                <w:sz w:val="13"/>
                <w:szCs w:val="13"/>
              </w:rPr>
            </w:pPr>
            <w:r w:rsidRPr="008F5134">
              <w:rPr>
                <w:sz w:val="13"/>
                <w:szCs w:val="13"/>
              </w:rPr>
              <w:t>100.00 %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A35C4D1" w14:textId="77777777" w:rsidR="008F5134" w:rsidRPr="008F5134" w:rsidRDefault="008F5134" w:rsidP="00CA4E3D">
            <w:pPr>
              <w:pStyle w:val="AnalystContact"/>
              <w:rPr>
                <w:sz w:val="13"/>
                <w:szCs w:val="13"/>
              </w:rPr>
            </w:pPr>
            <w:r w:rsidRPr="008F5134">
              <w:rPr>
                <w:sz w:val="13"/>
                <w:szCs w:val="13"/>
              </w:rPr>
              <w:t>67</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BCC537A" w14:textId="77777777" w:rsidR="008F5134" w:rsidRPr="008F5134" w:rsidRDefault="008F5134" w:rsidP="00CA4E3D">
            <w:pPr>
              <w:pStyle w:val="AnalystContact"/>
              <w:rPr>
                <w:sz w:val="13"/>
                <w:szCs w:val="13"/>
              </w:rPr>
            </w:pPr>
            <w:r w:rsidRPr="008F5134">
              <w:rPr>
                <w:sz w:val="13"/>
                <w:szCs w:val="13"/>
              </w:rPr>
              <w:t>100.00 %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8AB4916" w14:textId="77777777" w:rsidR="008F5134" w:rsidRPr="008F5134" w:rsidRDefault="008F5134" w:rsidP="00CA4E3D">
            <w:pPr>
              <w:pStyle w:val="AnalystContact"/>
              <w:rPr>
                <w:sz w:val="13"/>
                <w:szCs w:val="13"/>
              </w:rPr>
            </w:pPr>
            <w:r w:rsidRPr="008F5134">
              <w:rPr>
                <w:sz w:val="13"/>
                <w:szCs w:val="13"/>
              </w:rPr>
              <w:t>11.88 %</w:t>
            </w:r>
          </w:p>
        </w:tc>
      </w:tr>
    </w:tbl>
    <w:p w14:paraId="2DA4D92D" w14:textId="77777777" w:rsidR="008F5134" w:rsidRPr="008F5134" w:rsidRDefault="008F5134" w:rsidP="008F5134">
      <w:pPr>
        <w:pStyle w:val="AnalystContact"/>
        <w:ind w:right="-711"/>
        <w:rPr>
          <w:i/>
          <w:iCs/>
          <w:sz w:val="14"/>
          <w:szCs w:val="14"/>
        </w:rPr>
      </w:pPr>
      <w:r w:rsidRPr="008F5134">
        <w:rPr>
          <w:i/>
          <w:iCs/>
          <w:sz w:val="14"/>
          <w:szCs w:val="14"/>
        </w:rPr>
        <w:t>Data relating to R&amp;Co relates to the period (which is less than 12 months) since Rothschild &amp; Co Redburn has been a member of the R&amp;Co group</w:t>
      </w:r>
    </w:p>
    <w:p w14:paraId="282C6133" w14:textId="77777777" w:rsidR="008F5134" w:rsidRPr="008F5134" w:rsidRDefault="008F5134" w:rsidP="008F5134">
      <w:pPr>
        <w:pStyle w:val="AnalystContact"/>
        <w:rPr>
          <w:sz w:val="14"/>
          <w:szCs w:val="14"/>
        </w:rPr>
      </w:pPr>
    </w:p>
    <w:p w14:paraId="4999B0CD" w14:textId="77777777" w:rsidR="008F5134" w:rsidRPr="008F5134" w:rsidRDefault="008F5134" w:rsidP="008F5134">
      <w:pPr>
        <w:pStyle w:val="AnalystContact"/>
        <w:rPr>
          <w:sz w:val="14"/>
          <w:szCs w:val="14"/>
        </w:rPr>
      </w:pPr>
      <w:r w:rsidRPr="008F5134">
        <w:rPr>
          <w:sz w:val="14"/>
          <w:szCs w:val="14"/>
        </w:rPr>
        <w:t>Research reports are solely for the information of the addressee only and is not an offer, or solicitation of an offer, to sell, or buy, any securities or any derivative instruments or any other rights pertaining thereto. The information used to create or provide research reports are compiled from sources believed to be reliable, however, neither Rothschild &amp; Co Redburn nor any of its officers or employees, make any representations or warranties as to its accuracy or completeness. Any opinions, forecasts or estimates expressed constitute a judgement, as at the date of the research report, that is subject to change without notice. Rothschild &amp; Co Redburn has no obligation to update those opinions, forecasts or estimates. The recipient agrees that Rothschild &amp; Co Redburn shall have no liability for any misstatement or omission or fact or any opinion expressed, nor for the consequences of any reliance upon any statement, conclusion or opinion.  Rothschild &amp; Co Redburn may have disseminated information contained in research reports prior to their publication. Research reports do not have regard to the specific investment objectives, financial situation and the particular needs of any specific person who may receive them. Nothing in our research reports should be construed as investment, tax, legal, accounting, regulatory or other advice or as creating a fiduciary relationship.</w:t>
      </w:r>
    </w:p>
    <w:p w14:paraId="2820890F" w14:textId="77777777" w:rsidR="008F5134" w:rsidRPr="008F5134" w:rsidRDefault="008F5134" w:rsidP="008F5134">
      <w:pPr>
        <w:pStyle w:val="AnalystContact"/>
        <w:rPr>
          <w:sz w:val="14"/>
          <w:szCs w:val="14"/>
        </w:rPr>
      </w:pPr>
    </w:p>
    <w:p w14:paraId="0336BD19" w14:textId="77777777" w:rsidR="008F5134" w:rsidRPr="008F5134" w:rsidRDefault="008F5134" w:rsidP="008F5134">
      <w:pPr>
        <w:pStyle w:val="AnalystContact"/>
        <w:rPr>
          <w:sz w:val="14"/>
          <w:szCs w:val="14"/>
        </w:rPr>
      </w:pPr>
      <w:r w:rsidRPr="008F5134">
        <w:rPr>
          <w:sz w:val="14"/>
          <w:szCs w:val="14"/>
        </w:rPr>
        <w:t>Rothschild &amp; Co Redburn’s products and services are intended distribution in the United States only to Major U.S. Institutional Investors as that term is defined for purposes of SEC Rule 15a-6.</w:t>
      </w:r>
    </w:p>
    <w:p w14:paraId="660127D8" w14:textId="77777777" w:rsidR="008F5134" w:rsidRPr="008F5134" w:rsidRDefault="008F5134" w:rsidP="008F5134">
      <w:pPr>
        <w:pStyle w:val="AnalystContact"/>
        <w:rPr>
          <w:sz w:val="14"/>
          <w:szCs w:val="14"/>
        </w:rPr>
      </w:pPr>
    </w:p>
    <w:p w14:paraId="5562796A" w14:textId="77777777" w:rsidR="008F5134" w:rsidRPr="008F5134" w:rsidRDefault="008F5134" w:rsidP="008F5134">
      <w:pPr>
        <w:pStyle w:val="AnalystContact"/>
        <w:rPr>
          <w:sz w:val="14"/>
          <w:szCs w:val="14"/>
        </w:rPr>
      </w:pPr>
      <w:r w:rsidRPr="008F5134">
        <w:rPr>
          <w:sz w:val="14"/>
          <w:szCs w:val="14"/>
        </w:rPr>
        <w:t>Redburn (Europe) Limited is not a member of the Financial Industry Regulatory Authority (“FINRA”), and as such its Analysts are not subject to FINRA’s rules on research analysts and research reports, including FINRA restrictions on communications with a subject issuer, public appearances, and trading securities held by a research analyst account. Redburn (Europe) Limited is a correspondent of Redburn (USA) LLC, a SEC-registered broker-dealer. All US persons receiving research reports and wishing to buy or sell the securities discussed herein should do so through a representative of Redburn (USA) LLC.</w:t>
      </w:r>
    </w:p>
    <w:p w14:paraId="3DD8B039" w14:textId="77777777" w:rsidR="008F5134" w:rsidRPr="008F5134" w:rsidRDefault="008F5134" w:rsidP="008F5134">
      <w:pPr>
        <w:pStyle w:val="AnalystContact"/>
        <w:rPr>
          <w:sz w:val="14"/>
          <w:szCs w:val="14"/>
        </w:rPr>
      </w:pPr>
    </w:p>
    <w:p w14:paraId="3CED56F2" w14:textId="77777777" w:rsidR="008F5134" w:rsidRPr="008F5134" w:rsidRDefault="008F5134" w:rsidP="008F5134">
      <w:pPr>
        <w:pStyle w:val="AnalystContact"/>
        <w:rPr>
          <w:i/>
          <w:iCs/>
          <w:sz w:val="14"/>
          <w:szCs w:val="14"/>
        </w:rPr>
      </w:pPr>
      <w:r w:rsidRPr="008F5134">
        <w:rPr>
          <w:i/>
          <w:iCs/>
          <w:sz w:val="14"/>
          <w:szCs w:val="14"/>
        </w:rPr>
        <w:t>© 2025 – Redburn (Europe) Limited (trading as Rothschild &amp; Co Redburn)</w:t>
      </w:r>
    </w:p>
    <w:p w14:paraId="604539DC" w14:textId="77777777" w:rsidR="00DE4360" w:rsidRPr="008F5134" w:rsidRDefault="00DE4360" w:rsidP="004D3ADD">
      <w:pPr>
        <w:pStyle w:val="AnalystContact"/>
      </w:pPr>
    </w:p>
    <w:sectPr w:rsidR="00DE4360" w:rsidRPr="008F5134" w:rsidSect="007F01F0">
      <w:headerReference w:type="even" r:id="rId96"/>
      <w:headerReference w:type="default" r:id="rId97"/>
      <w:footerReference w:type="even" r:id="rId98"/>
      <w:footerReference w:type="default" r:id="rId99"/>
      <w:headerReference w:type="first" r:id="rId100"/>
      <w:footerReference w:type="first" r:id="rId101"/>
      <w:pgSz w:w="11906" w:h="16838" w:code="9"/>
      <w:pgMar w:top="1701" w:right="3119" w:bottom="1474" w:left="1134"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3F8B3" w14:textId="77777777" w:rsidR="00180E93" w:rsidRDefault="00180E93" w:rsidP="00591CCF">
      <w:r>
        <w:separator/>
      </w:r>
    </w:p>
  </w:endnote>
  <w:endnote w:type="continuationSeparator" w:id="0">
    <w:p w14:paraId="186EA0A1" w14:textId="77777777" w:rsidR="00180E93" w:rsidRDefault="00180E93" w:rsidP="00591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Times New Roman"/>
    <w:panose1 w:val="02040503050201020203"/>
    <w:charset w:val="00"/>
    <w:family w:val="roman"/>
    <w:notTrueType/>
    <w:pitch w:val="variable"/>
    <w:sig w:usb0="60000287" w:usb1="00000001" w:usb2="00000000" w:usb3="00000000" w:csb0="0000019F" w:csb1="00000000"/>
  </w:font>
  <w:font w:name="Calluna">
    <w:altName w:val="Calibri"/>
    <w:panose1 w:val="00000500000000000000"/>
    <w:charset w:val="00"/>
    <w:family w:val="auto"/>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ZWAdobeF">
    <w:altName w:val="Calibri"/>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D0BB" w14:textId="77777777" w:rsidR="008F5134" w:rsidRDefault="008F5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1335" w14:textId="77777777" w:rsidR="00BB5DA7" w:rsidRPr="001A55BA" w:rsidRDefault="00BB5DA7" w:rsidP="001A55BA">
    <w:pPr>
      <w:pStyle w:val="Footernumber"/>
      <w:framePr w:wrap="around"/>
    </w:pPr>
    <w:r w:rsidRPr="001A55BA">
      <w:fldChar w:fldCharType="begin"/>
    </w:r>
    <w:r w:rsidRPr="001A55BA">
      <w:instrText xml:space="preserve"> PAGE  \* Arabic </w:instrText>
    </w:r>
    <w:r w:rsidRPr="001A55BA">
      <w:fldChar w:fldCharType="separate"/>
    </w:r>
    <w:r w:rsidR="00D0374F">
      <w:rPr>
        <w:noProof/>
      </w:rPr>
      <w:t>2</w:t>
    </w:r>
    <w:r w:rsidRPr="001A55BA">
      <w:fldChar w:fldCharType="end"/>
    </w:r>
  </w:p>
  <w:p w14:paraId="13A68934" w14:textId="77777777" w:rsidR="008F5134" w:rsidRPr="002509DE" w:rsidRDefault="00310E77" w:rsidP="008F5134">
    <w:pPr>
      <w:pStyle w:val="FooterRunning"/>
    </w:pPr>
    <w:r>
      <w:fldChar w:fldCharType="begin"/>
    </w:r>
    <w:r>
      <w:instrText xml:space="preserve"> REF  Disclaimer </w:instrText>
    </w:r>
    <w:r>
      <w:fldChar w:fldCharType="separate"/>
    </w:r>
    <w:r w:rsidR="008F5134" w:rsidRPr="002509DE">
      <w:t xml:space="preserve">Important note: this information is covered by our standard regulatory disclosures, which are </w:t>
    </w:r>
    <w:r w:rsidR="008F5134">
      <w:br/>
    </w:r>
    <w:r w:rsidR="008F5134" w:rsidRPr="002509DE">
      <w:t xml:space="preserve">printed on all published research </w:t>
    </w:r>
    <w:r w:rsidR="008F5134" w:rsidRPr="00FE70FE">
      <w:t>and</w:t>
    </w:r>
    <w:r w:rsidR="008F5134" w:rsidRPr="002509DE">
      <w:t xml:space="preserve"> displayed on </w:t>
    </w:r>
    <w:r w:rsidR="008F5134" w:rsidRPr="00BB0BDF">
      <w:t>disclosures.</w:t>
    </w:r>
    <w:r w:rsidR="008F5134">
      <w:t>redburn.</w:t>
    </w:r>
    <w:r w:rsidR="008F5134" w:rsidRPr="001231E1">
      <w:t>rothschildandco.com</w:t>
    </w:r>
  </w:p>
  <w:p w14:paraId="1DBBB1B9" w14:textId="142A1EB2" w:rsidR="00BB5DA7" w:rsidRPr="00A02CA7" w:rsidRDefault="008F5134" w:rsidP="00C21C3F">
    <w:pPr>
      <w:pStyle w:val="FooterRunning"/>
    </w:pPr>
    <w:r w:rsidRPr="00A74928">
      <w:t xml:space="preserve">Redburn </w:t>
    </w:r>
    <w:r>
      <w:t>(Europe)</w:t>
    </w:r>
    <w:r w:rsidRPr="00FE70FE">
      <w:t xml:space="preserve"> Limited is authorised and regulated by the Financial Conduct Authority</w:t>
    </w:r>
    <w:r w:rsidR="00310E7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38D1" w14:textId="77777777" w:rsidR="00BB5DA7" w:rsidRDefault="00BB5DA7" w:rsidP="0086003A">
    <w:pPr>
      <w:pStyle w:val="Footernumber"/>
      <w:framePr w:wrap="around"/>
    </w:pPr>
    <w:r w:rsidRPr="00A02CA7">
      <w:fldChar w:fldCharType="begin"/>
    </w:r>
    <w:r w:rsidRPr="00A02CA7">
      <w:instrText xml:space="preserve"> PAGE  \* Arabic </w:instrText>
    </w:r>
    <w:r w:rsidRPr="00A02CA7">
      <w:fldChar w:fldCharType="separate"/>
    </w:r>
    <w:r w:rsidR="00D0374F">
      <w:rPr>
        <w:noProof/>
      </w:rPr>
      <w:t>1</w:t>
    </w:r>
    <w:r w:rsidRPr="00A02CA7">
      <w:fldChar w:fldCharType="end"/>
    </w:r>
  </w:p>
  <w:p w14:paraId="060CC503" w14:textId="77777777" w:rsidR="008F5134" w:rsidRPr="002509DE" w:rsidRDefault="008F5134" w:rsidP="008F5134">
    <w:pPr>
      <w:pStyle w:val="FooterRunning"/>
    </w:pPr>
    <w:bookmarkStart w:id="81" w:name="Disclaimer"/>
    <w:r w:rsidRPr="002509DE">
      <w:t xml:space="preserve">Important note: this information is covered by our standard regulatory disclosures, which are </w:t>
    </w:r>
    <w:r>
      <w:br/>
    </w:r>
    <w:r w:rsidRPr="002509DE">
      <w:t xml:space="preserve">printed on all published research </w:t>
    </w:r>
    <w:r w:rsidRPr="00FE70FE">
      <w:t>and</w:t>
    </w:r>
    <w:r w:rsidRPr="002509DE">
      <w:t xml:space="preserve"> displayed on </w:t>
    </w:r>
    <w:r w:rsidRPr="00BB0BDF">
      <w:t>disclosures.</w:t>
    </w:r>
    <w:r>
      <w:t>redburn.</w:t>
    </w:r>
    <w:r w:rsidRPr="001231E1">
      <w:t>rothschildandco.com</w:t>
    </w:r>
  </w:p>
  <w:p w14:paraId="594C7201" w14:textId="32EEAA14" w:rsidR="00BB5DA7" w:rsidRPr="00A02CA7" w:rsidRDefault="008F5134" w:rsidP="008F5134">
    <w:pPr>
      <w:pStyle w:val="FooterRunning"/>
    </w:pPr>
    <w:r w:rsidRPr="00A74928">
      <w:t xml:space="preserve">Redburn </w:t>
    </w:r>
    <w:r>
      <w:t>(Europe)</w:t>
    </w:r>
    <w:r w:rsidRPr="00FE70FE">
      <w:t xml:space="preserve"> Limited is authorised and regulated by the Financial Conduct Authority</w:t>
    </w:r>
    <w:bookmarkEnd w:id="8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0653" w14:textId="77777777" w:rsidR="00180E93" w:rsidRDefault="00180E93" w:rsidP="00591CCF"/>
  </w:footnote>
  <w:footnote w:type="continuationSeparator" w:id="0">
    <w:p w14:paraId="47186FE2" w14:textId="77777777" w:rsidR="00180E93" w:rsidRDefault="00180E93" w:rsidP="00591CCF"/>
  </w:footnote>
  <w:footnote w:type="continuationNotice" w:id="1">
    <w:p w14:paraId="1841A80B" w14:textId="77777777" w:rsidR="00180E93" w:rsidRDefault="00180E93"/>
  </w:footnote>
  <w:footnote w:id="2">
    <w:p w14:paraId="7CB454C0" w14:textId="77777777" w:rsidR="008F5134" w:rsidRDefault="008F5134" w:rsidP="008F5134">
      <w:pPr>
        <w:pStyle w:val="FootnoteText"/>
      </w:pPr>
      <w:r>
        <w:rPr>
          <w:rStyle w:val="FootnoteReference"/>
        </w:rPr>
        <w:footnoteRef/>
      </w:r>
      <w:r>
        <w:t xml:space="preserve"> The economic impact of higher defence spending, The European Commission 19 May 2025.</w:t>
      </w:r>
    </w:p>
    <w:p w14:paraId="2D243919" w14:textId="77777777" w:rsidR="008F5134" w:rsidRDefault="008F5134" w:rsidP="008F5134">
      <w:pPr>
        <w:pStyle w:val="FootnoteText"/>
      </w:pPr>
      <w:hyperlink r:id="rId1" w:anchor="potential-fiscal-and-macroeconomic-impact-of-higher-defence-spending" w:history="1">
        <w:r w:rsidRPr="00587A36">
          <w:rPr>
            <w:rStyle w:val="Hyperlink"/>
          </w:rPr>
          <w:t>https://economy-finance.ec.europa.eu/economic-forecast-and-surveys/economic-forecasts/spring-2025-economic-forecast-moderate-growth-amid-global-economic-uncertainty/economic-impact-higher-defence-spending_en#potential-fiscal-and-macroeconomic-impact-of-higher-defence-spending</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A3D7" w14:textId="77777777" w:rsidR="008F5134" w:rsidRDefault="008F5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D4F7" w14:textId="1051D55B" w:rsidR="00E25F40" w:rsidRDefault="00D63DD6" w:rsidP="00E25F40">
    <w:pPr>
      <w:pStyle w:val="headerRunning"/>
    </w:pPr>
    <w:r>
      <w:rPr>
        <w:rFonts w:ascii="Source Sans Pro" w:hAnsi="Source Sans Pro"/>
        <w:noProof/>
        <w:color w:val="000000" w:themeColor="text1"/>
        <w:lang w:eastAsia="en-GB"/>
      </w:rPr>
      <w:t>ROTHSCHILD &amp; CO REDBURN</w:t>
    </w:r>
    <w:r w:rsidR="00E25F40" w:rsidRPr="00C90ABB">
      <w:tab/>
    </w:r>
    <w:r w:rsidR="00E25F40">
      <w:fldChar w:fldCharType="begin"/>
    </w:r>
    <w:r w:rsidR="00E25F40">
      <w:instrText xml:space="preserve"> DOCVARIABLE "</w:instrText>
    </w:r>
    <w:r w:rsidR="00E25F40" w:rsidRPr="005235C6">
      <w:instrText>UserStockOrSectorName</w:instrText>
    </w:r>
    <w:r w:rsidR="00E25F40">
      <w:instrText xml:space="preserve">" </w:instrText>
    </w:r>
    <w:r w:rsidR="00E25F40">
      <w:fldChar w:fldCharType="separate"/>
    </w:r>
    <w:r w:rsidR="008F5134">
      <w:t>Economics</w:t>
    </w:r>
    <w:r w:rsidR="00E25F40">
      <w:fldChar w:fldCharType="end"/>
    </w:r>
    <w:r w:rsidR="00E25F40">
      <w:t xml:space="preserve"> /</w:t>
    </w:r>
    <w:r w:rsidR="00E25F40" w:rsidRPr="00C90ABB">
      <w:t xml:space="preserve"> </w:t>
    </w:r>
    <w:fldSimple w:instr=" DOCVARIABLE &quot;UserDate&quot; ">
      <w:r w:rsidR="008F5134">
        <w:t>23 July 2025</w:t>
      </w:r>
    </w:fldSimple>
  </w:p>
  <w:p w14:paraId="2055BD75" w14:textId="77777777" w:rsidR="00E25F40" w:rsidRDefault="00E25F40" w:rsidP="00E25F40">
    <w:pPr>
      <w:pStyle w:val="headerRunn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Spec="top"/>
      <w:tblOverlap w:val="never"/>
      <w:tblW w:w="11907" w:type="dxa"/>
      <w:shd w:val="clear" w:color="auto" w:fill="1C355E" w:themeFill="accent1"/>
      <w:tblLayout w:type="fixed"/>
      <w:tblCellMar>
        <w:left w:w="0" w:type="dxa"/>
        <w:right w:w="0" w:type="dxa"/>
      </w:tblCellMar>
      <w:tblLook w:val="01E0" w:firstRow="1" w:lastRow="1" w:firstColumn="1" w:lastColumn="1" w:noHBand="0" w:noVBand="0"/>
    </w:tblPr>
    <w:tblGrid>
      <w:gridCol w:w="397"/>
      <w:gridCol w:w="5103"/>
      <w:gridCol w:w="5273"/>
      <w:gridCol w:w="1134"/>
    </w:tblGrid>
    <w:tr w:rsidR="00A277D7" w:rsidRPr="00116764" w14:paraId="413195B5" w14:textId="77777777" w:rsidTr="00955241">
      <w:trPr>
        <w:cantSplit/>
        <w:trHeight w:hRule="exact" w:val="1710"/>
      </w:trPr>
      <w:tc>
        <w:tcPr>
          <w:tcW w:w="397" w:type="dxa"/>
          <w:shd w:val="clear" w:color="auto" w:fill="1C355E" w:themeFill="accent1"/>
          <w:vAlign w:val="center"/>
        </w:tcPr>
        <w:p w14:paraId="71370843" w14:textId="77777777" w:rsidR="00A277D7" w:rsidRPr="00116764" w:rsidRDefault="00A277D7" w:rsidP="007511E4">
          <w:pPr>
            <w:pStyle w:val="headerCover"/>
          </w:pPr>
        </w:p>
      </w:tc>
      <w:tc>
        <w:tcPr>
          <w:tcW w:w="5103" w:type="dxa"/>
          <w:shd w:val="clear" w:color="auto" w:fill="1C355E" w:themeFill="accent1"/>
          <w:tcMar>
            <w:left w:w="170" w:type="dxa"/>
          </w:tcMar>
          <w:vAlign w:val="center"/>
        </w:tcPr>
        <w:p w14:paraId="6744E50E" w14:textId="77777777" w:rsidR="00A277D7" w:rsidRPr="00116764" w:rsidRDefault="00F33F46" w:rsidP="00273248">
          <w:pPr>
            <w:pStyle w:val="HeaderLogo"/>
          </w:pPr>
          <w:r>
            <w:drawing>
              <wp:inline distT="0" distB="0" distL="0" distR="0" wp14:anchorId="1882AE60" wp14:editId="68685B56">
                <wp:extent cx="2916000" cy="560937"/>
                <wp:effectExtent l="0" t="0" r="0" b="0"/>
                <wp:docPr id="6384311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1195"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2916000" cy="560937"/>
                        </a:xfrm>
                        <a:prstGeom prst="rect">
                          <a:avLst/>
                        </a:prstGeom>
                      </pic:spPr>
                    </pic:pic>
                  </a:graphicData>
                </a:graphic>
              </wp:inline>
            </w:drawing>
          </w:r>
        </w:p>
      </w:tc>
      <w:tc>
        <w:tcPr>
          <w:tcW w:w="5273" w:type="dxa"/>
          <w:shd w:val="clear" w:color="auto" w:fill="1C355E" w:themeFill="accent1"/>
          <w:vAlign w:val="center"/>
        </w:tcPr>
        <w:p w14:paraId="59142785" w14:textId="0D3CECDE" w:rsidR="00A277D7" w:rsidRPr="009D7119" w:rsidRDefault="009D7119" w:rsidP="007511E4">
          <w:pPr>
            <w:pStyle w:val="headerCover"/>
            <w:rPr>
              <w:color w:val="FFFFFF" w:themeColor="background1"/>
            </w:rPr>
          </w:pPr>
          <w:r w:rsidRPr="009D7119">
            <w:rPr>
              <w:color w:val="FFFFFF" w:themeColor="background1"/>
            </w:rPr>
            <w:fldChar w:fldCharType="begin"/>
          </w:r>
          <w:r w:rsidRPr="009D7119">
            <w:rPr>
              <w:color w:val="FFFFFF" w:themeColor="background1"/>
            </w:rPr>
            <w:instrText xml:space="preserve"> DOCVARIABLE  UserSector </w:instrText>
          </w:r>
          <w:r w:rsidRPr="009D7119">
            <w:rPr>
              <w:color w:val="FFFFFF" w:themeColor="background1"/>
            </w:rPr>
            <w:fldChar w:fldCharType="separate"/>
          </w:r>
          <w:r w:rsidR="008F5134">
            <w:rPr>
              <w:color w:val="FFFFFF" w:themeColor="background1"/>
            </w:rPr>
            <w:t>Economics</w:t>
          </w:r>
          <w:r w:rsidRPr="009D7119">
            <w:rPr>
              <w:color w:val="FFFFFF" w:themeColor="background1"/>
            </w:rPr>
            <w:fldChar w:fldCharType="end"/>
          </w:r>
        </w:p>
      </w:tc>
      <w:tc>
        <w:tcPr>
          <w:tcW w:w="1134" w:type="dxa"/>
          <w:shd w:val="clear" w:color="auto" w:fill="1C355E" w:themeFill="accent1"/>
          <w:vAlign w:val="center"/>
        </w:tcPr>
        <w:p w14:paraId="753D068F" w14:textId="77777777" w:rsidR="00A277D7" w:rsidRPr="00116764" w:rsidRDefault="00A277D7" w:rsidP="00BE3005">
          <w:pPr>
            <w:pStyle w:val="Header"/>
            <w:jc w:val="center"/>
            <w:rPr>
              <w:color w:val="FFFFFF"/>
            </w:rPr>
          </w:pPr>
        </w:p>
      </w:tc>
    </w:tr>
  </w:tbl>
  <w:p w14:paraId="2649210A" w14:textId="77777777" w:rsidR="00A277D7" w:rsidRDefault="00A277D7" w:rsidP="00425958">
    <w:pPr>
      <w:pStyle w:val="1p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A2D4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89437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4B6A7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C34E16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805B1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98CD4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AAB36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1849D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FFC2C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6D4EA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4A1E7B"/>
    <w:multiLevelType w:val="hybridMultilevel"/>
    <w:tmpl w:val="6108F7CC"/>
    <w:lvl w:ilvl="0" w:tplc="99640774">
      <w:numFmt w:val="bullet"/>
      <w:lvlText w:val="-"/>
      <w:lvlJc w:val="left"/>
      <w:pPr>
        <w:ind w:left="720" w:hanging="360"/>
      </w:pPr>
      <w:rPr>
        <w:rFonts w:ascii="Source Sans Pro" w:eastAsia="Calibri" w:hAnsi="Sourc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1B4ED2"/>
    <w:multiLevelType w:val="multilevel"/>
    <w:tmpl w:val="4230A288"/>
    <w:numStyleLink w:val="ListBullet0"/>
  </w:abstractNum>
  <w:abstractNum w:abstractNumId="12" w15:restartNumberingAfterBreak="0">
    <w:nsid w:val="44703141"/>
    <w:multiLevelType w:val="multilevel"/>
    <w:tmpl w:val="F70C33B2"/>
    <w:styleLink w:val="ListRP"/>
    <w:lvl w:ilvl="0">
      <w:start w:val="1"/>
      <w:numFmt w:val="decimal"/>
      <w:pStyle w:val="BulletNumbered"/>
      <w:lvlText w:val="%1"/>
      <w:lvlJc w:val="left"/>
      <w:pPr>
        <w:tabs>
          <w:tab w:val="num" w:pos="284"/>
        </w:tabs>
        <w:ind w:left="284" w:hanging="284"/>
      </w:pPr>
      <w:rPr>
        <w:rFonts w:asciiTheme="minorHAnsi" w:hAnsiTheme="minorHAnsi" w:hint="default"/>
        <w:sz w:val="22"/>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decimal"/>
      <w:lvlText w:val="(%4)"/>
      <w:lvlJc w:val="left"/>
      <w:pPr>
        <w:tabs>
          <w:tab w:val="num" w:pos="1134"/>
        </w:tabs>
        <w:ind w:left="1134" w:hanging="283"/>
      </w:pPr>
      <w:rPr>
        <w:rFonts w:hint="default"/>
      </w:rPr>
    </w:lvl>
    <w:lvl w:ilvl="4">
      <w:start w:val="1"/>
      <w:numFmt w:val="lowerLetter"/>
      <w:lvlText w:val="(%5)"/>
      <w:lvlJc w:val="left"/>
      <w:pPr>
        <w:tabs>
          <w:tab w:val="num" w:pos="1418"/>
        </w:tabs>
        <w:ind w:left="1418" w:hanging="284"/>
      </w:pPr>
      <w:rPr>
        <w:rFonts w:hint="default"/>
      </w:rPr>
    </w:lvl>
    <w:lvl w:ilvl="5">
      <w:start w:val="1"/>
      <w:numFmt w:val="lowerRoman"/>
      <w:lvlText w:val="(%6)"/>
      <w:lvlJc w:val="left"/>
      <w:pPr>
        <w:tabs>
          <w:tab w:val="num" w:pos="1701"/>
        </w:tabs>
        <w:ind w:left="1701" w:hanging="283"/>
      </w:pPr>
      <w:rPr>
        <w:rFonts w:hint="default"/>
      </w:rPr>
    </w:lvl>
    <w:lvl w:ilvl="6">
      <w:start w:val="1"/>
      <w:numFmt w:val="decimal"/>
      <w:lvlText w:val="%7."/>
      <w:lvlJc w:val="left"/>
      <w:pPr>
        <w:tabs>
          <w:tab w:val="num" w:pos="1985"/>
        </w:tabs>
        <w:ind w:left="1985" w:hanging="284"/>
      </w:pPr>
      <w:rPr>
        <w:rFonts w:hint="default"/>
      </w:rPr>
    </w:lvl>
    <w:lvl w:ilvl="7">
      <w:start w:val="1"/>
      <w:numFmt w:val="lowerLetter"/>
      <w:lvlText w:val="%8."/>
      <w:lvlJc w:val="left"/>
      <w:pPr>
        <w:tabs>
          <w:tab w:val="num" w:pos="2268"/>
        </w:tabs>
        <w:ind w:left="2268" w:hanging="283"/>
      </w:pPr>
      <w:rPr>
        <w:rFonts w:hint="default"/>
      </w:rPr>
    </w:lvl>
    <w:lvl w:ilvl="8">
      <w:start w:val="1"/>
      <w:numFmt w:val="lowerRoman"/>
      <w:lvlText w:val="%9."/>
      <w:lvlJc w:val="left"/>
      <w:pPr>
        <w:tabs>
          <w:tab w:val="num" w:pos="2552"/>
        </w:tabs>
        <w:ind w:left="2552" w:hanging="284"/>
      </w:pPr>
      <w:rPr>
        <w:rFonts w:hint="default"/>
      </w:rPr>
    </w:lvl>
  </w:abstractNum>
  <w:abstractNum w:abstractNumId="13" w15:restartNumberingAfterBreak="0">
    <w:nsid w:val="47931B47"/>
    <w:multiLevelType w:val="multilevel"/>
    <w:tmpl w:val="4230A288"/>
    <w:styleLink w:val="ListBullet0"/>
    <w:lvl w:ilvl="0">
      <w:start w:val="1"/>
      <w:numFmt w:val="bullet"/>
      <w:pStyle w:val="Bullet"/>
      <w:lvlText w:val=""/>
      <w:lvlJc w:val="left"/>
      <w:pPr>
        <w:tabs>
          <w:tab w:val="num" w:pos="284"/>
        </w:tabs>
        <w:ind w:left="284" w:hanging="284"/>
      </w:pPr>
      <w:rPr>
        <w:rFonts w:ascii="Wingdings" w:hAnsi="Wingdings" w:hint="default"/>
        <w:color w:val="auto"/>
        <w:sz w:val="22"/>
      </w:rPr>
    </w:lvl>
    <w:lvl w:ilvl="1">
      <w:start w:val="1"/>
      <w:numFmt w:val="bullet"/>
      <w:pStyle w:val="Bullet2"/>
      <w:lvlText w:val=""/>
      <w:lvlJc w:val="left"/>
      <w:pPr>
        <w:tabs>
          <w:tab w:val="num" w:pos="568"/>
        </w:tabs>
        <w:ind w:left="568" w:hanging="284"/>
      </w:pPr>
      <w:rPr>
        <w:rFonts w:ascii="Symbol" w:hAnsi="Symbol" w:hint="default"/>
      </w:rPr>
    </w:lvl>
    <w:lvl w:ilvl="2">
      <w:start w:val="1"/>
      <w:numFmt w:val="bullet"/>
      <w:lvlText w:val=""/>
      <w:lvlJc w:val="left"/>
      <w:pPr>
        <w:tabs>
          <w:tab w:val="num" w:pos="852"/>
        </w:tabs>
        <w:ind w:left="852" w:hanging="284"/>
      </w:pPr>
      <w:rPr>
        <w:rFonts w:ascii="Symbol" w:hAnsi="Symbol"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
      <w:lvlJc w:val="left"/>
      <w:pPr>
        <w:tabs>
          <w:tab w:val="num" w:pos="1420"/>
        </w:tabs>
        <w:ind w:left="1420" w:hanging="284"/>
      </w:pPr>
      <w:rPr>
        <w:rFonts w:ascii="Symbol" w:hAnsi="Symbol" w:hint="default"/>
      </w:rPr>
    </w:lvl>
    <w:lvl w:ilvl="5">
      <w:start w:val="1"/>
      <w:numFmt w:val="bullet"/>
      <w:lvlText w:val=""/>
      <w:lvlJc w:val="left"/>
      <w:pPr>
        <w:tabs>
          <w:tab w:val="num" w:pos="1701"/>
        </w:tabs>
        <w:ind w:left="1701" w:hanging="281"/>
      </w:pPr>
      <w:rPr>
        <w:rFonts w:ascii="Symbol" w:hAnsi="Symbol"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
      <w:lvlJc w:val="left"/>
      <w:pPr>
        <w:tabs>
          <w:tab w:val="num" w:pos="2268"/>
        </w:tabs>
        <w:ind w:left="2268" w:hanging="283"/>
      </w:pPr>
      <w:rPr>
        <w:rFonts w:ascii="Symbol" w:hAnsi="Symbol" w:hint="default"/>
      </w:rPr>
    </w:lvl>
    <w:lvl w:ilvl="8">
      <w:start w:val="1"/>
      <w:numFmt w:val="bullet"/>
      <w:lvlText w:val=""/>
      <w:lvlJc w:val="left"/>
      <w:pPr>
        <w:tabs>
          <w:tab w:val="num" w:pos="2552"/>
        </w:tabs>
        <w:ind w:left="2552" w:hanging="284"/>
      </w:pPr>
      <w:rPr>
        <w:rFonts w:ascii="Symbol" w:hAnsi="Symbol" w:hint="default"/>
      </w:rPr>
    </w:lvl>
  </w:abstractNum>
  <w:abstractNum w:abstractNumId="14" w15:restartNumberingAfterBreak="0">
    <w:nsid w:val="5C736880"/>
    <w:multiLevelType w:val="hybridMultilevel"/>
    <w:tmpl w:val="6E2AD86C"/>
    <w:lvl w:ilvl="0" w:tplc="2F24DEA4">
      <w:start w:val="1"/>
      <w:numFmt w:val="bullet"/>
      <w:lvlText w:val="•"/>
      <w:lvlJc w:val="left"/>
      <w:pPr>
        <w:tabs>
          <w:tab w:val="num" w:pos="720"/>
        </w:tabs>
        <w:ind w:left="720" w:hanging="360"/>
      </w:pPr>
      <w:rPr>
        <w:rFonts w:ascii="Arial" w:hAnsi="Arial" w:hint="default"/>
      </w:rPr>
    </w:lvl>
    <w:lvl w:ilvl="1" w:tplc="D93C604E" w:tentative="1">
      <w:start w:val="1"/>
      <w:numFmt w:val="bullet"/>
      <w:lvlText w:val="•"/>
      <w:lvlJc w:val="left"/>
      <w:pPr>
        <w:tabs>
          <w:tab w:val="num" w:pos="1440"/>
        </w:tabs>
        <w:ind w:left="1440" w:hanging="360"/>
      </w:pPr>
      <w:rPr>
        <w:rFonts w:ascii="Arial" w:hAnsi="Arial" w:hint="default"/>
      </w:rPr>
    </w:lvl>
    <w:lvl w:ilvl="2" w:tplc="F46094BE" w:tentative="1">
      <w:start w:val="1"/>
      <w:numFmt w:val="bullet"/>
      <w:lvlText w:val="•"/>
      <w:lvlJc w:val="left"/>
      <w:pPr>
        <w:tabs>
          <w:tab w:val="num" w:pos="2160"/>
        </w:tabs>
        <w:ind w:left="2160" w:hanging="360"/>
      </w:pPr>
      <w:rPr>
        <w:rFonts w:ascii="Arial" w:hAnsi="Arial" w:hint="default"/>
      </w:rPr>
    </w:lvl>
    <w:lvl w:ilvl="3" w:tplc="D5C6C482" w:tentative="1">
      <w:start w:val="1"/>
      <w:numFmt w:val="bullet"/>
      <w:lvlText w:val="•"/>
      <w:lvlJc w:val="left"/>
      <w:pPr>
        <w:tabs>
          <w:tab w:val="num" w:pos="2880"/>
        </w:tabs>
        <w:ind w:left="2880" w:hanging="360"/>
      </w:pPr>
      <w:rPr>
        <w:rFonts w:ascii="Arial" w:hAnsi="Arial" w:hint="default"/>
      </w:rPr>
    </w:lvl>
    <w:lvl w:ilvl="4" w:tplc="5CCC6494" w:tentative="1">
      <w:start w:val="1"/>
      <w:numFmt w:val="bullet"/>
      <w:lvlText w:val="•"/>
      <w:lvlJc w:val="left"/>
      <w:pPr>
        <w:tabs>
          <w:tab w:val="num" w:pos="3600"/>
        </w:tabs>
        <w:ind w:left="3600" w:hanging="360"/>
      </w:pPr>
      <w:rPr>
        <w:rFonts w:ascii="Arial" w:hAnsi="Arial" w:hint="default"/>
      </w:rPr>
    </w:lvl>
    <w:lvl w:ilvl="5" w:tplc="0C986844" w:tentative="1">
      <w:start w:val="1"/>
      <w:numFmt w:val="bullet"/>
      <w:lvlText w:val="•"/>
      <w:lvlJc w:val="left"/>
      <w:pPr>
        <w:tabs>
          <w:tab w:val="num" w:pos="4320"/>
        </w:tabs>
        <w:ind w:left="4320" w:hanging="360"/>
      </w:pPr>
      <w:rPr>
        <w:rFonts w:ascii="Arial" w:hAnsi="Arial" w:hint="default"/>
      </w:rPr>
    </w:lvl>
    <w:lvl w:ilvl="6" w:tplc="83C218F0" w:tentative="1">
      <w:start w:val="1"/>
      <w:numFmt w:val="bullet"/>
      <w:lvlText w:val="•"/>
      <w:lvlJc w:val="left"/>
      <w:pPr>
        <w:tabs>
          <w:tab w:val="num" w:pos="5040"/>
        </w:tabs>
        <w:ind w:left="5040" w:hanging="360"/>
      </w:pPr>
      <w:rPr>
        <w:rFonts w:ascii="Arial" w:hAnsi="Arial" w:hint="default"/>
      </w:rPr>
    </w:lvl>
    <w:lvl w:ilvl="7" w:tplc="26748DB2" w:tentative="1">
      <w:start w:val="1"/>
      <w:numFmt w:val="bullet"/>
      <w:lvlText w:val="•"/>
      <w:lvlJc w:val="left"/>
      <w:pPr>
        <w:tabs>
          <w:tab w:val="num" w:pos="5760"/>
        </w:tabs>
        <w:ind w:left="5760" w:hanging="360"/>
      </w:pPr>
      <w:rPr>
        <w:rFonts w:ascii="Arial" w:hAnsi="Arial" w:hint="default"/>
      </w:rPr>
    </w:lvl>
    <w:lvl w:ilvl="8" w:tplc="6484A48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DC76643"/>
    <w:multiLevelType w:val="multilevel"/>
    <w:tmpl w:val="D570D104"/>
    <w:name w:val="_Bullet"/>
    <w:lvl w:ilvl="0">
      <w:start w:val="1"/>
      <w:numFmt w:val="bullet"/>
      <w:lvlText w:val=""/>
      <w:lvlJc w:val="left"/>
      <w:pPr>
        <w:tabs>
          <w:tab w:val="num" w:pos="284"/>
        </w:tabs>
        <w:ind w:left="284" w:hanging="284"/>
      </w:pPr>
      <w:rPr>
        <w:rFonts w:ascii="Symbol" w:hAnsi="Symbol" w:hint="default"/>
        <w:sz w:val="20"/>
      </w:rPr>
    </w:lvl>
    <w:lvl w:ilvl="1">
      <w:start w:val="1"/>
      <w:numFmt w:val="bullet"/>
      <w:lvlText w:val=""/>
      <w:lvlJc w:val="left"/>
      <w:pPr>
        <w:tabs>
          <w:tab w:val="num" w:pos="567"/>
        </w:tabs>
        <w:ind w:left="567" w:hanging="283"/>
      </w:pPr>
      <w:rPr>
        <w:rFonts w:ascii="Symbol" w:hAnsi="Symbol" w:hint="default"/>
        <w:sz w:val="20"/>
      </w:rPr>
    </w:lvl>
    <w:lvl w:ilvl="2">
      <w:start w:val="1"/>
      <w:numFmt w:val="bullet"/>
      <w:lvlText w:val=""/>
      <w:lvlJc w:val="left"/>
      <w:pPr>
        <w:tabs>
          <w:tab w:val="num" w:pos="851"/>
        </w:tabs>
        <w:ind w:left="851" w:hanging="284"/>
      </w:pPr>
      <w:rPr>
        <w:rFonts w:ascii="Wingdings" w:hAnsi="Wingdings" w:hint="default"/>
      </w:rPr>
    </w:lvl>
    <w:lvl w:ilvl="3">
      <w:start w:val="1"/>
      <w:numFmt w:val="bullet"/>
      <w:lvlText w:val=""/>
      <w:lvlJc w:val="left"/>
      <w:pPr>
        <w:tabs>
          <w:tab w:val="num" w:pos="1134"/>
        </w:tabs>
        <w:ind w:left="1134" w:hanging="283"/>
      </w:pPr>
      <w:rPr>
        <w:rFonts w:ascii="Symbol" w:hAnsi="Symbol" w:hint="default"/>
      </w:rPr>
    </w:lvl>
    <w:lvl w:ilvl="4">
      <w:start w:val="1"/>
      <w:numFmt w:val="bullet"/>
      <w:lvlText w:val="o"/>
      <w:lvlJc w:val="left"/>
      <w:pPr>
        <w:tabs>
          <w:tab w:val="num" w:pos="1418"/>
        </w:tabs>
        <w:ind w:left="1418" w:hanging="284"/>
      </w:pPr>
      <w:rPr>
        <w:rFonts w:ascii="Courier New" w:hAnsi="Courier New"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o"/>
      <w:lvlJc w:val="left"/>
      <w:pPr>
        <w:tabs>
          <w:tab w:val="num" w:pos="2268"/>
        </w:tabs>
        <w:ind w:left="2268" w:hanging="283"/>
      </w:pPr>
      <w:rPr>
        <w:rFonts w:ascii="Courier New" w:hAnsi="Courier New" w:hint="default"/>
      </w:rPr>
    </w:lvl>
    <w:lvl w:ilvl="8">
      <w:start w:val="1"/>
      <w:numFmt w:val="bullet"/>
      <w:lvlText w:val=""/>
      <w:lvlJc w:val="left"/>
      <w:pPr>
        <w:tabs>
          <w:tab w:val="num" w:pos="2552"/>
        </w:tabs>
        <w:ind w:left="2552" w:hanging="284"/>
      </w:pPr>
      <w:rPr>
        <w:rFonts w:ascii="Wingdings" w:hAnsi="Wingdings" w:hint="default"/>
      </w:rPr>
    </w:lvl>
  </w:abstractNum>
  <w:abstractNum w:abstractNumId="16" w15:restartNumberingAfterBreak="0">
    <w:nsid w:val="64E15495"/>
    <w:multiLevelType w:val="hybridMultilevel"/>
    <w:tmpl w:val="097E6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CE22A2"/>
    <w:multiLevelType w:val="hybridMultilevel"/>
    <w:tmpl w:val="E29AEAFC"/>
    <w:lvl w:ilvl="0" w:tplc="F0D84248">
      <w:start w:val="1"/>
      <w:numFmt w:val="decimalZero"/>
      <w:pStyle w:val="TOC1"/>
      <w:lvlText w:val="%1/"/>
      <w:lvlJc w:val="left"/>
      <w:pPr>
        <w:ind w:left="360" w:hanging="360"/>
      </w:pPr>
      <w:rPr>
        <w:rFonts w:ascii="Minion Pro" w:hAnsi="Minion Pro" w:hint="default"/>
        <w:b/>
        <w:i w:val="0"/>
        <w:sz w:val="22"/>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773C7F11"/>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9" w15:restartNumberingAfterBreak="0">
    <w:nsid w:val="77F306AF"/>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EBB1A5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47284062">
    <w:abstractNumId w:val="12"/>
  </w:num>
  <w:num w:numId="2" w16cid:durableId="989140359">
    <w:abstractNumId w:val="13"/>
  </w:num>
  <w:num w:numId="3" w16cid:durableId="1640501461">
    <w:abstractNumId w:val="18"/>
  </w:num>
  <w:num w:numId="4" w16cid:durableId="644625910">
    <w:abstractNumId w:val="20"/>
  </w:num>
  <w:num w:numId="5" w16cid:durableId="1786193134">
    <w:abstractNumId w:val="19"/>
  </w:num>
  <w:num w:numId="6" w16cid:durableId="461189088">
    <w:abstractNumId w:val="11"/>
  </w:num>
  <w:num w:numId="7" w16cid:durableId="1715083268">
    <w:abstractNumId w:val="12"/>
  </w:num>
  <w:num w:numId="8" w16cid:durableId="533545764">
    <w:abstractNumId w:val="9"/>
  </w:num>
  <w:num w:numId="9" w16cid:durableId="864097302">
    <w:abstractNumId w:val="7"/>
  </w:num>
  <w:num w:numId="10" w16cid:durableId="221448336">
    <w:abstractNumId w:val="6"/>
  </w:num>
  <w:num w:numId="11" w16cid:durableId="1893300420">
    <w:abstractNumId w:val="5"/>
  </w:num>
  <w:num w:numId="12" w16cid:durableId="1192455915">
    <w:abstractNumId w:val="4"/>
  </w:num>
  <w:num w:numId="13" w16cid:durableId="613825341">
    <w:abstractNumId w:val="3"/>
  </w:num>
  <w:num w:numId="14" w16cid:durableId="1809584913">
    <w:abstractNumId w:val="2"/>
  </w:num>
  <w:num w:numId="15" w16cid:durableId="1458446864">
    <w:abstractNumId w:val="1"/>
  </w:num>
  <w:num w:numId="16" w16cid:durableId="1050613320">
    <w:abstractNumId w:val="0"/>
  </w:num>
  <w:num w:numId="17" w16cid:durableId="362480546">
    <w:abstractNumId w:val="8"/>
  </w:num>
  <w:num w:numId="18" w16cid:durableId="1430345506">
    <w:abstractNumId w:val="17"/>
  </w:num>
  <w:num w:numId="19" w16cid:durableId="1733193659">
    <w:abstractNumId w:val="14"/>
  </w:num>
  <w:num w:numId="20" w16cid:durableId="67508898">
    <w:abstractNumId w:val="16"/>
  </w:num>
  <w:num w:numId="21" w16cid:durableId="1428693956">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S_Client" w:val="Rothschild &amp; Co Redburn"/>
    <w:docVar w:name="MS_MediaSterling" w:val="True"/>
    <w:docVar w:name="MS_Password" w:val="1234"/>
    <w:docVar w:name="MS_TemplateType" w:val="13"/>
    <w:docVar w:name="MS_Type" w:val="Blue Top Sector"/>
    <w:docVar w:name="MS_Version" w:val="4.1.26"/>
    <w:docVar w:name="SectorOrCompany" w:val="True"/>
    <w:docVar w:name="UserAnalyst1Contact" w:val="+44 20 7000 2064_x000d_melissa.davies@redburnatlantic.com"/>
    <w:docVar w:name="UserAnalyst1DisplayAtTop" w:val="True"/>
    <w:docVar w:name="UserAnalyst1Email" w:val="melissa.davies@redburnatlantic.com"/>
    <w:docVar w:name="UserAnalyst1ID" w:val="09483d54-351c-4681-aa9e-eef3730821cc"/>
    <w:docVar w:name="UserAnalyst1Mob" w:val=" "/>
    <w:docVar w:name="UserAnalyst1Name" w:val="Melissa Davies"/>
    <w:docVar w:name="UserAnalyst1ShowMob" w:val="False"/>
    <w:docVar w:name="UserAnalyst1Tel" w:val="+44 20 7000 2064"/>
    <w:docVar w:name="UserAnalyst2Contact" w:val="+44 20 7000 2066_x000d_michael.taylor@redburnatlantic.com"/>
    <w:docVar w:name="UserAnalyst2DisplayAtTop" w:val="False"/>
    <w:docVar w:name="UserAnalyst2Email" w:val="michael.taylor@redburnatlantic.com"/>
    <w:docVar w:name="UserAnalyst2ID" w:val="e13814f6-da9b-48f0-b673-08da959b2463"/>
    <w:docVar w:name="UserAnalyst2Mob" w:val=" "/>
    <w:docVar w:name="UserAnalyst2Name" w:val="Michael Taylor"/>
    <w:docVar w:name="UserAnalyst2ShowMob" w:val="False"/>
    <w:docVar w:name="UserAnalyst2Tel" w:val="+44 20 7000 2066"/>
    <w:docVar w:name="UserCompanyName" w:val="Stock"/>
    <w:docVar w:name="UserDate" w:val="23 July 2025"/>
    <w:docVar w:name="UserFPAnalystsDisplay" w:val=" "/>
    <w:docVar w:name="UserMarketCapDisplay" w:val="000"/>
    <w:docVar w:name="UserNoOfStocks" w:val="0"/>
    <w:docVar w:name="UserPriceDisplay" w:val="000"/>
    <w:docVar w:name="UserSector" w:val="Economics"/>
    <w:docVar w:name="UserSectorID" w:val="78127cb6-39cf-4e82-23c0-08dc95dbcc79"/>
    <w:docVar w:name="UserStockOrSectorName" w:val="Economics"/>
    <w:docVar w:name="UserStrapline" w:val="Strapline"/>
    <w:docVar w:name="UserSubSector" w:val="Economics"/>
    <w:docVar w:name="UserSubSectorID" w:val="0e45ec5a-bdaf-41c0-50aa-08dc95dbd0c9"/>
    <w:docVar w:name="UserSubTitle" w:val="Subtitle"/>
    <w:docVar w:name="UserTargetPriceDisplay" w:val="000"/>
    <w:docVar w:name="UserTicker" w:val="TIK"/>
    <w:docVar w:name="UserTitle" w:val="The Money Map July 2025"/>
  </w:docVars>
  <w:rsids>
    <w:rsidRoot w:val="008F5134"/>
    <w:rsid w:val="0000092D"/>
    <w:rsid w:val="00000A02"/>
    <w:rsid w:val="00001A57"/>
    <w:rsid w:val="000051B0"/>
    <w:rsid w:val="0000563A"/>
    <w:rsid w:val="0001075E"/>
    <w:rsid w:val="00010AEE"/>
    <w:rsid w:val="00011320"/>
    <w:rsid w:val="000114F0"/>
    <w:rsid w:val="00011758"/>
    <w:rsid w:val="00011D93"/>
    <w:rsid w:val="00012628"/>
    <w:rsid w:val="00012E94"/>
    <w:rsid w:val="00013681"/>
    <w:rsid w:val="00013A19"/>
    <w:rsid w:val="00014306"/>
    <w:rsid w:val="00015204"/>
    <w:rsid w:val="00015395"/>
    <w:rsid w:val="000155D5"/>
    <w:rsid w:val="00015718"/>
    <w:rsid w:val="00017079"/>
    <w:rsid w:val="00020DB8"/>
    <w:rsid w:val="00030097"/>
    <w:rsid w:val="0003257B"/>
    <w:rsid w:val="000339F1"/>
    <w:rsid w:val="00033D77"/>
    <w:rsid w:val="00034036"/>
    <w:rsid w:val="0003495D"/>
    <w:rsid w:val="00034DE1"/>
    <w:rsid w:val="0003696A"/>
    <w:rsid w:val="00041442"/>
    <w:rsid w:val="00041D92"/>
    <w:rsid w:val="00042383"/>
    <w:rsid w:val="000442B5"/>
    <w:rsid w:val="00046640"/>
    <w:rsid w:val="00047CB9"/>
    <w:rsid w:val="00053061"/>
    <w:rsid w:val="00054BA2"/>
    <w:rsid w:val="0005539F"/>
    <w:rsid w:val="00057D28"/>
    <w:rsid w:val="00060EAF"/>
    <w:rsid w:val="0006159F"/>
    <w:rsid w:val="00062E9A"/>
    <w:rsid w:val="0006322E"/>
    <w:rsid w:val="00063F88"/>
    <w:rsid w:val="00064932"/>
    <w:rsid w:val="00064D70"/>
    <w:rsid w:val="00065610"/>
    <w:rsid w:val="00066B76"/>
    <w:rsid w:val="0007064E"/>
    <w:rsid w:val="00073C24"/>
    <w:rsid w:val="00077A72"/>
    <w:rsid w:val="00077D95"/>
    <w:rsid w:val="00080280"/>
    <w:rsid w:val="00080756"/>
    <w:rsid w:val="0008396F"/>
    <w:rsid w:val="0008515E"/>
    <w:rsid w:val="000865BD"/>
    <w:rsid w:val="0009093C"/>
    <w:rsid w:val="00091501"/>
    <w:rsid w:val="00091A6A"/>
    <w:rsid w:val="0009244D"/>
    <w:rsid w:val="00092592"/>
    <w:rsid w:val="000925A5"/>
    <w:rsid w:val="000925D6"/>
    <w:rsid w:val="00093888"/>
    <w:rsid w:val="00093D73"/>
    <w:rsid w:val="00094677"/>
    <w:rsid w:val="00096C1B"/>
    <w:rsid w:val="000A0274"/>
    <w:rsid w:val="000A2229"/>
    <w:rsid w:val="000A414D"/>
    <w:rsid w:val="000A5BE3"/>
    <w:rsid w:val="000A5CF2"/>
    <w:rsid w:val="000A6841"/>
    <w:rsid w:val="000A7128"/>
    <w:rsid w:val="000B11EA"/>
    <w:rsid w:val="000B186F"/>
    <w:rsid w:val="000B2729"/>
    <w:rsid w:val="000B2EC9"/>
    <w:rsid w:val="000B3630"/>
    <w:rsid w:val="000B4274"/>
    <w:rsid w:val="000B4308"/>
    <w:rsid w:val="000B70DC"/>
    <w:rsid w:val="000C1F04"/>
    <w:rsid w:val="000C27E9"/>
    <w:rsid w:val="000C3177"/>
    <w:rsid w:val="000C3FD3"/>
    <w:rsid w:val="000C712E"/>
    <w:rsid w:val="000D2A82"/>
    <w:rsid w:val="000D60A0"/>
    <w:rsid w:val="000D7170"/>
    <w:rsid w:val="000D7F36"/>
    <w:rsid w:val="000E2F49"/>
    <w:rsid w:val="000E422B"/>
    <w:rsid w:val="000E579D"/>
    <w:rsid w:val="000E5FAA"/>
    <w:rsid w:val="000E60F4"/>
    <w:rsid w:val="000E65FF"/>
    <w:rsid w:val="000E778D"/>
    <w:rsid w:val="000E7B69"/>
    <w:rsid w:val="000F0079"/>
    <w:rsid w:val="000F1699"/>
    <w:rsid w:val="000F2D25"/>
    <w:rsid w:val="000F37BD"/>
    <w:rsid w:val="000F3CC5"/>
    <w:rsid w:val="000F4403"/>
    <w:rsid w:val="000F4C7E"/>
    <w:rsid w:val="000F516A"/>
    <w:rsid w:val="0010147A"/>
    <w:rsid w:val="00105B7B"/>
    <w:rsid w:val="00106075"/>
    <w:rsid w:val="00107F49"/>
    <w:rsid w:val="001115D5"/>
    <w:rsid w:val="00111EB2"/>
    <w:rsid w:val="00112359"/>
    <w:rsid w:val="00112D45"/>
    <w:rsid w:val="00113F74"/>
    <w:rsid w:val="0011520A"/>
    <w:rsid w:val="00115628"/>
    <w:rsid w:val="00115A3D"/>
    <w:rsid w:val="00115B9C"/>
    <w:rsid w:val="001164E8"/>
    <w:rsid w:val="001165BA"/>
    <w:rsid w:val="00116764"/>
    <w:rsid w:val="00117625"/>
    <w:rsid w:val="00117C65"/>
    <w:rsid w:val="00121AC9"/>
    <w:rsid w:val="001251EE"/>
    <w:rsid w:val="001303E4"/>
    <w:rsid w:val="0013075C"/>
    <w:rsid w:val="00135F14"/>
    <w:rsid w:val="00136589"/>
    <w:rsid w:val="00137121"/>
    <w:rsid w:val="0014036E"/>
    <w:rsid w:val="0014065C"/>
    <w:rsid w:val="00140D44"/>
    <w:rsid w:val="00142DE4"/>
    <w:rsid w:val="00144B71"/>
    <w:rsid w:val="001465AB"/>
    <w:rsid w:val="0014750F"/>
    <w:rsid w:val="00153234"/>
    <w:rsid w:val="00154E57"/>
    <w:rsid w:val="00155CFB"/>
    <w:rsid w:val="001571D0"/>
    <w:rsid w:val="001605CF"/>
    <w:rsid w:val="00161E54"/>
    <w:rsid w:val="0016418B"/>
    <w:rsid w:val="001646D5"/>
    <w:rsid w:val="0016548E"/>
    <w:rsid w:val="00167231"/>
    <w:rsid w:val="00172D07"/>
    <w:rsid w:val="00173A37"/>
    <w:rsid w:val="00174EA0"/>
    <w:rsid w:val="0017596A"/>
    <w:rsid w:val="00180E93"/>
    <w:rsid w:val="00182FA7"/>
    <w:rsid w:val="00183596"/>
    <w:rsid w:val="00184D1E"/>
    <w:rsid w:val="00185690"/>
    <w:rsid w:val="00186B3C"/>
    <w:rsid w:val="00187352"/>
    <w:rsid w:val="001873DE"/>
    <w:rsid w:val="00187812"/>
    <w:rsid w:val="001878DF"/>
    <w:rsid w:val="00190E7F"/>
    <w:rsid w:val="00191A20"/>
    <w:rsid w:val="00192B95"/>
    <w:rsid w:val="00193CB9"/>
    <w:rsid w:val="0019429A"/>
    <w:rsid w:val="00196437"/>
    <w:rsid w:val="00197F03"/>
    <w:rsid w:val="001A077D"/>
    <w:rsid w:val="001A1640"/>
    <w:rsid w:val="001A2D0B"/>
    <w:rsid w:val="001A2F02"/>
    <w:rsid w:val="001A4507"/>
    <w:rsid w:val="001A55BA"/>
    <w:rsid w:val="001A63EF"/>
    <w:rsid w:val="001A79D0"/>
    <w:rsid w:val="001A7D39"/>
    <w:rsid w:val="001B0528"/>
    <w:rsid w:val="001B25D1"/>
    <w:rsid w:val="001B2938"/>
    <w:rsid w:val="001B3118"/>
    <w:rsid w:val="001B455D"/>
    <w:rsid w:val="001B46DE"/>
    <w:rsid w:val="001B61D9"/>
    <w:rsid w:val="001C24D9"/>
    <w:rsid w:val="001C3CD7"/>
    <w:rsid w:val="001C5B98"/>
    <w:rsid w:val="001C5DEC"/>
    <w:rsid w:val="001D05B2"/>
    <w:rsid w:val="001D1480"/>
    <w:rsid w:val="001D2214"/>
    <w:rsid w:val="001D55EB"/>
    <w:rsid w:val="001D6AED"/>
    <w:rsid w:val="001E0DBF"/>
    <w:rsid w:val="001E0F6F"/>
    <w:rsid w:val="001E4402"/>
    <w:rsid w:val="001E7C12"/>
    <w:rsid w:val="001E7CFA"/>
    <w:rsid w:val="001F358A"/>
    <w:rsid w:val="001F4D51"/>
    <w:rsid w:val="001F50EF"/>
    <w:rsid w:val="001F697A"/>
    <w:rsid w:val="00200A65"/>
    <w:rsid w:val="002010AA"/>
    <w:rsid w:val="00201C33"/>
    <w:rsid w:val="00203EA8"/>
    <w:rsid w:val="002074C0"/>
    <w:rsid w:val="002128A3"/>
    <w:rsid w:val="00215B48"/>
    <w:rsid w:val="00216175"/>
    <w:rsid w:val="002167D7"/>
    <w:rsid w:val="002169CC"/>
    <w:rsid w:val="00216B59"/>
    <w:rsid w:val="0021733E"/>
    <w:rsid w:val="0022132E"/>
    <w:rsid w:val="00221FBD"/>
    <w:rsid w:val="002226BB"/>
    <w:rsid w:val="00222889"/>
    <w:rsid w:val="0022420E"/>
    <w:rsid w:val="002257F0"/>
    <w:rsid w:val="00225BF5"/>
    <w:rsid w:val="002265B0"/>
    <w:rsid w:val="00230F72"/>
    <w:rsid w:val="00231557"/>
    <w:rsid w:val="00232B03"/>
    <w:rsid w:val="00233881"/>
    <w:rsid w:val="00234655"/>
    <w:rsid w:val="00234EF5"/>
    <w:rsid w:val="0023520A"/>
    <w:rsid w:val="0023575D"/>
    <w:rsid w:val="0023623E"/>
    <w:rsid w:val="00236E12"/>
    <w:rsid w:val="00236F46"/>
    <w:rsid w:val="002377F6"/>
    <w:rsid w:val="002414EC"/>
    <w:rsid w:val="002415B0"/>
    <w:rsid w:val="00244D25"/>
    <w:rsid w:val="00246886"/>
    <w:rsid w:val="00247194"/>
    <w:rsid w:val="00247B9D"/>
    <w:rsid w:val="002506C2"/>
    <w:rsid w:val="0025076D"/>
    <w:rsid w:val="00251121"/>
    <w:rsid w:val="0025126D"/>
    <w:rsid w:val="00251279"/>
    <w:rsid w:val="00251F93"/>
    <w:rsid w:val="0025216F"/>
    <w:rsid w:val="00252BBF"/>
    <w:rsid w:val="00252D66"/>
    <w:rsid w:val="00253E9A"/>
    <w:rsid w:val="00254B82"/>
    <w:rsid w:val="00254FE6"/>
    <w:rsid w:val="00256279"/>
    <w:rsid w:val="0025696A"/>
    <w:rsid w:val="00257472"/>
    <w:rsid w:val="002614F8"/>
    <w:rsid w:val="0026246A"/>
    <w:rsid w:val="00262DDD"/>
    <w:rsid w:val="002636A3"/>
    <w:rsid w:val="002644D4"/>
    <w:rsid w:val="00264F67"/>
    <w:rsid w:val="00265502"/>
    <w:rsid w:val="002722F7"/>
    <w:rsid w:val="00273248"/>
    <w:rsid w:val="00275021"/>
    <w:rsid w:val="00275461"/>
    <w:rsid w:val="00275AD1"/>
    <w:rsid w:val="0027645E"/>
    <w:rsid w:val="0027650C"/>
    <w:rsid w:val="00276737"/>
    <w:rsid w:val="00277F79"/>
    <w:rsid w:val="00280BF3"/>
    <w:rsid w:val="00281111"/>
    <w:rsid w:val="00282A9B"/>
    <w:rsid w:val="0028306C"/>
    <w:rsid w:val="002838C9"/>
    <w:rsid w:val="00283DD1"/>
    <w:rsid w:val="0028765C"/>
    <w:rsid w:val="00287744"/>
    <w:rsid w:val="002932F7"/>
    <w:rsid w:val="002937CE"/>
    <w:rsid w:val="0029453C"/>
    <w:rsid w:val="00295B27"/>
    <w:rsid w:val="002963D6"/>
    <w:rsid w:val="0029715A"/>
    <w:rsid w:val="002977D7"/>
    <w:rsid w:val="00297A03"/>
    <w:rsid w:val="002A18AC"/>
    <w:rsid w:val="002A1D9E"/>
    <w:rsid w:val="002A429F"/>
    <w:rsid w:val="002A558A"/>
    <w:rsid w:val="002B0C70"/>
    <w:rsid w:val="002B67BD"/>
    <w:rsid w:val="002C0336"/>
    <w:rsid w:val="002C0820"/>
    <w:rsid w:val="002C1F2A"/>
    <w:rsid w:val="002C2327"/>
    <w:rsid w:val="002C29E2"/>
    <w:rsid w:val="002C2D36"/>
    <w:rsid w:val="002D0822"/>
    <w:rsid w:val="002D19D2"/>
    <w:rsid w:val="002D1FDB"/>
    <w:rsid w:val="002D40C9"/>
    <w:rsid w:val="002D531B"/>
    <w:rsid w:val="002D646A"/>
    <w:rsid w:val="002D6902"/>
    <w:rsid w:val="002D6FE2"/>
    <w:rsid w:val="002D7C56"/>
    <w:rsid w:val="002E0464"/>
    <w:rsid w:val="002E06CF"/>
    <w:rsid w:val="002E1752"/>
    <w:rsid w:val="002E1D99"/>
    <w:rsid w:val="002E6CFE"/>
    <w:rsid w:val="002E7194"/>
    <w:rsid w:val="002F28D5"/>
    <w:rsid w:val="002F338C"/>
    <w:rsid w:val="002F34FA"/>
    <w:rsid w:val="002F396E"/>
    <w:rsid w:val="002F57FA"/>
    <w:rsid w:val="002F6198"/>
    <w:rsid w:val="002F6252"/>
    <w:rsid w:val="002F6DCE"/>
    <w:rsid w:val="002F775E"/>
    <w:rsid w:val="002F780C"/>
    <w:rsid w:val="00300A60"/>
    <w:rsid w:val="00300F33"/>
    <w:rsid w:val="00302527"/>
    <w:rsid w:val="0030383C"/>
    <w:rsid w:val="00304112"/>
    <w:rsid w:val="00305207"/>
    <w:rsid w:val="00305769"/>
    <w:rsid w:val="0030576A"/>
    <w:rsid w:val="003057A5"/>
    <w:rsid w:val="0030583A"/>
    <w:rsid w:val="00306DBA"/>
    <w:rsid w:val="003075D1"/>
    <w:rsid w:val="0031075C"/>
    <w:rsid w:val="00310E77"/>
    <w:rsid w:val="003119E7"/>
    <w:rsid w:val="00311F0D"/>
    <w:rsid w:val="00312A09"/>
    <w:rsid w:val="00313407"/>
    <w:rsid w:val="003143CE"/>
    <w:rsid w:val="00314D96"/>
    <w:rsid w:val="00316839"/>
    <w:rsid w:val="00317F1F"/>
    <w:rsid w:val="003204E7"/>
    <w:rsid w:val="003211E3"/>
    <w:rsid w:val="00321341"/>
    <w:rsid w:val="00321B30"/>
    <w:rsid w:val="00324DFC"/>
    <w:rsid w:val="00327C75"/>
    <w:rsid w:val="00331D56"/>
    <w:rsid w:val="00332BB4"/>
    <w:rsid w:val="0033760C"/>
    <w:rsid w:val="00340793"/>
    <w:rsid w:val="003420D3"/>
    <w:rsid w:val="00345451"/>
    <w:rsid w:val="00345AF3"/>
    <w:rsid w:val="0034691A"/>
    <w:rsid w:val="00346963"/>
    <w:rsid w:val="00347891"/>
    <w:rsid w:val="0035019E"/>
    <w:rsid w:val="0035062F"/>
    <w:rsid w:val="00350BC6"/>
    <w:rsid w:val="003552DC"/>
    <w:rsid w:val="003563CF"/>
    <w:rsid w:val="0035656D"/>
    <w:rsid w:val="0035659E"/>
    <w:rsid w:val="00356F05"/>
    <w:rsid w:val="00357FCE"/>
    <w:rsid w:val="003610D2"/>
    <w:rsid w:val="00363971"/>
    <w:rsid w:val="00365880"/>
    <w:rsid w:val="00366750"/>
    <w:rsid w:val="00370B6B"/>
    <w:rsid w:val="00370D5D"/>
    <w:rsid w:val="003714B3"/>
    <w:rsid w:val="003733FE"/>
    <w:rsid w:val="0037594D"/>
    <w:rsid w:val="00376027"/>
    <w:rsid w:val="00381EB1"/>
    <w:rsid w:val="003847D4"/>
    <w:rsid w:val="00384C3F"/>
    <w:rsid w:val="00391B19"/>
    <w:rsid w:val="00392C97"/>
    <w:rsid w:val="0039396C"/>
    <w:rsid w:val="00395289"/>
    <w:rsid w:val="00395C06"/>
    <w:rsid w:val="00396702"/>
    <w:rsid w:val="003A2BD3"/>
    <w:rsid w:val="003A65F1"/>
    <w:rsid w:val="003A6665"/>
    <w:rsid w:val="003A7878"/>
    <w:rsid w:val="003B1002"/>
    <w:rsid w:val="003B2D4B"/>
    <w:rsid w:val="003B4797"/>
    <w:rsid w:val="003B6A38"/>
    <w:rsid w:val="003B7D35"/>
    <w:rsid w:val="003C14B5"/>
    <w:rsid w:val="003C1616"/>
    <w:rsid w:val="003C4B7E"/>
    <w:rsid w:val="003C67D5"/>
    <w:rsid w:val="003C76ED"/>
    <w:rsid w:val="003C78B9"/>
    <w:rsid w:val="003D120F"/>
    <w:rsid w:val="003D5651"/>
    <w:rsid w:val="003D5A19"/>
    <w:rsid w:val="003D7A1C"/>
    <w:rsid w:val="003E2762"/>
    <w:rsid w:val="003E305C"/>
    <w:rsid w:val="003E365D"/>
    <w:rsid w:val="003E3AFC"/>
    <w:rsid w:val="003E3FF5"/>
    <w:rsid w:val="003E4EBA"/>
    <w:rsid w:val="003E4F4D"/>
    <w:rsid w:val="003E6CF0"/>
    <w:rsid w:val="003E7425"/>
    <w:rsid w:val="003F2CC7"/>
    <w:rsid w:val="003F3211"/>
    <w:rsid w:val="003F5CBA"/>
    <w:rsid w:val="003F62F9"/>
    <w:rsid w:val="003F651D"/>
    <w:rsid w:val="003F66BE"/>
    <w:rsid w:val="003F701A"/>
    <w:rsid w:val="00401039"/>
    <w:rsid w:val="004033B7"/>
    <w:rsid w:val="004043FC"/>
    <w:rsid w:val="004046A8"/>
    <w:rsid w:val="004046B1"/>
    <w:rsid w:val="00404E75"/>
    <w:rsid w:val="0040662F"/>
    <w:rsid w:val="004074D8"/>
    <w:rsid w:val="004105CA"/>
    <w:rsid w:val="00410D82"/>
    <w:rsid w:val="0041744B"/>
    <w:rsid w:val="00421001"/>
    <w:rsid w:val="00421F48"/>
    <w:rsid w:val="00422C75"/>
    <w:rsid w:val="004250D9"/>
    <w:rsid w:val="00425958"/>
    <w:rsid w:val="00426113"/>
    <w:rsid w:val="004261B4"/>
    <w:rsid w:val="004301DD"/>
    <w:rsid w:val="004305CC"/>
    <w:rsid w:val="00430B2C"/>
    <w:rsid w:val="00431B25"/>
    <w:rsid w:val="00432E02"/>
    <w:rsid w:val="00434C8E"/>
    <w:rsid w:val="00436762"/>
    <w:rsid w:val="00437826"/>
    <w:rsid w:val="004402A7"/>
    <w:rsid w:val="0044312E"/>
    <w:rsid w:val="00445CAA"/>
    <w:rsid w:val="004502ED"/>
    <w:rsid w:val="00450821"/>
    <w:rsid w:val="00450D28"/>
    <w:rsid w:val="004524F3"/>
    <w:rsid w:val="00453502"/>
    <w:rsid w:val="00455558"/>
    <w:rsid w:val="00456ED2"/>
    <w:rsid w:val="0045717C"/>
    <w:rsid w:val="0046150B"/>
    <w:rsid w:val="00461B12"/>
    <w:rsid w:val="00461C00"/>
    <w:rsid w:val="00464434"/>
    <w:rsid w:val="00465AD5"/>
    <w:rsid w:val="00465EA0"/>
    <w:rsid w:val="00467B2E"/>
    <w:rsid w:val="00471150"/>
    <w:rsid w:val="004720BA"/>
    <w:rsid w:val="004727D0"/>
    <w:rsid w:val="00474FB2"/>
    <w:rsid w:val="004801F0"/>
    <w:rsid w:val="004802CD"/>
    <w:rsid w:val="004808C7"/>
    <w:rsid w:val="004821A0"/>
    <w:rsid w:val="004830F5"/>
    <w:rsid w:val="00483124"/>
    <w:rsid w:val="00483857"/>
    <w:rsid w:val="00484475"/>
    <w:rsid w:val="0048486B"/>
    <w:rsid w:val="00485894"/>
    <w:rsid w:val="00485FCE"/>
    <w:rsid w:val="00486656"/>
    <w:rsid w:val="00486B33"/>
    <w:rsid w:val="00486D8E"/>
    <w:rsid w:val="0049251C"/>
    <w:rsid w:val="00496BEE"/>
    <w:rsid w:val="004A1204"/>
    <w:rsid w:val="004A1520"/>
    <w:rsid w:val="004A23A0"/>
    <w:rsid w:val="004A360D"/>
    <w:rsid w:val="004A538C"/>
    <w:rsid w:val="004A53A9"/>
    <w:rsid w:val="004A5E36"/>
    <w:rsid w:val="004A7BD3"/>
    <w:rsid w:val="004A7F28"/>
    <w:rsid w:val="004B1083"/>
    <w:rsid w:val="004B2D09"/>
    <w:rsid w:val="004B30EE"/>
    <w:rsid w:val="004B3B4D"/>
    <w:rsid w:val="004C03EC"/>
    <w:rsid w:val="004C0F87"/>
    <w:rsid w:val="004C3269"/>
    <w:rsid w:val="004C424E"/>
    <w:rsid w:val="004C5535"/>
    <w:rsid w:val="004C596F"/>
    <w:rsid w:val="004C5CE3"/>
    <w:rsid w:val="004C5FC5"/>
    <w:rsid w:val="004D1601"/>
    <w:rsid w:val="004D39F9"/>
    <w:rsid w:val="004D3ADD"/>
    <w:rsid w:val="004D3FE4"/>
    <w:rsid w:val="004D4C67"/>
    <w:rsid w:val="004D52E6"/>
    <w:rsid w:val="004E066D"/>
    <w:rsid w:val="004E06ED"/>
    <w:rsid w:val="004E1321"/>
    <w:rsid w:val="004E2BCC"/>
    <w:rsid w:val="004E2E9A"/>
    <w:rsid w:val="004E3EA9"/>
    <w:rsid w:val="004E56F5"/>
    <w:rsid w:val="004E7861"/>
    <w:rsid w:val="004F02A4"/>
    <w:rsid w:val="004F0CF3"/>
    <w:rsid w:val="004F0EB7"/>
    <w:rsid w:val="004F105E"/>
    <w:rsid w:val="004F2D33"/>
    <w:rsid w:val="004F3F03"/>
    <w:rsid w:val="005012FC"/>
    <w:rsid w:val="00502ABA"/>
    <w:rsid w:val="00502D71"/>
    <w:rsid w:val="0050778A"/>
    <w:rsid w:val="00511898"/>
    <w:rsid w:val="00511CFB"/>
    <w:rsid w:val="005131EE"/>
    <w:rsid w:val="0051328C"/>
    <w:rsid w:val="00516CEE"/>
    <w:rsid w:val="00522977"/>
    <w:rsid w:val="005235C6"/>
    <w:rsid w:val="005246F1"/>
    <w:rsid w:val="005249F0"/>
    <w:rsid w:val="005253AE"/>
    <w:rsid w:val="00526EC3"/>
    <w:rsid w:val="0052705D"/>
    <w:rsid w:val="005332E7"/>
    <w:rsid w:val="005360B6"/>
    <w:rsid w:val="005438B4"/>
    <w:rsid w:val="00543B19"/>
    <w:rsid w:val="00545EEB"/>
    <w:rsid w:val="005461BE"/>
    <w:rsid w:val="005464B9"/>
    <w:rsid w:val="005466E2"/>
    <w:rsid w:val="0054727D"/>
    <w:rsid w:val="00547901"/>
    <w:rsid w:val="00547AED"/>
    <w:rsid w:val="00550489"/>
    <w:rsid w:val="00553488"/>
    <w:rsid w:val="00553714"/>
    <w:rsid w:val="00554734"/>
    <w:rsid w:val="005555F8"/>
    <w:rsid w:val="005563B3"/>
    <w:rsid w:val="00557A46"/>
    <w:rsid w:val="00557DA9"/>
    <w:rsid w:val="00562DC0"/>
    <w:rsid w:val="00563198"/>
    <w:rsid w:val="00565877"/>
    <w:rsid w:val="0057035A"/>
    <w:rsid w:val="005718B8"/>
    <w:rsid w:val="00571E0A"/>
    <w:rsid w:val="00573005"/>
    <w:rsid w:val="0057343F"/>
    <w:rsid w:val="00573B43"/>
    <w:rsid w:val="0057618B"/>
    <w:rsid w:val="00576430"/>
    <w:rsid w:val="00577719"/>
    <w:rsid w:val="005801F0"/>
    <w:rsid w:val="005811B2"/>
    <w:rsid w:val="00581828"/>
    <w:rsid w:val="00581B49"/>
    <w:rsid w:val="00583B10"/>
    <w:rsid w:val="0058402A"/>
    <w:rsid w:val="00587A27"/>
    <w:rsid w:val="005914F4"/>
    <w:rsid w:val="00591CCF"/>
    <w:rsid w:val="005920A1"/>
    <w:rsid w:val="0059710A"/>
    <w:rsid w:val="00597B3C"/>
    <w:rsid w:val="005A0D30"/>
    <w:rsid w:val="005A30C1"/>
    <w:rsid w:val="005A3750"/>
    <w:rsid w:val="005A3C8F"/>
    <w:rsid w:val="005A49B7"/>
    <w:rsid w:val="005A52A0"/>
    <w:rsid w:val="005A5D1D"/>
    <w:rsid w:val="005B13DE"/>
    <w:rsid w:val="005B1698"/>
    <w:rsid w:val="005B1804"/>
    <w:rsid w:val="005B4299"/>
    <w:rsid w:val="005B4C1A"/>
    <w:rsid w:val="005B52A1"/>
    <w:rsid w:val="005B7796"/>
    <w:rsid w:val="005C0FC2"/>
    <w:rsid w:val="005C205D"/>
    <w:rsid w:val="005C3A17"/>
    <w:rsid w:val="005C46D9"/>
    <w:rsid w:val="005C51CE"/>
    <w:rsid w:val="005D035B"/>
    <w:rsid w:val="005D17FA"/>
    <w:rsid w:val="005D1A4D"/>
    <w:rsid w:val="005D7CFE"/>
    <w:rsid w:val="005E0867"/>
    <w:rsid w:val="005E286E"/>
    <w:rsid w:val="005E49B9"/>
    <w:rsid w:val="005E4ED2"/>
    <w:rsid w:val="005E53BD"/>
    <w:rsid w:val="005E57E3"/>
    <w:rsid w:val="005F01D4"/>
    <w:rsid w:val="005F4472"/>
    <w:rsid w:val="005F5BE1"/>
    <w:rsid w:val="00600015"/>
    <w:rsid w:val="00600F4A"/>
    <w:rsid w:val="0060166F"/>
    <w:rsid w:val="00601CFA"/>
    <w:rsid w:val="006029B7"/>
    <w:rsid w:val="006050D6"/>
    <w:rsid w:val="00605BC4"/>
    <w:rsid w:val="00606330"/>
    <w:rsid w:val="00607531"/>
    <w:rsid w:val="006101A9"/>
    <w:rsid w:val="00612455"/>
    <w:rsid w:val="00612C6D"/>
    <w:rsid w:val="00612CFC"/>
    <w:rsid w:val="0061526E"/>
    <w:rsid w:val="006153A1"/>
    <w:rsid w:val="00615BBA"/>
    <w:rsid w:val="0061642E"/>
    <w:rsid w:val="00617BD1"/>
    <w:rsid w:val="00624852"/>
    <w:rsid w:val="0062654A"/>
    <w:rsid w:val="00627605"/>
    <w:rsid w:val="00631CA2"/>
    <w:rsid w:val="00633F07"/>
    <w:rsid w:val="006371FD"/>
    <w:rsid w:val="00637902"/>
    <w:rsid w:val="006379EB"/>
    <w:rsid w:val="0064041B"/>
    <w:rsid w:val="006414DD"/>
    <w:rsid w:val="006420C7"/>
    <w:rsid w:val="0064239F"/>
    <w:rsid w:val="00643CC8"/>
    <w:rsid w:val="0064495B"/>
    <w:rsid w:val="006450A3"/>
    <w:rsid w:val="0064598C"/>
    <w:rsid w:val="00645F15"/>
    <w:rsid w:val="00646972"/>
    <w:rsid w:val="006469D4"/>
    <w:rsid w:val="0064779A"/>
    <w:rsid w:val="006512EB"/>
    <w:rsid w:val="00652F99"/>
    <w:rsid w:val="00654EBB"/>
    <w:rsid w:val="00655021"/>
    <w:rsid w:val="006637C2"/>
    <w:rsid w:val="0066402F"/>
    <w:rsid w:val="00665D22"/>
    <w:rsid w:val="00666579"/>
    <w:rsid w:val="006716C2"/>
    <w:rsid w:val="00671B4B"/>
    <w:rsid w:val="006724EB"/>
    <w:rsid w:val="00674BD7"/>
    <w:rsid w:val="00675648"/>
    <w:rsid w:val="00676B7A"/>
    <w:rsid w:val="00676CC1"/>
    <w:rsid w:val="00677474"/>
    <w:rsid w:val="006848CD"/>
    <w:rsid w:val="00685CB3"/>
    <w:rsid w:val="0068616F"/>
    <w:rsid w:val="006948BD"/>
    <w:rsid w:val="0069722B"/>
    <w:rsid w:val="00697E18"/>
    <w:rsid w:val="006A0175"/>
    <w:rsid w:val="006A064F"/>
    <w:rsid w:val="006A1E64"/>
    <w:rsid w:val="006A2802"/>
    <w:rsid w:val="006A46FD"/>
    <w:rsid w:val="006B0590"/>
    <w:rsid w:val="006B1B27"/>
    <w:rsid w:val="006B45FA"/>
    <w:rsid w:val="006B5293"/>
    <w:rsid w:val="006B573E"/>
    <w:rsid w:val="006B709C"/>
    <w:rsid w:val="006B7519"/>
    <w:rsid w:val="006B7DC5"/>
    <w:rsid w:val="006B7DCF"/>
    <w:rsid w:val="006C13AE"/>
    <w:rsid w:val="006C2F87"/>
    <w:rsid w:val="006C3C08"/>
    <w:rsid w:val="006C599B"/>
    <w:rsid w:val="006C66FC"/>
    <w:rsid w:val="006C727E"/>
    <w:rsid w:val="006C76D9"/>
    <w:rsid w:val="006E0974"/>
    <w:rsid w:val="006E326E"/>
    <w:rsid w:val="006E36E5"/>
    <w:rsid w:val="006E3A92"/>
    <w:rsid w:val="006E5FDD"/>
    <w:rsid w:val="006F0965"/>
    <w:rsid w:val="006F121A"/>
    <w:rsid w:val="006F20DA"/>
    <w:rsid w:val="006F4840"/>
    <w:rsid w:val="006F5372"/>
    <w:rsid w:val="006F5DDC"/>
    <w:rsid w:val="006F632D"/>
    <w:rsid w:val="006F78DE"/>
    <w:rsid w:val="00700B83"/>
    <w:rsid w:val="007056AB"/>
    <w:rsid w:val="00707C61"/>
    <w:rsid w:val="007112D3"/>
    <w:rsid w:val="0071264D"/>
    <w:rsid w:val="00713792"/>
    <w:rsid w:val="00713C47"/>
    <w:rsid w:val="00714908"/>
    <w:rsid w:val="00715203"/>
    <w:rsid w:val="0071735D"/>
    <w:rsid w:val="007205D8"/>
    <w:rsid w:val="007246BC"/>
    <w:rsid w:val="00724C80"/>
    <w:rsid w:val="007277B6"/>
    <w:rsid w:val="007278E2"/>
    <w:rsid w:val="00727B79"/>
    <w:rsid w:val="00731DD5"/>
    <w:rsid w:val="007320BB"/>
    <w:rsid w:val="00732209"/>
    <w:rsid w:val="00732299"/>
    <w:rsid w:val="00732438"/>
    <w:rsid w:val="00733929"/>
    <w:rsid w:val="00734092"/>
    <w:rsid w:val="00734744"/>
    <w:rsid w:val="00735D54"/>
    <w:rsid w:val="00740157"/>
    <w:rsid w:val="00740473"/>
    <w:rsid w:val="007421F2"/>
    <w:rsid w:val="0074245C"/>
    <w:rsid w:val="007424D8"/>
    <w:rsid w:val="007432F6"/>
    <w:rsid w:val="00744088"/>
    <w:rsid w:val="00745376"/>
    <w:rsid w:val="00746372"/>
    <w:rsid w:val="00746BC6"/>
    <w:rsid w:val="00746D4D"/>
    <w:rsid w:val="007511E4"/>
    <w:rsid w:val="00753109"/>
    <w:rsid w:val="0075459C"/>
    <w:rsid w:val="00755492"/>
    <w:rsid w:val="007554F9"/>
    <w:rsid w:val="00756AE1"/>
    <w:rsid w:val="00756B5B"/>
    <w:rsid w:val="00756E4F"/>
    <w:rsid w:val="0075712E"/>
    <w:rsid w:val="00760644"/>
    <w:rsid w:val="00762174"/>
    <w:rsid w:val="007642BD"/>
    <w:rsid w:val="007662DB"/>
    <w:rsid w:val="0076688A"/>
    <w:rsid w:val="007669A0"/>
    <w:rsid w:val="0077191C"/>
    <w:rsid w:val="00771DD9"/>
    <w:rsid w:val="00771E72"/>
    <w:rsid w:val="00772AF0"/>
    <w:rsid w:val="007736F0"/>
    <w:rsid w:val="00773809"/>
    <w:rsid w:val="00776583"/>
    <w:rsid w:val="007778E2"/>
    <w:rsid w:val="00780062"/>
    <w:rsid w:val="0078281B"/>
    <w:rsid w:val="00782B6E"/>
    <w:rsid w:val="00783E88"/>
    <w:rsid w:val="00784FF9"/>
    <w:rsid w:val="00785FF0"/>
    <w:rsid w:val="00787C89"/>
    <w:rsid w:val="00790CA3"/>
    <w:rsid w:val="00794048"/>
    <w:rsid w:val="00794CC4"/>
    <w:rsid w:val="00795BFC"/>
    <w:rsid w:val="007964E8"/>
    <w:rsid w:val="00797205"/>
    <w:rsid w:val="00797412"/>
    <w:rsid w:val="007A10EE"/>
    <w:rsid w:val="007A2D5A"/>
    <w:rsid w:val="007A5DD3"/>
    <w:rsid w:val="007A7D48"/>
    <w:rsid w:val="007B0D38"/>
    <w:rsid w:val="007B1E42"/>
    <w:rsid w:val="007B3066"/>
    <w:rsid w:val="007B38E1"/>
    <w:rsid w:val="007B3E9A"/>
    <w:rsid w:val="007B48AF"/>
    <w:rsid w:val="007B5213"/>
    <w:rsid w:val="007B5F06"/>
    <w:rsid w:val="007B7C38"/>
    <w:rsid w:val="007C0FFF"/>
    <w:rsid w:val="007C1D97"/>
    <w:rsid w:val="007C29A2"/>
    <w:rsid w:val="007C3C5A"/>
    <w:rsid w:val="007C605D"/>
    <w:rsid w:val="007C699A"/>
    <w:rsid w:val="007C6BC8"/>
    <w:rsid w:val="007D0C96"/>
    <w:rsid w:val="007D325A"/>
    <w:rsid w:val="007D390A"/>
    <w:rsid w:val="007D4CFE"/>
    <w:rsid w:val="007D4D20"/>
    <w:rsid w:val="007D6EB5"/>
    <w:rsid w:val="007D7C97"/>
    <w:rsid w:val="007E09F0"/>
    <w:rsid w:val="007E3484"/>
    <w:rsid w:val="007E35B6"/>
    <w:rsid w:val="007E3E9E"/>
    <w:rsid w:val="007E4424"/>
    <w:rsid w:val="007E4BB2"/>
    <w:rsid w:val="007E5DFF"/>
    <w:rsid w:val="007E6819"/>
    <w:rsid w:val="007E7690"/>
    <w:rsid w:val="007F01F0"/>
    <w:rsid w:val="007F122C"/>
    <w:rsid w:val="007F22AF"/>
    <w:rsid w:val="007F24B4"/>
    <w:rsid w:val="007F430B"/>
    <w:rsid w:val="007F45DB"/>
    <w:rsid w:val="007F555F"/>
    <w:rsid w:val="007F6995"/>
    <w:rsid w:val="007F73E8"/>
    <w:rsid w:val="00802424"/>
    <w:rsid w:val="008029FD"/>
    <w:rsid w:val="00803615"/>
    <w:rsid w:val="00804688"/>
    <w:rsid w:val="008069AC"/>
    <w:rsid w:val="00807E17"/>
    <w:rsid w:val="00810BBA"/>
    <w:rsid w:val="00811717"/>
    <w:rsid w:val="00812C9B"/>
    <w:rsid w:val="0081331E"/>
    <w:rsid w:val="00814F5C"/>
    <w:rsid w:val="00817961"/>
    <w:rsid w:val="00821B7A"/>
    <w:rsid w:val="008223DF"/>
    <w:rsid w:val="00826829"/>
    <w:rsid w:val="008268CE"/>
    <w:rsid w:val="00831B25"/>
    <w:rsid w:val="00832936"/>
    <w:rsid w:val="008333BC"/>
    <w:rsid w:val="0083378E"/>
    <w:rsid w:val="00841158"/>
    <w:rsid w:val="00843D0C"/>
    <w:rsid w:val="00843F30"/>
    <w:rsid w:val="0084583A"/>
    <w:rsid w:val="0084646A"/>
    <w:rsid w:val="008503E3"/>
    <w:rsid w:val="0085155B"/>
    <w:rsid w:val="008524DF"/>
    <w:rsid w:val="008548E1"/>
    <w:rsid w:val="00855A15"/>
    <w:rsid w:val="00855D09"/>
    <w:rsid w:val="00856E49"/>
    <w:rsid w:val="0086003A"/>
    <w:rsid w:val="00861911"/>
    <w:rsid w:val="00862014"/>
    <w:rsid w:val="00862763"/>
    <w:rsid w:val="00864F74"/>
    <w:rsid w:val="00865D18"/>
    <w:rsid w:val="0086665E"/>
    <w:rsid w:val="008668EC"/>
    <w:rsid w:val="00870C32"/>
    <w:rsid w:val="00874782"/>
    <w:rsid w:val="008758B4"/>
    <w:rsid w:val="0088209D"/>
    <w:rsid w:val="0088387E"/>
    <w:rsid w:val="00886B50"/>
    <w:rsid w:val="008908FA"/>
    <w:rsid w:val="00890B2C"/>
    <w:rsid w:val="00891F5D"/>
    <w:rsid w:val="008937AB"/>
    <w:rsid w:val="00895609"/>
    <w:rsid w:val="008965AA"/>
    <w:rsid w:val="00896A57"/>
    <w:rsid w:val="00897E0B"/>
    <w:rsid w:val="008A03E9"/>
    <w:rsid w:val="008A2E6E"/>
    <w:rsid w:val="008A396B"/>
    <w:rsid w:val="008A64A9"/>
    <w:rsid w:val="008B095D"/>
    <w:rsid w:val="008B0D3C"/>
    <w:rsid w:val="008B1629"/>
    <w:rsid w:val="008B2E34"/>
    <w:rsid w:val="008B3C82"/>
    <w:rsid w:val="008B3F20"/>
    <w:rsid w:val="008B4642"/>
    <w:rsid w:val="008B4C7A"/>
    <w:rsid w:val="008B5396"/>
    <w:rsid w:val="008B761A"/>
    <w:rsid w:val="008C0887"/>
    <w:rsid w:val="008C0C00"/>
    <w:rsid w:val="008C4CFD"/>
    <w:rsid w:val="008C71B0"/>
    <w:rsid w:val="008D0B9C"/>
    <w:rsid w:val="008D1A54"/>
    <w:rsid w:val="008D1BA4"/>
    <w:rsid w:val="008D5FE1"/>
    <w:rsid w:val="008D79E4"/>
    <w:rsid w:val="008E0275"/>
    <w:rsid w:val="008E09DC"/>
    <w:rsid w:val="008E16AA"/>
    <w:rsid w:val="008E213D"/>
    <w:rsid w:val="008E2DF0"/>
    <w:rsid w:val="008E54A9"/>
    <w:rsid w:val="008E58D1"/>
    <w:rsid w:val="008E5CCD"/>
    <w:rsid w:val="008E5D97"/>
    <w:rsid w:val="008E6801"/>
    <w:rsid w:val="008E6F29"/>
    <w:rsid w:val="008E7281"/>
    <w:rsid w:val="008F0219"/>
    <w:rsid w:val="008F0585"/>
    <w:rsid w:val="008F1F65"/>
    <w:rsid w:val="008F38DC"/>
    <w:rsid w:val="008F5134"/>
    <w:rsid w:val="008F75AE"/>
    <w:rsid w:val="008F7DEE"/>
    <w:rsid w:val="00900484"/>
    <w:rsid w:val="00900F95"/>
    <w:rsid w:val="009018FB"/>
    <w:rsid w:val="00902DB3"/>
    <w:rsid w:val="00904ACA"/>
    <w:rsid w:val="00905E20"/>
    <w:rsid w:val="00906D07"/>
    <w:rsid w:val="0091058E"/>
    <w:rsid w:val="0091113B"/>
    <w:rsid w:val="00912108"/>
    <w:rsid w:val="009124E1"/>
    <w:rsid w:val="00912B98"/>
    <w:rsid w:val="00912E89"/>
    <w:rsid w:val="009146FD"/>
    <w:rsid w:val="00914931"/>
    <w:rsid w:val="009176ED"/>
    <w:rsid w:val="00920C40"/>
    <w:rsid w:val="00921127"/>
    <w:rsid w:val="0092174F"/>
    <w:rsid w:val="009259EE"/>
    <w:rsid w:val="00926CB3"/>
    <w:rsid w:val="0093181E"/>
    <w:rsid w:val="009332E7"/>
    <w:rsid w:val="00933959"/>
    <w:rsid w:val="00933BC1"/>
    <w:rsid w:val="00933F48"/>
    <w:rsid w:val="009343C7"/>
    <w:rsid w:val="009349FD"/>
    <w:rsid w:val="00936892"/>
    <w:rsid w:val="00937EC6"/>
    <w:rsid w:val="009431DF"/>
    <w:rsid w:val="009442B4"/>
    <w:rsid w:val="0094484E"/>
    <w:rsid w:val="00946F2A"/>
    <w:rsid w:val="0094751E"/>
    <w:rsid w:val="00951306"/>
    <w:rsid w:val="0095160D"/>
    <w:rsid w:val="009528A8"/>
    <w:rsid w:val="009531DF"/>
    <w:rsid w:val="009540E2"/>
    <w:rsid w:val="00955241"/>
    <w:rsid w:val="00955FEB"/>
    <w:rsid w:val="00956337"/>
    <w:rsid w:val="00957666"/>
    <w:rsid w:val="00957ED1"/>
    <w:rsid w:val="00960E17"/>
    <w:rsid w:val="009615BF"/>
    <w:rsid w:val="009618EF"/>
    <w:rsid w:val="00962052"/>
    <w:rsid w:val="00962E32"/>
    <w:rsid w:val="0096430E"/>
    <w:rsid w:val="00965371"/>
    <w:rsid w:val="00965D0E"/>
    <w:rsid w:val="009664AE"/>
    <w:rsid w:val="0096792E"/>
    <w:rsid w:val="00971427"/>
    <w:rsid w:val="00973349"/>
    <w:rsid w:val="00973574"/>
    <w:rsid w:val="00974D05"/>
    <w:rsid w:val="00975561"/>
    <w:rsid w:val="009765DB"/>
    <w:rsid w:val="009765F7"/>
    <w:rsid w:val="009767CD"/>
    <w:rsid w:val="00981BF9"/>
    <w:rsid w:val="009827FA"/>
    <w:rsid w:val="00984C1E"/>
    <w:rsid w:val="009870A7"/>
    <w:rsid w:val="00987191"/>
    <w:rsid w:val="00991BA2"/>
    <w:rsid w:val="009920AC"/>
    <w:rsid w:val="00993926"/>
    <w:rsid w:val="009A120E"/>
    <w:rsid w:val="009A1F74"/>
    <w:rsid w:val="009A38BD"/>
    <w:rsid w:val="009A3B71"/>
    <w:rsid w:val="009A4BBE"/>
    <w:rsid w:val="009A6324"/>
    <w:rsid w:val="009A6FAF"/>
    <w:rsid w:val="009A73D6"/>
    <w:rsid w:val="009B28C6"/>
    <w:rsid w:val="009B2A56"/>
    <w:rsid w:val="009B2AA5"/>
    <w:rsid w:val="009B2F49"/>
    <w:rsid w:val="009B39B7"/>
    <w:rsid w:val="009B60D0"/>
    <w:rsid w:val="009B6205"/>
    <w:rsid w:val="009C03BA"/>
    <w:rsid w:val="009C0E7A"/>
    <w:rsid w:val="009C10F2"/>
    <w:rsid w:val="009C4066"/>
    <w:rsid w:val="009C57C8"/>
    <w:rsid w:val="009D258C"/>
    <w:rsid w:val="009D2BD1"/>
    <w:rsid w:val="009D2FC5"/>
    <w:rsid w:val="009D6D7C"/>
    <w:rsid w:val="009D7119"/>
    <w:rsid w:val="009E18B8"/>
    <w:rsid w:val="009E2383"/>
    <w:rsid w:val="009E3B76"/>
    <w:rsid w:val="009E3EA5"/>
    <w:rsid w:val="009E4199"/>
    <w:rsid w:val="009E5F14"/>
    <w:rsid w:val="009E6261"/>
    <w:rsid w:val="009E7817"/>
    <w:rsid w:val="009E7884"/>
    <w:rsid w:val="009E7A4D"/>
    <w:rsid w:val="009F1CC8"/>
    <w:rsid w:val="009F4086"/>
    <w:rsid w:val="009F4A75"/>
    <w:rsid w:val="009F4E77"/>
    <w:rsid w:val="009F5F16"/>
    <w:rsid w:val="009F663B"/>
    <w:rsid w:val="009F6B56"/>
    <w:rsid w:val="009F782A"/>
    <w:rsid w:val="00A0000A"/>
    <w:rsid w:val="00A01B30"/>
    <w:rsid w:val="00A01E7D"/>
    <w:rsid w:val="00A02CA7"/>
    <w:rsid w:val="00A03C95"/>
    <w:rsid w:val="00A03E27"/>
    <w:rsid w:val="00A03FC6"/>
    <w:rsid w:val="00A062DF"/>
    <w:rsid w:val="00A07C60"/>
    <w:rsid w:val="00A11898"/>
    <w:rsid w:val="00A12788"/>
    <w:rsid w:val="00A13A5C"/>
    <w:rsid w:val="00A17285"/>
    <w:rsid w:val="00A17CEF"/>
    <w:rsid w:val="00A218CF"/>
    <w:rsid w:val="00A21B54"/>
    <w:rsid w:val="00A21C67"/>
    <w:rsid w:val="00A235DE"/>
    <w:rsid w:val="00A23B6F"/>
    <w:rsid w:val="00A23D23"/>
    <w:rsid w:val="00A27547"/>
    <w:rsid w:val="00A277D7"/>
    <w:rsid w:val="00A279E2"/>
    <w:rsid w:val="00A27B93"/>
    <w:rsid w:val="00A27BB5"/>
    <w:rsid w:val="00A30F69"/>
    <w:rsid w:val="00A33283"/>
    <w:rsid w:val="00A359F2"/>
    <w:rsid w:val="00A36219"/>
    <w:rsid w:val="00A366F3"/>
    <w:rsid w:val="00A4098B"/>
    <w:rsid w:val="00A40F03"/>
    <w:rsid w:val="00A425D5"/>
    <w:rsid w:val="00A4273B"/>
    <w:rsid w:val="00A45C8A"/>
    <w:rsid w:val="00A477EE"/>
    <w:rsid w:val="00A50B58"/>
    <w:rsid w:val="00A51BF5"/>
    <w:rsid w:val="00A522CA"/>
    <w:rsid w:val="00A54789"/>
    <w:rsid w:val="00A54F5C"/>
    <w:rsid w:val="00A57B4C"/>
    <w:rsid w:val="00A60225"/>
    <w:rsid w:val="00A609B4"/>
    <w:rsid w:val="00A61726"/>
    <w:rsid w:val="00A62B13"/>
    <w:rsid w:val="00A62BA9"/>
    <w:rsid w:val="00A63CD8"/>
    <w:rsid w:val="00A640AB"/>
    <w:rsid w:val="00A65DA0"/>
    <w:rsid w:val="00A65E86"/>
    <w:rsid w:val="00A66EDE"/>
    <w:rsid w:val="00A67DF9"/>
    <w:rsid w:val="00A70CEF"/>
    <w:rsid w:val="00A712DD"/>
    <w:rsid w:val="00A724C8"/>
    <w:rsid w:val="00A72657"/>
    <w:rsid w:val="00A7277E"/>
    <w:rsid w:val="00A75243"/>
    <w:rsid w:val="00A7586A"/>
    <w:rsid w:val="00A767A0"/>
    <w:rsid w:val="00A7717E"/>
    <w:rsid w:val="00A7761F"/>
    <w:rsid w:val="00A8114E"/>
    <w:rsid w:val="00A81239"/>
    <w:rsid w:val="00A824BF"/>
    <w:rsid w:val="00A830B5"/>
    <w:rsid w:val="00A852E3"/>
    <w:rsid w:val="00A86D6B"/>
    <w:rsid w:val="00A870E0"/>
    <w:rsid w:val="00A97BED"/>
    <w:rsid w:val="00AA3A31"/>
    <w:rsid w:val="00AA51D1"/>
    <w:rsid w:val="00AA759F"/>
    <w:rsid w:val="00AA775C"/>
    <w:rsid w:val="00AB1553"/>
    <w:rsid w:val="00AB5259"/>
    <w:rsid w:val="00AB57A8"/>
    <w:rsid w:val="00AB58FF"/>
    <w:rsid w:val="00AB5B21"/>
    <w:rsid w:val="00AB682F"/>
    <w:rsid w:val="00AB791A"/>
    <w:rsid w:val="00AB7A99"/>
    <w:rsid w:val="00AB7B4B"/>
    <w:rsid w:val="00AC3531"/>
    <w:rsid w:val="00AC495A"/>
    <w:rsid w:val="00AC49B4"/>
    <w:rsid w:val="00AC55C4"/>
    <w:rsid w:val="00AC6EAF"/>
    <w:rsid w:val="00AC765F"/>
    <w:rsid w:val="00AD017B"/>
    <w:rsid w:val="00AD085B"/>
    <w:rsid w:val="00AD120A"/>
    <w:rsid w:val="00AD47C9"/>
    <w:rsid w:val="00AD51D2"/>
    <w:rsid w:val="00AD6FBE"/>
    <w:rsid w:val="00AE0669"/>
    <w:rsid w:val="00AE1088"/>
    <w:rsid w:val="00AE54E4"/>
    <w:rsid w:val="00AE728C"/>
    <w:rsid w:val="00AF2897"/>
    <w:rsid w:val="00AF2DD1"/>
    <w:rsid w:val="00AF3B2E"/>
    <w:rsid w:val="00AF4747"/>
    <w:rsid w:val="00AF6376"/>
    <w:rsid w:val="00B01E95"/>
    <w:rsid w:val="00B049D6"/>
    <w:rsid w:val="00B05104"/>
    <w:rsid w:val="00B05A5F"/>
    <w:rsid w:val="00B079D4"/>
    <w:rsid w:val="00B11898"/>
    <w:rsid w:val="00B119CF"/>
    <w:rsid w:val="00B12BE2"/>
    <w:rsid w:val="00B14CA1"/>
    <w:rsid w:val="00B15372"/>
    <w:rsid w:val="00B16279"/>
    <w:rsid w:val="00B162E4"/>
    <w:rsid w:val="00B17069"/>
    <w:rsid w:val="00B1784A"/>
    <w:rsid w:val="00B20B8F"/>
    <w:rsid w:val="00B2325F"/>
    <w:rsid w:val="00B249E8"/>
    <w:rsid w:val="00B25FE1"/>
    <w:rsid w:val="00B2699F"/>
    <w:rsid w:val="00B269B6"/>
    <w:rsid w:val="00B26F1C"/>
    <w:rsid w:val="00B32A4A"/>
    <w:rsid w:val="00B32BAC"/>
    <w:rsid w:val="00B339B6"/>
    <w:rsid w:val="00B35D0A"/>
    <w:rsid w:val="00B36A64"/>
    <w:rsid w:val="00B40BD5"/>
    <w:rsid w:val="00B46C30"/>
    <w:rsid w:val="00B46CE3"/>
    <w:rsid w:val="00B50AED"/>
    <w:rsid w:val="00B51409"/>
    <w:rsid w:val="00B519D2"/>
    <w:rsid w:val="00B52034"/>
    <w:rsid w:val="00B551EB"/>
    <w:rsid w:val="00B569F6"/>
    <w:rsid w:val="00B57501"/>
    <w:rsid w:val="00B57880"/>
    <w:rsid w:val="00B6064B"/>
    <w:rsid w:val="00B60ACE"/>
    <w:rsid w:val="00B62B5B"/>
    <w:rsid w:val="00B63791"/>
    <w:rsid w:val="00B642A5"/>
    <w:rsid w:val="00B660D9"/>
    <w:rsid w:val="00B66215"/>
    <w:rsid w:val="00B66DD7"/>
    <w:rsid w:val="00B70670"/>
    <w:rsid w:val="00B70733"/>
    <w:rsid w:val="00B71884"/>
    <w:rsid w:val="00B71A8C"/>
    <w:rsid w:val="00B74A26"/>
    <w:rsid w:val="00B77ED0"/>
    <w:rsid w:val="00B80122"/>
    <w:rsid w:val="00B80588"/>
    <w:rsid w:val="00B82D50"/>
    <w:rsid w:val="00B84A3B"/>
    <w:rsid w:val="00B851CF"/>
    <w:rsid w:val="00B85203"/>
    <w:rsid w:val="00B85373"/>
    <w:rsid w:val="00B856CF"/>
    <w:rsid w:val="00B866B1"/>
    <w:rsid w:val="00B8696C"/>
    <w:rsid w:val="00B87A33"/>
    <w:rsid w:val="00B92CCE"/>
    <w:rsid w:val="00B93A58"/>
    <w:rsid w:val="00B95C9B"/>
    <w:rsid w:val="00B96A84"/>
    <w:rsid w:val="00B97E95"/>
    <w:rsid w:val="00BA4031"/>
    <w:rsid w:val="00BA42A4"/>
    <w:rsid w:val="00BA495D"/>
    <w:rsid w:val="00BB4013"/>
    <w:rsid w:val="00BB5612"/>
    <w:rsid w:val="00BB5DA7"/>
    <w:rsid w:val="00BB7969"/>
    <w:rsid w:val="00BB7F8C"/>
    <w:rsid w:val="00BC0E33"/>
    <w:rsid w:val="00BC28F4"/>
    <w:rsid w:val="00BC4AE8"/>
    <w:rsid w:val="00BC4F48"/>
    <w:rsid w:val="00BC6452"/>
    <w:rsid w:val="00BD1374"/>
    <w:rsid w:val="00BD2197"/>
    <w:rsid w:val="00BD23FA"/>
    <w:rsid w:val="00BD7FFD"/>
    <w:rsid w:val="00BE1833"/>
    <w:rsid w:val="00BE5824"/>
    <w:rsid w:val="00BE643F"/>
    <w:rsid w:val="00BE6C04"/>
    <w:rsid w:val="00BF151E"/>
    <w:rsid w:val="00BF22AC"/>
    <w:rsid w:val="00BF234A"/>
    <w:rsid w:val="00BF4B9F"/>
    <w:rsid w:val="00BF7367"/>
    <w:rsid w:val="00C02660"/>
    <w:rsid w:val="00C03394"/>
    <w:rsid w:val="00C04F03"/>
    <w:rsid w:val="00C101F9"/>
    <w:rsid w:val="00C10BD1"/>
    <w:rsid w:val="00C116FD"/>
    <w:rsid w:val="00C13A33"/>
    <w:rsid w:val="00C13E9C"/>
    <w:rsid w:val="00C20183"/>
    <w:rsid w:val="00C209CE"/>
    <w:rsid w:val="00C2173D"/>
    <w:rsid w:val="00C21C3F"/>
    <w:rsid w:val="00C24C08"/>
    <w:rsid w:val="00C250F8"/>
    <w:rsid w:val="00C2675F"/>
    <w:rsid w:val="00C26856"/>
    <w:rsid w:val="00C26A03"/>
    <w:rsid w:val="00C27F79"/>
    <w:rsid w:val="00C3076E"/>
    <w:rsid w:val="00C33851"/>
    <w:rsid w:val="00C33A80"/>
    <w:rsid w:val="00C346DD"/>
    <w:rsid w:val="00C34B5B"/>
    <w:rsid w:val="00C34E4E"/>
    <w:rsid w:val="00C36D08"/>
    <w:rsid w:val="00C37556"/>
    <w:rsid w:val="00C40ACC"/>
    <w:rsid w:val="00C43503"/>
    <w:rsid w:val="00C43B80"/>
    <w:rsid w:val="00C43EF1"/>
    <w:rsid w:val="00C44586"/>
    <w:rsid w:val="00C44AA0"/>
    <w:rsid w:val="00C44CDF"/>
    <w:rsid w:val="00C46E9B"/>
    <w:rsid w:val="00C47BD5"/>
    <w:rsid w:val="00C5007A"/>
    <w:rsid w:val="00C51706"/>
    <w:rsid w:val="00C52119"/>
    <w:rsid w:val="00C54C44"/>
    <w:rsid w:val="00C555CB"/>
    <w:rsid w:val="00C565EC"/>
    <w:rsid w:val="00C56840"/>
    <w:rsid w:val="00C628BC"/>
    <w:rsid w:val="00C62AD9"/>
    <w:rsid w:val="00C64265"/>
    <w:rsid w:val="00C65F0C"/>
    <w:rsid w:val="00C71629"/>
    <w:rsid w:val="00C73028"/>
    <w:rsid w:val="00C73991"/>
    <w:rsid w:val="00C749D1"/>
    <w:rsid w:val="00C76241"/>
    <w:rsid w:val="00C769C6"/>
    <w:rsid w:val="00C7714F"/>
    <w:rsid w:val="00C77BDE"/>
    <w:rsid w:val="00C821C4"/>
    <w:rsid w:val="00C82885"/>
    <w:rsid w:val="00C83C51"/>
    <w:rsid w:val="00C8572F"/>
    <w:rsid w:val="00C87CD6"/>
    <w:rsid w:val="00C87DFD"/>
    <w:rsid w:val="00C92267"/>
    <w:rsid w:val="00C92537"/>
    <w:rsid w:val="00C94045"/>
    <w:rsid w:val="00C94C04"/>
    <w:rsid w:val="00C95DB7"/>
    <w:rsid w:val="00C96BA3"/>
    <w:rsid w:val="00C97F20"/>
    <w:rsid w:val="00CA09A7"/>
    <w:rsid w:val="00CA16A4"/>
    <w:rsid w:val="00CA261A"/>
    <w:rsid w:val="00CA2F9A"/>
    <w:rsid w:val="00CA310A"/>
    <w:rsid w:val="00CA36D1"/>
    <w:rsid w:val="00CA3E84"/>
    <w:rsid w:val="00CA53C0"/>
    <w:rsid w:val="00CA5FCE"/>
    <w:rsid w:val="00CB0242"/>
    <w:rsid w:val="00CB0D9C"/>
    <w:rsid w:val="00CB0E9B"/>
    <w:rsid w:val="00CB1587"/>
    <w:rsid w:val="00CB48DC"/>
    <w:rsid w:val="00CB58A9"/>
    <w:rsid w:val="00CC19FF"/>
    <w:rsid w:val="00CC429B"/>
    <w:rsid w:val="00CD0A52"/>
    <w:rsid w:val="00CD1137"/>
    <w:rsid w:val="00CD2307"/>
    <w:rsid w:val="00CD23FF"/>
    <w:rsid w:val="00CD34FC"/>
    <w:rsid w:val="00CD3CF7"/>
    <w:rsid w:val="00CD5961"/>
    <w:rsid w:val="00CD5C5E"/>
    <w:rsid w:val="00CD5D15"/>
    <w:rsid w:val="00CD728A"/>
    <w:rsid w:val="00CD7952"/>
    <w:rsid w:val="00CD7D7F"/>
    <w:rsid w:val="00CE3AC8"/>
    <w:rsid w:val="00CE5B40"/>
    <w:rsid w:val="00CE64AF"/>
    <w:rsid w:val="00CE724B"/>
    <w:rsid w:val="00CF083B"/>
    <w:rsid w:val="00CF1A39"/>
    <w:rsid w:val="00CF5405"/>
    <w:rsid w:val="00CF5938"/>
    <w:rsid w:val="00CF5BF0"/>
    <w:rsid w:val="00CF78DC"/>
    <w:rsid w:val="00D026BE"/>
    <w:rsid w:val="00D033F9"/>
    <w:rsid w:val="00D0374F"/>
    <w:rsid w:val="00D04A11"/>
    <w:rsid w:val="00D04F99"/>
    <w:rsid w:val="00D0501F"/>
    <w:rsid w:val="00D076BA"/>
    <w:rsid w:val="00D11D2E"/>
    <w:rsid w:val="00D14475"/>
    <w:rsid w:val="00D15136"/>
    <w:rsid w:val="00D1600F"/>
    <w:rsid w:val="00D1749D"/>
    <w:rsid w:val="00D20160"/>
    <w:rsid w:val="00D23579"/>
    <w:rsid w:val="00D23C0E"/>
    <w:rsid w:val="00D2439D"/>
    <w:rsid w:val="00D2463A"/>
    <w:rsid w:val="00D25C0C"/>
    <w:rsid w:val="00D27FEF"/>
    <w:rsid w:val="00D303F6"/>
    <w:rsid w:val="00D31108"/>
    <w:rsid w:val="00D3258E"/>
    <w:rsid w:val="00D33925"/>
    <w:rsid w:val="00D33FD2"/>
    <w:rsid w:val="00D34A7B"/>
    <w:rsid w:val="00D37EB6"/>
    <w:rsid w:val="00D37FBB"/>
    <w:rsid w:val="00D40606"/>
    <w:rsid w:val="00D40C39"/>
    <w:rsid w:val="00D4192E"/>
    <w:rsid w:val="00D41A20"/>
    <w:rsid w:val="00D42485"/>
    <w:rsid w:val="00D43F4A"/>
    <w:rsid w:val="00D45380"/>
    <w:rsid w:val="00D45584"/>
    <w:rsid w:val="00D459A7"/>
    <w:rsid w:val="00D469BF"/>
    <w:rsid w:val="00D46EF3"/>
    <w:rsid w:val="00D47311"/>
    <w:rsid w:val="00D50134"/>
    <w:rsid w:val="00D50E15"/>
    <w:rsid w:val="00D527D8"/>
    <w:rsid w:val="00D54339"/>
    <w:rsid w:val="00D545CE"/>
    <w:rsid w:val="00D55299"/>
    <w:rsid w:val="00D57515"/>
    <w:rsid w:val="00D60555"/>
    <w:rsid w:val="00D62551"/>
    <w:rsid w:val="00D63C34"/>
    <w:rsid w:val="00D63DD6"/>
    <w:rsid w:val="00D66D5A"/>
    <w:rsid w:val="00D7027B"/>
    <w:rsid w:val="00D70839"/>
    <w:rsid w:val="00D70970"/>
    <w:rsid w:val="00D70FDA"/>
    <w:rsid w:val="00D72534"/>
    <w:rsid w:val="00D738A4"/>
    <w:rsid w:val="00D74B92"/>
    <w:rsid w:val="00D75F40"/>
    <w:rsid w:val="00D76B59"/>
    <w:rsid w:val="00D82E6B"/>
    <w:rsid w:val="00D87984"/>
    <w:rsid w:val="00D90DCA"/>
    <w:rsid w:val="00D927DA"/>
    <w:rsid w:val="00D932D9"/>
    <w:rsid w:val="00D93811"/>
    <w:rsid w:val="00D941E5"/>
    <w:rsid w:val="00D94ABC"/>
    <w:rsid w:val="00D9541C"/>
    <w:rsid w:val="00D95A3A"/>
    <w:rsid w:val="00D96D8B"/>
    <w:rsid w:val="00D97582"/>
    <w:rsid w:val="00DA1D2C"/>
    <w:rsid w:val="00DA4CAA"/>
    <w:rsid w:val="00DA4E2A"/>
    <w:rsid w:val="00DA4FDE"/>
    <w:rsid w:val="00DA5803"/>
    <w:rsid w:val="00DA7B96"/>
    <w:rsid w:val="00DB0B7D"/>
    <w:rsid w:val="00DB2B55"/>
    <w:rsid w:val="00DB484D"/>
    <w:rsid w:val="00DC0B70"/>
    <w:rsid w:val="00DC159F"/>
    <w:rsid w:val="00DC1B71"/>
    <w:rsid w:val="00DC20DB"/>
    <w:rsid w:val="00DC225C"/>
    <w:rsid w:val="00DC2A1D"/>
    <w:rsid w:val="00DC2DDB"/>
    <w:rsid w:val="00DC3022"/>
    <w:rsid w:val="00DC331E"/>
    <w:rsid w:val="00DC35E0"/>
    <w:rsid w:val="00DC4E4E"/>
    <w:rsid w:val="00DC6202"/>
    <w:rsid w:val="00DC7C8E"/>
    <w:rsid w:val="00DD082A"/>
    <w:rsid w:val="00DD0976"/>
    <w:rsid w:val="00DD3C7E"/>
    <w:rsid w:val="00DD51D9"/>
    <w:rsid w:val="00DD53B4"/>
    <w:rsid w:val="00DD6811"/>
    <w:rsid w:val="00DE029F"/>
    <w:rsid w:val="00DE1F93"/>
    <w:rsid w:val="00DE2993"/>
    <w:rsid w:val="00DE36ED"/>
    <w:rsid w:val="00DE4360"/>
    <w:rsid w:val="00DE69DD"/>
    <w:rsid w:val="00DE6B81"/>
    <w:rsid w:val="00DE7531"/>
    <w:rsid w:val="00DF0339"/>
    <w:rsid w:val="00DF06B8"/>
    <w:rsid w:val="00DF0AF9"/>
    <w:rsid w:val="00DF15B0"/>
    <w:rsid w:val="00DF17A2"/>
    <w:rsid w:val="00DF3D0A"/>
    <w:rsid w:val="00DF5074"/>
    <w:rsid w:val="00DF62A9"/>
    <w:rsid w:val="00E00520"/>
    <w:rsid w:val="00E007C2"/>
    <w:rsid w:val="00E01F18"/>
    <w:rsid w:val="00E022F6"/>
    <w:rsid w:val="00E0454B"/>
    <w:rsid w:val="00E05D3F"/>
    <w:rsid w:val="00E110F7"/>
    <w:rsid w:val="00E12F2F"/>
    <w:rsid w:val="00E14D59"/>
    <w:rsid w:val="00E16604"/>
    <w:rsid w:val="00E1787C"/>
    <w:rsid w:val="00E20B26"/>
    <w:rsid w:val="00E20CE9"/>
    <w:rsid w:val="00E21830"/>
    <w:rsid w:val="00E2303B"/>
    <w:rsid w:val="00E24327"/>
    <w:rsid w:val="00E25F40"/>
    <w:rsid w:val="00E27E6F"/>
    <w:rsid w:val="00E3107E"/>
    <w:rsid w:val="00E31F23"/>
    <w:rsid w:val="00E32AA1"/>
    <w:rsid w:val="00E33A79"/>
    <w:rsid w:val="00E360F3"/>
    <w:rsid w:val="00E41110"/>
    <w:rsid w:val="00E41C21"/>
    <w:rsid w:val="00E42338"/>
    <w:rsid w:val="00E4368F"/>
    <w:rsid w:val="00E44855"/>
    <w:rsid w:val="00E454A2"/>
    <w:rsid w:val="00E46174"/>
    <w:rsid w:val="00E46D27"/>
    <w:rsid w:val="00E50522"/>
    <w:rsid w:val="00E51871"/>
    <w:rsid w:val="00E55E0F"/>
    <w:rsid w:val="00E56363"/>
    <w:rsid w:val="00E60259"/>
    <w:rsid w:val="00E60FE1"/>
    <w:rsid w:val="00E62F26"/>
    <w:rsid w:val="00E6426D"/>
    <w:rsid w:val="00E662A3"/>
    <w:rsid w:val="00E71474"/>
    <w:rsid w:val="00E715FA"/>
    <w:rsid w:val="00E729A8"/>
    <w:rsid w:val="00E7670C"/>
    <w:rsid w:val="00E76DE1"/>
    <w:rsid w:val="00E775DD"/>
    <w:rsid w:val="00E8166D"/>
    <w:rsid w:val="00E83D15"/>
    <w:rsid w:val="00E84474"/>
    <w:rsid w:val="00E863D1"/>
    <w:rsid w:val="00E87911"/>
    <w:rsid w:val="00E87F1A"/>
    <w:rsid w:val="00E9019A"/>
    <w:rsid w:val="00E92322"/>
    <w:rsid w:val="00E93295"/>
    <w:rsid w:val="00E93810"/>
    <w:rsid w:val="00E94A13"/>
    <w:rsid w:val="00E960B3"/>
    <w:rsid w:val="00E96423"/>
    <w:rsid w:val="00EA0508"/>
    <w:rsid w:val="00EA36C5"/>
    <w:rsid w:val="00EA46ED"/>
    <w:rsid w:val="00EA6A23"/>
    <w:rsid w:val="00EA6AAB"/>
    <w:rsid w:val="00EB19D0"/>
    <w:rsid w:val="00EB2150"/>
    <w:rsid w:val="00EB3B3E"/>
    <w:rsid w:val="00EB47E1"/>
    <w:rsid w:val="00EB595F"/>
    <w:rsid w:val="00EB5AAC"/>
    <w:rsid w:val="00EB6709"/>
    <w:rsid w:val="00EB68EF"/>
    <w:rsid w:val="00EB7190"/>
    <w:rsid w:val="00EC1B66"/>
    <w:rsid w:val="00EC44D5"/>
    <w:rsid w:val="00EC6AD4"/>
    <w:rsid w:val="00EC7160"/>
    <w:rsid w:val="00EC7365"/>
    <w:rsid w:val="00ED0980"/>
    <w:rsid w:val="00ED0B64"/>
    <w:rsid w:val="00ED0CD9"/>
    <w:rsid w:val="00ED22B6"/>
    <w:rsid w:val="00ED2F8B"/>
    <w:rsid w:val="00ED32D0"/>
    <w:rsid w:val="00ED6ADB"/>
    <w:rsid w:val="00EE0F45"/>
    <w:rsid w:val="00EE3AC0"/>
    <w:rsid w:val="00EE7D58"/>
    <w:rsid w:val="00EF29C5"/>
    <w:rsid w:val="00EF370B"/>
    <w:rsid w:val="00EF3965"/>
    <w:rsid w:val="00EF5AD9"/>
    <w:rsid w:val="00EF6320"/>
    <w:rsid w:val="00F01E33"/>
    <w:rsid w:val="00F02E33"/>
    <w:rsid w:val="00F033DD"/>
    <w:rsid w:val="00F04991"/>
    <w:rsid w:val="00F04E67"/>
    <w:rsid w:val="00F05861"/>
    <w:rsid w:val="00F07454"/>
    <w:rsid w:val="00F10A31"/>
    <w:rsid w:val="00F13030"/>
    <w:rsid w:val="00F13B0C"/>
    <w:rsid w:val="00F13BF3"/>
    <w:rsid w:val="00F141D5"/>
    <w:rsid w:val="00F1536A"/>
    <w:rsid w:val="00F1642C"/>
    <w:rsid w:val="00F1738F"/>
    <w:rsid w:val="00F17946"/>
    <w:rsid w:val="00F222FE"/>
    <w:rsid w:val="00F2261B"/>
    <w:rsid w:val="00F262E0"/>
    <w:rsid w:val="00F3348D"/>
    <w:rsid w:val="00F33AFD"/>
    <w:rsid w:val="00F33F46"/>
    <w:rsid w:val="00F348C3"/>
    <w:rsid w:val="00F35639"/>
    <w:rsid w:val="00F356FF"/>
    <w:rsid w:val="00F407EF"/>
    <w:rsid w:val="00F40E64"/>
    <w:rsid w:val="00F4265C"/>
    <w:rsid w:val="00F42977"/>
    <w:rsid w:val="00F446D5"/>
    <w:rsid w:val="00F44BD5"/>
    <w:rsid w:val="00F44FF5"/>
    <w:rsid w:val="00F454E0"/>
    <w:rsid w:val="00F46430"/>
    <w:rsid w:val="00F4692B"/>
    <w:rsid w:val="00F516A3"/>
    <w:rsid w:val="00F529B7"/>
    <w:rsid w:val="00F5357B"/>
    <w:rsid w:val="00F55157"/>
    <w:rsid w:val="00F557D6"/>
    <w:rsid w:val="00F56694"/>
    <w:rsid w:val="00F56C74"/>
    <w:rsid w:val="00F57D58"/>
    <w:rsid w:val="00F606BB"/>
    <w:rsid w:val="00F647BE"/>
    <w:rsid w:val="00F655AF"/>
    <w:rsid w:val="00F65C59"/>
    <w:rsid w:val="00F70A78"/>
    <w:rsid w:val="00F713F0"/>
    <w:rsid w:val="00F7192E"/>
    <w:rsid w:val="00F72498"/>
    <w:rsid w:val="00F73990"/>
    <w:rsid w:val="00F74334"/>
    <w:rsid w:val="00F74BC3"/>
    <w:rsid w:val="00F74CA5"/>
    <w:rsid w:val="00F77286"/>
    <w:rsid w:val="00F779E4"/>
    <w:rsid w:val="00F779E8"/>
    <w:rsid w:val="00F77BB2"/>
    <w:rsid w:val="00F82D89"/>
    <w:rsid w:val="00F82F9D"/>
    <w:rsid w:val="00F83620"/>
    <w:rsid w:val="00F836AC"/>
    <w:rsid w:val="00F86F64"/>
    <w:rsid w:val="00F87694"/>
    <w:rsid w:val="00F91931"/>
    <w:rsid w:val="00F921D8"/>
    <w:rsid w:val="00F922BD"/>
    <w:rsid w:val="00F92AA9"/>
    <w:rsid w:val="00F9329A"/>
    <w:rsid w:val="00F9329E"/>
    <w:rsid w:val="00F9474A"/>
    <w:rsid w:val="00F95315"/>
    <w:rsid w:val="00F97295"/>
    <w:rsid w:val="00F978D2"/>
    <w:rsid w:val="00FA00C6"/>
    <w:rsid w:val="00FA1549"/>
    <w:rsid w:val="00FA22B5"/>
    <w:rsid w:val="00FA23E2"/>
    <w:rsid w:val="00FA4B3B"/>
    <w:rsid w:val="00FA5D6A"/>
    <w:rsid w:val="00FA6076"/>
    <w:rsid w:val="00FA6135"/>
    <w:rsid w:val="00FA6842"/>
    <w:rsid w:val="00FB0DAB"/>
    <w:rsid w:val="00FB30FD"/>
    <w:rsid w:val="00FB4B57"/>
    <w:rsid w:val="00FB5EEA"/>
    <w:rsid w:val="00FC0350"/>
    <w:rsid w:val="00FC09FF"/>
    <w:rsid w:val="00FC1CE8"/>
    <w:rsid w:val="00FC1E20"/>
    <w:rsid w:val="00FC3938"/>
    <w:rsid w:val="00FC56C6"/>
    <w:rsid w:val="00FC5FC5"/>
    <w:rsid w:val="00FC6E3F"/>
    <w:rsid w:val="00FC73C0"/>
    <w:rsid w:val="00FD09B4"/>
    <w:rsid w:val="00FD0E3E"/>
    <w:rsid w:val="00FD39B7"/>
    <w:rsid w:val="00FD724F"/>
    <w:rsid w:val="00FE0D47"/>
    <w:rsid w:val="00FE273A"/>
    <w:rsid w:val="00FE432D"/>
    <w:rsid w:val="00FE4EFB"/>
    <w:rsid w:val="00FE5420"/>
    <w:rsid w:val="00FE6650"/>
    <w:rsid w:val="00FF0ACB"/>
    <w:rsid w:val="00FF0F57"/>
    <w:rsid w:val="00FF13EF"/>
    <w:rsid w:val="00FF3F60"/>
    <w:rsid w:val="00FF715C"/>
    <w:rsid w:val="00FF7925"/>
    <w:rsid w:val="00FF7D55"/>
  </w:rsids>
  <m:mathPr>
    <m:mathFont m:val="Cambria Math"/>
    <m:brkBin m:val="before"/>
    <m:brkBinSub m:val="--"/>
    <m:smallFrac m:val="0"/>
    <m:dispDef/>
    <m:lMargin m:val="0"/>
    <m:rMargin m:val="0"/>
    <m:defJc m:val="centerGroup"/>
    <m:wrapIndent m:val="1440"/>
    <m:intLim m:val="subSup"/>
    <m:naryLim m:val="undOvr"/>
  </m:mathPr>
  <w:themeFontLang w:val="en-GB"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1BFA"/>
  <w15:docId w15:val="{2B3ABA76-C4F4-4960-A7E1-2DA2F043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F97295"/>
    <w:pPr>
      <w:jc w:val="both"/>
    </w:pPr>
    <w:rPr>
      <w:rFonts w:asciiTheme="minorHAnsi" w:hAnsiTheme="minorHAnsi"/>
      <w:color w:val="000000"/>
      <w:sz w:val="22"/>
      <w:szCs w:val="22"/>
      <w:lang w:eastAsia="en-US"/>
    </w:rPr>
  </w:style>
  <w:style w:type="paragraph" w:styleId="Heading1">
    <w:name w:val="heading 1"/>
    <w:basedOn w:val="Heading10"/>
    <w:next w:val="BodyText"/>
    <w:link w:val="Heading1Char"/>
    <w:uiPriority w:val="9"/>
    <w:rsid w:val="00A21B54"/>
    <w:pPr>
      <w:outlineLvl w:val="0"/>
    </w:pPr>
    <w:rPr>
      <w:rFonts w:eastAsia="Times New Roman"/>
      <w:b/>
      <w:bCs/>
      <w:kern w:val="32"/>
      <w:szCs w:val="32"/>
    </w:rPr>
  </w:style>
  <w:style w:type="paragraph" w:styleId="Heading2">
    <w:name w:val="heading 2"/>
    <w:basedOn w:val="Heading20"/>
    <w:next w:val="BodyText"/>
    <w:link w:val="Heading2Char"/>
    <w:uiPriority w:val="9"/>
    <w:rsid w:val="00A21B54"/>
    <w:pPr>
      <w:outlineLvl w:val="1"/>
    </w:pPr>
    <w:rPr>
      <w:rFonts w:eastAsia="Times New Roman"/>
      <w:b w:val="0"/>
      <w:bCs/>
      <w:i/>
      <w:iCs/>
      <w:sz w:val="22"/>
      <w:szCs w:val="28"/>
    </w:rPr>
  </w:style>
  <w:style w:type="paragraph" w:styleId="Heading3">
    <w:name w:val="heading 3"/>
    <w:basedOn w:val="Heading30"/>
    <w:next w:val="BodyText"/>
    <w:link w:val="Heading3Char"/>
    <w:uiPriority w:val="9"/>
    <w:rsid w:val="00A21B54"/>
    <w:pPr>
      <w:spacing w:before="240"/>
      <w:outlineLvl w:val="2"/>
    </w:pPr>
    <w:rPr>
      <w:rFonts w:eastAsia="Times New Roman"/>
      <w:b w:val="0"/>
      <w:bCs/>
      <w:sz w:val="26"/>
      <w:szCs w:val="26"/>
    </w:rPr>
  </w:style>
  <w:style w:type="paragraph" w:styleId="Heading4">
    <w:name w:val="heading 4"/>
    <w:basedOn w:val="Normal"/>
    <w:next w:val="BodyText"/>
    <w:semiHidden/>
    <w:rsid w:val="00A21B54"/>
    <w:pPr>
      <w:keepNext/>
      <w:spacing w:before="240" w:after="60"/>
      <w:outlineLvl w:val="3"/>
    </w:pPr>
    <w:rPr>
      <w:b/>
      <w:bCs/>
      <w:sz w:val="28"/>
      <w:szCs w:val="28"/>
    </w:rPr>
  </w:style>
  <w:style w:type="paragraph" w:styleId="Heading5">
    <w:name w:val="heading 5"/>
    <w:basedOn w:val="Normal"/>
    <w:next w:val="BodyText"/>
    <w:semiHidden/>
    <w:rsid w:val="00A21B54"/>
    <w:pPr>
      <w:keepNext/>
      <w:spacing w:before="240" w:after="60"/>
      <w:outlineLvl w:val="4"/>
    </w:pPr>
    <w:rPr>
      <w:b/>
      <w:bCs/>
      <w:i/>
      <w:iCs/>
      <w:sz w:val="26"/>
      <w:szCs w:val="26"/>
    </w:rPr>
  </w:style>
  <w:style w:type="paragraph" w:styleId="Heading6">
    <w:name w:val="heading 6"/>
    <w:basedOn w:val="Normal"/>
    <w:next w:val="BodyText"/>
    <w:semiHidden/>
    <w:rsid w:val="00A21B54"/>
    <w:pPr>
      <w:keepNext/>
      <w:spacing w:before="240" w:after="60"/>
      <w:outlineLvl w:val="5"/>
    </w:pPr>
    <w:rPr>
      <w:b/>
      <w:bCs/>
    </w:rPr>
  </w:style>
  <w:style w:type="paragraph" w:styleId="Heading7">
    <w:name w:val="heading 7"/>
    <w:basedOn w:val="Normal"/>
    <w:next w:val="BodyText"/>
    <w:semiHidden/>
    <w:rsid w:val="00A21B54"/>
    <w:pPr>
      <w:keepNext/>
      <w:spacing w:before="240" w:after="60"/>
      <w:outlineLvl w:val="6"/>
    </w:pPr>
    <w:rPr>
      <w:sz w:val="24"/>
      <w:szCs w:val="24"/>
    </w:rPr>
  </w:style>
  <w:style w:type="paragraph" w:styleId="Heading8">
    <w:name w:val="heading 8"/>
    <w:basedOn w:val="Normal"/>
    <w:next w:val="BodyText"/>
    <w:semiHidden/>
    <w:rsid w:val="00A21B54"/>
    <w:pPr>
      <w:keepNext/>
      <w:spacing w:before="240" w:after="60"/>
      <w:outlineLvl w:val="7"/>
    </w:pPr>
    <w:rPr>
      <w:i/>
      <w:iCs/>
      <w:sz w:val="24"/>
      <w:szCs w:val="24"/>
    </w:rPr>
  </w:style>
  <w:style w:type="paragraph" w:styleId="Heading9">
    <w:name w:val="heading 9"/>
    <w:basedOn w:val="Normal"/>
    <w:next w:val="BodyText"/>
    <w:semiHidden/>
    <w:rsid w:val="00A21B54"/>
    <w:pPr>
      <w:keepNext/>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54"/>
    <w:rPr>
      <w:rFonts w:asciiTheme="majorHAnsi" w:eastAsia="Times New Roman" w:hAnsiTheme="majorHAnsi"/>
      <w:b/>
      <w:bCs/>
      <w:color w:val="1C355E" w:themeColor="text2"/>
      <w:kern w:val="32"/>
      <w:sz w:val="28"/>
      <w:szCs w:val="32"/>
      <w:lang w:eastAsia="en-US"/>
    </w:rPr>
  </w:style>
  <w:style w:type="paragraph" w:customStyle="1" w:styleId="base">
    <w:name w:val="___base"/>
    <w:link w:val="baseChar"/>
    <w:semiHidden/>
    <w:rsid w:val="00EF5AD9"/>
    <w:rPr>
      <w:rFonts w:asciiTheme="minorHAnsi" w:hAnsiTheme="minorHAnsi"/>
      <w:color w:val="000000" w:themeColor="text1"/>
      <w:sz w:val="22"/>
      <w:szCs w:val="22"/>
      <w:lang w:eastAsia="en-US"/>
    </w:rPr>
  </w:style>
  <w:style w:type="paragraph" w:customStyle="1" w:styleId="NormalText">
    <w:name w:val="___Normal Text"/>
    <w:basedOn w:val="base"/>
    <w:link w:val="NormalTextChar"/>
    <w:semiHidden/>
    <w:rsid w:val="00EF5AD9"/>
    <w:pPr>
      <w:spacing w:line="240" w:lineRule="atLeast"/>
    </w:pPr>
  </w:style>
  <w:style w:type="character" w:customStyle="1" w:styleId="baseChar">
    <w:name w:val="___base Char"/>
    <w:basedOn w:val="DefaultParagraphFont"/>
    <w:link w:val="base"/>
    <w:semiHidden/>
    <w:rsid w:val="00EF5AD9"/>
    <w:rPr>
      <w:rFonts w:asciiTheme="minorHAnsi" w:hAnsiTheme="minorHAnsi"/>
      <w:color w:val="000000" w:themeColor="text1"/>
      <w:sz w:val="22"/>
      <w:szCs w:val="22"/>
      <w:lang w:eastAsia="en-US"/>
    </w:rPr>
  </w:style>
  <w:style w:type="paragraph" w:customStyle="1" w:styleId="BodyText">
    <w:name w:val="_Body Text"/>
    <w:basedOn w:val="NormalText"/>
    <w:link w:val="BodyTextChar"/>
    <w:qFormat/>
    <w:rsid w:val="00A21B54"/>
    <w:pPr>
      <w:spacing w:after="220"/>
    </w:pPr>
  </w:style>
  <w:style w:type="paragraph" w:customStyle="1" w:styleId="baseHeading">
    <w:name w:val="__base Heading"/>
    <w:basedOn w:val="NormalText"/>
    <w:semiHidden/>
    <w:rsid w:val="00EF5AD9"/>
    <w:pPr>
      <w:keepNext/>
    </w:pPr>
    <w:rPr>
      <w:rFonts w:asciiTheme="majorHAnsi" w:hAnsiTheme="majorHAnsi"/>
      <w:color w:val="1C355E" w:themeColor="text2"/>
      <w:sz w:val="28"/>
    </w:rPr>
  </w:style>
  <w:style w:type="character" w:customStyle="1" w:styleId="Heading2Char">
    <w:name w:val="Heading 2 Char"/>
    <w:basedOn w:val="DefaultParagraphFont"/>
    <w:link w:val="Heading2"/>
    <w:uiPriority w:val="9"/>
    <w:rsid w:val="00A21B54"/>
    <w:rPr>
      <w:rFonts w:asciiTheme="majorHAnsi" w:eastAsia="Times New Roman" w:hAnsiTheme="majorHAnsi"/>
      <w:bCs/>
      <w:i/>
      <w:iCs/>
      <w:color w:val="1C355E" w:themeColor="text2"/>
      <w:sz w:val="22"/>
      <w:szCs w:val="28"/>
      <w:lang w:eastAsia="en-US"/>
    </w:rPr>
  </w:style>
  <w:style w:type="paragraph" w:customStyle="1" w:styleId="baseHeader">
    <w:name w:val="__base Header"/>
    <w:basedOn w:val="base"/>
    <w:semiHidden/>
    <w:rsid w:val="00EF5AD9"/>
    <w:pPr>
      <w:tabs>
        <w:tab w:val="right" w:pos="9639"/>
      </w:tabs>
      <w:spacing w:line="220" w:lineRule="exact"/>
    </w:pPr>
    <w:rPr>
      <w:color w:val="4C4A47" w:themeColor="accent5"/>
      <w:sz w:val="20"/>
      <w:szCs w:val="16"/>
    </w:rPr>
  </w:style>
  <w:style w:type="paragraph" w:customStyle="1" w:styleId="baseFooter">
    <w:name w:val="__base Footer"/>
    <w:basedOn w:val="base"/>
    <w:semiHidden/>
    <w:rsid w:val="00EF5AD9"/>
    <w:pPr>
      <w:tabs>
        <w:tab w:val="right" w:pos="9639"/>
      </w:tabs>
      <w:ind w:right="-1985"/>
    </w:pPr>
    <w:rPr>
      <w:b/>
      <w:color w:val="4C4A47" w:themeColor="accent5"/>
      <w:sz w:val="20"/>
      <w:szCs w:val="16"/>
    </w:rPr>
  </w:style>
  <w:style w:type="paragraph" w:customStyle="1" w:styleId="baseTable">
    <w:name w:val="__base Table"/>
    <w:basedOn w:val="NormalText"/>
    <w:semiHidden/>
    <w:rsid w:val="00EF5AD9"/>
    <w:pPr>
      <w:keepNext/>
      <w:suppressAutoHyphens/>
      <w:spacing w:before="20" w:after="20"/>
      <w:ind w:right="28"/>
    </w:pPr>
    <w:rPr>
      <w:sz w:val="18"/>
    </w:rPr>
  </w:style>
  <w:style w:type="paragraph" w:customStyle="1" w:styleId="Heading10">
    <w:name w:val="_Heading 1"/>
    <w:basedOn w:val="baseHeading"/>
    <w:next w:val="BodyText"/>
    <w:qFormat/>
    <w:rsid w:val="00A21B54"/>
    <w:pPr>
      <w:spacing w:before="60" w:after="120"/>
      <w:outlineLvl w:val="1"/>
    </w:pPr>
  </w:style>
  <w:style w:type="paragraph" w:customStyle="1" w:styleId="Heading20">
    <w:name w:val="_Heading 2"/>
    <w:basedOn w:val="baseHeading"/>
    <w:next w:val="BodyText"/>
    <w:qFormat/>
    <w:rsid w:val="00A21B54"/>
    <w:pPr>
      <w:spacing w:after="60"/>
      <w:outlineLvl w:val="2"/>
    </w:pPr>
    <w:rPr>
      <w:b/>
      <w:sz w:val="24"/>
    </w:rPr>
  </w:style>
  <w:style w:type="paragraph" w:customStyle="1" w:styleId="Heading30">
    <w:name w:val="_Heading 3"/>
    <w:basedOn w:val="baseHeading"/>
    <w:next w:val="BodyText"/>
    <w:qFormat/>
    <w:rsid w:val="00A21B54"/>
    <w:pPr>
      <w:spacing w:before="60" w:after="60"/>
      <w:outlineLvl w:val="3"/>
    </w:pPr>
    <w:rPr>
      <w:b/>
      <w:sz w:val="22"/>
    </w:rPr>
  </w:style>
  <w:style w:type="numbering" w:customStyle="1" w:styleId="ListRP">
    <w:name w:val="__List RP"/>
    <w:uiPriority w:val="99"/>
    <w:semiHidden/>
    <w:rsid w:val="00EF5AD9"/>
    <w:pPr>
      <w:numPr>
        <w:numId w:val="1"/>
      </w:numPr>
    </w:pPr>
  </w:style>
  <w:style w:type="paragraph" w:customStyle="1" w:styleId="Rating">
    <w:name w:val="__Rating"/>
    <w:basedOn w:val="BodyText"/>
    <w:semiHidden/>
    <w:rsid w:val="00EF5AD9"/>
  </w:style>
  <w:style w:type="paragraph" w:styleId="List2">
    <w:name w:val="List 2"/>
    <w:basedOn w:val="Normal"/>
    <w:uiPriority w:val="99"/>
    <w:semiHidden/>
    <w:unhideWhenUsed/>
    <w:rsid w:val="00A21B54"/>
    <w:pPr>
      <w:ind w:left="851" w:hanging="567"/>
      <w:contextualSpacing/>
    </w:pPr>
  </w:style>
  <w:style w:type="paragraph" w:customStyle="1" w:styleId="LeadParagraph">
    <w:name w:val="_Lead Paragraph"/>
    <w:basedOn w:val="BodyText"/>
    <w:qFormat/>
    <w:rsid w:val="00A21B54"/>
    <w:rPr>
      <w:i/>
      <w:sz w:val="28"/>
    </w:rPr>
  </w:style>
  <w:style w:type="paragraph" w:customStyle="1" w:styleId="baseChapter">
    <w:name w:val="__base Chapter"/>
    <w:basedOn w:val="NormalText"/>
    <w:next w:val="BodyText"/>
    <w:link w:val="baseChapterChar"/>
    <w:semiHidden/>
    <w:rsid w:val="00EF5AD9"/>
    <w:pPr>
      <w:framePr w:w="9639" w:wrap="around" w:vAnchor="page" w:hAnchor="text" w:y="1702"/>
      <w:shd w:val="clear" w:color="auto" w:fill="FFFFFF"/>
      <w:spacing w:after="480" w:line="640" w:lineRule="atLeast"/>
    </w:pPr>
    <w:rPr>
      <w:color w:val="1C355E" w:themeColor="text2"/>
      <w:sz w:val="60"/>
    </w:rPr>
  </w:style>
  <w:style w:type="paragraph" w:customStyle="1" w:styleId="TemplateInformation">
    <w:name w:val="___Template Information"/>
    <w:basedOn w:val="NormalText"/>
    <w:semiHidden/>
    <w:rsid w:val="00EF5AD9"/>
    <w:pPr>
      <w:spacing w:line="480" w:lineRule="auto"/>
    </w:pPr>
    <w:rPr>
      <w:color w:val="FF0000"/>
    </w:rPr>
  </w:style>
  <w:style w:type="paragraph" w:customStyle="1" w:styleId="ChapternonTOC">
    <w:name w:val="_Chapter (non TOC)"/>
    <w:basedOn w:val="baseChapter"/>
    <w:next w:val="BodyText"/>
    <w:rsid w:val="00A21B54"/>
    <w:pPr>
      <w:framePr w:wrap="around"/>
    </w:pPr>
  </w:style>
  <w:style w:type="paragraph" w:customStyle="1" w:styleId="Quote">
    <w:name w:val="_Quote"/>
    <w:basedOn w:val="NormalText"/>
    <w:next w:val="BodyText"/>
    <w:qFormat/>
    <w:rsid w:val="00A21B54"/>
    <w:pPr>
      <w:spacing w:after="200"/>
      <w:ind w:left="284" w:right="284"/>
    </w:pPr>
    <w:rPr>
      <w:i/>
    </w:rPr>
  </w:style>
  <w:style w:type="paragraph" w:styleId="Header">
    <w:name w:val="header"/>
    <w:basedOn w:val="Normal"/>
    <w:link w:val="HeaderChar"/>
    <w:uiPriority w:val="99"/>
    <w:unhideWhenUsed/>
    <w:rsid w:val="00A21B54"/>
    <w:pPr>
      <w:tabs>
        <w:tab w:val="center" w:pos="4513"/>
        <w:tab w:val="right" w:pos="9026"/>
      </w:tabs>
    </w:pPr>
  </w:style>
  <w:style w:type="character" w:customStyle="1" w:styleId="Heading3Char">
    <w:name w:val="Heading 3 Char"/>
    <w:basedOn w:val="DefaultParagraphFont"/>
    <w:link w:val="Heading3"/>
    <w:uiPriority w:val="9"/>
    <w:rsid w:val="00A21B54"/>
    <w:rPr>
      <w:rFonts w:asciiTheme="majorHAnsi" w:eastAsia="Times New Roman" w:hAnsiTheme="majorHAnsi"/>
      <w:bCs/>
      <w:color w:val="1C355E" w:themeColor="text2"/>
      <w:sz w:val="26"/>
      <w:szCs w:val="26"/>
      <w:lang w:eastAsia="en-US"/>
    </w:rPr>
  </w:style>
  <w:style w:type="paragraph" w:customStyle="1" w:styleId="StockName">
    <w:name w:val="_Stock Name"/>
    <w:basedOn w:val="baseStockName"/>
    <w:next w:val="Thesis"/>
    <w:rsid w:val="00A21B54"/>
    <w:pPr>
      <w:spacing w:before="57" w:line="240" w:lineRule="atLeast"/>
    </w:pPr>
    <w:rPr>
      <w:position w:val="8"/>
      <w:sz w:val="22"/>
      <w:szCs w:val="72"/>
    </w:rPr>
  </w:style>
  <w:style w:type="character" w:customStyle="1" w:styleId="HeaderChar">
    <w:name w:val="Header Char"/>
    <w:basedOn w:val="DefaultParagraphFont"/>
    <w:link w:val="Header"/>
    <w:uiPriority w:val="99"/>
    <w:rsid w:val="00A21B54"/>
    <w:rPr>
      <w:rFonts w:asciiTheme="minorHAnsi" w:hAnsiTheme="minorHAnsi"/>
      <w:color w:val="000000"/>
      <w:sz w:val="22"/>
      <w:szCs w:val="22"/>
      <w:lang w:eastAsia="en-US"/>
    </w:rPr>
  </w:style>
  <w:style w:type="paragraph" w:customStyle="1" w:styleId="baseStockName">
    <w:name w:val="__base StockName"/>
    <w:basedOn w:val="NormalText"/>
    <w:semiHidden/>
    <w:rsid w:val="00EF5AD9"/>
    <w:pPr>
      <w:tabs>
        <w:tab w:val="right" w:pos="7343"/>
      </w:tabs>
      <w:spacing w:line="640" w:lineRule="exact"/>
    </w:pPr>
    <w:rPr>
      <w:color w:val="1C355E" w:themeColor="text2"/>
      <w:position w:val="6"/>
      <w:sz w:val="60"/>
    </w:rPr>
  </w:style>
  <w:style w:type="paragraph" w:customStyle="1" w:styleId="Strapline">
    <w:name w:val="_Strapline"/>
    <w:basedOn w:val="baseStockName"/>
    <w:rsid w:val="00A21B54"/>
    <w:pPr>
      <w:framePr w:wrap="around" w:vAnchor="page" w:hAnchor="text" w:y="1702"/>
      <w:spacing w:line="560" w:lineRule="exact"/>
    </w:pPr>
    <w:rPr>
      <w:b/>
      <w:position w:val="4"/>
      <w:sz w:val="52"/>
      <w:szCs w:val="52"/>
    </w:rPr>
  </w:style>
  <w:style w:type="paragraph" w:customStyle="1" w:styleId="CovStockName">
    <w:name w:val="_Cov Stock Name"/>
    <w:basedOn w:val="baseStockName"/>
    <w:rsid w:val="00A21B54"/>
    <w:pPr>
      <w:framePr w:wrap="around" w:vAnchor="page" w:hAnchor="text" w:y="1645"/>
      <w:spacing w:line="720" w:lineRule="exact"/>
    </w:pPr>
    <w:rPr>
      <w:sz w:val="72"/>
      <w:szCs w:val="72"/>
    </w:rPr>
  </w:style>
  <w:style w:type="paragraph" w:customStyle="1" w:styleId="CovStrapline">
    <w:name w:val="_Cov Strapline"/>
    <w:basedOn w:val="Strapline"/>
    <w:rsid w:val="00A21B54"/>
    <w:pPr>
      <w:framePr w:wrap="around" w:y="1645"/>
    </w:pPr>
  </w:style>
  <w:style w:type="paragraph" w:customStyle="1" w:styleId="CovDate">
    <w:name w:val="_Cov Date"/>
    <w:basedOn w:val="baseHeader"/>
    <w:rsid w:val="00A21B54"/>
    <w:pPr>
      <w:spacing w:line="340" w:lineRule="exact"/>
    </w:pPr>
    <w:rPr>
      <w:color w:val="FFFFFF"/>
      <w:position w:val="6"/>
    </w:rPr>
  </w:style>
  <w:style w:type="paragraph" w:customStyle="1" w:styleId="CovAnalystName">
    <w:name w:val="_Cov Analyst Name"/>
    <w:basedOn w:val="NormalText"/>
    <w:rsid w:val="00A21B54"/>
    <w:pPr>
      <w:framePr w:wrap="around" w:vAnchor="page" w:hAnchor="text" w:y="1645"/>
      <w:spacing w:after="280"/>
    </w:pPr>
    <w:rPr>
      <w:sz w:val="26"/>
    </w:rPr>
  </w:style>
  <w:style w:type="paragraph" w:styleId="Footer">
    <w:name w:val="footer"/>
    <w:basedOn w:val="Normal"/>
    <w:link w:val="FooterChar"/>
    <w:uiPriority w:val="99"/>
    <w:unhideWhenUsed/>
    <w:rsid w:val="00A21B54"/>
    <w:pPr>
      <w:tabs>
        <w:tab w:val="center" w:pos="4513"/>
        <w:tab w:val="right" w:pos="9026"/>
      </w:tabs>
    </w:pPr>
  </w:style>
  <w:style w:type="character" w:customStyle="1" w:styleId="FooterChar">
    <w:name w:val="Footer Char"/>
    <w:basedOn w:val="DefaultParagraphFont"/>
    <w:link w:val="Footer"/>
    <w:uiPriority w:val="99"/>
    <w:rsid w:val="00A21B54"/>
    <w:rPr>
      <w:rFonts w:asciiTheme="minorHAnsi" w:hAnsiTheme="minorHAnsi"/>
      <w:color w:val="000000"/>
      <w:sz w:val="22"/>
      <w:szCs w:val="22"/>
      <w:lang w:eastAsia="en-US"/>
    </w:rPr>
  </w:style>
  <w:style w:type="paragraph" w:customStyle="1" w:styleId="HeaderLandscapeChapterReference">
    <w:name w:val="__Header Landscape Chapter Reference"/>
    <w:basedOn w:val="HeaderLandscape"/>
    <w:semiHidden/>
    <w:rsid w:val="00EF5AD9"/>
    <w:pPr>
      <w:framePr w:wrap="notBeside"/>
      <w:spacing w:after="480" w:line="440" w:lineRule="exact"/>
    </w:pPr>
    <w:rPr>
      <w:b/>
      <w:sz w:val="22"/>
    </w:rPr>
  </w:style>
  <w:style w:type="paragraph" w:styleId="List">
    <w:name w:val="List"/>
    <w:basedOn w:val="Normal"/>
    <w:uiPriority w:val="99"/>
    <w:semiHidden/>
    <w:unhideWhenUsed/>
    <w:rsid w:val="00A21B54"/>
    <w:pPr>
      <w:ind w:left="283" w:hanging="283"/>
      <w:contextualSpacing/>
    </w:pPr>
  </w:style>
  <w:style w:type="paragraph" w:customStyle="1" w:styleId="footerCover">
    <w:name w:val="__footer Cover"/>
    <w:basedOn w:val="baseFooter"/>
    <w:semiHidden/>
    <w:rsid w:val="00EF5AD9"/>
    <w:pPr>
      <w:tabs>
        <w:tab w:val="clear" w:pos="9639"/>
        <w:tab w:val="right" w:pos="10773"/>
      </w:tabs>
    </w:pPr>
    <w:rPr>
      <w:b w:val="0"/>
      <w:color w:val="FFFFFF"/>
      <w:sz w:val="26"/>
    </w:rPr>
  </w:style>
  <w:style w:type="paragraph" w:customStyle="1" w:styleId="baseFPMarginAnchored">
    <w:name w:val="__base FPMarginAnchored"/>
    <w:basedOn w:val="NormalText"/>
    <w:semiHidden/>
    <w:rsid w:val="00EF5AD9"/>
    <w:pPr>
      <w:framePr w:w="2722" w:wrap="around" w:vAnchor="page" w:hAnchor="page" w:x="568" w:yAlign="bottom"/>
      <w:tabs>
        <w:tab w:val="right" w:pos="2523"/>
      </w:tabs>
      <w:ind w:right="28"/>
    </w:pPr>
    <w:rPr>
      <w:sz w:val="18"/>
    </w:rPr>
  </w:style>
  <w:style w:type="paragraph" w:customStyle="1" w:styleId="Chapter">
    <w:name w:val="_Chapter"/>
    <w:basedOn w:val="baseChapter"/>
    <w:next w:val="BodyText"/>
    <w:link w:val="ChapterChar"/>
    <w:qFormat/>
    <w:rsid w:val="00A21B54"/>
    <w:pPr>
      <w:framePr w:wrap="around"/>
    </w:pPr>
  </w:style>
  <w:style w:type="paragraph" w:customStyle="1" w:styleId="Footerbackpage">
    <w:name w:val="_Footer backpage"/>
    <w:basedOn w:val="baseFooter"/>
    <w:rsid w:val="00A21B54"/>
    <w:pPr>
      <w:tabs>
        <w:tab w:val="clear" w:pos="9639"/>
        <w:tab w:val="right" w:pos="10773"/>
      </w:tabs>
    </w:pPr>
  </w:style>
  <w:style w:type="paragraph" w:customStyle="1" w:styleId="FPPicturePlaceholder">
    <w:name w:val="__FP Picture Placeholder"/>
    <w:basedOn w:val="NormalText"/>
    <w:semiHidden/>
    <w:rsid w:val="00EF5AD9"/>
    <w:pPr>
      <w:framePr w:wrap="around" w:vAnchor="page" w:hAnchor="text" w:y="1645"/>
    </w:pPr>
  </w:style>
  <w:style w:type="paragraph" w:customStyle="1" w:styleId="baseFPMargin">
    <w:name w:val="__base FPMargin"/>
    <w:basedOn w:val="NormalText"/>
    <w:semiHidden/>
    <w:rsid w:val="007C1D97"/>
    <w:pPr>
      <w:framePr w:w="1984" w:wrap="around" w:vAnchor="page" w:hAnchor="page" w:x="8788" w:y="7089"/>
      <w:tabs>
        <w:tab w:val="right" w:pos="2523"/>
      </w:tabs>
      <w:ind w:left="28" w:right="113"/>
    </w:pPr>
    <w:rPr>
      <w:sz w:val="18"/>
    </w:rPr>
  </w:style>
  <w:style w:type="paragraph" w:customStyle="1" w:styleId="baseKeyData">
    <w:name w:val="__base KeyData"/>
    <w:basedOn w:val="baseFPMargin"/>
    <w:semiHidden/>
    <w:rsid w:val="00A21B54"/>
    <w:pPr>
      <w:framePr w:w="1985" w:wrap="around" w:x="8790" w:y="3006" w:anchorLock="1"/>
    </w:pPr>
  </w:style>
  <w:style w:type="paragraph" w:customStyle="1" w:styleId="KeyDatatext">
    <w:name w:val="_KeyData text"/>
    <w:basedOn w:val="baseKeyData"/>
    <w:rsid w:val="00A21B54"/>
    <w:pPr>
      <w:framePr w:wrap="around"/>
      <w:ind w:left="0" w:right="0"/>
      <w:jc w:val="right"/>
    </w:pPr>
    <w:rPr>
      <w:color w:val="1C355E" w:themeColor="text2"/>
      <w:sz w:val="22"/>
    </w:rPr>
  </w:style>
  <w:style w:type="paragraph" w:customStyle="1" w:styleId="KeyDataSpace">
    <w:name w:val="_KeyData Space"/>
    <w:basedOn w:val="baseKeyData"/>
    <w:rsid w:val="00A21B54"/>
    <w:pPr>
      <w:framePr w:wrap="around"/>
    </w:pPr>
  </w:style>
  <w:style w:type="character" w:customStyle="1" w:styleId="Bulletleadin">
    <w:name w:val="_Bullet lead in"/>
    <w:basedOn w:val="DefaultParagraphFont"/>
    <w:uiPriority w:val="1"/>
    <w:qFormat/>
    <w:rsid w:val="00A21B54"/>
    <w:rPr>
      <w:rFonts w:asciiTheme="minorHAnsi" w:hAnsiTheme="minorHAnsi"/>
      <w:b/>
      <w:sz w:val="20"/>
    </w:rPr>
  </w:style>
  <w:style w:type="paragraph" w:customStyle="1" w:styleId="SECTIONFrontPage">
    <w:name w:val="__SECTION Front Page"/>
    <w:basedOn w:val="1pthidden"/>
    <w:next w:val="BodyText"/>
    <w:semiHidden/>
    <w:rsid w:val="00EF5AD9"/>
  </w:style>
  <w:style w:type="paragraph" w:customStyle="1" w:styleId="SectionBreak">
    <w:name w:val="_Section Break"/>
    <w:basedOn w:val="NormalText"/>
    <w:rsid w:val="00A21B54"/>
    <w:pPr>
      <w:spacing w:line="240" w:lineRule="auto"/>
      <w:jc w:val="center"/>
    </w:pPr>
    <w:rPr>
      <w:b/>
      <w:color w:val="auto"/>
      <w:sz w:val="60"/>
    </w:rPr>
  </w:style>
  <w:style w:type="paragraph" w:customStyle="1" w:styleId="headerRunning">
    <w:name w:val="__header Running"/>
    <w:basedOn w:val="baseHeader"/>
    <w:semiHidden/>
    <w:rsid w:val="00EF5AD9"/>
    <w:pPr>
      <w:spacing w:line="220" w:lineRule="atLeast"/>
      <w:ind w:right="-1985"/>
    </w:pPr>
  </w:style>
  <w:style w:type="paragraph" w:customStyle="1" w:styleId="SECTIONRedburnContacts">
    <w:name w:val="__SECTION Redburn Contacts"/>
    <w:basedOn w:val="1pthidden"/>
    <w:next w:val="BodyText"/>
    <w:semiHidden/>
    <w:rsid w:val="00EF5AD9"/>
  </w:style>
  <w:style w:type="paragraph" w:customStyle="1" w:styleId="SECTIONBackPage">
    <w:name w:val="__SECTION Back Page"/>
    <w:basedOn w:val="1pthidden"/>
    <w:next w:val="BodyText"/>
    <w:semiHidden/>
    <w:rsid w:val="00EF5AD9"/>
  </w:style>
  <w:style w:type="paragraph" w:customStyle="1" w:styleId="ICBAPlaceHolder">
    <w:name w:val="__ICBA PlaceHolder"/>
    <w:basedOn w:val="baseInternalCoverBottomAnchored"/>
    <w:semiHidden/>
    <w:rsid w:val="00EF5AD9"/>
    <w:pPr>
      <w:framePr w:wrap="around"/>
      <w:jc w:val="center"/>
    </w:pPr>
  </w:style>
  <w:style w:type="paragraph" w:customStyle="1" w:styleId="HeaderRunningOpeningPages">
    <w:name w:val="__Header Running Opening Pages"/>
    <w:basedOn w:val="headerRunning"/>
    <w:semiHidden/>
    <w:rsid w:val="00EF5AD9"/>
  </w:style>
  <w:style w:type="paragraph" w:customStyle="1" w:styleId="HeaderLandscape">
    <w:name w:val="__Header Landscape"/>
    <w:basedOn w:val="baseHeader"/>
    <w:semiHidden/>
    <w:rsid w:val="00EF5AD9"/>
    <w:pPr>
      <w:framePr w:w="2098" w:h="9639" w:hRule="exact" w:wrap="notBeside" w:vAnchor="page" w:hAnchor="page" w:x="14176" w:y="1135"/>
      <w:spacing w:line="240" w:lineRule="atLeast"/>
      <w:jc w:val="both"/>
    </w:pPr>
  </w:style>
  <w:style w:type="paragraph" w:customStyle="1" w:styleId="ICBAanchor">
    <w:name w:val="__ICBA anchor"/>
    <w:basedOn w:val="baseInternalCoverBottomAnchored"/>
    <w:semiHidden/>
    <w:rsid w:val="00EF5AD9"/>
    <w:pPr>
      <w:framePr w:wrap="around"/>
      <w:spacing w:before="0" w:after="0" w:line="1021" w:lineRule="exact"/>
    </w:pPr>
  </w:style>
  <w:style w:type="paragraph" w:customStyle="1" w:styleId="footerlandscape">
    <w:name w:val="__footer landscape"/>
    <w:basedOn w:val="baseFooter"/>
    <w:semiHidden/>
    <w:rsid w:val="00EF5AD9"/>
    <w:pPr>
      <w:framePr w:w="284" w:h="9639" w:hRule="exact" w:wrap="around" w:vAnchor="page" w:hAnchor="page" w:x="398" w:y="1135" w:anchorLock="1"/>
      <w:spacing w:line="160" w:lineRule="exact"/>
      <w:ind w:right="0"/>
    </w:pPr>
  </w:style>
  <w:style w:type="paragraph" w:customStyle="1" w:styleId="baseDisclaimer">
    <w:name w:val="__base Disclaimer"/>
    <w:basedOn w:val="NormalText"/>
    <w:link w:val="baseDisclaimerChar"/>
    <w:semiHidden/>
    <w:rsid w:val="00EF5AD9"/>
    <w:pPr>
      <w:framePr w:w="9639" w:wrap="around" w:vAnchor="page" w:hAnchor="text" w:y="1419"/>
    </w:pPr>
  </w:style>
  <w:style w:type="paragraph" w:customStyle="1" w:styleId="DisclaimerHeading">
    <w:name w:val="_Disclaimer Heading"/>
    <w:basedOn w:val="baseDisclaimer"/>
    <w:next w:val="Disclaimer"/>
    <w:rsid w:val="00A21B54"/>
    <w:pPr>
      <w:framePr w:wrap="around"/>
    </w:pPr>
    <w:rPr>
      <w:b/>
      <w:caps/>
      <w:sz w:val="20"/>
    </w:rPr>
  </w:style>
  <w:style w:type="paragraph" w:customStyle="1" w:styleId="Disclaimer">
    <w:name w:val="_Disclaimer"/>
    <w:basedOn w:val="baseDisclaimer"/>
    <w:link w:val="DisclaimerChar"/>
    <w:rsid w:val="00A21B54"/>
    <w:pPr>
      <w:framePr w:wrap="around"/>
    </w:pPr>
    <w:rPr>
      <w:spacing w:val="-2"/>
      <w:sz w:val="16"/>
      <w:szCs w:val="16"/>
    </w:rPr>
  </w:style>
  <w:style w:type="paragraph" w:customStyle="1" w:styleId="Disclaimeranchor">
    <w:name w:val="__Disclaimer anchor"/>
    <w:basedOn w:val="baseDisclaimer"/>
    <w:semiHidden/>
    <w:rsid w:val="00EF5AD9"/>
    <w:pPr>
      <w:framePr w:wrap="around"/>
      <w:spacing w:line="1021" w:lineRule="exact"/>
    </w:pPr>
  </w:style>
  <w:style w:type="paragraph" w:customStyle="1" w:styleId="Analystanchor">
    <w:name w:val="__Analyst anchor"/>
    <w:basedOn w:val="baseAnalyst"/>
    <w:semiHidden/>
    <w:rsid w:val="00EF5AD9"/>
    <w:pPr>
      <w:spacing w:line="1021" w:lineRule="exact"/>
    </w:pPr>
  </w:style>
  <w:style w:type="paragraph" w:customStyle="1" w:styleId="1pt">
    <w:name w:val="__1pt"/>
    <w:basedOn w:val="NormalText"/>
    <w:next w:val="BodyText"/>
    <w:semiHidden/>
    <w:rsid w:val="00EF5AD9"/>
    <w:pPr>
      <w:spacing w:line="20" w:lineRule="exact"/>
    </w:pPr>
  </w:style>
  <w:style w:type="paragraph" w:customStyle="1" w:styleId="BPCovfooter">
    <w:name w:val="__BPCov footer"/>
    <w:basedOn w:val="baseFooter"/>
    <w:semiHidden/>
    <w:rsid w:val="00EF5AD9"/>
    <w:pPr>
      <w:ind w:right="0"/>
    </w:pPr>
    <w:rPr>
      <w:color w:val="FFFFFF"/>
      <w:sz w:val="36"/>
    </w:rPr>
  </w:style>
  <w:style w:type="paragraph" w:customStyle="1" w:styleId="baseRPText">
    <w:name w:val="__base RP Text"/>
    <w:basedOn w:val="NormalText"/>
    <w:semiHidden/>
    <w:rsid w:val="00EF5AD9"/>
    <w:pPr>
      <w:spacing w:line="190" w:lineRule="atLeast"/>
    </w:pPr>
    <w:rPr>
      <w:noProof/>
      <w:sz w:val="15"/>
    </w:rPr>
  </w:style>
  <w:style w:type="paragraph" w:customStyle="1" w:styleId="Analysttablespacing">
    <w:name w:val="__Analyst tablespacing"/>
    <w:basedOn w:val="Analystanchor"/>
    <w:semiHidden/>
    <w:rsid w:val="00EF5AD9"/>
    <w:pPr>
      <w:spacing w:line="240" w:lineRule="auto"/>
    </w:pPr>
  </w:style>
  <w:style w:type="paragraph" w:customStyle="1" w:styleId="ChapterIntro">
    <w:name w:val="_Chapter Intro"/>
    <w:basedOn w:val="NormalText"/>
    <w:rsid w:val="00A21B54"/>
    <w:pPr>
      <w:spacing w:after="280" w:line="380" w:lineRule="exact"/>
    </w:pPr>
    <w:rPr>
      <w:color w:val="1C355E" w:themeColor="text2"/>
      <w:sz w:val="28"/>
      <w:szCs w:val="28"/>
    </w:rPr>
  </w:style>
  <w:style w:type="paragraph" w:customStyle="1" w:styleId="DisclaimerSubHeading">
    <w:name w:val="_Disclaimer SubHeading"/>
    <w:basedOn w:val="Disclaimer"/>
    <w:rsid w:val="00A21B54"/>
    <w:pPr>
      <w:framePr w:wrap="around"/>
    </w:pPr>
    <w:rPr>
      <w:i/>
    </w:rPr>
  </w:style>
  <w:style w:type="paragraph" w:customStyle="1" w:styleId="Chapternonumber">
    <w:name w:val="_Chapter (no number)"/>
    <w:basedOn w:val="baseChapter"/>
    <w:rsid w:val="00A21B54"/>
    <w:pPr>
      <w:framePr w:wrap="around"/>
    </w:pPr>
  </w:style>
  <w:style w:type="paragraph" w:styleId="FootnoteText">
    <w:name w:val="footnote text"/>
    <w:basedOn w:val="Normal"/>
    <w:link w:val="FootnoteTextChar"/>
    <w:uiPriority w:val="99"/>
    <w:semiHidden/>
    <w:unhideWhenUsed/>
    <w:rsid w:val="00A21B54"/>
    <w:pPr>
      <w:jc w:val="left"/>
    </w:pPr>
    <w:rPr>
      <w:i/>
      <w:sz w:val="14"/>
      <w:szCs w:val="20"/>
    </w:rPr>
  </w:style>
  <w:style w:type="character" w:customStyle="1" w:styleId="FootnoteTextChar">
    <w:name w:val="Footnote Text Char"/>
    <w:basedOn w:val="DefaultParagraphFont"/>
    <w:link w:val="FootnoteText"/>
    <w:uiPriority w:val="99"/>
    <w:semiHidden/>
    <w:rsid w:val="00A21B54"/>
    <w:rPr>
      <w:rFonts w:asciiTheme="minorHAnsi" w:hAnsiTheme="minorHAnsi"/>
      <w:i/>
      <w:color w:val="000000"/>
      <w:sz w:val="14"/>
      <w:lang w:eastAsia="en-US"/>
    </w:rPr>
  </w:style>
  <w:style w:type="paragraph" w:customStyle="1" w:styleId="SECTIONDivider">
    <w:name w:val="__SECTION Divider"/>
    <w:basedOn w:val="1pthidden"/>
    <w:next w:val="BodyText"/>
    <w:semiHidden/>
    <w:rsid w:val="00EF5AD9"/>
  </w:style>
  <w:style w:type="paragraph" w:styleId="ListNumber">
    <w:name w:val="List Number"/>
    <w:aliases w:val="_List Number"/>
    <w:basedOn w:val="NormalText"/>
    <w:semiHidden/>
    <w:unhideWhenUsed/>
    <w:rsid w:val="00A21B54"/>
    <w:pPr>
      <w:numPr>
        <w:numId w:val="17"/>
      </w:numPr>
      <w:tabs>
        <w:tab w:val="left" w:pos="284"/>
      </w:tabs>
      <w:spacing w:after="200"/>
    </w:pPr>
  </w:style>
  <w:style w:type="paragraph" w:customStyle="1" w:styleId="baseInternalCoverBottomAnchored">
    <w:name w:val="__base InternalCover BottomAnchored"/>
    <w:basedOn w:val="base"/>
    <w:semiHidden/>
    <w:rsid w:val="00EF5AD9"/>
    <w:pPr>
      <w:framePr w:w="7655" w:h="1134" w:wrap="around" w:vAnchor="page" w:hAnchor="text" w:yAlign="bottom"/>
      <w:spacing w:before="20" w:after="20"/>
      <w:ind w:right="28"/>
    </w:pPr>
    <w:rPr>
      <w:sz w:val="16"/>
    </w:rPr>
  </w:style>
  <w:style w:type="paragraph" w:customStyle="1" w:styleId="ICBATableTitle">
    <w:name w:val="_ICBA Table Title"/>
    <w:basedOn w:val="baseInternalCoverBottomAnchored"/>
    <w:rsid w:val="00A21B54"/>
    <w:pPr>
      <w:keepNext/>
      <w:keepLines/>
      <w:framePr w:wrap="around"/>
    </w:pPr>
    <w:rPr>
      <w:b/>
      <w:sz w:val="20"/>
    </w:rPr>
  </w:style>
  <w:style w:type="paragraph" w:customStyle="1" w:styleId="ICBATableHeadercr">
    <w:name w:val="_ICBA Table Header cr"/>
    <w:basedOn w:val="baseInternalCoverBottomAnchored"/>
    <w:rsid w:val="00A21B54"/>
    <w:pPr>
      <w:framePr w:wrap="around"/>
      <w:jc w:val="center"/>
    </w:pPr>
    <w:rPr>
      <w:b/>
    </w:rPr>
  </w:style>
  <w:style w:type="paragraph" w:customStyle="1" w:styleId="ICBATableHeaderlf">
    <w:name w:val="_ICBA Table Header lf"/>
    <w:basedOn w:val="ICBATableHeadercr"/>
    <w:rsid w:val="00A21B54"/>
    <w:pPr>
      <w:framePr w:wrap="around"/>
      <w:jc w:val="left"/>
    </w:pPr>
  </w:style>
  <w:style w:type="paragraph" w:customStyle="1" w:styleId="ICBATableHeaderrt">
    <w:name w:val="_ICBA Table Header rt"/>
    <w:basedOn w:val="ICBATableHeadercr"/>
    <w:rsid w:val="00A21B54"/>
    <w:pPr>
      <w:framePr w:wrap="around"/>
      <w:jc w:val="right"/>
    </w:pPr>
  </w:style>
  <w:style w:type="paragraph" w:customStyle="1" w:styleId="ICBATableTextcr">
    <w:name w:val="_ICBA Table Text cr"/>
    <w:basedOn w:val="baseInternalCoverBottomAnchored"/>
    <w:rsid w:val="00A21B54"/>
    <w:pPr>
      <w:framePr w:wrap="around"/>
      <w:jc w:val="center"/>
    </w:pPr>
  </w:style>
  <w:style w:type="paragraph" w:customStyle="1" w:styleId="ICBATableTextlf">
    <w:name w:val="_ICBA Table Text lf"/>
    <w:basedOn w:val="ICBATableTextcr"/>
    <w:rsid w:val="00A21B54"/>
    <w:pPr>
      <w:framePr w:wrap="around"/>
      <w:jc w:val="left"/>
    </w:pPr>
  </w:style>
  <w:style w:type="paragraph" w:customStyle="1" w:styleId="ICBATableTextrt">
    <w:name w:val="_ICBA Table Text rt"/>
    <w:basedOn w:val="ICBATableTextcr"/>
    <w:rsid w:val="00A21B54"/>
    <w:pPr>
      <w:framePr w:wrap="around"/>
      <w:jc w:val="right"/>
    </w:pPr>
  </w:style>
  <w:style w:type="paragraph" w:customStyle="1" w:styleId="ICBASource">
    <w:name w:val="_ICBA Source"/>
    <w:basedOn w:val="baseInternalCoverBottomAnchored"/>
    <w:rsid w:val="00A21B54"/>
    <w:pPr>
      <w:keepLines/>
      <w:framePr w:wrap="around"/>
      <w:spacing w:before="60" w:after="0"/>
    </w:pPr>
    <w:rPr>
      <w:i/>
      <w:sz w:val="14"/>
    </w:rPr>
  </w:style>
  <w:style w:type="paragraph" w:customStyle="1" w:styleId="baseAnalyst">
    <w:name w:val="__base Analyst"/>
    <w:basedOn w:val="base"/>
    <w:semiHidden/>
    <w:rsid w:val="00EF5AD9"/>
    <w:pPr>
      <w:ind w:right="28"/>
    </w:pPr>
    <w:rPr>
      <w:sz w:val="20"/>
    </w:rPr>
  </w:style>
  <w:style w:type="paragraph" w:customStyle="1" w:styleId="1pthidden">
    <w:name w:val="__1pt hidden"/>
    <w:basedOn w:val="1pt"/>
    <w:next w:val="BodyText"/>
    <w:semiHidden/>
    <w:rsid w:val="00EF5AD9"/>
    <w:rPr>
      <w:vanish/>
    </w:rPr>
  </w:style>
  <w:style w:type="paragraph" w:customStyle="1" w:styleId="Tablefootnote">
    <w:name w:val="_Table footnote"/>
    <w:basedOn w:val="baseTable"/>
    <w:rsid w:val="00A21B54"/>
    <w:pPr>
      <w:keepNext w:val="0"/>
      <w:spacing w:before="60" w:after="220" w:line="240" w:lineRule="auto"/>
    </w:pPr>
    <w:rPr>
      <w:i/>
      <w:sz w:val="14"/>
    </w:rPr>
  </w:style>
  <w:style w:type="paragraph" w:customStyle="1" w:styleId="TableTitle">
    <w:name w:val="_Table Title"/>
    <w:basedOn w:val="baseTable"/>
    <w:next w:val="Tableplaceholder"/>
    <w:link w:val="TableTitleChar"/>
    <w:qFormat/>
    <w:rsid w:val="00A21B54"/>
    <w:pPr>
      <w:keepLines/>
      <w:spacing w:before="0" w:after="0"/>
    </w:pPr>
    <w:rPr>
      <w:b/>
      <w:sz w:val="20"/>
    </w:rPr>
  </w:style>
  <w:style w:type="paragraph" w:customStyle="1" w:styleId="ChartTitle">
    <w:name w:val="_Chart Title"/>
    <w:basedOn w:val="TableTitle"/>
    <w:qFormat/>
    <w:rsid w:val="00A21B54"/>
  </w:style>
  <w:style w:type="paragraph" w:customStyle="1" w:styleId="Tableheader">
    <w:name w:val="_Table header"/>
    <w:basedOn w:val="baseTable"/>
    <w:qFormat/>
    <w:rsid w:val="00A21B54"/>
    <w:pPr>
      <w:jc w:val="center"/>
    </w:pPr>
    <w:rPr>
      <w:b/>
    </w:rPr>
  </w:style>
  <w:style w:type="paragraph" w:customStyle="1" w:styleId="Tableheaderlf">
    <w:name w:val="_Table header lf"/>
    <w:basedOn w:val="Tableheader"/>
    <w:qFormat/>
    <w:rsid w:val="00A21B54"/>
    <w:pPr>
      <w:jc w:val="left"/>
    </w:pPr>
  </w:style>
  <w:style w:type="paragraph" w:customStyle="1" w:styleId="Tableheaderrt">
    <w:name w:val="_Table header rt"/>
    <w:basedOn w:val="Tableheader"/>
    <w:qFormat/>
    <w:rsid w:val="00A21B54"/>
    <w:pPr>
      <w:jc w:val="right"/>
    </w:pPr>
  </w:style>
  <w:style w:type="paragraph" w:customStyle="1" w:styleId="Tabletext">
    <w:name w:val="_Table text"/>
    <w:basedOn w:val="baseTable"/>
    <w:qFormat/>
    <w:rsid w:val="00A21B54"/>
    <w:pPr>
      <w:jc w:val="center"/>
    </w:pPr>
  </w:style>
  <w:style w:type="paragraph" w:customStyle="1" w:styleId="Tabletextlf">
    <w:name w:val="_Table text lf"/>
    <w:basedOn w:val="Tabletext"/>
    <w:qFormat/>
    <w:rsid w:val="00A21B54"/>
    <w:pPr>
      <w:jc w:val="left"/>
    </w:pPr>
  </w:style>
  <w:style w:type="paragraph" w:customStyle="1" w:styleId="Tabletextrt">
    <w:name w:val="_Table text rt"/>
    <w:basedOn w:val="Tabletext"/>
    <w:qFormat/>
    <w:rsid w:val="00A21B54"/>
    <w:pPr>
      <w:jc w:val="right"/>
    </w:pPr>
  </w:style>
  <w:style w:type="paragraph" w:customStyle="1" w:styleId="Tabletextbold">
    <w:name w:val="_Table text bold"/>
    <w:basedOn w:val="Tabletext"/>
    <w:next w:val="Tabletext"/>
    <w:qFormat/>
    <w:rsid w:val="00A21B54"/>
    <w:rPr>
      <w:b/>
    </w:rPr>
  </w:style>
  <w:style w:type="paragraph" w:customStyle="1" w:styleId="Tableplaceholder">
    <w:name w:val="__Table placeholder"/>
    <w:basedOn w:val="baseTable"/>
    <w:next w:val="Tablefootnote"/>
    <w:rsid w:val="00EF5AD9"/>
    <w:pPr>
      <w:jc w:val="center"/>
    </w:pPr>
  </w:style>
  <w:style w:type="paragraph" w:customStyle="1" w:styleId="Tablespaceafter">
    <w:name w:val="__Table spaceafter"/>
    <w:basedOn w:val="baseTable"/>
    <w:next w:val="BodyText"/>
    <w:semiHidden/>
    <w:rsid w:val="00EF5AD9"/>
    <w:pPr>
      <w:keepNext w:val="0"/>
      <w:spacing w:before="0" w:after="0" w:line="14" w:lineRule="exact"/>
    </w:pPr>
  </w:style>
  <w:style w:type="paragraph" w:customStyle="1" w:styleId="SECTIONThesis">
    <w:name w:val="__SECTION Thesis"/>
    <w:basedOn w:val="1pthidden"/>
    <w:next w:val="BodyText"/>
    <w:semiHidden/>
    <w:rsid w:val="00EF5AD9"/>
  </w:style>
  <w:style w:type="paragraph" w:customStyle="1" w:styleId="CSTableTitle">
    <w:name w:val="_CS Table Title"/>
    <w:basedOn w:val="TableTitle"/>
    <w:rsid w:val="00A21B54"/>
    <w:pPr>
      <w:tabs>
        <w:tab w:val="right" w:pos="9639"/>
      </w:tabs>
      <w:spacing w:before="40"/>
    </w:pPr>
    <w:rPr>
      <w:color w:val="FFFFFF"/>
    </w:rPr>
  </w:style>
  <w:style w:type="paragraph" w:styleId="TOC1">
    <w:name w:val="toc 1"/>
    <w:basedOn w:val="NormalText"/>
    <w:next w:val="Normal"/>
    <w:autoRedefine/>
    <w:uiPriority w:val="39"/>
    <w:semiHidden/>
    <w:unhideWhenUsed/>
    <w:rsid w:val="00A21B54"/>
    <w:pPr>
      <w:numPr>
        <w:numId w:val="18"/>
      </w:numPr>
      <w:tabs>
        <w:tab w:val="left" w:pos="397"/>
        <w:tab w:val="right" w:leader="dot" w:pos="7655"/>
      </w:tabs>
      <w:spacing w:after="100"/>
    </w:pPr>
    <w:rPr>
      <w:b/>
    </w:rPr>
  </w:style>
  <w:style w:type="paragraph" w:styleId="TOC2">
    <w:name w:val="toc 2"/>
    <w:basedOn w:val="NormalText"/>
    <w:next w:val="Normal"/>
    <w:autoRedefine/>
    <w:uiPriority w:val="39"/>
    <w:unhideWhenUsed/>
    <w:rsid w:val="00A21B54"/>
    <w:pPr>
      <w:tabs>
        <w:tab w:val="right" w:leader="dot" w:pos="7655"/>
      </w:tabs>
      <w:spacing w:after="100"/>
    </w:pPr>
    <w:rPr>
      <w:b/>
    </w:rPr>
  </w:style>
  <w:style w:type="paragraph" w:styleId="List3">
    <w:name w:val="List 3"/>
    <w:basedOn w:val="Normal"/>
    <w:uiPriority w:val="99"/>
    <w:semiHidden/>
    <w:unhideWhenUsed/>
    <w:rsid w:val="00A21B54"/>
    <w:pPr>
      <w:ind w:left="1418" w:hanging="851"/>
      <w:contextualSpacing/>
    </w:pPr>
  </w:style>
  <w:style w:type="paragraph" w:customStyle="1" w:styleId="BodyTextBold">
    <w:name w:val="_Body Text Bold"/>
    <w:basedOn w:val="BodyText"/>
    <w:next w:val="BodyText"/>
    <w:rsid w:val="00A21B54"/>
    <w:rPr>
      <w:b/>
    </w:rPr>
  </w:style>
  <w:style w:type="character" w:customStyle="1" w:styleId="FooterPgNo">
    <w:name w:val="__Footer_PgNo"/>
    <w:basedOn w:val="DefaultParagraphFont"/>
    <w:semiHidden/>
    <w:rsid w:val="00EF5AD9"/>
    <w:rPr>
      <w:rFonts w:asciiTheme="minorHAnsi" w:hAnsiTheme="minorHAnsi"/>
      <w:color w:val="4C4A47" w:themeColor="accent5"/>
      <w:sz w:val="20"/>
    </w:rPr>
  </w:style>
  <w:style w:type="paragraph" w:styleId="ListBullet">
    <w:name w:val="List Bullet"/>
    <w:basedOn w:val="Normal"/>
    <w:uiPriority w:val="99"/>
    <w:semiHidden/>
    <w:unhideWhenUsed/>
    <w:rsid w:val="00A21B54"/>
    <w:pPr>
      <w:numPr>
        <w:numId w:val="8"/>
      </w:numPr>
      <w:tabs>
        <w:tab w:val="left" w:pos="284"/>
      </w:tabs>
      <w:contextualSpacing/>
    </w:pPr>
  </w:style>
  <w:style w:type="paragraph" w:styleId="ListBullet2">
    <w:name w:val="List Bullet 2"/>
    <w:basedOn w:val="Normal"/>
    <w:uiPriority w:val="99"/>
    <w:semiHidden/>
    <w:unhideWhenUsed/>
    <w:rsid w:val="00A21B54"/>
    <w:pPr>
      <w:numPr>
        <w:numId w:val="9"/>
      </w:numPr>
      <w:tabs>
        <w:tab w:val="left" w:pos="567"/>
      </w:tabs>
      <w:contextualSpacing/>
    </w:pPr>
  </w:style>
  <w:style w:type="paragraph" w:styleId="ListParagraph">
    <w:name w:val="List Paragraph"/>
    <w:basedOn w:val="Normal"/>
    <w:uiPriority w:val="34"/>
    <w:semiHidden/>
    <w:rsid w:val="00A21B54"/>
    <w:pPr>
      <w:ind w:left="567"/>
    </w:pPr>
  </w:style>
  <w:style w:type="paragraph" w:customStyle="1" w:styleId="FooterRunning">
    <w:name w:val="__Footer Running"/>
    <w:basedOn w:val="baseFooter"/>
    <w:rsid w:val="00EF5AD9"/>
    <w:rPr>
      <w:spacing w:val="-2"/>
      <w:szCs w:val="15"/>
    </w:rPr>
  </w:style>
  <w:style w:type="paragraph" w:customStyle="1" w:styleId="headerCover">
    <w:name w:val="__header Cover"/>
    <w:basedOn w:val="base"/>
    <w:semiHidden/>
    <w:rsid w:val="002C0820"/>
    <w:pPr>
      <w:tabs>
        <w:tab w:val="right" w:pos="9639"/>
      </w:tabs>
      <w:ind w:right="40"/>
      <w:jc w:val="right"/>
    </w:pPr>
    <w:rPr>
      <w:rFonts w:eastAsia="Times New Roman"/>
      <w:b/>
      <w:i/>
      <w:iCs/>
      <w:color w:val="1C355E" w:themeColor="text2"/>
      <w:sz w:val="32"/>
      <w:szCs w:val="18"/>
      <w:lang w:eastAsia="en-GB"/>
    </w:rPr>
  </w:style>
  <w:style w:type="character" w:styleId="Hyperlink">
    <w:name w:val="Hyperlink"/>
    <w:basedOn w:val="DefaultParagraphFont"/>
    <w:uiPriority w:val="99"/>
    <w:unhideWhenUsed/>
    <w:rsid w:val="00A21B54"/>
    <w:rPr>
      <w:rFonts w:asciiTheme="minorHAnsi" w:hAnsiTheme="minorHAnsi"/>
      <w:color w:val="0000FF"/>
      <w:u w:val="single"/>
    </w:rPr>
  </w:style>
  <w:style w:type="paragraph" w:styleId="BalloonText">
    <w:name w:val="Balloon Text"/>
    <w:basedOn w:val="Normal"/>
    <w:link w:val="BalloonTextChar"/>
    <w:uiPriority w:val="99"/>
    <w:semiHidden/>
    <w:unhideWhenUsed/>
    <w:rsid w:val="00A21B54"/>
    <w:rPr>
      <w:rFonts w:eastAsia="Times New Roman"/>
      <w:sz w:val="16"/>
      <w:szCs w:val="16"/>
    </w:rPr>
  </w:style>
  <w:style w:type="character" w:customStyle="1" w:styleId="BalloonTextChar">
    <w:name w:val="Balloon Text Char"/>
    <w:basedOn w:val="DefaultParagraphFont"/>
    <w:link w:val="BalloonText"/>
    <w:uiPriority w:val="99"/>
    <w:semiHidden/>
    <w:rsid w:val="00A21B54"/>
    <w:rPr>
      <w:rFonts w:asciiTheme="minorHAnsi" w:eastAsia="Times New Roman" w:hAnsiTheme="minorHAnsi"/>
      <w:color w:val="000000"/>
      <w:sz w:val="16"/>
      <w:szCs w:val="16"/>
      <w:lang w:eastAsia="en-US"/>
    </w:rPr>
  </w:style>
  <w:style w:type="table" w:styleId="TableGrid">
    <w:name w:val="Table Grid"/>
    <w:basedOn w:val="TableNormal"/>
    <w:uiPriority w:val="59"/>
    <w:rsid w:val="00A21B54"/>
    <w:tblPr/>
    <w:tcPr>
      <w:shd w:val="clear" w:color="auto" w:fill="auto"/>
    </w:tcPr>
  </w:style>
  <w:style w:type="paragraph" w:customStyle="1" w:styleId="Thesis">
    <w:name w:val="_Thesis"/>
    <w:basedOn w:val="NormalText"/>
    <w:qFormat/>
    <w:rsid w:val="00A21B54"/>
    <w:pPr>
      <w:spacing w:before="200" w:after="199" w:line="280" w:lineRule="atLeast"/>
    </w:pPr>
    <w:rPr>
      <w:i/>
      <w:color w:val="1C355E" w:themeColor="text2"/>
      <w:sz w:val="24"/>
    </w:rPr>
  </w:style>
  <w:style w:type="paragraph" w:styleId="List4">
    <w:name w:val="List 4"/>
    <w:basedOn w:val="Normal"/>
    <w:uiPriority w:val="99"/>
    <w:semiHidden/>
    <w:unhideWhenUsed/>
    <w:rsid w:val="00A21B54"/>
    <w:pPr>
      <w:ind w:left="1985" w:hanging="1134"/>
      <w:contextualSpacing/>
    </w:pPr>
  </w:style>
  <w:style w:type="paragraph" w:styleId="List5">
    <w:name w:val="List 5"/>
    <w:basedOn w:val="Normal"/>
    <w:uiPriority w:val="99"/>
    <w:semiHidden/>
    <w:unhideWhenUsed/>
    <w:rsid w:val="00A21B54"/>
    <w:pPr>
      <w:ind w:left="2552" w:hanging="1418"/>
      <w:contextualSpacing/>
    </w:pPr>
  </w:style>
  <w:style w:type="paragraph" w:styleId="ListNumber2">
    <w:name w:val="List Number 2"/>
    <w:basedOn w:val="Normal"/>
    <w:uiPriority w:val="99"/>
    <w:semiHidden/>
    <w:unhideWhenUsed/>
    <w:rsid w:val="00A21B54"/>
    <w:pPr>
      <w:numPr>
        <w:numId w:val="13"/>
      </w:numPr>
      <w:tabs>
        <w:tab w:val="left" w:pos="567"/>
      </w:tabs>
      <w:contextualSpacing/>
    </w:pPr>
  </w:style>
  <w:style w:type="paragraph" w:customStyle="1" w:styleId="Bullet">
    <w:name w:val="_Bullet"/>
    <w:basedOn w:val="NormalText"/>
    <w:qFormat/>
    <w:rsid w:val="00A21B54"/>
    <w:pPr>
      <w:numPr>
        <w:numId w:val="6"/>
      </w:numPr>
      <w:suppressAutoHyphens/>
      <w:spacing w:after="220"/>
    </w:pPr>
  </w:style>
  <w:style w:type="paragraph" w:customStyle="1" w:styleId="Bullet2">
    <w:name w:val="_Bullet 2"/>
    <w:basedOn w:val="Bullet"/>
    <w:qFormat/>
    <w:rsid w:val="00A21B54"/>
    <w:pPr>
      <w:numPr>
        <w:ilvl w:val="1"/>
      </w:numPr>
    </w:pPr>
  </w:style>
  <w:style w:type="paragraph" w:customStyle="1" w:styleId="BulletNumbered">
    <w:name w:val="_Bullet Numbered"/>
    <w:basedOn w:val="NormalText"/>
    <w:qFormat/>
    <w:rsid w:val="00A21B54"/>
    <w:pPr>
      <w:numPr>
        <w:numId w:val="7"/>
      </w:numPr>
      <w:spacing w:before="120" w:after="220"/>
    </w:pPr>
  </w:style>
  <w:style w:type="paragraph" w:customStyle="1" w:styleId="SECTIONInnerFrontCover">
    <w:name w:val="__SECTION Inner Front Cover"/>
    <w:basedOn w:val="1pthidden"/>
    <w:next w:val="BodyText"/>
    <w:semiHidden/>
    <w:rsid w:val="00EF5AD9"/>
  </w:style>
  <w:style w:type="paragraph" w:customStyle="1" w:styleId="SECTIONAnalystContacts">
    <w:name w:val="__SECTION Analyst Contacts"/>
    <w:basedOn w:val="1pthidden"/>
    <w:next w:val="BodyText"/>
    <w:semiHidden/>
    <w:rsid w:val="00EF5AD9"/>
  </w:style>
  <w:style w:type="numbering" w:customStyle="1" w:styleId="ListBullet0">
    <w:name w:val="__List Bullet"/>
    <w:basedOn w:val="NoList"/>
    <w:uiPriority w:val="99"/>
    <w:semiHidden/>
    <w:rsid w:val="00C565EC"/>
    <w:pPr>
      <w:numPr>
        <w:numId w:val="2"/>
      </w:numPr>
    </w:pPr>
  </w:style>
  <w:style w:type="paragraph" w:customStyle="1" w:styleId="SECTIONTOC">
    <w:name w:val="__SECTION TOC"/>
    <w:basedOn w:val="1pthidden"/>
    <w:next w:val="BodyText"/>
    <w:semiHidden/>
    <w:rsid w:val="00EF5AD9"/>
  </w:style>
  <w:style w:type="paragraph" w:customStyle="1" w:styleId="SECTIONExecutiveSummary">
    <w:name w:val="__SECTION Executive Summary"/>
    <w:basedOn w:val="1pthidden"/>
    <w:next w:val="BodyText"/>
    <w:semiHidden/>
    <w:rsid w:val="00EF5AD9"/>
  </w:style>
  <w:style w:type="paragraph" w:customStyle="1" w:styleId="SECTIONSummaryData">
    <w:name w:val="__SECTION Summary Data"/>
    <w:basedOn w:val="1pthidden"/>
    <w:next w:val="BodyText"/>
    <w:semiHidden/>
    <w:rsid w:val="00EF5AD9"/>
  </w:style>
  <w:style w:type="paragraph" w:customStyle="1" w:styleId="SECTIONChapter">
    <w:name w:val="__SECTION Chapter"/>
    <w:basedOn w:val="1pthidden"/>
    <w:next w:val="BodyText"/>
    <w:semiHidden/>
    <w:rsid w:val="00EF5AD9"/>
  </w:style>
  <w:style w:type="paragraph" w:customStyle="1" w:styleId="ChapterNumber">
    <w:name w:val="_Chapter Number"/>
    <w:basedOn w:val="baseChapter"/>
    <w:link w:val="ChapterNumberChar"/>
    <w:rsid w:val="00A21B54"/>
    <w:pPr>
      <w:framePr w:wrap="around"/>
      <w:spacing w:line="1800" w:lineRule="exact"/>
    </w:pPr>
    <w:rPr>
      <w:color w:val="A4AEBF" w:themeColor="accent2"/>
      <w:position w:val="14"/>
      <w:sz w:val="180"/>
      <w:szCs w:val="180"/>
    </w:rPr>
  </w:style>
  <w:style w:type="character" w:customStyle="1" w:styleId="NormalTextChar">
    <w:name w:val="___Normal Text Char"/>
    <w:basedOn w:val="baseChar"/>
    <w:link w:val="NormalText"/>
    <w:semiHidden/>
    <w:rsid w:val="00EF5AD9"/>
    <w:rPr>
      <w:rFonts w:asciiTheme="minorHAnsi" w:hAnsiTheme="minorHAnsi"/>
      <w:color w:val="000000" w:themeColor="text1"/>
      <w:sz w:val="22"/>
      <w:szCs w:val="22"/>
      <w:lang w:eastAsia="en-US"/>
    </w:rPr>
  </w:style>
  <w:style w:type="character" w:customStyle="1" w:styleId="baseChapterChar">
    <w:name w:val="__base Chapter Char"/>
    <w:basedOn w:val="NormalTextChar"/>
    <w:link w:val="baseChapter"/>
    <w:semiHidden/>
    <w:rsid w:val="00EF5AD9"/>
    <w:rPr>
      <w:rFonts w:asciiTheme="minorHAnsi" w:hAnsiTheme="minorHAnsi"/>
      <w:color w:val="1C355E" w:themeColor="text2"/>
      <w:sz w:val="60"/>
      <w:szCs w:val="22"/>
      <w:shd w:val="clear" w:color="auto" w:fill="FFFFFF"/>
      <w:lang w:eastAsia="en-US"/>
    </w:rPr>
  </w:style>
  <w:style w:type="character" w:customStyle="1" w:styleId="ChapterChar">
    <w:name w:val="_Chapter Char"/>
    <w:basedOn w:val="baseChapterChar"/>
    <w:link w:val="Chapter"/>
    <w:rsid w:val="00A21B54"/>
    <w:rPr>
      <w:rFonts w:asciiTheme="minorHAnsi" w:hAnsiTheme="minorHAnsi"/>
      <w:color w:val="1C355E" w:themeColor="text2"/>
      <w:sz w:val="60"/>
      <w:szCs w:val="22"/>
      <w:shd w:val="clear" w:color="auto" w:fill="FFFFFF"/>
      <w:lang w:eastAsia="en-US"/>
    </w:rPr>
  </w:style>
  <w:style w:type="character" w:customStyle="1" w:styleId="ChapterNumberChar">
    <w:name w:val="_Chapter Number Char"/>
    <w:basedOn w:val="ChapterChar"/>
    <w:link w:val="ChapterNumber"/>
    <w:rsid w:val="00A21B54"/>
    <w:rPr>
      <w:rFonts w:asciiTheme="minorHAnsi" w:hAnsiTheme="minorHAnsi"/>
      <w:color w:val="A4AEBF" w:themeColor="accent2"/>
      <w:position w:val="14"/>
      <w:sz w:val="180"/>
      <w:szCs w:val="180"/>
      <w:shd w:val="clear" w:color="auto" w:fill="FFFFFF"/>
      <w:lang w:eastAsia="en-US"/>
    </w:rPr>
  </w:style>
  <w:style w:type="paragraph" w:customStyle="1" w:styleId="chapterRunning">
    <w:name w:val="__chapter Running"/>
    <w:basedOn w:val="headerRunning"/>
    <w:semiHidden/>
    <w:rsid w:val="00EF5AD9"/>
    <w:pPr>
      <w:framePr w:w="9639" w:h="1021" w:hRule="exact" w:wrap="around" w:vAnchor="page" w:hAnchor="text" w:y="1702"/>
      <w:spacing w:after="480" w:line="440" w:lineRule="exact"/>
      <w:ind w:right="0"/>
    </w:pPr>
    <w:rPr>
      <w:b/>
      <w:sz w:val="22"/>
    </w:rPr>
  </w:style>
  <w:style w:type="paragraph" w:customStyle="1" w:styleId="AnalystTeamHeading">
    <w:name w:val="_Analyst Team Heading"/>
    <w:basedOn w:val="baseAnalyst"/>
    <w:rsid w:val="00A21B54"/>
    <w:pPr>
      <w:spacing w:after="360" w:line="240" w:lineRule="atLeast"/>
    </w:pPr>
    <w:rPr>
      <w:b/>
      <w:color w:val="1C355E" w:themeColor="text2"/>
      <w:sz w:val="26"/>
      <w:szCs w:val="26"/>
    </w:rPr>
  </w:style>
  <w:style w:type="paragraph" w:customStyle="1" w:styleId="AnalystText">
    <w:name w:val="_Analyst Text"/>
    <w:basedOn w:val="baseAnalyst"/>
    <w:rsid w:val="00A21B54"/>
    <w:pPr>
      <w:spacing w:after="160"/>
    </w:pPr>
    <w:rPr>
      <w:sz w:val="16"/>
      <w:szCs w:val="16"/>
    </w:rPr>
  </w:style>
  <w:style w:type="paragraph" w:customStyle="1" w:styleId="AnalystName">
    <w:name w:val="_Analyst Name"/>
    <w:basedOn w:val="baseAnalyst"/>
    <w:next w:val="AnalystContact"/>
    <w:qFormat/>
    <w:rsid w:val="00A21B54"/>
    <w:pPr>
      <w:spacing w:line="240" w:lineRule="atLeast"/>
    </w:pPr>
    <w:rPr>
      <w:b/>
      <w:sz w:val="22"/>
    </w:rPr>
  </w:style>
  <w:style w:type="paragraph" w:customStyle="1" w:styleId="AnalystContact">
    <w:name w:val="_Analyst Contact"/>
    <w:basedOn w:val="baseAnalyst"/>
    <w:qFormat/>
    <w:rsid w:val="00A21B54"/>
    <w:pPr>
      <w:tabs>
        <w:tab w:val="left" w:pos="408"/>
      </w:tabs>
    </w:pPr>
    <w:rPr>
      <w:position w:val="4"/>
      <w:sz w:val="22"/>
    </w:rPr>
  </w:style>
  <w:style w:type="paragraph" w:styleId="TOC3">
    <w:name w:val="toc 3"/>
    <w:basedOn w:val="NormalText"/>
    <w:next w:val="Normal"/>
    <w:autoRedefine/>
    <w:uiPriority w:val="39"/>
    <w:unhideWhenUsed/>
    <w:rsid w:val="00A21B54"/>
    <w:pPr>
      <w:tabs>
        <w:tab w:val="right" w:leader="dot" w:pos="7655"/>
      </w:tabs>
      <w:spacing w:after="100"/>
      <w:ind w:left="397"/>
    </w:pPr>
    <w:rPr>
      <w:sz w:val="18"/>
    </w:rPr>
  </w:style>
  <w:style w:type="paragraph" w:customStyle="1" w:styleId="StyleRPTeamLinespacingExactly9pt">
    <w:name w:val="Style _RP Team + Line spacing:  Exactly 9 pt"/>
    <w:basedOn w:val="Normal"/>
    <w:semiHidden/>
    <w:rsid w:val="00A21B54"/>
    <w:pPr>
      <w:spacing w:line="180" w:lineRule="exact"/>
      <w:jc w:val="left"/>
    </w:pPr>
    <w:rPr>
      <w:rFonts w:eastAsia="Times New Roman"/>
      <w:b/>
      <w:bCs/>
      <w:color w:val="auto"/>
      <w:sz w:val="17"/>
      <w:szCs w:val="20"/>
    </w:rPr>
  </w:style>
  <w:style w:type="paragraph" w:customStyle="1" w:styleId="SECTIONDisclaimerPage">
    <w:name w:val="__SECTION Disclaimer Page"/>
    <w:basedOn w:val="1pthidden"/>
    <w:next w:val="BodyText"/>
    <w:semiHidden/>
    <w:rsid w:val="00EF5AD9"/>
  </w:style>
  <w:style w:type="character" w:customStyle="1" w:styleId="Thesislead">
    <w:name w:val="_Thesis lead"/>
    <w:basedOn w:val="DefaultParagraphFont"/>
    <w:qFormat/>
    <w:rsid w:val="00A21B54"/>
    <w:rPr>
      <w:rFonts w:asciiTheme="minorHAnsi" w:hAnsiTheme="minorHAnsi"/>
      <w:b/>
      <w:i/>
      <w:color w:val="1C355E" w:themeColor="text2"/>
      <w:sz w:val="22"/>
      <w:szCs w:val="48"/>
    </w:rPr>
  </w:style>
  <w:style w:type="paragraph" w:customStyle="1" w:styleId="6pt">
    <w:name w:val="__6pt"/>
    <w:basedOn w:val="1pt"/>
    <w:semiHidden/>
    <w:rsid w:val="00EF5AD9"/>
    <w:pPr>
      <w:spacing w:line="120" w:lineRule="exact"/>
    </w:pPr>
  </w:style>
  <w:style w:type="character" w:styleId="FootnoteReference">
    <w:name w:val="footnote reference"/>
    <w:basedOn w:val="DefaultParagraphFont"/>
    <w:semiHidden/>
    <w:rsid w:val="00A21B54"/>
    <w:rPr>
      <w:rFonts w:asciiTheme="minorHAnsi" w:hAnsiTheme="minorHAnsi"/>
      <w:vertAlign w:val="superscript"/>
    </w:rPr>
  </w:style>
  <w:style w:type="paragraph" w:customStyle="1" w:styleId="StyleChapterPatternClear">
    <w:name w:val="Style _Chapter + Pattern: Clear"/>
    <w:basedOn w:val="Chapter"/>
    <w:semiHidden/>
    <w:rsid w:val="00A21B54"/>
    <w:pPr>
      <w:framePr w:wrap="around"/>
    </w:pPr>
    <w:rPr>
      <w:rFonts w:eastAsia="Times New Roman"/>
      <w:bCs/>
      <w:szCs w:val="20"/>
    </w:rPr>
  </w:style>
  <w:style w:type="numbering" w:styleId="111111">
    <w:name w:val="Outline List 2"/>
    <w:basedOn w:val="NoList"/>
    <w:semiHidden/>
    <w:rsid w:val="00A21B54"/>
    <w:pPr>
      <w:numPr>
        <w:numId w:val="3"/>
      </w:numPr>
    </w:pPr>
  </w:style>
  <w:style w:type="numbering" w:styleId="1ai">
    <w:name w:val="Outline List 1"/>
    <w:basedOn w:val="NoList"/>
    <w:semiHidden/>
    <w:rsid w:val="00A21B54"/>
    <w:pPr>
      <w:numPr>
        <w:numId w:val="4"/>
      </w:numPr>
    </w:pPr>
  </w:style>
  <w:style w:type="numbering" w:styleId="ArticleSection">
    <w:name w:val="Outline List 3"/>
    <w:basedOn w:val="NoList"/>
    <w:semiHidden/>
    <w:rsid w:val="00A21B54"/>
    <w:pPr>
      <w:numPr>
        <w:numId w:val="5"/>
      </w:numPr>
    </w:pPr>
  </w:style>
  <w:style w:type="paragraph" w:styleId="BlockText">
    <w:name w:val="Block Text"/>
    <w:basedOn w:val="Normal"/>
    <w:semiHidden/>
    <w:rsid w:val="00A21B54"/>
    <w:pPr>
      <w:spacing w:after="120"/>
      <w:ind w:left="1440" w:right="1440"/>
    </w:pPr>
  </w:style>
  <w:style w:type="paragraph" w:styleId="BodyText0">
    <w:name w:val="Body Text"/>
    <w:basedOn w:val="Normal"/>
    <w:semiHidden/>
    <w:rsid w:val="00A21B54"/>
    <w:pPr>
      <w:spacing w:after="120"/>
    </w:pPr>
  </w:style>
  <w:style w:type="paragraph" w:styleId="BodyText2">
    <w:name w:val="Body Text 2"/>
    <w:basedOn w:val="Normal"/>
    <w:semiHidden/>
    <w:rsid w:val="00A21B54"/>
    <w:pPr>
      <w:spacing w:after="120" w:line="480" w:lineRule="auto"/>
    </w:pPr>
  </w:style>
  <w:style w:type="paragraph" w:styleId="BodyText3">
    <w:name w:val="Body Text 3"/>
    <w:basedOn w:val="Normal"/>
    <w:semiHidden/>
    <w:rsid w:val="00A21B54"/>
    <w:pPr>
      <w:spacing w:after="120"/>
    </w:pPr>
    <w:rPr>
      <w:sz w:val="16"/>
      <w:szCs w:val="16"/>
    </w:rPr>
  </w:style>
  <w:style w:type="paragraph" w:styleId="BodyTextFirstIndent">
    <w:name w:val="Body Text First Indent"/>
    <w:basedOn w:val="BodyText0"/>
    <w:semiHidden/>
    <w:rsid w:val="00A21B54"/>
    <w:pPr>
      <w:ind w:firstLine="210"/>
    </w:pPr>
  </w:style>
  <w:style w:type="paragraph" w:styleId="BodyTextIndent">
    <w:name w:val="Body Text Indent"/>
    <w:basedOn w:val="Normal"/>
    <w:semiHidden/>
    <w:rsid w:val="00A21B54"/>
    <w:pPr>
      <w:spacing w:after="120"/>
      <w:ind w:left="283"/>
    </w:pPr>
  </w:style>
  <w:style w:type="paragraph" w:styleId="BodyTextFirstIndent2">
    <w:name w:val="Body Text First Indent 2"/>
    <w:basedOn w:val="BodyTextIndent"/>
    <w:semiHidden/>
    <w:rsid w:val="00A21B54"/>
    <w:pPr>
      <w:ind w:firstLine="210"/>
    </w:pPr>
  </w:style>
  <w:style w:type="paragraph" w:styleId="BodyTextIndent2">
    <w:name w:val="Body Text Indent 2"/>
    <w:basedOn w:val="Normal"/>
    <w:semiHidden/>
    <w:rsid w:val="00A21B54"/>
    <w:pPr>
      <w:spacing w:after="120" w:line="480" w:lineRule="auto"/>
      <w:ind w:left="283"/>
    </w:pPr>
  </w:style>
  <w:style w:type="paragraph" w:styleId="BodyTextIndent3">
    <w:name w:val="Body Text Indent 3"/>
    <w:basedOn w:val="Normal"/>
    <w:semiHidden/>
    <w:rsid w:val="00A21B54"/>
    <w:pPr>
      <w:spacing w:after="120"/>
      <w:ind w:left="283"/>
    </w:pPr>
    <w:rPr>
      <w:sz w:val="16"/>
      <w:szCs w:val="16"/>
    </w:rPr>
  </w:style>
  <w:style w:type="paragraph" w:styleId="Closing">
    <w:name w:val="Closing"/>
    <w:basedOn w:val="Normal"/>
    <w:semiHidden/>
    <w:rsid w:val="00A21B54"/>
    <w:pPr>
      <w:ind w:left="4252"/>
    </w:pPr>
  </w:style>
  <w:style w:type="paragraph" w:styleId="Date">
    <w:name w:val="Date"/>
    <w:basedOn w:val="Normal"/>
    <w:next w:val="Normal"/>
    <w:semiHidden/>
    <w:rsid w:val="00A21B54"/>
  </w:style>
  <w:style w:type="paragraph" w:styleId="E-mailSignature">
    <w:name w:val="E-mail Signature"/>
    <w:basedOn w:val="Normal"/>
    <w:semiHidden/>
    <w:rsid w:val="00A21B54"/>
  </w:style>
  <w:style w:type="character" w:styleId="Emphasis">
    <w:name w:val="Emphasis"/>
    <w:basedOn w:val="DefaultParagraphFont"/>
    <w:semiHidden/>
    <w:rsid w:val="00A21B54"/>
    <w:rPr>
      <w:rFonts w:asciiTheme="minorHAnsi" w:hAnsiTheme="minorHAnsi"/>
      <w:i/>
      <w:iCs/>
    </w:rPr>
  </w:style>
  <w:style w:type="paragraph" w:styleId="EnvelopeAddress">
    <w:name w:val="envelope address"/>
    <w:basedOn w:val="Normal"/>
    <w:semiHidden/>
    <w:rsid w:val="00A21B54"/>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A21B54"/>
    <w:rPr>
      <w:rFonts w:cs="Arial"/>
      <w:sz w:val="20"/>
      <w:szCs w:val="20"/>
    </w:rPr>
  </w:style>
  <w:style w:type="character" w:styleId="FollowedHyperlink">
    <w:name w:val="FollowedHyperlink"/>
    <w:basedOn w:val="DefaultParagraphFont"/>
    <w:semiHidden/>
    <w:rsid w:val="00A21B54"/>
    <w:rPr>
      <w:rFonts w:asciiTheme="minorHAnsi" w:hAnsiTheme="minorHAnsi"/>
      <w:color w:val="800080"/>
      <w:u w:val="single"/>
    </w:rPr>
  </w:style>
  <w:style w:type="character" w:styleId="HTMLAcronym">
    <w:name w:val="HTML Acronym"/>
    <w:basedOn w:val="DefaultParagraphFont"/>
    <w:semiHidden/>
    <w:rsid w:val="00A21B54"/>
    <w:rPr>
      <w:rFonts w:asciiTheme="minorHAnsi" w:hAnsiTheme="minorHAnsi"/>
    </w:rPr>
  </w:style>
  <w:style w:type="paragraph" w:styleId="HTMLAddress">
    <w:name w:val="HTML Address"/>
    <w:basedOn w:val="Normal"/>
    <w:semiHidden/>
    <w:rsid w:val="00A21B54"/>
    <w:rPr>
      <w:i/>
      <w:iCs/>
    </w:rPr>
  </w:style>
  <w:style w:type="character" w:styleId="HTMLCite">
    <w:name w:val="HTML Cite"/>
    <w:basedOn w:val="DefaultParagraphFont"/>
    <w:semiHidden/>
    <w:rsid w:val="00A21B54"/>
    <w:rPr>
      <w:rFonts w:asciiTheme="minorHAnsi" w:hAnsiTheme="minorHAnsi"/>
      <w:i/>
      <w:iCs/>
    </w:rPr>
  </w:style>
  <w:style w:type="character" w:styleId="HTMLCode">
    <w:name w:val="HTML Code"/>
    <w:basedOn w:val="DefaultParagraphFont"/>
    <w:semiHidden/>
    <w:rsid w:val="00A21B54"/>
    <w:rPr>
      <w:rFonts w:asciiTheme="minorHAnsi" w:hAnsiTheme="minorHAnsi" w:cs="Courier New"/>
      <w:sz w:val="20"/>
      <w:szCs w:val="20"/>
    </w:rPr>
  </w:style>
  <w:style w:type="character" w:styleId="HTMLDefinition">
    <w:name w:val="HTML Definition"/>
    <w:basedOn w:val="DefaultParagraphFont"/>
    <w:semiHidden/>
    <w:rsid w:val="00A21B54"/>
    <w:rPr>
      <w:rFonts w:asciiTheme="minorHAnsi" w:hAnsiTheme="minorHAnsi"/>
      <w:i/>
      <w:iCs/>
    </w:rPr>
  </w:style>
  <w:style w:type="character" w:styleId="HTMLKeyboard">
    <w:name w:val="HTML Keyboard"/>
    <w:basedOn w:val="DefaultParagraphFont"/>
    <w:semiHidden/>
    <w:rsid w:val="00A21B54"/>
    <w:rPr>
      <w:rFonts w:asciiTheme="minorHAnsi" w:hAnsiTheme="minorHAnsi" w:cs="Courier New"/>
      <w:sz w:val="20"/>
      <w:szCs w:val="20"/>
    </w:rPr>
  </w:style>
  <w:style w:type="paragraph" w:styleId="HTMLPreformatted">
    <w:name w:val="HTML Preformatted"/>
    <w:basedOn w:val="Normal"/>
    <w:semiHidden/>
    <w:rsid w:val="00A21B54"/>
    <w:rPr>
      <w:rFonts w:cs="Courier New"/>
      <w:sz w:val="20"/>
      <w:szCs w:val="20"/>
    </w:rPr>
  </w:style>
  <w:style w:type="character" w:styleId="HTMLSample">
    <w:name w:val="HTML Sample"/>
    <w:basedOn w:val="DefaultParagraphFont"/>
    <w:semiHidden/>
    <w:rsid w:val="00A21B54"/>
    <w:rPr>
      <w:rFonts w:asciiTheme="minorHAnsi" w:hAnsiTheme="minorHAnsi" w:cs="Courier New"/>
    </w:rPr>
  </w:style>
  <w:style w:type="character" w:styleId="HTMLTypewriter">
    <w:name w:val="HTML Typewriter"/>
    <w:basedOn w:val="DefaultParagraphFont"/>
    <w:semiHidden/>
    <w:rsid w:val="00A21B54"/>
    <w:rPr>
      <w:rFonts w:asciiTheme="minorHAnsi" w:hAnsiTheme="minorHAnsi" w:cs="Courier New"/>
      <w:sz w:val="20"/>
      <w:szCs w:val="20"/>
    </w:rPr>
  </w:style>
  <w:style w:type="character" w:styleId="HTMLVariable">
    <w:name w:val="HTML Variable"/>
    <w:basedOn w:val="DefaultParagraphFont"/>
    <w:semiHidden/>
    <w:rsid w:val="00A21B54"/>
    <w:rPr>
      <w:rFonts w:asciiTheme="minorHAnsi" w:hAnsiTheme="minorHAnsi"/>
      <w:i/>
      <w:iCs/>
    </w:rPr>
  </w:style>
  <w:style w:type="character" w:styleId="LineNumber">
    <w:name w:val="line number"/>
    <w:basedOn w:val="DefaultParagraphFont"/>
    <w:semiHidden/>
    <w:rsid w:val="00A21B54"/>
    <w:rPr>
      <w:rFonts w:asciiTheme="minorHAnsi" w:hAnsiTheme="minorHAnsi"/>
    </w:rPr>
  </w:style>
  <w:style w:type="paragraph" w:styleId="ListBullet3">
    <w:name w:val="List Bullet 3"/>
    <w:basedOn w:val="Normal"/>
    <w:semiHidden/>
    <w:rsid w:val="00A21B54"/>
    <w:pPr>
      <w:numPr>
        <w:numId w:val="10"/>
      </w:numPr>
    </w:pPr>
  </w:style>
  <w:style w:type="paragraph" w:styleId="ListBullet4">
    <w:name w:val="List Bullet 4"/>
    <w:basedOn w:val="Normal"/>
    <w:semiHidden/>
    <w:rsid w:val="00A21B54"/>
    <w:pPr>
      <w:numPr>
        <w:numId w:val="11"/>
      </w:numPr>
    </w:pPr>
  </w:style>
  <w:style w:type="paragraph" w:styleId="ListBullet5">
    <w:name w:val="List Bullet 5"/>
    <w:basedOn w:val="Normal"/>
    <w:semiHidden/>
    <w:rsid w:val="00A21B54"/>
    <w:pPr>
      <w:numPr>
        <w:numId w:val="12"/>
      </w:numPr>
    </w:pPr>
  </w:style>
  <w:style w:type="paragraph" w:styleId="ListContinue">
    <w:name w:val="List Continue"/>
    <w:basedOn w:val="Normal"/>
    <w:semiHidden/>
    <w:rsid w:val="00A21B54"/>
    <w:pPr>
      <w:spacing w:after="120"/>
      <w:ind w:left="283"/>
    </w:pPr>
  </w:style>
  <w:style w:type="paragraph" w:styleId="ListContinue2">
    <w:name w:val="List Continue 2"/>
    <w:basedOn w:val="Normal"/>
    <w:semiHidden/>
    <w:rsid w:val="00A21B54"/>
    <w:pPr>
      <w:spacing w:after="120"/>
      <w:ind w:left="566"/>
    </w:pPr>
  </w:style>
  <w:style w:type="paragraph" w:styleId="ListContinue3">
    <w:name w:val="List Continue 3"/>
    <w:basedOn w:val="Normal"/>
    <w:semiHidden/>
    <w:rsid w:val="00A21B54"/>
    <w:pPr>
      <w:spacing w:after="120"/>
      <w:ind w:left="849"/>
    </w:pPr>
  </w:style>
  <w:style w:type="paragraph" w:styleId="ListContinue4">
    <w:name w:val="List Continue 4"/>
    <w:basedOn w:val="Normal"/>
    <w:semiHidden/>
    <w:rsid w:val="00A21B54"/>
    <w:pPr>
      <w:spacing w:after="120"/>
      <w:ind w:left="1132"/>
    </w:pPr>
  </w:style>
  <w:style w:type="paragraph" w:styleId="ListContinue5">
    <w:name w:val="List Continue 5"/>
    <w:basedOn w:val="Normal"/>
    <w:semiHidden/>
    <w:rsid w:val="00A21B54"/>
    <w:pPr>
      <w:spacing w:after="120"/>
      <w:ind w:left="1415"/>
    </w:pPr>
  </w:style>
  <w:style w:type="paragraph" w:styleId="ListNumber3">
    <w:name w:val="List Number 3"/>
    <w:basedOn w:val="Normal"/>
    <w:semiHidden/>
    <w:rsid w:val="00A21B54"/>
    <w:pPr>
      <w:numPr>
        <w:numId w:val="14"/>
      </w:numPr>
    </w:pPr>
  </w:style>
  <w:style w:type="paragraph" w:styleId="ListNumber4">
    <w:name w:val="List Number 4"/>
    <w:basedOn w:val="Normal"/>
    <w:semiHidden/>
    <w:rsid w:val="00A21B54"/>
    <w:pPr>
      <w:numPr>
        <w:numId w:val="15"/>
      </w:numPr>
    </w:pPr>
  </w:style>
  <w:style w:type="paragraph" w:styleId="ListNumber5">
    <w:name w:val="List Number 5"/>
    <w:basedOn w:val="Normal"/>
    <w:semiHidden/>
    <w:rsid w:val="00A21B54"/>
    <w:pPr>
      <w:numPr>
        <w:numId w:val="16"/>
      </w:numPr>
    </w:pPr>
  </w:style>
  <w:style w:type="paragraph" w:styleId="MessageHeader">
    <w:name w:val="Message Header"/>
    <w:basedOn w:val="Normal"/>
    <w:semiHidden/>
    <w:rsid w:val="00A21B54"/>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uiPriority w:val="99"/>
    <w:semiHidden/>
    <w:rsid w:val="00A21B54"/>
    <w:rPr>
      <w:sz w:val="24"/>
      <w:szCs w:val="24"/>
    </w:rPr>
  </w:style>
  <w:style w:type="paragraph" w:styleId="NormalIndent">
    <w:name w:val="Normal Indent"/>
    <w:basedOn w:val="Normal"/>
    <w:semiHidden/>
    <w:rsid w:val="00A21B54"/>
    <w:pPr>
      <w:ind w:left="720"/>
    </w:pPr>
  </w:style>
  <w:style w:type="paragraph" w:styleId="NoteHeading">
    <w:name w:val="Note Heading"/>
    <w:basedOn w:val="Normal"/>
    <w:next w:val="Normal"/>
    <w:semiHidden/>
    <w:rsid w:val="00A21B54"/>
  </w:style>
  <w:style w:type="character" w:styleId="PageNumber">
    <w:name w:val="page number"/>
    <w:basedOn w:val="DefaultParagraphFont"/>
    <w:semiHidden/>
    <w:rsid w:val="00A21B54"/>
    <w:rPr>
      <w:rFonts w:asciiTheme="minorHAnsi" w:hAnsiTheme="minorHAnsi"/>
    </w:rPr>
  </w:style>
  <w:style w:type="paragraph" w:styleId="PlainText">
    <w:name w:val="Plain Text"/>
    <w:basedOn w:val="Normal"/>
    <w:semiHidden/>
    <w:rsid w:val="00A21B54"/>
    <w:rPr>
      <w:rFonts w:cs="Courier New"/>
      <w:sz w:val="20"/>
      <w:szCs w:val="20"/>
    </w:rPr>
  </w:style>
  <w:style w:type="paragraph" w:styleId="Salutation">
    <w:name w:val="Salutation"/>
    <w:basedOn w:val="Normal"/>
    <w:next w:val="Normal"/>
    <w:semiHidden/>
    <w:rsid w:val="00A21B54"/>
  </w:style>
  <w:style w:type="paragraph" w:styleId="Signature">
    <w:name w:val="Signature"/>
    <w:basedOn w:val="Normal"/>
    <w:semiHidden/>
    <w:rsid w:val="00A21B54"/>
    <w:pPr>
      <w:ind w:left="4252"/>
    </w:pPr>
  </w:style>
  <w:style w:type="character" w:styleId="Strong">
    <w:name w:val="Strong"/>
    <w:basedOn w:val="DefaultParagraphFont"/>
    <w:semiHidden/>
    <w:rsid w:val="00A21B54"/>
    <w:rPr>
      <w:rFonts w:asciiTheme="minorHAnsi" w:hAnsiTheme="minorHAnsi"/>
      <w:b/>
      <w:bCs/>
    </w:rPr>
  </w:style>
  <w:style w:type="paragraph" w:styleId="Subtitle">
    <w:name w:val="Subtitle"/>
    <w:basedOn w:val="Normal"/>
    <w:semiHidden/>
    <w:rsid w:val="00A21B54"/>
    <w:pPr>
      <w:spacing w:after="60"/>
      <w:jc w:val="center"/>
      <w:outlineLvl w:val="1"/>
    </w:pPr>
    <w:rPr>
      <w:rFonts w:cs="Arial"/>
      <w:sz w:val="24"/>
      <w:szCs w:val="24"/>
    </w:rPr>
  </w:style>
  <w:style w:type="table" w:styleId="Table3Deffects1">
    <w:name w:val="Table 3D effects 1"/>
    <w:basedOn w:val="TableNormal"/>
    <w:semiHidden/>
    <w:rsid w:val="00A21B54"/>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21B54"/>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21B54"/>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21B54"/>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21B54"/>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21B54"/>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21B54"/>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21B54"/>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21B54"/>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21B5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21B54"/>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21B54"/>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21B54"/>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21B54"/>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21B54"/>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21B54"/>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21B54"/>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21B54"/>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21B54"/>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21B54"/>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21B54"/>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21B54"/>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21B54"/>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21B54"/>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21B54"/>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21B54"/>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21B54"/>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21B54"/>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21B54"/>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21B5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21B54"/>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21B54"/>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21B5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rsid w:val="00A21B54"/>
    <w:pPr>
      <w:spacing w:before="240" w:after="60"/>
      <w:jc w:val="center"/>
      <w:outlineLvl w:val="0"/>
    </w:pPr>
    <w:rPr>
      <w:rFonts w:cs="Arial"/>
      <w:b/>
      <w:bCs/>
      <w:kern w:val="28"/>
      <w:sz w:val="32"/>
      <w:szCs w:val="32"/>
    </w:rPr>
  </w:style>
  <w:style w:type="paragraph" w:styleId="Caption">
    <w:name w:val="caption"/>
    <w:basedOn w:val="Normal"/>
    <w:next w:val="Normal"/>
    <w:semiHidden/>
    <w:rsid w:val="00A21B54"/>
    <w:rPr>
      <w:b/>
      <w:bCs/>
      <w:sz w:val="20"/>
      <w:szCs w:val="20"/>
    </w:rPr>
  </w:style>
  <w:style w:type="character" w:styleId="CommentReference">
    <w:name w:val="annotation reference"/>
    <w:basedOn w:val="DefaultParagraphFont"/>
    <w:semiHidden/>
    <w:rsid w:val="00A21B54"/>
    <w:rPr>
      <w:rFonts w:asciiTheme="minorHAnsi" w:hAnsiTheme="minorHAnsi"/>
      <w:sz w:val="16"/>
      <w:szCs w:val="16"/>
    </w:rPr>
  </w:style>
  <w:style w:type="paragraph" w:styleId="CommentText">
    <w:name w:val="annotation text"/>
    <w:basedOn w:val="Normal"/>
    <w:semiHidden/>
    <w:rsid w:val="00A21B54"/>
    <w:rPr>
      <w:sz w:val="20"/>
      <w:szCs w:val="20"/>
    </w:rPr>
  </w:style>
  <w:style w:type="paragraph" w:styleId="CommentSubject">
    <w:name w:val="annotation subject"/>
    <w:basedOn w:val="CommentText"/>
    <w:next w:val="CommentText"/>
    <w:semiHidden/>
    <w:rsid w:val="00A21B54"/>
    <w:rPr>
      <w:b/>
      <w:bCs/>
    </w:rPr>
  </w:style>
  <w:style w:type="paragraph" w:styleId="DocumentMap">
    <w:name w:val="Document Map"/>
    <w:basedOn w:val="Normal"/>
    <w:semiHidden/>
    <w:rsid w:val="00A21B54"/>
    <w:pPr>
      <w:shd w:val="clear" w:color="auto" w:fill="000080"/>
    </w:pPr>
    <w:rPr>
      <w:rFonts w:cs="Tahoma"/>
      <w:sz w:val="20"/>
      <w:szCs w:val="20"/>
    </w:rPr>
  </w:style>
  <w:style w:type="character" w:styleId="EndnoteReference">
    <w:name w:val="endnote reference"/>
    <w:basedOn w:val="DefaultParagraphFont"/>
    <w:semiHidden/>
    <w:rsid w:val="00A21B54"/>
    <w:rPr>
      <w:rFonts w:asciiTheme="minorHAnsi" w:hAnsiTheme="minorHAnsi"/>
      <w:vertAlign w:val="superscript"/>
    </w:rPr>
  </w:style>
  <w:style w:type="paragraph" w:styleId="EndnoteText">
    <w:name w:val="endnote text"/>
    <w:basedOn w:val="Normal"/>
    <w:semiHidden/>
    <w:rsid w:val="00A21B54"/>
    <w:rPr>
      <w:sz w:val="20"/>
      <w:szCs w:val="20"/>
    </w:rPr>
  </w:style>
  <w:style w:type="paragraph" w:styleId="Index1">
    <w:name w:val="index 1"/>
    <w:basedOn w:val="Normal"/>
    <w:next w:val="Normal"/>
    <w:autoRedefine/>
    <w:semiHidden/>
    <w:rsid w:val="00A21B54"/>
    <w:pPr>
      <w:ind w:left="220" w:hanging="220"/>
    </w:pPr>
  </w:style>
  <w:style w:type="paragraph" w:styleId="Index2">
    <w:name w:val="index 2"/>
    <w:basedOn w:val="Normal"/>
    <w:next w:val="Normal"/>
    <w:autoRedefine/>
    <w:semiHidden/>
    <w:rsid w:val="00A21B54"/>
    <w:pPr>
      <w:ind w:left="440" w:hanging="220"/>
    </w:pPr>
  </w:style>
  <w:style w:type="paragraph" w:styleId="Index3">
    <w:name w:val="index 3"/>
    <w:basedOn w:val="Normal"/>
    <w:next w:val="Normal"/>
    <w:autoRedefine/>
    <w:semiHidden/>
    <w:rsid w:val="00A21B54"/>
    <w:pPr>
      <w:ind w:left="660" w:hanging="220"/>
    </w:pPr>
  </w:style>
  <w:style w:type="paragraph" w:styleId="Index4">
    <w:name w:val="index 4"/>
    <w:basedOn w:val="Normal"/>
    <w:next w:val="Normal"/>
    <w:autoRedefine/>
    <w:semiHidden/>
    <w:rsid w:val="00A21B54"/>
    <w:pPr>
      <w:ind w:left="880" w:hanging="220"/>
    </w:pPr>
  </w:style>
  <w:style w:type="paragraph" w:styleId="Index5">
    <w:name w:val="index 5"/>
    <w:basedOn w:val="Normal"/>
    <w:next w:val="Normal"/>
    <w:autoRedefine/>
    <w:semiHidden/>
    <w:rsid w:val="00A21B54"/>
    <w:pPr>
      <w:ind w:left="1100" w:hanging="220"/>
    </w:pPr>
  </w:style>
  <w:style w:type="paragraph" w:styleId="Index6">
    <w:name w:val="index 6"/>
    <w:basedOn w:val="Normal"/>
    <w:next w:val="Normal"/>
    <w:autoRedefine/>
    <w:semiHidden/>
    <w:rsid w:val="00A21B54"/>
    <w:pPr>
      <w:ind w:left="1320" w:hanging="220"/>
    </w:pPr>
  </w:style>
  <w:style w:type="paragraph" w:styleId="Index7">
    <w:name w:val="index 7"/>
    <w:basedOn w:val="Normal"/>
    <w:next w:val="Normal"/>
    <w:autoRedefine/>
    <w:semiHidden/>
    <w:rsid w:val="00A21B54"/>
    <w:pPr>
      <w:ind w:left="1540" w:hanging="220"/>
    </w:pPr>
  </w:style>
  <w:style w:type="paragraph" w:styleId="Index8">
    <w:name w:val="index 8"/>
    <w:basedOn w:val="Normal"/>
    <w:next w:val="Normal"/>
    <w:autoRedefine/>
    <w:semiHidden/>
    <w:rsid w:val="00A21B54"/>
    <w:pPr>
      <w:ind w:left="1760" w:hanging="220"/>
    </w:pPr>
  </w:style>
  <w:style w:type="paragraph" w:styleId="Index9">
    <w:name w:val="index 9"/>
    <w:basedOn w:val="Normal"/>
    <w:next w:val="Normal"/>
    <w:autoRedefine/>
    <w:semiHidden/>
    <w:rsid w:val="00A21B54"/>
    <w:pPr>
      <w:ind w:left="1980" w:hanging="220"/>
    </w:pPr>
  </w:style>
  <w:style w:type="paragraph" w:styleId="IndexHeading">
    <w:name w:val="index heading"/>
    <w:basedOn w:val="Normal"/>
    <w:next w:val="Index1"/>
    <w:semiHidden/>
    <w:rsid w:val="00A21B54"/>
    <w:rPr>
      <w:rFonts w:cs="Arial"/>
      <w:b/>
      <w:bCs/>
    </w:rPr>
  </w:style>
  <w:style w:type="paragraph" w:styleId="MacroText">
    <w:name w:val="macro"/>
    <w:semiHidden/>
    <w:rsid w:val="00A21B54"/>
    <w:pPr>
      <w:tabs>
        <w:tab w:val="left" w:pos="480"/>
        <w:tab w:val="left" w:pos="960"/>
        <w:tab w:val="left" w:pos="1440"/>
        <w:tab w:val="left" w:pos="1920"/>
        <w:tab w:val="left" w:pos="2400"/>
        <w:tab w:val="left" w:pos="2880"/>
        <w:tab w:val="left" w:pos="3360"/>
        <w:tab w:val="left" w:pos="3840"/>
        <w:tab w:val="left" w:pos="4320"/>
      </w:tabs>
      <w:jc w:val="both"/>
    </w:pPr>
    <w:rPr>
      <w:rFonts w:asciiTheme="minorHAnsi" w:hAnsiTheme="minorHAnsi" w:cs="Courier New"/>
      <w:color w:val="000000"/>
      <w:lang w:eastAsia="en-US"/>
    </w:rPr>
  </w:style>
  <w:style w:type="paragraph" w:styleId="TableofAuthorities">
    <w:name w:val="table of authorities"/>
    <w:basedOn w:val="Normal"/>
    <w:next w:val="Normal"/>
    <w:semiHidden/>
    <w:rsid w:val="00A21B54"/>
    <w:pPr>
      <w:ind w:left="220" w:hanging="220"/>
    </w:pPr>
  </w:style>
  <w:style w:type="paragraph" w:styleId="TableofFigures">
    <w:name w:val="table of figures"/>
    <w:basedOn w:val="Normal"/>
    <w:next w:val="Normal"/>
    <w:semiHidden/>
    <w:rsid w:val="00A21B54"/>
  </w:style>
  <w:style w:type="paragraph" w:styleId="TOAHeading">
    <w:name w:val="toa heading"/>
    <w:basedOn w:val="Normal"/>
    <w:next w:val="Normal"/>
    <w:semiHidden/>
    <w:rsid w:val="00A21B54"/>
    <w:pPr>
      <w:spacing w:before="120"/>
    </w:pPr>
    <w:rPr>
      <w:rFonts w:cs="Arial"/>
      <w:b/>
      <w:bCs/>
      <w:sz w:val="24"/>
      <w:szCs w:val="24"/>
    </w:rPr>
  </w:style>
  <w:style w:type="paragraph" w:styleId="TOC4">
    <w:name w:val="toc 4"/>
    <w:basedOn w:val="Normal"/>
    <w:next w:val="Normal"/>
    <w:autoRedefine/>
    <w:semiHidden/>
    <w:rsid w:val="00A21B54"/>
    <w:pPr>
      <w:ind w:left="660"/>
    </w:pPr>
  </w:style>
  <w:style w:type="paragraph" w:styleId="TOC5">
    <w:name w:val="toc 5"/>
    <w:basedOn w:val="Normal"/>
    <w:next w:val="Normal"/>
    <w:autoRedefine/>
    <w:semiHidden/>
    <w:rsid w:val="00A21B54"/>
    <w:pPr>
      <w:ind w:left="880"/>
    </w:pPr>
  </w:style>
  <w:style w:type="paragraph" w:styleId="TOC6">
    <w:name w:val="toc 6"/>
    <w:basedOn w:val="Normal"/>
    <w:next w:val="Normal"/>
    <w:autoRedefine/>
    <w:semiHidden/>
    <w:rsid w:val="00A21B54"/>
    <w:pPr>
      <w:ind w:left="1100"/>
    </w:pPr>
  </w:style>
  <w:style w:type="paragraph" w:styleId="TOC7">
    <w:name w:val="toc 7"/>
    <w:basedOn w:val="Normal"/>
    <w:next w:val="Normal"/>
    <w:autoRedefine/>
    <w:semiHidden/>
    <w:rsid w:val="00A21B54"/>
    <w:pPr>
      <w:ind w:left="1320"/>
    </w:pPr>
  </w:style>
  <w:style w:type="paragraph" w:styleId="TOC8">
    <w:name w:val="toc 8"/>
    <w:basedOn w:val="Normal"/>
    <w:next w:val="Normal"/>
    <w:autoRedefine/>
    <w:semiHidden/>
    <w:rsid w:val="00A21B54"/>
    <w:pPr>
      <w:ind w:left="1540"/>
    </w:pPr>
  </w:style>
  <w:style w:type="paragraph" w:styleId="TOC9">
    <w:name w:val="toc 9"/>
    <w:basedOn w:val="Normal"/>
    <w:next w:val="Normal"/>
    <w:autoRedefine/>
    <w:semiHidden/>
    <w:rsid w:val="00A21B54"/>
    <w:pPr>
      <w:ind w:left="1760"/>
    </w:pPr>
  </w:style>
  <w:style w:type="paragraph" w:customStyle="1" w:styleId="ReportTitle">
    <w:name w:val="_Report Title"/>
    <w:basedOn w:val="baseHeading"/>
    <w:next w:val="ReportSubTitle"/>
    <w:qFormat/>
    <w:rsid w:val="009D7119"/>
    <w:pPr>
      <w:spacing w:before="300" w:line="480" w:lineRule="atLeast"/>
    </w:pPr>
    <w:rPr>
      <w:b/>
      <w:sz w:val="48"/>
    </w:rPr>
  </w:style>
  <w:style w:type="paragraph" w:customStyle="1" w:styleId="ReportSubTitle">
    <w:name w:val="_Report SubTitle"/>
    <w:basedOn w:val="baseHeading"/>
    <w:next w:val="StockName"/>
    <w:qFormat/>
    <w:rsid w:val="00310E77"/>
    <w:pPr>
      <w:tabs>
        <w:tab w:val="right" w:pos="9639"/>
      </w:tabs>
      <w:spacing w:before="300" w:after="200" w:line="320" w:lineRule="atLeast"/>
      <w:ind w:right="-1986"/>
    </w:pPr>
    <w:rPr>
      <w:b/>
      <w:sz w:val="32"/>
    </w:rPr>
  </w:style>
  <w:style w:type="paragraph" w:customStyle="1" w:styleId="Webaddress">
    <w:name w:val="_Web address"/>
    <w:basedOn w:val="AnalystName"/>
    <w:rsid w:val="00A21B54"/>
    <w:rPr>
      <w:color w:val="1C355E" w:themeColor="text2"/>
    </w:rPr>
  </w:style>
  <w:style w:type="character" w:customStyle="1" w:styleId="baseDisclaimerChar">
    <w:name w:val="__base Disclaimer Char"/>
    <w:basedOn w:val="NormalTextChar"/>
    <w:link w:val="baseDisclaimer"/>
    <w:semiHidden/>
    <w:rsid w:val="00EF5AD9"/>
    <w:rPr>
      <w:rFonts w:asciiTheme="minorHAnsi" w:hAnsiTheme="minorHAnsi"/>
      <w:color w:val="000000" w:themeColor="text1"/>
      <w:sz w:val="22"/>
      <w:szCs w:val="22"/>
      <w:lang w:eastAsia="en-US"/>
    </w:rPr>
  </w:style>
  <w:style w:type="character" w:customStyle="1" w:styleId="DisclaimerChar">
    <w:name w:val="_Disclaimer Char"/>
    <w:basedOn w:val="baseDisclaimerChar"/>
    <w:link w:val="Disclaimer"/>
    <w:rsid w:val="00A21B54"/>
    <w:rPr>
      <w:rFonts w:asciiTheme="minorHAnsi" w:hAnsiTheme="minorHAnsi"/>
      <w:color w:val="000000" w:themeColor="text1"/>
      <w:spacing w:val="-2"/>
      <w:sz w:val="16"/>
      <w:szCs w:val="16"/>
      <w:lang w:eastAsia="en-US"/>
    </w:rPr>
  </w:style>
  <w:style w:type="paragraph" w:customStyle="1" w:styleId="Analystdesignation">
    <w:name w:val="_Analyst designation"/>
    <w:basedOn w:val="AnalystContact"/>
    <w:next w:val="AnalystContact"/>
    <w:qFormat/>
    <w:rsid w:val="00A21B54"/>
    <w:pPr>
      <w:spacing w:after="284" w:line="240" w:lineRule="atLeast"/>
      <w:contextualSpacing/>
    </w:pPr>
    <w:rPr>
      <w:b/>
      <w:color w:val="auto"/>
    </w:rPr>
  </w:style>
  <w:style w:type="paragraph" w:customStyle="1" w:styleId="AnalystAddress">
    <w:name w:val="_Analyst Address"/>
    <w:basedOn w:val="AnalystContact"/>
    <w:qFormat/>
    <w:rsid w:val="00A21B54"/>
    <w:pPr>
      <w:spacing w:after="284"/>
      <w:contextualSpacing/>
    </w:pPr>
  </w:style>
  <w:style w:type="paragraph" w:customStyle="1" w:styleId="MainAuthor">
    <w:name w:val="_Main Author"/>
    <w:basedOn w:val="AnalystName"/>
    <w:qFormat/>
    <w:rsid w:val="00A21B54"/>
    <w:pPr>
      <w:tabs>
        <w:tab w:val="right" w:pos="9639"/>
      </w:tabs>
      <w:spacing w:after="40" w:line="200" w:lineRule="atLeast"/>
    </w:pPr>
    <w:rPr>
      <w:b w:val="0"/>
    </w:rPr>
  </w:style>
  <w:style w:type="paragraph" w:customStyle="1" w:styleId="SectorDate">
    <w:name w:val="_Sector Date"/>
    <w:basedOn w:val="NormalText"/>
    <w:qFormat/>
    <w:rsid w:val="00A65E86"/>
    <w:pPr>
      <w:framePr w:w="2268" w:wrap="around" w:vAnchor="page" w:hAnchor="page" w:x="8506" w:y="3800" w:anchorLock="1"/>
      <w:spacing w:before="160" w:after="199"/>
      <w:jc w:val="right"/>
    </w:pPr>
    <w:rPr>
      <w:color w:val="1C355E" w:themeColor="text2"/>
      <w:sz w:val="24"/>
    </w:rPr>
  </w:style>
  <w:style w:type="paragraph" w:customStyle="1" w:styleId="ReportTitleSector">
    <w:name w:val="_Report Title Sector"/>
    <w:basedOn w:val="ReportTitle"/>
    <w:qFormat/>
    <w:rsid w:val="00A21B54"/>
    <w:pPr>
      <w:ind w:right="-1985"/>
    </w:pPr>
  </w:style>
  <w:style w:type="paragraph" w:customStyle="1" w:styleId="Date0">
    <w:name w:val="_Date"/>
    <w:basedOn w:val="NormalText"/>
    <w:qFormat/>
    <w:rsid w:val="00A21B54"/>
    <w:pPr>
      <w:spacing w:before="57" w:line="320" w:lineRule="atLeast"/>
      <w:jc w:val="right"/>
    </w:pPr>
    <w:rPr>
      <w:color w:val="1C355E" w:themeColor="text2"/>
      <w:sz w:val="24"/>
    </w:rPr>
  </w:style>
  <w:style w:type="paragraph" w:customStyle="1" w:styleId="Style1">
    <w:name w:val="Style1"/>
    <w:basedOn w:val="NormalText"/>
    <w:semiHidden/>
    <w:rsid w:val="00A21B54"/>
    <w:pPr>
      <w:spacing w:before="199" w:after="199"/>
      <w:contextualSpacing/>
    </w:pPr>
    <w:rPr>
      <w:sz w:val="20"/>
    </w:rPr>
  </w:style>
  <w:style w:type="paragraph" w:customStyle="1" w:styleId="SectorStockList">
    <w:name w:val="_Sector Stock List"/>
    <w:basedOn w:val="NormalText"/>
    <w:qFormat/>
    <w:rsid w:val="00A21B54"/>
    <w:pPr>
      <w:spacing w:before="120" w:after="199" w:line="220" w:lineRule="atLeast"/>
      <w:contextualSpacing/>
    </w:pPr>
    <w:rPr>
      <w:b/>
    </w:rPr>
  </w:style>
  <w:style w:type="paragraph" w:customStyle="1" w:styleId="Aggregatesthisreport">
    <w:name w:val="_Aggregates this report"/>
    <w:basedOn w:val="NormalText"/>
    <w:rsid w:val="00A21B54"/>
    <w:pPr>
      <w:spacing w:before="120"/>
    </w:pPr>
    <w:rPr>
      <w:b/>
      <w:i/>
      <w:color w:val="4C4A47" w:themeColor="accent5"/>
    </w:rPr>
  </w:style>
  <w:style w:type="paragraph" w:customStyle="1" w:styleId="ReportTitleAggregates">
    <w:name w:val="_Report Title Aggregates"/>
    <w:basedOn w:val="ReportTitle"/>
    <w:qFormat/>
    <w:rsid w:val="00A21B54"/>
  </w:style>
  <w:style w:type="paragraph" w:customStyle="1" w:styleId="ReportTitleSectorAggregates">
    <w:name w:val="_Report Title Sector Aggregates"/>
    <w:basedOn w:val="ReportTitleSector"/>
    <w:qFormat/>
    <w:rsid w:val="00A21B54"/>
  </w:style>
  <w:style w:type="paragraph" w:customStyle="1" w:styleId="SectorStockListAggregates">
    <w:name w:val="_Sector Stock List Aggregates"/>
    <w:basedOn w:val="SectorStockList"/>
    <w:rsid w:val="00A21B54"/>
    <w:pPr>
      <w:spacing w:before="0"/>
      <w:contextualSpacing w:val="0"/>
    </w:pPr>
  </w:style>
  <w:style w:type="paragraph" w:customStyle="1" w:styleId="InnerRatings">
    <w:name w:val="_InnerRatings"/>
    <w:basedOn w:val="KeyDatatext"/>
    <w:qFormat/>
    <w:rsid w:val="00A21B54"/>
    <w:pPr>
      <w:framePr w:wrap="around"/>
      <w:spacing w:before="300" w:after="140" w:line="800" w:lineRule="exact"/>
    </w:pPr>
    <w:rPr>
      <w:sz w:val="24"/>
    </w:rPr>
  </w:style>
  <w:style w:type="paragraph" w:customStyle="1" w:styleId="DateCompanyAggregates">
    <w:name w:val="_Date Company Aggregates"/>
    <w:basedOn w:val="SectorDate"/>
    <w:qFormat/>
    <w:rsid w:val="00117C65"/>
    <w:pPr>
      <w:framePr w:w="1985" w:wrap="around" w:x="8790" w:y="3006"/>
      <w:spacing w:before="180" w:after="0"/>
    </w:pPr>
  </w:style>
  <w:style w:type="paragraph" w:customStyle="1" w:styleId="Footernumber">
    <w:name w:val="_Footer number"/>
    <w:basedOn w:val="FooterRunning"/>
    <w:rsid w:val="00A21B54"/>
    <w:pPr>
      <w:framePr w:wrap="around" w:vAnchor="text" w:hAnchor="page" w:x="10678" w:y="1"/>
    </w:pPr>
  </w:style>
  <w:style w:type="paragraph" w:styleId="Bibliography">
    <w:name w:val="Bibliography"/>
    <w:basedOn w:val="Normal"/>
    <w:next w:val="Normal"/>
    <w:uiPriority w:val="37"/>
    <w:semiHidden/>
    <w:unhideWhenUsed/>
    <w:rsid w:val="00A21B54"/>
  </w:style>
  <w:style w:type="character" w:styleId="BookTitle">
    <w:name w:val="Book Title"/>
    <w:basedOn w:val="DefaultParagraphFont"/>
    <w:uiPriority w:val="33"/>
    <w:semiHidden/>
    <w:rsid w:val="00A21B54"/>
    <w:rPr>
      <w:rFonts w:asciiTheme="minorHAnsi" w:hAnsiTheme="minorHAnsi"/>
      <w:b/>
      <w:bCs/>
      <w:smallCaps/>
      <w:spacing w:val="5"/>
    </w:rPr>
  </w:style>
  <w:style w:type="table" w:styleId="ColorfulGrid">
    <w:name w:val="Colorful Grid"/>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3D2ED" w:themeFill="accent1" w:themeFillTint="33"/>
    </w:tcPr>
    <w:tblStylePr w:type="firstRow">
      <w:rPr>
        <w:b/>
        <w:bCs/>
      </w:rPr>
      <w:tblPr/>
      <w:tcPr>
        <w:shd w:val="clear" w:color="auto" w:fill="87A6DB" w:themeFill="accent1" w:themeFillTint="66"/>
      </w:tcPr>
    </w:tblStylePr>
    <w:tblStylePr w:type="lastRow">
      <w:rPr>
        <w:b/>
        <w:bCs/>
        <w:color w:val="000000" w:themeColor="text1"/>
      </w:rPr>
      <w:tblPr/>
      <w:tcPr>
        <w:shd w:val="clear" w:color="auto" w:fill="87A6DB" w:themeFill="accent1" w:themeFillTint="66"/>
      </w:tcPr>
    </w:tblStylePr>
    <w:tblStylePr w:type="firstCol">
      <w:rPr>
        <w:color w:val="FFFFFF" w:themeColor="background1"/>
      </w:rPr>
      <w:tblPr/>
      <w:tcPr>
        <w:shd w:val="clear" w:color="auto" w:fill="152746" w:themeFill="accent1" w:themeFillShade="BF"/>
      </w:tcPr>
    </w:tblStylePr>
    <w:tblStylePr w:type="lastCol">
      <w:rPr>
        <w:color w:val="FFFFFF" w:themeColor="background1"/>
      </w:rPr>
      <w:tblPr/>
      <w:tcPr>
        <w:shd w:val="clear" w:color="auto" w:fill="152746" w:themeFill="accent1" w:themeFillShade="BF"/>
      </w:tc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ColorfulGrid-Accent2">
    <w:name w:val="Colorful Grid Accent 2"/>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CEEF2" w:themeFill="accent2" w:themeFillTint="33"/>
    </w:tcPr>
    <w:tblStylePr w:type="firstRow">
      <w:rPr>
        <w:b/>
        <w:bCs/>
      </w:rPr>
      <w:tblPr/>
      <w:tcPr>
        <w:shd w:val="clear" w:color="auto" w:fill="DADEE5" w:themeFill="accent2" w:themeFillTint="66"/>
      </w:tcPr>
    </w:tblStylePr>
    <w:tblStylePr w:type="lastRow">
      <w:rPr>
        <w:b/>
        <w:bCs/>
        <w:color w:val="000000" w:themeColor="text1"/>
      </w:rPr>
      <w:tblPr/>
      <w:tcPr>
        <w:shd w:val="clear" w:color="auto" w:fill="DADEE5" w:themeFill="accent2" w:themeFillTint="66"/>
      </w:tcPr>
    </w:tblStylePr>
    <w:tblStylePr w:type="firstCol">
      <w:rPr>
        <w:color w:val="FFFFFF" w:themeColor="background1"/>
      </w:rPr>
      <w:tblPr/>
      <w:tcPr>
        <w:shd w:val="clear" w:color="auto" w:fill="6F7F9A" w:themeFill="accent2" w:themeFillShade="BF"/>
      </w:tcPr>
    </w:tblStylePr>
    <w:tblStylePr w:type="lastCol">
      <w:rPr>
        <w:color w:val="FFFFFF" w:themeColor="background1"/>
      </w:rPr>
      <w:tblPr/>
      <w:tcPr>
        <w:shd w:val="clear" w:color="auto" w:fill="6F7F9A" w:themeFill="accent2" w:themeFillShade="BF"/>
      </w:tc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ColorfulGrid-Accent3">
    <w:name w:val="Colorful Grid Accent 3"/>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9E9E8" w:themeFill="accent3" w:themeFillTint="33"/>
    </w:tcPr>
    <w:tblStylePr w:type="firstRow">
      <w:rPr>
        <w:b/>
        <w:bCs/>
      </w:rPr>
      <w:tblPr/>
      <w:tcPr>
        <w:shd w:val="clear" w:color="auto" w:fill="D4D3D2" w:themeFill="accent3" w:themeFillTint="66"/>
      </w:tcPr>
    </w:tblStylePr>
    <w:tblStylePr w:type="lastRow">
      <w:rPr>
        <w:b/>
        <w:bCs/>
        <w:color w:val="000000" w:themeColor="text1"/>
      </w:rPr>
      <w:tblPr/>
      <w:tcPr>
        <w:shd w:val="clear" w:color="auto" w:fill="D4D3D2" w:themeFill="accent3" w:themeFillTint="66"/>
      </w:tcPr>
    </w:tblStylePr>
    <w:tblStylePr w:type="firstCol">
      <w:rPr>
        <w:color w:val="FFFFFF" w:themeColor="background1"/>
      </w:rPr>
      <w:tblPr/>
      <w:tcPr>
        <w:shd w:val="clear" w:color="auto" w:fill="6F6D6C" w:themeFill="accent3" w:themeFillShade="BF"/>
      </w:tcPr>
    </w:tblStylePr>
    <w:tblStylePr w:type="lastCol">
      <w:rPr>
        <w:color w:val="FFFFFF" w:themeColor="background1"/>
      </w:rPr>
      <w:tblPr/>
      <w:tcPr>
        <w:shd w:val="clear" w:color="auto" w:fill="6F6D6C" w:themeFill="accent3" w:themeFillShade="BF"/>
      </w:tc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ColorfulGrid-Accent4">
    <w:name w:val="Colorful Grid Accent 4"/>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AF9F8" w:themeFill="accent4" w:themeFillTint="33"/>
    </w:tcPr>
    <w:tblStylePr w:type="firstRow">
      <w:rPr>
        <w:b/>
        <w:bCs/>
      </w:rPr>
      <w:tblPr/>
      <w:tcPr>
        <w:shd w:val="clear" w:color="auto" w:fill="F5F3F2" w:themeFill="accent4" w:themeFillTint="66"/>
      </w:tcPr>
    </w:tblStylePr>
    <w:tblStylePr w:type="lastRow">
      <w:rPr>
        <w:b/>
        <w:bCs/>
        <w:color w:val="000000" w:themeColor="text1"/>
      </w:rPr>
      <w:tblPr/>
      <w:tcPr>
        <w:shd w:val="clear" w:color="auto" w:fill="F5F3F2" w:themeFill="accent4" w:themeFillTint="66"/>
      </w:tcPr>
    </w:tblStylePr>
    <w:tblStylePr w:type="firstCol">
      <w:rPr>
        <w:color w:val="FFFFFF" w:themeColor="background1"/>
      </w:rPr>
      <w:tblPr/>
      <w:tcPr>
        <w:shd w:val="clear" w:color="auto" w:fill="B4AA9F" w:themeFill="accent4" w:themeFillShade="BF"/>
      </w:tcPr>
    </w:tblStylePr>
    <w:tblStylePr w:type="lastCol">
      <w:rPr>
        <w:color w:val="FFFFFF" w:themeColor="background1"/>
      </w:rPr>
      <w:tblPr/>
      <w:tcPr>
        <w:shd w:val="clear" w:color="auto" w:fill="B4AA9F" w:themeFill="accent4" w:themeFillShade="BF"/>
      </w:tc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ColorfulGrid-Accent5">
    <w:name w:val="Colorful Grid Accent 5"/>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DCDAD9" w:themeFill="accent5" w:themeFillTint="33"/>
    </w:tcPr>
    <w:tblStylePr w:type="firstRow">
      <w:rPr>
        <w:b/>
        <w:bCs/>
      </w:rPr>
      <w:tblPr/>
      <w:tcPr>
        <w:shd w:val="clear" w:color="auto" w:fill="B8B6B3" w:themeFill="accent5" w:themeFillTint="66"/>
      </w:tcPr>
    </w:tblStylePr>
    <w:tblStylePr w:type="lastRow">
      <w:rPr>
        <w:b/>
        <w:bCs/>
        <w:color w:val="000000" w:themeColor="text1"/>
      </w:rPr>
      <w:tblPr/>
      <w:tcPr>
        <w:shd w:val="clear" w:color="auto" w:fill="B8B6B3" w:themeFill="accent5" w:themeFillTint="66"/>
      </w:tcPr>
    </w:tblStylePr>
    <w:tblStylePr w:type="firstCol">
      <w:rPr>
        <w:color w:val="FFFFFF" w:themeColor="background1"/>
      </w:rPr>
      <w:tblPr/>
      <w:tcPr>
        <w:shd w:val="clear" w:color="auto" w:fill="383735" w:themeFill="accent5" w:themeFillShade="BF"/>
      </w:tcPr>
    </w:tblStylePr>
    <w:tblStylePr w:type="lastCol">
      <w:rPr>
        <w:color w:val="FFFFFF" w:themeColor="background1"/>
      </w:rPr>
      <w:tblPr/>
      <w:tcPr>
        <w:shd w:val="clear" w:color="auto" w:fill="383735" w:themeFill="accent5" w:themeFillShade="BF"/>
      </w:tc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ColorfulGrid-Accent6">
    <w:name w:val="Colorful Grid Accent 6"/>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5F6F8" w:themeFill="accent6" w:themeFillTint="33"/>
    </w:tcPr>
    <w:tblStylePr w:type="firstRow">
      <w:rPr>
        <w:b/>
        <w:bCs/>
      </w:rPr>
      <w:tblPr/>
      <w:tcPr>
        <w:shd w:val="clear" w:color="auto" w:fill="ECEEF2" w:themeFill="accent6" w:themeFillTint="66"/>
      </w:tcPr>
    </w:tblStylePr>
    <w:tblStylePr w:type="lastRow">
      <w:rPr>
        <w:b/>
        <w:bCs/>
        <w:color w:val="000000" w:themeColor="text1"/>
      </w:rPr>
      <w:tblPr/>
      <w:tcPr>
        <w:shd w:val="clear" w:color="auto" w:fill="ECEEF2" w:themeFill="accent6" w:themeFillTint="66"/>
      </w:tcPr>
    </w:tblStylePr>
    <w:tblStylePr w:type="firstCol">
      <w:rPr>
        <w:color w:val="FFFFFF" w:themeColor="background1"/>
      </w:rPr>
      <w:tblPr/>
      <w:tcPr>
        <w:shd w:val="clear" w:color="auto" w:fill="929EB1" w:themeFill="accent6" w:themeFillShade="BF"/>
      </w:tcPr>
    </w:tblStylePr>
    <w:tblStylePr w:type="lastCol">
      <w:rPr>
        <w:color w:val="FFFFFF" w:themeColor="background1"/>
      </w:rPr>
      <w:tblPr/>
      <w:tcPr>
        <w:shd w:val="clear" w:color="auto" w:fill="929EB1" w:themeFill="accent6" w:themeFillShade="BF"/>
      </w:tc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ColorfulList">
    <w:name w:val="Colorful List"/>
    <w:basedOn w:val="TableNormal"/>
    <w:uiPriority w:val="72"/>
    <w:semiHidden/>
    <w:rsid w:val="00A21B5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A21B54"/>
    <w:rPr>
      <w:color w:val="000000" w:themeColor="text1"/>
    </w:rPr>
    <w:tblPr>
      <w:tblStyleRowBandSize w:val="1"/>
      <w:tblStyleColBandSize w:val="1"/>
    </w:tblPr>
    <w:tcPr>
      <w:shd w:val="clear" w:color="auto" w:fill="E1E9F6" w:themeFill="accen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C8E9" w:themeFill="accent1" w:themeFillTint="3F"/>
      </w:tcPr>
    </w:tblStylePr>
    <w:tblStylePr w:type="band1Horz">
      <w:tblPr/>
      <w:tcPr>
        <w:shd w:val="clear" w:color="auto" w:fill="C3D2ED" w:themeFill="accent1" w:themeFillTint="33"/>
      </w:tcPr>
    </w:tblStylePr>
  </w:style>
  <w:style w:type="table" w:styleId="ColorfulList-Accent2">
    <w:name w:val="Colorful List Accent 2"/>
    <w:basedOn w:val="TableNormal"/>
    <w:uiPriority w:val="72"/>
    <w:semiHidden/>
    <w:rsid w:val="00A21B54"/>
    <w:rPr>
      <w:color w:val="000000" w:themeColor="text1"/>
    </w:rPr>
    <w:tblPr>
      <w:tblStyleRowBandSize w:val="1"/>
      <w:tblStyleColBandSize w:val="1"/>
    </w:tblPr>
    <w:tcPr>
      <w:shd w:val="clear" w:color="auto" w:fill="F6F6F8" w:themeFill="accent2"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EF" w:themeFill="accent2" w:themeFillTint="3F"/>
      </w:tcPr>
    </w:tblStylePr>
    <w:tblStylePr w:type="band1Horz">
      <w:tblPr/>
      <w:tcPr>
        <w:shd w:val="clear" w:color="auto" w:fill="ECEEF2" w:themeFill="accent2" w:themeFillTint="33"/>
      </w:tcPr>
    </w:tblStylePr>
  </w:style>
  <w:style w:type="table" w:styleId="ColorfulList-Accent3">
    <w:name w:val="Colorful List Accent 3"/>
    <w:basedOn w:val="TableNormal"/>
    <w:uiPriority w:val="72"/>
    <w:semiHidden/>
    <w:rsid w:val="00A21B54"/>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BEB6AC" w:themeFill="accent4" w:themeFillShade="CC"/>
      </w:tcPr>
    </w:tblStylePr>
    <w:tblStylePr w:type="lastRow">
      <w:rPr>
        <w:b/>
        <w:bCs/>
        <w:color w:val="BEB6A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3" w:themeFill="accent3" w:themeFillTint="3F"/>
      </w:tcPr>
    </w:tblStylePr>
    <w:tblStylePr w:type="band1Horz">
      <w:tblPr/>
      <w:tcPr>
        <w:shd w:val="clear" w:color="auto" w:fill="E9E9E8" w:themeFill="accent3" w:themeFillTint="33"/>
      </w:tcPr>
    </w:tblStylePr>
  </w:style>
  <w:style w:type="table" w:styleId="ColorfulList-Accent4">
    <w:name w:val="Colorful List Accent 4"/>
    <w:basedOn w:val="TableNormal"/>
    <w:uiPriority w:val="72"/>
    <w:semiHidden/>
    <w:rsid w:val="00A21B54"/>
    <w:rPr>
      <w:color w:val="000000" w:themeColor="text1"/>
    </w:rPr>
    <w:tblPr>
      <w:tblStyleRowBandSize w:val="1"/>
      <w:tblStyleColBandSize w:val="1"/>
    </w:tblPr>
    <w:tcPr>
      <w:shd w:val="clear" w:color="auto" w:fill="FCFCFB" w:themeFill="accent4" w:themeFillTint="19"/>
    </w:tcPr>
    <w:tblStylePr w:type="firstRow">
      <w:rPr>
        <w:b/>
        <w:bCs/>
        <w:color w:val="FFFFFF" w:themeColor="background1"/>
      </w:rPr>
      <w:tblPr/>
      <w:tcPr>
        <w:tcBorders>
          <w:bottom w:val="single" w:sz="12" w:space="0" w:color="FFFFFF" w:themeColor="background1"/>
        </w:tcBorders>
        <w:shd w:val="clear" w:color="auto" w:fill="767473" w:themeFill="accent3" w:themeFillShade="CC"/>
      </w:tcPr>
    </w:tblStylePr>
    <w:tblStylePr w:type="lastRow">
      <w:rPr>
        <w:b/>
        <w:bCs/>
        <w:color w:val="76747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6" w:themeFill="accent4" w:themeFillTint="3F"/>
      </w:tcPr>
    </w:tblStylePr>
    <w:tblStylePr w:type="band1Horz">
      <w:tblPr/>
      <w:tcPr>
        <w:shd w:val="clear" w:color="auto" w:fill="FAF9F8" w:themeFill="accent4" w:themeFillTint="33"/>
      </w:tcPr>
    </w:tblStylePr>
  </w:style>
  <w:style w:type="table" w:styleId="ColorfulList-Accent5">
    <w:name w:val="Colorful List Accent 5"/>
    <w:basedOn w:val="TableNormal"/>
    <w:uiPriority w:val="72"/>
    <w:semiHidden/>
    <w:rsid w:val="00A21B54"/>
    <w:rPr>
      <w:color w:val="000000" w:themeColor="text1"/>
    </w:rPr>
    <w:tblPr>
      <w:tblStyleRowBandSize w:val="1"/>
      <w:tblStyleColBandSize w:val="1"/>
    </w:tblPr>
    <w:tcPr>
      <w:shd w:val="clear" w:color="auto" w:fill="EDEDEC" w:themeFill="accent5" w:themeFillTint="19"/>
    </w:tcPr>
    <w:tblStylePr w:type="firstRow">
      <w:rPr>
        <w:b/>
        <w:bCs/>
        <w:color w:val="FFFFFF" w:themeColor="background1"/>
      </w:rPr>
      <w:tblPr/>
      <w:tcPr>
        <w:tcBorders>
          <w:bottom w:val="single" w:sz="12" w:space="0" w:color="FFFFFF" w:themeColor="background1"/>
        </w:tcBorders>
        <w:shd w:val="clear" w:color="auto" w:fill="9FA9BB" w:themeFill="accent6" w:themeFillShade="CC"/>
      </w:tcPr>
    </w:tblStylePr>
    <w:tblStylePr w:type="lastRow">
      <w:rPr>
        <w:b/>
        <w:bCs/>
        <w:color w:val="9FA9B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2D0" w:themeFill="accent5" w:themeFillTint="3F"/>
      </w:tcPr>
    </w:tblStylePr>
    <w:tblStylePr w:type="band1Horz">
      <w:tblPr/>
      <w:tcPr>
        <w:shd w:val="clear" w:color="auto" w:fill="DCDAD9" w:themeFill="accent5" w:themeFillTint="33"/>
      </w:tcPr>
    </w:tblStylePr>
  </w:style>
  <w:style w:type="table" w:styleId="ColorfulList-Accent6">
    <w:name w:val="Colorful List Accent 6"/>
    <w:basedOn w:val="TableNormal"/>
    <w:uiPriority w:val="72"/>
    <w:semiHidden/>
    <w:rsid w:val="00A21B54"/>
    <w:rPr>
      <w:color w:val="000000" w:themeColor="text1"/>
    </w:rPr>
    <w:tblPr>
      <w:tblStyleRowBandSize w:val="1"/>
      <w:tblStyleColBandSize w:val="1"/>
    </w:tblPr>
    <w:tcPr>
      <w:shd w:val="clear" w:color="auto" w:fill="FAFBFB" w:themeFill="accent6" w:themeFillTint="19"/>
    </w:tcPr>
    <w:tblStylePr w:type="firstRow">
      <w:rPr>
        <w:b/>
        <w:bCs/>
        <w:color w:val="FFFFFF" w:themeColor="background1"/>
      </w:rPr>
      <w:tblPr/>
      <w:tcPr>
        <w:tcBorders>
          <w:bottom w:val="single" w:sz="12" w:space="0" w:color="FFFFFF" w:themeColor="background1"/>
        </w:tcBorders>
        <w:shd w:val="clear" w:color="auto" w:fill="3C3B38" w:themeFill="accent5" w:themeFillShade="CC"/>
      </w:tcPr>
    </w:tblStylePr>
    <w:tblStylePr w:type="lastRow">
      <w:rPr>
        <w:b/>
        <w:bCs/>
        <w:color w:val="3C3B3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4F7" w:themeFill="accent6" w:themeFillTint="3F"/>
      </w:tcPr>
    </w:tblStylePr>
    <w:tblStylePr w:type="band1Horz">
      <w:tblPr/>
      <w:tcPr>
        <w:shd w:val="clear" w:color="auto" w:fill="F5F6F8" w:themeFill="accent6" w:themeFillTint="33"/>
      </w:tcPr>
    </w:tblStylePr>
  </w:style>
  <w:style w:type="table" w:styleId="ColorfulShading">
    <w:name w:val="Colorful Shading"/>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1C355E" w:themeColor="accent1"/>
        <w:bottom w:val="single" w:sz="4" w:space="0" w:color="1C355E" w:themeColor="accent1"/>
        <w:right w:val="single" w:sz="4" w:space="0" w:color="1C355E" w:themeColor="accent1"/>
        <w:insideH w:val="single" w:sz="4" w:space="0" w:color="FFFFFF" w:themeColor="background1"/>
        <w:insideV w:val="single" w:sz="4" w:space="0" w:color="FFFFFF" w:themeColor="background1"/>
      </w:tblBorders>
    </w:tblPr>
    <w:tcPr>
      <w:shd w:val="clear" w:color="auto" w:fill="E1E9F6" w:themeFill="accen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F38" w:themeFill="accent1" w:themeFillShade="99"/>
      </w:tcPr>
    </w:tblStylePr>
    <w:tblStylePr w:type="firstCol">
      <w:rPr>
        <w:color w:val="FFFFFF" w:themeColor="background1"/>
      </w:rPr>
      <w:tblPr/>
      <w:tcPr>
        <w:tcBorders>
          <w:top w:val="nil"/>
          <w:left w:val="nil"/>
          <w:bottom w:val="nil"/>
          <w:right w:val="nil"/>
          <w:insideH w:val="single" w:sz="4" w:space="0" w:color="101F38" w:themeColor="accent1" w:themeShade="99"/>
          <w:insideV w:val="nil"/>
        </w:tcBorders>
        <w:shd w:val="clear" w:color="auto" w:fill="101F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1F38" w:themeFill="accent1" w:themeFillShade="99"/>
      </w:tcPr>
    </w:tblStylePr>
    <w:tblStylePr w:type="band1Vert">
      <w:tblPr/>
      <w:tcPr>
        <w:shd w:val="clear" w:color="auto" w:fill="87A6DB" w:themeFill="accent1" w:themeFillTint="66"/>
      </w:tcPr>
    </w:tblStylePr>
    <w:tblStylePr w:type="band1Horz">
      <w:tblPr/>
      <w:tcPr>
        <w:shd w:val="clear" w:color="auto" w:fill="6A91D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A4AEBF" w:themeColor="accent2"/>
        <w:bottom w:val="single" w:sz="4" w:space="0" w:color="A4AEBF" w:themeColor="accent2"/>
        <w:right w:val="single" w:sz="4" w:space="0" w:color="A4AEBF" w:themeColor="accent2"/>
        <w:insideH w:val="single" w:sz="4" w:space="0" w:color="FFFFFF" w:themeColor="background1"/>
        <w:insideV w:val="single" w:sz="4" w:space="0" w:color="FFFFFF" w:themeColor="background1"/>
      </w:tblBorders>
    </w:tblPr>
    <w:tcPr>
      <w:shd w:val="clear" w:color="auto" w:fill="F6F6F8" w:themeFill="accent2"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57D" w:themeFill="accent2" w:themeFillShade="99"/>
      </w:tcPr>
    </w:tblStylePr>
    <w:tblStylePr w:type="firstCol">
      <w:rPr>
        <w:color w:val="FFFFFF" w:themeColor="background1"/>
      </w:rPr>
      <w:tblPr/>
      <w:tcPr>
        <w:tcBorders>
          <w:top w:val="nil"/>
          <w:left w:val="nil"/>
          <w:bottom w:val="nil"/>
          <w:right w:val="nil"/>
          <w:insideH w:val="single" w:sz="4" w:space="0" w:color="58657D" w:themeColor="accent2" w:themeShade="99"/>
          <w:insideV w:val="nil"/>
        </w:tcBorders>
        <w:shd w:val="clear" w:color="auto" w:fill="58657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57D" w:themeFill="accent2" w:themeFillShade="99"/>
      </w:tcPr>
    </w:tblStylePr>
    <w:tblStylePr w:type="band1Vert">
      <w:tblPr/>
      <w:tcPr>
        <w:shd w:val="clear" w:color="auto" w:fill="DADEE5" w:themeFill="accent2" w:themeFillTint="66"/>
      </w:tcPr>
    </w:tblStylePr>
    <w:tblStylePr w:type="band1Horz">
      <w:tblPr/>
      <w:tcPr>
        <w:shd w:val="clear" w:color="auto" w:fill="D1D6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A21B54"/>
    <w:rPr>
      <w:color w:val="000000" w:themeColor="text1"/>
    </w:rPr>
    <w:tblPr>
      <w:tblStyleRowBandSize w:val="1"/>
      <w:tblStyleColBandSize w:val="1"/>
      <w:tblBorders>
        <w:top w:val="single" w:sz="24" w:space="0" w:color="E6E3DF" w:themeColor="accent4"/>
        <w:left w:val="single" w:sz="4" w:space="0" w:color="949291" w:themeColor="accent3"/>
        <w:bottom w:val="single" w:sz="4" w:space="0" w:color="949291" w:themeColor="accent3"/>
        <w:right w:val="single" w:sz="4" w:space="0" w:color="949291"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5756" w:themeFill="accent3" w:themeFillShade="99"/>
      </w:tcPr>
    </w:tblStylePr>
    <w:tblStylePr w:type="firstCol">
      <w:rPr>
        <w:color w:val="FFFFFF" w:themeColor="background1"/>
      </w:rPr>
      <w:tblPr/>
      <w:tcPr>
        <w:tcBorders>
          <w:top w:val="nil"/>
          <w:left w:val="nil"/>
          <w:bottom w:val="nil"/>
          <w:right w:val="nil"/>
          <w:insideH w:val="single" w:sz="4" w:space="0" w:color="595756" w:themeColor="accent3" w:themeShade="99"/>
          <w:insideV w:val="nil"/>
        </w:tcBorders>
        <w:shd w:val="clear" w:color="auto" w:fill="59575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95756" w:themeFill="accent3" w:themeFillShade="99"/>
      </w:tcPr>
    </w:tblStylePr>
    <w:tblStylePr w:type="band1Vert">
      <w:tblPr/>
      <w:tcPr>
        <w:shd w:val="clear" w:color="auto" w:fill="D4D3D2" w:themeFill="accent3" w:themeFillTint="66"/>
      </w:tcPr>
    </w:tblStylePr>
    <w:tblStylePr w:type="band1Horz">
      <w:tblPr/>
      <w:tcPr>
        <w:shd w:val="clear" w:color="auto" w:fill="C9C8C8" w:themeFill="accent3" w:themeFillTint="7F"/>
      </w:tcPr>
    </w:tblStylePr>
  </w:style>
  <w:style w:type="table" w:styleId="ColorfulShading-Accent4">
    <w:name w:val="Colorful Shading Accent 4"/>
    <w:basedOn w:val="TableNormal"/>
    <w:uiPriority w:val="71"/>
    <w:semiHidden/>
    <w:rsid w:val="00A21B54"/>
    <w:rPr>
      <w:color w:val="000000" w:themeColor="text1"/>
    </w:rPr>
    <w:tblPr>
      <w:tblStyleRowBandSize w:val="1"/>
      <w:tblStyleColBandSize w:val="1"/>
      <w:tblBorders>
        <w:top w:val="single" w:sz="24" w:space="0" w:color="949291" w:themeColor="accent3"/>
        <w:left w:val="single" w:sz="4" w:space="0" w:color="E6E3DF" w:themeColor="accent4"/>
        <w:bottom w:val="single" w:sz="4" w:space="0" w:color="E6E3DF" w:themeColor="accent4"/>
        <w:right w:val="single" w:sz="4" w:space="0" w:color="E6E3DF" w:themeColor="accent4"/>
        <w:insideH w:val="single" w:sz="4" w:space="0" w:color="FFFFFF" w:themeColor="background1"/>
        <w:insideV w:val="single" w:sz="4" w:space="0" w:color="FFFFFF" w:themeColor="background1"/>
      </w:tblBorders>
    </w:tblPr>
    <w:tcPr>
      <w:shd w:val="clear" w:color="auto" w:fill="FCFCFB" w:themeFill="accent4" w:themeFillTint="19"/>
    </w:tcPr>
    <w:tblStylePr w:type="firstRow">
      <w:rPr>
        <w:b/>
        <w:bCs/>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8979" w:themeFill="accent4" w:themeFillShade="99"/>
      </w:tcPr>
    </w:tblStylePr>
    <w:tblStylePr w:type="firstCol">
      <w:rPr>
        <w:color w:val="FFFFFF" w:themeColor="background1"/>
      </w:rPr>
      <w:tblPr/>
      <w:tcPr>
        <w:tcBorders>
          <w:top w:val="nil"/>
          <w:left w:val="nil"/>
          <w:bottom w:val="nil"/>
          <w:right w:val="nil"/>
          <w:insideH w:val="single" w:sz="4" w:space="0" w:color="968979" w:themeColor="accent4" w:themeShade="99"/>
          <w:insideV w:val="nil"/>
        </w:tcBorders>
        <w:shd w:val="clear" w:color="auto" w:fill="9689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8979" w:themeFill="accent4" w:themeFillShade="99"/>
      </w:tcPr>
    </w:tblStylePr>
    <w:tblStylePr w:type="band1Vert">
      <w:tblPr/>
      <w:tcPr>
        <w:shd w:val="clear" w:color="auto" w:fill="F5F3F2" w:themeFill="accent4" w:themeFillTint="66"/>
      </w:tcPr>
    </w:tblStylePr>
    <w:tblStylePr w:type="band1Horz">
      <w:tblPr/>
      <w:tcPr>
        <w:shd w:val="clear" w:color="auto" w:fill="F2F0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A21B54"/>
    <w:rPr>
      <w:color w:val="000000" w:themeColor="text1"/>
    </w:rPr>
    <w:tblPr>
      <w:tblStyleRowBandSize w:val="1"/>
      <w:tblStyleColBandSize w:val="1"/>
      <w:tblBorders>
        <w:top w:val="single" w:sz="24" w:space="0" w:color="D2D7DF" w:themeColor="accent6"/>
        <w:left w:val="single" w:sz="4" w:space="0" w:color="4C4A47" w:themeColor="accent5"/>
        <w:bottom w:val="single" w:sz="4" w:space="0" w:color="4C4A47" w:themeColor="accent5"/>
        <w:right w:val="single" w:sz="4" w:space="0" w:color="4C4A47" w:themeColor="accent5"/>
        <w:insideH w:val="single" w:sz="4" w:space="0" w:color="FFFFFF" w:themeColor="background1"/>
        <w:insideV w:val="single" w:sz="4" w:space="0" w:color="FFFFFF" w:themeColor="background1"/>
      </w:tblBorders>
    </w:tblPr>
    <w:tcPr>
      <w:shd w:val="clear" w:color="auto" w:fill="EDEDEC" w:themeFill="accent5" w:themeFillTint="19"/>
    </w:tcPr>
    <w:tblStylePr w:type="firstRow">
      <w:rPr>
        <w:b/>
        <w:bCs/>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2C2A" w:themeFill="accent5" w:themeFillShade="99"/>
      </w:tcPr>
    </w:tblStylePr>
    <w:tblStylePr w:type="firstCol">
      <w:rPr>
        <w:color w:val="FFFFFF" w:themeColor="background1"/>
      </w:rPr>
      <w:tblPr/>
      <w:tcPr>
        <w:tcBorders>
          <w:top w:val="nil"/>
          <w:left w:val="nil"/>
          <w:bottom w:val="nil"/>
          <w:right w:val="nil"/>
          <w:insideH w:val="single" w:sz="4" w:space="0" w:color="2D2C2A" w:themeColor="accent5" w:themeShade="99"/>
          <w:insideV w:val="nil"/>
        </w:tcBorders>
        <w:shd w:val="clear" w:color="auto" w:fill="2D2C2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D2C2A" w:themeFill="accent5" w:themeFillShade="99"/>
      </w:tcPr>
    </w:tblStylePr>
    <w:tblStylePr w:type="band1Vert">
      <w:tblPr/>
      <w:tcPr>
        <w:shd w:val="clear" w:color="auto" w:fill="B8B6B3" w:themeFill="accent5" w:themeFillTint="66"/>
      </w:tcPr>
    </w:tblStylePr>
    <w:tblStylePr w:type="band1Horz">
      <w:tblPr/>
      <w:tcPr>
        <w:shd w:val="clear" w:color="auto" w:fill="A7A5A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A21B54"/>
    <w:rPr>
      <w:color w:val="000000" w:themeColor="text1"/>
    </w:rPr>
    <w:tblPr>
      <w:tblStyleRowBandSize w:val="1"/>
      <w:tblStyleColBandSize w:val="1"/>
      <w:tblBorders>
        <w:top w:val="single" w:sz="24" w:space="0" w:color="4C4A47" w:themeColor="accent5"/>
        <w:left w:val="single" w:sz="4" w:space="0" w:color="D2D7DF" w:themeColor="accent6"/>
        <w:bottom w:val="single" w:sz="4" w:space="0" w:color="D2D7DF" w:themeColor="accent6"/>
        <w:right w:val="single" w:sz="4" w:space="0" w:color="D2D7DF" w:themeColor="accent6"/>
        <w:insideH w:val="single" w:sz="4" w:space="0" w:color="FFFFFF" w:themeColor="background1"/>
        <w:insideV w:val="single" w:sz="4" w:space="0" w:color="FFFFFF" w:themeColor="background1"/>
      </w:tblBorders>
    </w:tblPr>
    <w:tcPr>
      <w:shd w:val="clear" w:color="auto" w:fill="FAFBFB" w:themeFill="accent6" w:themeFillTint="19"/>
    </w:tcPr>
    <w:tblStylePr w:type="firstRow">
      <w:rPr>
        <w:b/>
        <w:bCs/>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C7C97" w:themeFill="accent6" w:themeFillShade="99"/>
      </w:tcPr>
    </w:tblStylePr>
    <w:tblStylePr w:type="firstCol">
      <w:rPr>
        <w:color w:val="FFFFFF" w:themeColor="background1"/>
      </w:rPr>
      <w:tblPr/>
      <w:tcPr>
        <w:tcBorders>
          <w:top w:val="nil"/>
          <w:left w:val="nil"/>
          <w:bottom w:val="nil"/>
          <w:right w:val="nil"/>
          <w:insideH w:val="single" w:sz="4" w:space="0" w:color="6C7C97" w:themeColor="accent6" w:themeShade="99"/>
          <w:insideV w:val="nil"/>
        </w:tcBorders>
        <w:shd w:val="clear" w:color="auto" w:fill="6C7C9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C7C97" w:themeFill="accent6" w:themeFillShade="99"/>
      </w:tcPr>
    </w:tblStylePr>
    <w:tblStylePr w:type="band1Vert">
      <w:tblPr/>
      <w:tcPr>
        <w:shd w:val="clear" w:color="auto" w:fill="ECEEF2" w:themeFill="accent6" w:themeFillTint="66"/>
      </w:tcPr>
    </w:tblStylePr>
    <w:tblStylePr w:type="band1Horz">
      <w:tblPr/>
      <w:tcPr>
        <w:shd w:val="clear" w:color="auto" w:fill="E8EAE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A21B5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A21B54"/>
    <w:rPr>
      <w:color w:val="FFFFFF" w:themeColor="background1"/>
    </w:rPr>
    <w:tblPr>
      <w:tblStyleRowBandSize w:val="1"/>
      <w:tblStyleColBandSize w:val="1"/>
    </w:tblPr>
    <w:tcPr>
      <w:shd w:val="clear" w:color="auto" w:fill="1C35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1A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27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2746" w:themeFill="accent1" w:themeFillShade="BF"/>
      </w:tcPr>
    </w:tblStylePr>
    <w:tblStylePr w:type="band1Vert">
      <w:tblPr/>
      <w:tcPr>
        <w:tcBorders>
          <w:top w:val="nil"/>
          <w:left w:val="nil"/>
          <w:bottom w:val="nil"/>
          <w:right w:val="nil"/>
          <w:insideH w:val="nil"/>
          <w:insideV w:val="nil"/>
        </w:tcBorders>
        <w:shd w:val="clear" w:color="auto" w:fill="152746" w:themeFill="accent1" w:themeFillShade="BF"/>
      </w:tcPr>
    </w:tblStylePr>
    <w:tblStylePr w:type="band1Horz">
      <w:tblPr/>
      <w:tcPr>
        <w:tcBorders>
          <w:top w:val="nil"/>
          <w:left w:val="nil"/>
          <w:bottom w:val="nil"/>
          <w:right w:val="nil"/>
          <w:insideH w:val="nil"/>
          <w:insideV w:val="nil"/>
        </w:tcBorders>
        <w:shd w:val="clear" w:color="auto" w:fill="152746" w:themeFill="accent1" w:themeFillShade="BF"/>
      </w:tcPr>
    </w:tblStylePr>
  </w:style>
  <w:style w:type="table" w:styleId="DarkList-Accent2">
    <w:name w:val="Dark List Accent 2"/>
    <w:basedOn w:val="TableNormal"/>
    <w:uiPriority w:val="70"/>
    <w:semiHidden/>
    <w:rsid w:val="00A21B54"/>
    <w:rPr>
      <w:color w:val="FFFFFF" w:themeColor="background1"/>
    </w:rPr>
    <w:tblPr>
      <w:tblStyleRowBandSize w:val="1"/>
      <w:tblStyleColBandSize w:val="1"/>
    </w:tblPr>
    <w:tcPr>
      <w:shd w:val="clear" w:color="auto" w:fill="A4AEB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46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F7F9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F7F9A" w:themeFill="accent2" w:themeFillShade="BF"/>
      </w:tcPr>
    </w:tblStylePr>
    <w:tblStylePr w:type="band1Vert">
      <w:tblPr/>
      <w:tcPr>
        <w:tcBorders>
          <w:top w:val="nil"/>
          <w:left w:val="nil"/>
          <w:bottom w:val="nil"/>
          <w:right w:val="nil"/>
          <w:insideH w:val="nil"/>
          <w:insideV w:val="nil"/>
        </w:tcBorders>
        <w:shd w:val="clear" w:color="auto" w:fill="6F7F9A" w:themeFill="accent2" w:themeFillShade="BF"/>
      </w:tcPr>
    </w:tblStylePr>
    <w:tblStylePr w:type="band1Horz">
      <w:tblPr/>
      <w:tcPr>
        <w:tcBorders>
          <w:top w:val="nil"/>
          <w:left w:val="nil"/>
          <w:bottom w:val="nil"/>
          <w:right w:val="nil"/>
          <w:insideH w:val="nil"/>
          <w:insideV w:val="nil"/>
        </w:tcBorders>
        <w:shd w:val="clear" w:color="auto" w:fill="6F7F9A" w:themeFill="accent2" w:themeFillShade="BF"/>
      </w:tcPr>
    </w:tblStylePr>
  </w:style>
  <w:style w:type="table" w:styleId="DarkList-Accent3">
    <w:name w:val="Dark List Accent 3"/>
    <w:basedOn w:val="TableNormal"/>
    <w:uiPriority w:val="70"/>
    <w:semiHidden/>
    <w:rsid w:val="00A21B54"/>
    <w:rPr>
      <w:color w:val="FFFFFF" w:themeColor="background1"/>
    </w:rPr>
    <w:tblPr>
      <w:tblStyleRowBandSize w:val="1"/>
      <w:tblStyleColBandSize w:val="1"/>
    </w:tblPr>
    <w:tcPr>
      <w:shd w:val="clear" w:color="auto" w:fill="94929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484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F6D6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F6D6C" w:themeFill="accent3" w:themeFillShade="BF"/>
      </w:tcPr>
    </w:tblStylePr>
    <w:tblStylePr w:type="band1Vert">
      <w:tblPr/>
      <w:tcPr>
        <w:tcBorders>
          <w:top w:val="nil"/>
          <w:left w:val="nil"/>
          <w:bottom w:val="nil"/>
          <w:right w:val="nil"/>
          <w:insideH w:val="nil"/>
          <w:insideV w:val="nil"/>
        </w:tcBorders>
        <w:shd w:val="clear" w:color="auto" w:fill="6F6D6C" w:themeFill="accent3" w:themeFillShade="BF"/>
      </w:tcPr>
    </w:tblStylePr>
    <w:tblStylePr w:type="band1Horz">
      <w:tblPr/>
      <w:tcPr>
        <w:tcBorders>
          <w:top w:val="nil"/>
          <w:left w:val="nil"/>
          <w:bottom w:val="nil"/>
          <w:right w:val="nil"/>
          <w:insideH w:val="nil"/>
          <w:insideV w:val="nil"/>
        </w:tcBorders>
        <w:shd w:val="clear" w:color="auto" w:fill="6F6D6C" w:themeFill="accent3" w:themeFillShade="BF"/>
      </w:tcPr>
    </w:tblStylePr>
  </w:style>
  <w:style w:type="table" w:styleId="DarkList-Accent4">
    <w:name w:val="Dark List Accent 4"/>
    <w:basedOn w:val="TableNormal"/>
    <w:uiPriority w:val="70"/>
    <w:semiHidden/>
    <w:rsid w:val="00A21B54"/>
    <w:rPr>
      <w:color w:val="FFFFFF" w:themeColor="background1"/>
    </w:rPr>
    <w:tblPr>
      <w:tblStyleRowBandSize w:val="1"/>
      <w:tblStyleColBandSize w:val="1"/>
    </w:tblPr>
    <w:tcPr>
      <w:shd w:val="clear" w:color="auto" w:fill="E6E3D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726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AA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AA9F" w:themeFill="accent4" w:themeFillShade="BF"/>
      </w:tcPr>
    </w:tblStylePr>
    <w:tblStylePr w:type="band1Vert">
      <w:tblPr/>
      <w:tcPr>
        <w:tcBorders>
          <w:top w:val="nil"/>
          <w:left w:val="nil"/>
          <w:bottom w:val="nil"/>
          <w:right w:val="nil"/>
          <w:insideH w:val="nil"/>
          <w:insideV w:val="nil"/>
        </w:tcBorders>
        <w:shd w:val="clear" w:color="auto" w:fill="B4AA9F" w:themeFill="accent4" w:themeFillShade="BF"/>
      </w:tcPr>
    </w:tblStylePr>
    <w:tblStylePr w:type="band1Horz">
      <w:tblPr/>
      <w:tcPr>
        <w:tcBorders>
          <w:top w:val="nil"/>
          <w:left w:val="nil"/>
          <w:bottom w:val="nil"/>
          <w:right w:val="nil"/>
          <w:insideH w:val="nil"/>
          <w:insideV w:val="nil"/>
        </w:tcBorders>
        <w:shd w:val="clear" w:color="auto" w:fill="B4AA9F" w:themeFill="accent4" w:themeFillShade="BF"/>
      </w:tcPr>
    </w:tblStylePr>
  </w:style>
  <w:style w:type="table" w:styleId="DarkList-Accent5">
    <w:name w:val="Dark List Accent 5"/>
    <w:basedOn w:val="TableNormal"/>
    <w:uiPriority w:val="70"/>
    <w:semiHidden/>
    <w:rsid w:val="00A21B54"/>
    <w:rPr>
      <w:color w:val="FFFFFF" w:themeColor="background1"/>
    </w:rPr>
    <w:tblPr>
      <w:tblStyleRowBandSize w:val="1"/>
      <w:tblStyleColBandSize w:val="1"/>
    </w:tblPr>
    <w:tcPr>
      <w:shd w:val="clear" w:color="auto" w:fill="4C4A4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242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837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83735" w:themeFill="accent5" w:themeFillShade="BF"/>
      </w:tcPr>
    </w:tblStylePr>
    <w:tblStylePr w:type="band1Vert">
      <w:tblPr/>
      <w:tcPr>
        <w:tcBorders>
          <w:top w:val="nil"/>
          <w:left w:val="nil"/>
          <w:bottom w:val="nil"/>
          <w:right w:val="nil"/>
          <w:insideH w:val="nil"/>
          <w:insideV w:val="nil"/>
        </w:tcBorders>
        <w:shd w:val="clear" w:color="auto" w:fill="383735" w:themeFill="accent5" w:themeFillShade="BF"/>
      </w:tcPr>
    </w:tblStylePr>
    <w:tblStylePr w:type="band1Horz">
      <w:tblPr/>
      <w:tcPr>
        <w:tcBorders>
          <w:top w:val="nil"/>
          <w:left w:val="nil"/>
          <w:bottom w:val="nil"/>
          <w:right w:val="nil"/>
          <w:insideH w:val="nil"/>
          <w:insideV w:val="nil"/>
        </w:tcBorders>
        <w:shd w:val="clear" w:color="auto" w:fill="383735" w:themeFill="accent5" w:themeFillShade="BF"/>
      </w:tcPr>
    </w:tblStylePr>
  </w:style>
  <w:style w:type="table" w:styleId="DarkList-Accent6">
    <w:name w:val="Dark List Accent 6"/>
    <w:basedOn w:val="TableNormal"/>
    <w:uiPriority w:val="70"/>
    <w:semiHidden/>
    <w:rsid w:val="00A21B54"/>
    <w:rPr>
      <w:color w:val="FFFFFF" w:themeColor="background1"/>
    </w:rPr>
    <w:tblPr>
      <w:tblStyleRowBandSize w:val="1"/>
      <w:tblStyleColBandSize w:val="1"/>
    </w:tblPr>
    <w:tcPr>
      <w:shd w:val="clear" w:color="auto" w:fill="D2D7D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77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29EB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29EB1" w:themeFill="accent6" w:themeFillShade="BF"/>
      </w:tcPr>
    </w:tblStylePr>
    <w:tblStylePr w:type="band1Vert">
      <w:tblPr/>
      <w:tcPr>
        <w:tcBorders>
          <w:top w:val="nil"/>
          <w:left w:val="nil"/>
          <w:bottom w:val="nil"/>
          <w:right w:val="nil"/>
          <w:insideH w:val="nil"/>
          <w:insideV w:val="nil"/>
        </w:tcBorders>
        <w:shd w:val="clear" w:color="auto" w:fill="929EB1" w:themeFill="accent6" w:themeFillShade="BF"/>
      </w:tcPr>
    </w:tblStylePr>
    <w:tblStylePr w:type="band1Horz">
      <w:tblPr/>
      <w:tcPr>
        <w:tcBorders>
          <w:top w:val="nil"/>
          <w:left w:val="nil"/>
          <w:bottom w:val="nil"/>
          <w:right w:val="nil"/>
          <w:insideH w:val="nil"/>
          <w:insideV w:val="nil"/>
        </w:tcBorders>
        <w:shd w:val="clear" w:color="auto" w:fill="929EB1" w:themeFill="accent6" w:themeFillShade="BF"/>
      </w:tcPr>
    </w:tblStylePr>
  </w:style>
  <w:style w:type="character" w:styleId="IntenseEmphasis">
    <w:name w:val="Intense Emphasis"/>
    <w:basedOn w:val="DefaultParagraphFont"/>
    <w:uiPriority w:val="21"/>
    <w:semiHidden/>
    <w:rsid w:val="00A21B54"/>
    <w:rPr>
      <w:rFonts w:asciiTheme="minorHAnsi" w:hAnsiTheme="minorHAnsi"/>
      <w:b/>
      <w:bCs/>
      <w:i/>
      <w:iCs/>
      <w:color w:val="1C355E" w:themeColor="accent1"/>
    </w:rPr>
  </w:style>
  <w:style w:type="paragraph" w:styleId="IntenseQuote">
    <w:name w:val="Intense Quote"/>
    <w:basedOn w:val="Normal"/>
    <w:next w:val="Normal"/>
    <w:link w:val="IntenseQuoteChar"/>
    <w:uiPriority w:val="30"/>
    <w:semiHidden/>
    <w:rsid w:val="00A21B54"/>
    <w:pPr>
      <w:pBdr>
        <w:bottom w:val="single" w:sz="4" w:space="4" w:color="1C355E" w:themeColor="accent1"/>
      </w:pBdr>
      <w:spacing w:before="200" w:after="280"/>
      <w:ind w:left="936" w:right="936"/>
    </w:pPr>
    <w:rPr>
      <w:b/>
      <w:bCs/>
      <w:i/>
      <w:iCs/>
      <w:color w:val="1C355E" w:themeColor="accent1"/>
    </w:rPr>
  </w:style>
  <w:style w:type="character" w:customStyle="1" w:styleId="IntenseQuoteChar">
    <w:name w:val="Intense Quote Char"/>
    <w:basedOn w:val="DefaultParagraphFont"/>
    <w:link w:val="IntenseQuote"/>
    <w:uiPriority w:val="30"/>
    <w:semiHidden/>
    <w:rsid w:val="00A21B54"/>
    <w:rPr>
      <w:rFonts w:asciiTheme="minorHAnsi" w:hAnsiTheme="minorHAnsi"/>
      <w:b/>
      <w:bCs/>
      <w:i/>
      <w:iCs/>
      <w:color w:val="1C355E" w:themeColor="accent1"/>
      <w:sz w:val="22"/>
      <w:szCs w:val="22"/>
      <w:lang w:eastAsia="en-US"/>
    </w:rPr>
  </w:style>
  <w:style w:type="character" w:styleId="IntenseReference">
    <w:name w:val="Intense Reference"/>
    <w:basedOn w:val="DefaultParagraphFont"/>
    <w:uiPriority w:val="32"/>
    <w:semiHidden/>
    <w:rsid w:val="00A21B54"/>
    <w:rPr>
      <w:rFonts w:asciiTheme="minorHAnsi" w:hAnsiTheme="minorHAnsi"/>
      <w:b/>
      <w:bCs/>
      <w:smallCaps/>
      <w:color w:val="A4AEBF" w:themeColor="accent2"/>
      <w:spacing w:val="5"/>
      <w:u w:val="single"/>
    </w:rPr>
  </w:style>
  <w:style w:type="table" w:styleId="LightGrid">
    <w:name w:val="Light Grid"/>
    <w:basedOn w:val="TableNormal"/>
    <w:uiPriority w:val="62"/>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18" w:space="0" w:color="1C355E" w:themeColor="accent1"/>
          <w:right w:val="single" w:sz="8" w:space="0" w:color="1C355E" w:themeColor="accent1"/>
          <w:insideH w:val="nil"/>
          <w:insideV w:val="single" w:sz="8" w:space="0" w:color="1C35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insideH w:val="nil"/>
          <w:insideV w:val="single" w:sz="8" w:space="0" w:color="1C35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shd w:val="clear" w:color="auto" w:fill="B5C8E9" w:themeFill="accent1" w:themeFillTint="3F"/>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shd w:val="clear" w:color="auto" w:fill="B5C8E9" w:themeFill="accent1" w:themeFillTint="3F"/>
      </w:tcPr>
    </w:tblStylePr>
    <w:tblStylePr w:type="band2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tcPr>
    </w:tblStylePr>
  </w:style>
  <w:style w:type="table" w:styleId="LightGrid-Accent2">
    <w:name w:val="Light Grid Accent 2"/>
    <w:basedOn w:val="TableNormal"/>
    <w:uiPriority w:val="62"/>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18" w:space="0" w:color="A4AEBF" w:themeColor="accent2"/>
          <w:right w:val="single" w:sz="8" w:space="0" w:color="A4AEBF" w:themeColor="accent2"/>
          <w:insideH w:val="nil"/>
          <w:insideV w:val="single" w:sz="8" w:space="0" w:color="A4AEB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insideH w:val="nil"/>
          <w:insideV w:val="single" w:sz="8" w:space="0" w:color="A4AEB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shd w:val="clear" w:color="auto" w:fill="E8EAEF" w:themeFill="accent2" w:themeFillTint="3F"/>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shd w:val="clear" w:color="auto" w:fill="E8EAEF" w:themeFill="accent2" w:themeFillTint="3F"/>
      </w:tcPr>
    </w:tblStylePr>
    <w:tblStylePr w:type="band2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tcPr>
    </w:tblStylePr>
  </w:style>
  <w:style w:type="table" w:styleId="LightGrid-Accent3">
    <w:name w:val="Light Grid Accent 3"/>
    <w:basedOn w:val="TableNormal"/>
    <w:uiPriority w:val="62"/>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18" w:space="0" w:color="949291" w:themeColor="accent3"/>
          <w:right w:val="single" w:sz="8" w:space="0" w:color="949291" w:themeColor="accent3"/>
          <w:insideH w:val="nil"/>
          <w:insideV w:val="single" w:sz="8" w:space="0" w:color="94929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insideH w:val="nil"/>
          <w:insideV w:val="single" w:sz="8" w:space="0" w:color="94929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shd w:val="clear" w:color="auto" w:fill="E4E4E3" w:themeFill="accent3" w:themeFillTint="3F"/>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shd w:val="clear" w:color="auto" w:fill="E4E4E3" w:themeFill="accent3" w:themeFillTint="3F"/>
      </w:tcPr>
    </w:tblStylePr>
    <w:tblStylePr w:type="band2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tcPr>
    </w:tblStylePr>
  </w:style>
  <w:style w:type="table" w:styleId="LightGrid-Accent4">
    <w:name w:val="Light Grid Accent 4"/>
    <w:basedOn w:val="TableNormal"/>
    <w:uiPriority w:val="62"/>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18" w:space="0" w:color="E6E3DF" w:themeColor="accent4"/>
          <w:right w:val="single" w:sz="8" w:space="0" w:color="E6E3DF" w:themeColor="accent4"/>
          <w:insideH w:val="nil"/>
          <w:insideV w:val="single" w:sz="8" w:space="0" w:color="E6E3D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insideH w:val="nil"/>
          <w:insideV w:val="single" w:sz="8" w:space="0" w:color="E6E3D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shd w:val="clear" w:color="auto" w:fill="F8F7F6" w:themeFill="accent4" w:themeFillTint="3F"/>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shd w:val="clear" w:color="auto" w:fill="F8F7F6" w:themeFill="accent4" w:themeFillTint="3F"/>
      </w:tcPr>
    </w:tblStylePr>
    <w:tblStylePr w:type="band2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tcPr>
    </w:tblStylePr>
  </w:style>
  <w:style w:type="table" w:styleId="LightGrid-Accent5">
    <w:name w:val="Light Grid Accent 5"/>
    <w:basedOn w:val="TableNormal"/>
    <w:uiPriority w:val="62"/>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18" w:space="0" w:color="4C4A47" w:themeColor="accent5"/>
          <w:right w:val="single" w:sz="8" w:space="0" w:color="4C4A47" w:themeColor="accent5"/>
          <w:insideH w:val="nil"/>
          <w:insideV w:val="single" w:sz="8" w:space="0" w:color="4C4A4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insideH w:val="nil"/>
          <w:insideV w:val="single" w:sz="8" w:space="0" w:color="4C4A4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shd w:val="clear" w:color="auto" w:fill="D3D2D0" w:themeFill="accent5" w:themeFillTint="3F"/>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shd w:val="clear" w:color="auto" w:fill="D3D2D0" w:themeFill="accent5" w:themeFillTint="3F"/>
      </w:tcPr>
    </w:tblStylePr>
    <w:tblStylePr w:type="band2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tcPr>
    </w:tblStylePr>
  </w:style>
  <w:style w:type="table" w:styleId="LightGrid-Accent6">
    <w:name w:val="Light Grid Accent 6"/>
    <w:basedOn w:val="TableNormal"/>
    <w:uiPriority w:val="62"/>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18" w:space="0" w:color="D2D7DF" w:themeColor="accent6"/>
          <w:right w:val="single" w:sz="8" w:space="0" w:color="D2D7DF" w:themeColor="accent6"/>
          <w:insideH w:val="nil"/>
          <w:insideV w:val="single" w:sz="8" w:space="0" w:color="D2D7D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insideH w:val="nil"/>
          <w:insideV w:val="single" w:sz="8" w:space="0" w:color="D2D7D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shd w:val="clear" w:color="auto" w:fill="F3F4F7" w:themeFill="accent6" w:themeFillTint="3F"/>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shd w:val="clear" w:color="auto" w:fill="F3F4F7" w:themeFill="accent6" w:themeFillTint="3F"/>
      </w:tcPr>
    </w:tblStylePr>
    <w:tblStylePr w:type="band2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tcPr>
    </w:tblStylePr>
  </w:style>
  <w:style w:type="table" w:styleId="LightList">
    <w:name w:val="Light List"/>
    <w:basedOn w:val="TableNormal"/>
    <w:uiPriority w:val="61"/>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pPr>
        <w:spacing w:before="0" w:after="0" w:line="240" w:lineRule="auto"/>
      </w:pPr>
      <w:rPr>
        <w:b/>
        <w:bCs/>
        <w:color w:val="FFFFFF" w:themeColor="background1"/>
      </w:rPr>
      <w:tblPr/>
      <w:tcPr>
        <w:shd w:val="clear" w:color="auto" w:fill="1C355E" w:themeFill="accent1"/>
      </w:tcPr>
    </w:tblStylePr>
    <w:tblStylePr w:type="lastRow">
      <w:pPr>
        <w:spacing w:before="0" w:after="0" w:line="240" w:lineRule="auto"/>
      </w:pPr>
      <w:rPr>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tcBorders>
      </w:tcPr>
    </w:tblStylePr>
    <w:tblStylePr w:type="firstCol">
      <w:rPr>
        <w:b/>
        <w:bCs/>
      </w:rPr>
    </w:tblStylePr>
    <w:tblStylePr w:type="lastCol">
      <w:rPr>
        <w:b/>
        <w:bCs/>
      </w:r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style>
  <w:style w:type="table" w:styleId="LightList-Accent2">
    <w:name w:val="Light List Accent 2"/>
    <w:basedOn w:val="TableNormal"/>
    <w:uiPriority w:val="61"/>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pPr>
        <w:spacing w:before="0" w:after="0" w:line="240" w:lineRule="auto"/>
      </w:pPr>
      <w:rPr>
        <w:b/>
        <w:bCs/>
        <w:color w:val="FFFFFF" w:themeColor="background1"/>
      </w:rPr>
      <w:tblPr/>
      <w:tcPr>
        <w:shd w:val="clear" w:color="auto" w:fill="A4AEBF" w:themeFill="accent2"/>
      </w:tcPr>
    </w:tblStylePr>
    <w:tblStylePr w:type="lastRow">
      <w:pPr>
        <w:spacing w:before="0" w:after="0" w:line="240" w:lineRule="auto"/>
      </w:pPr>
      <w:rPr>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tcBorders>
      </w:tcPr>
    </w:tblStylePr>
    <w:tblStylePr w:type="firstCol">
      <w:rPr>
        <w:b/>
        <w:bCs/>
      </w:rPr>
    </w:tblStylePr>
    <w:tblStylePr w:type="lastCol">
      <w:rPr>
        <w:b/>
        <w:bCs/>
      </w:r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style>
  <w:style w:type="table" w:styleId="LightList-Accent3">
    <w:name w:val="Light List Accent 3"/>
    <w:basedOn w:val="TableNormal"/>
    <w:uiPriority w:val="61"/>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pPr>
        <w:spacing w:before="0" w:after="0" w:line="240" w:lineRule="auto"/>
      </w:pPr>
      <w:rPr>
        <w:b/>
        <w:bCs/>
        <w:color w:val="FFFFFF" w:themeColor="background1"/>
      </w:rPr>
      <w:tblPr/>
      <w:tcPr>
        <w:shd w:val="clear" w:color="auto" w:fill="949291" w:themeFill="accent3"/>
      </w:tcPr>
    </w:tblStylePr>
    <w:tblStylePr w:type="lastRow">
      <w:pPr>
        <w:spacing w:before="0" w:after="0" w:line="240" w:lineRule="auto"/>
      </w:pPr>
      <w:rPr>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tcBorders>
      </w:tcPr>
    </w:tblStylePr>
    <w:tblStylePr w:type="firstCol">
      <w:rPr>
        <w:b/>
        <w:bCs/>
      </w:rPr>
    </w:tblStylePr>
    <w:tblStylePr w:type="lastCol">
      <w:rPr>
        <w:b/>
        <w:bCs/>
      </w:r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style>
  <w:style w:type="table" w:styleId="LightList-Accent4">
    <w:name w:val="Light List Accent 4"/>
    <w:basedOn w:val="TableNormal"/>
    <w:uiPriority w:val="61"/>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pPr>
        <w:spacing w:before="0" w:after="0" w:line="240" w:lineRule="auto"/>
      </w:pPr>
      <w:rPr>
        <w:b/>
        <w:bCs/>
        <w:color w:val="FFFFFF" w:themeColor="background1"/>
      </w:rPr>
      <w:tblPr/>
      <w:tcPr>
        <w:shd w:val="clear" w:color="auto" w:fill="E6E3DF" w:themeFill="accent4"/>
      </w:tcPr>
    </w:tblStylePr>
    <w:tblStylePr w:type="lastRow">
      <w:pPr>
        <w:spacing w:before="0" w:after="0" w:line="240" w:lineRule="auto"/>
      </w:pPr>
      <w:rPr>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tcBorders>
      </w:tcPr>
    </w:tblStylePr>
    <w:tblStylePr w:type="firstCol">
      <w:rPr>
        <w:b/>
        <w:bCs/>
      </w:rPr>
    </w:tblStylePr>
    <w:tblStylePr w:type="lastCol">
      <w:rPr>
        <w:b/>
        <w:bCs/>
      </w:r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style>
  <w:style w:type="table" w:styleId="LightList-Accent5">
    <w:name w:val="Light List Accent 5"/>
    <w:basedOn w:val="TableNormal"/>
    <w:uiPriority w:val="61"/>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pPr>
        <w:spacing w:before="0" w:after="0" w:line="240" w:lineRule="auto"/>
      </w:pPr>
      <w:rPr>
        <w:b/>
        <w:bCs/>
        <w:color w:val="FFFFFF" w:themeColor="background1"/>
      </w:rPr>
      <w:tblPr/>
      <w:tcPr>
        <w:shd w:val="clear" w:color="auto" w:fill="4C4A47" w:themeFill="accent5"/>
      </w:tcPr>
    </w:tblStylePr>
    <w:tblStylePr w:type="lastRow">
      <w:pPr>
        <w:spacing w:before="0" w:after="0" w:line="240" w:lineRule="auto"/>
      </w:pPr>
      <w:rPr>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tcBorders>
      </w:tcPr>
    </w:tblStylePr>
    <w:tblStylePr w:type="firstCol">
      <w:rPr>
        <w:b/>
        <w:bCs/>
      </w:rPr>
    </w:tblStylePr>
    <w:tblStylePr w:type="lastCol">
      <w:rPr>
        <w:b/>
        <w:bCs/>
      </w:r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style>
  <w:style w:type="table" w:styleId="LightList-Accent6">
    <w:name w:val="Light List Accent 6"/>
    <w:basedOn w:val="TableNormal"/>
    <w:uiPriority w:val="61"/>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pPr>
        <w:spacing w:before="0" w:after="0" w:line="240" w:lineRule="auto"/>
      </w:pPr>
      <w:rPr>
        <w:b/>
        <w:bCs/>
        <w:color w:val="FFFFFF" w:themeColor="background1"/>
      </w:rPr>
      <w:tblPr/>
      <w:tcPr>
        <w:shd w:val="clear" w:color="auto" w:fill="D2D7DF" w:themeFill="accent6"/>
      </w:tcPr>
    </w:tblStylePr>
    <w:tblStylePr w:type="lastRow">
      <w:pPr>
        <w:spacing w:before="0" w:after="0" w:line="240" w:lineRule="auto"/>
      </w:pPr>
      <w:rPr>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tcBorders>
      </w:tcPr>
    </w:tblStylePr>
    <w:tblStylePr w:type="firstCol">
      <w:rPr>
        <w:b/>
        <w:bCs/>
      </w:rPr>
    </w:tblStylePr>
    <w:tblStylePr w:type="lastCol">
      <w:rPr>
        <w:b/>
        <w:bCs/>
      </w:r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style>
  <w:style w:type="table" w:styleId="LightShading">
    <w:name w:val="Light Shading"/>
    <w:basedOn w:val="TableNormal"/>
    <w:uiPriority w:val="60"/>
    <w:semiHidden/>
    <w:rsid w:val="00A21B5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A21B54"/>
    <w:rPr>
      <w:color w:val="152746" w:themeColor="accent1" w:themeShade="BF"/>
    </w:rPr>
    <w:tblPr>
      <w:tblStyleRowBandSize w:val="1"/>
      <w:tblStyleColBandSize w:val="1"/>
      <w:tblBorders>
        <w:top w:val="single" w:sz="8" w:space="0" w:color="1C355E" w:themeColor="accent1"/>
        <w:bottom w:val="single" w:sz="8" w:space="0" w:color="1C355E" w:themeColor="accent1"/>
      </w:tblBorders>
    </w:tblPr>
    <w:tblStylePr w:type="fir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la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left w:val="nil"/>
          <w:right w:val="nil"/>
          <w:insideH w:val="nil"/>
          <w:insideV w:val="nil"/>
        </w:tcBorders>
        <w:shd w:val="clear" w:color="auto" w:fill="B5C8E9" w:themeFill="accent1" w:themeFillTint="3F"/>
      </w:tcPr>
    </w:tblStylePr>
  </w:style>
  <w:style w:type="table" w:styleId="LightShading-Accent2">
    <w:name w:val="Light Shading Accent 2"/>
    <w:basedOn w:val="TableNormal"/>
    <w:uiPriority w:val="60"/>
    <w:semiHidden/>
    <w:rsid w:val="00A21B54"/>
    <w:rPr>
      <w:color w:val="6F7F9A" w:themeColor="accent2" w:themeShade="BF"/>
    </w:rPr>
    <w:tblPr>
      <w:tblStyleRowBandSize w:val="1"/>
      <w:tblStyleColBandSize w:val="1"/>
      <w:tblBorders>
        <w:top w:val="single" w:sz="8" w:space="0" w:color="A4AEBF" w:themeColor="accent2"/>
        <w:bottom w:val="single" w:sz="8" w:space="0" w:color="A4AEBF" w:themeColor="accent2"/>
      </w:tblBorders>
    </w:tblPr>
    <w:tblStylePr w:type="fir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la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left w:val="nil"/>
          <w:right w:val="nil"/>
          <w:insideH w:val="nil"/>
          <w:insideV w:val="nil"/>
        </w:tcBorders>
        <w:shd w:val="clear" w:color="auto" w:fill="E8EAEF" w:themeFill="accent2" w:themeFillTint="3F"/>
      </w:tcPr>
    </w:tblStylePr>
  </w:style>
  <w:style w:type="table" w:styleId="LightShading-Accent3">
    <w:name w:val="Light Shading Accent 3"/>
    <w:basedOn w:val="TableNormal"/>
    <w:uiPriority w:val="60"/>
    <w:semiHidden/>
    <w:rsid w:val="00A21B54"/>
    <w:rPr>
      <w:color w:val="6F6D6C" w:themeColor="accent3" w:themeShade="BF"/>
    </w:rPr>
    <w:tblPr>
      <w:tblStyleRowBandSize w:val="1"/>
      <w:tblStyleColBandSize w:val="1"/>
      <w:tblBorders>
        <w:top w:val="single" w:sz="8" w:space="0" w:color="949291" w:themeColor="accent3"/>
        <w:bottom w:val="single" w:sz="8" w:space="0" w:color="949291" w:themeColor="accent3"/>
      </w:tblBorders>
    </w:tblPr>
    <w:tblStylePr w:type="fir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la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left w:val="nil"/>
          <w:right w:val="nil"/>
          <w:insideH w:val="nil"/>
          <w:insideV w:val="nil"/>
        </w:tcBorders>
        <w:shd w:val="clear" w:color="auto" w:fill="E4E4E3" w:themeFill="accent3" w:themeFillTint="3F"/>
      </w:tcPr>
    </w:tblStylePr>
  </w:style>
  <w:style w:type="table" w:styleId="LightShading-Accent4">
    <w:name w:val="Light Shading Accent 4"/>
    <w:basedOn w:val="TableNormal"/>
    <w:uiPriority w:val="60"/>
    <w:semiHidden/>
    <w:rsid w:val="00A21B54"/>
    <w:rPr>
      <w:color w:val="B4AA9F" w:themeColor="accent4" w:themeShade="BF"/>
    </w:rPr>
    <w:tblPr>
      <w:tblStyleRowBandSize w:val="1"/>
      <w:tblStyleColBandSize w:val="1"/>
      <w:tblBorders>
        <w:top w:val="single" w:sz="8" w:space="0" w:color="E6E3DF" w:themeColor="accent4"/>
        <w:bottom w:val="single" w:sz="8" w:space="0" w:color="E6E3DF" w:themeColor="accent4"/>
      </w:tblBorders>
    </w:tblPr>
    <w:tblStylePr w:type="fir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la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left w:val="nil"/>
          <w:right w:val="nil"/>
          <w:insideH w:val="nil"/>
          <w:insideV w:val="nil"/>
        </w:tcBorders>
        <w:shd w:val="clear" w:color="auto" w:fill="F8F7F6" w:themeFill="accent4" w:themeFillTint="3F"/>
      </w:tcPr>
    </w:tblStylePr>
  </w:style>
  <w:style w:type="table" w:styleId="LightShading-Accent5">
    <w:name w:val="Light Shading Accent 5"/>
    <w:basedOn w:val="TableNormal"/>
    <w:uiPriority w:val="60"/>
    <w:semiHidden/>
    <w:rsid w:val="00A21B54"/>
    <w:rPr>
      <w:color w:val="383735" w:themeColor="accent5" w:themeShade="BF"/>
    </w:rPr>
    <w:tblPr>
      <w:tblStyleRowBandSize w:val="1"/>
      <w:tblStyleColBandSize w:val="1"/>
      <w:tblBorders>
        <w:top w:val="single" w:sz="8" w:space="0" w:color="4C4A47" w:themeColor="accent5"/>
        <w:bottom w:val="single" w:sz="8" w:space="0" w:color="4C4A47" w:themeColor="accent5"/>
      </w:tblBorders>
    </w:tblPr>
    <w:tblStylePr w:type="fir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la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left w:val="nil"/>
          <w:right w:val="nil"/>
          <w:insideH w:val="nil"/>
          <w:insideV w:val="nil"/>
        </w:tcBorders>
        <w:shd w:val="clear" w:color="auto" w:fill="D3D2D0" w:themeFill="accent5" w:themeFillTint="3F"/>
      </w:tcPr>
    </w:tblStylePr>
  </w:style>
  <w:style w:type="table" w:styleId="LightShading-Accent6">
    <w:name w:val="Light Shading Accent 6"/>
    <w:basedOn w:val="TableNormal"/>
    <w:uiPriority w:val="60"/>
    <w:semiHidden/>
    <w:rsid w:val="00A21B54"/>
    <w:rPr>
      <w:color w:val="929EB1" w:themeColor="accent6" w:themeShade="BF"/>
    </w:rPr>
    <w:tblPr>
      <w:tblStyleRowBandSize w:val="1"/>
      <w:tblStyleColBandSize w:val="1"/>
      <w:tblBorders>
        <w:top w:val="single" w:sz="8" w:space="0" w:color="D2D7DF" w:themeColor="accent6"/>
        <w:bottom w:val="single" w:sz="8" w:space="0" w:color="D2D7DF" w:themeColor="accent6"/>
      </w:tblBorders>
    </w:tblPr>
    <w:tblStylePr w:type="fir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la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left w:val="nil"/>
          <w:right w:val="nil"/>
          <w:insideH w:val="nil"/>
          <w:insideV w:val="nil"/>
        </w:tcBorders>
        <w:shd w:val="clear" w:color="auto" w:fill="F3F4F7" w:themeFill="accent6" w:themeFillTint="3F"/>
      </w:tcPr>
    </w:tblStylePr>
  </w:style>
  <w:style w:type="table" w:styleId="MediumGrid1">
    <w:name w:val="Medium Grid 1"/>
    <w:basedOn w:val="TableNormal"/>
    <w:uiPriority w:val="67"/>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insideV w:val="single" w:sz="8" w:space="0" w:color="325FA8" w:themeColor="accent1" w:themeTint="BF"/>
      </w:tblBorders>
    </w:tblPr>
    <w:tcPr>
      <w:shd w:val="clear" w:color="auto" w:fill="B5C8E9" w:themeFill="accent1" w:themeFillTint="3F"/>
    </w:tcPr>
    <w:tblStylePr w:type="firstRow">
      <w:rPr>
        <w:b/>
        <w:bCs/>
      </w:rPr>
    </w:tblStylePr>
    <w:tblStylePr w:type="lastRow">
      <w:rPr>
        <w:b/>
        <w:bCs/>
      </w:rPr>
      <w:tblPr/>
      <w:tcPr>
        <w:tcBorders>
          <w:top w:val="single" w:sz="18" w:space="0" w:color="325FA8" w:themeColor="accent1" w:themeTint="BF"/>
        </w:tcBorders>
      </w:tcPr>
    </w:tblStylePr>
    <w:tblStylePr w:type="firstCol">
      <w:rPr>
        <w:b/>
        <w:bCs/>
      </w:rPr>
    </w:tblStylePr>
    <w:tblStylePr w:type="lastCol">
      <w:rPr>
        <w:b/>
        <w:bCs/>
      </w:r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MediumGrid1-Accent2">
    <w:name w:val="Medium Grid 1 Accent 2"/>
    <w:basedOn w:val="TableNormal"/>
    <w:uiPriority w:val="67"/>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insideV w:val="single" w:sz="8" w:space="0" w:color="BAC2CF" w:themeColor="accent2" w:themeTint="BF"/>
      </w:tblBorders>
    </w:tblPr>
    <w:tcPr>
      <w:shd w:val="clear" w:color="auto" w:fill="E8EAEF" w:themeFill="accent2" w:themeFillTint="3F"/>
    </w:tcPr>
    <w:tblStylePr w:type="firstRow">
      <w:rPr>
        <w:b/>
        <w:bCs/>
      </w:rPr>
    </w:tblStylePr>
    <w:tblStylePr w:type="lastRow">
      <w:rPr>
        <w:b/>
        <w:bCs/>
      </w:rPr>
      <w:tblPr/>
      <w:tcPr>
        <w:tcBorders>
          <w:top w:val="single" w:sz="18" w:space="0" w:color="BAC2CF" w:themeColor="accent2" w:themeTint="BF"/>
        </w:tcBorders>
      </w:tcPr>
    </w:tblStylePr>
    <w:tblStylePr w:type="firstCol">
      <w:rPr>
        <w:b/>
        <w:bCs/>
      </w:rPr>
    </w:tblStylePr>
    <w:tblStylePr w:type="lastCol">
      <w:rPr>
        <w:b/>
        <w:bCs/>
      </w:r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MediumGrid1-Accent3">
    <w:name w:val="Medium Grid 1 Accent 3"/>
    <w:basedOn w:val="TableNormal"/>
    <w:uiPriority w:val="67"/>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insideV w:val="single" w:sz="8" w:space="0" w:color="AEADAC" w:themeColor="accent3" w:themeTint="BF"/>
      </w:tblBorders>
    </w:tblPr>
    <w:tcPr>
      <w:shd w:val="clear" w:color="auto" w:fill="E4E4E3" w:themeFill="accent3" w:themeFillTint="3F"/>
    </w:tcPr>
    <w:tblStylePr w:type="firstRow">
      <w:rPr>
        <w:b/>
        <w:bCs/>
      </w:rPr>
    </w:tblStylePr>
    <w:tblStylePr w:type="lastRow">
      <w:rPr>
        <w:b/>
        <w:bCs/>
      </w:rPr>
      <w:tblPr/>
      <w:tcPr>
        <w:tcBorders>
          <w:top w:val="single" w:sz="18" w:space="0" w:color="AEADAC" w:themeColor="accent3" w:themeTint="BF"/>
        </w:tcBorders>
      </w:tcPr>
    </w:tblStylePr>
    <w:tblStylePr w:type="firstCol">
      <w:rPr>
        <w:b/>
        <w:bCs/>
      </w:rPr>
    </w:tblStylePr>
    <w:tblStylePr w:type="lastCol">
      <w:rPr>
        <w:b/>
        <w:bCs/>
      </w:r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MediumGrid1-Accent4">
    <w:name w:val="Medium Grid 1 Accent 4"/>
    <w:basedOn w:val="TableNormal"/>
    <w:uiPriority w:val="67"/>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insideV w:val="single" w:sz="8" w:space="0" w:color="ECE9E6" w:themeColor="accent4" w:themeTint="BF"/>
      </w:tblBorders>
    </w:tblPr>
    <w:tcPr>
      <w:shd w:val="clear" w:color="auto" w:fill="F8F7F6" w:themeFill="accent4" w:themeFillTint="3F"/>
    </w:tcPr>
    <w:tblStylePr w:type="firstRow">
      <w:rPr>
        <w:b/>
        <w:bCs/>
      </w:rPr>
    </w:tblStylePr>
    <w:tblStylePr w:type="lastRow">
      <w:rPr>
        <w:b/>
        <w:bCs/>
      </w:rPr>
      <w:tblPr/>
      <w:tcPr>
        <w:tcBorders>
          <w:top w:val="single" w:sz="18" w:space="0" w:color="ECE9E6" w:themeColor="accent4" w:themeTint="BF"/>
        </w:tcBorders>
      </w:tcPr>
    </w:tblStylePr>
    <w:tblStylePr w:type="firstCol">
      <w:rPr>
        <w:b/>
        <w:bCs/>
      </w:rPr>
    </w:tblStylePr>
    <w:tblStylePr w:type="lastCol">
      <w:rPr>
        <w:b/>
        <w:bCs/>
      </w:r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MediumGrid1-Accent5">
    <w:name w:val="Medium Grid 1 Accent 5"/>
    <w:basedOn w:val="TableNormal"/>
    <w:uiPriority w:val="67"/>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insideV w:val="single" w:sz="8" w:space="0" w:color="7B7773" w:themeColor="accent5" w:themeTint="BF"/>
      </w:tblBorders>
    </w:tblPr>
    <w:tcPr>
      <w:shd w:val="clear" w:color="auto" w:fill="D3D2D0" w:themeFill="accent5" w:themeFillTint="3F"/>
    </w:tcPr>
    <w:tblStylePr w:type="firstRow">
      <w:rPr>
        <w:b/>
        <w:bCs/>
      </w:rPr>
    </w:tblStylePr>
    <w:tblStylePr w:type="lastRow">
      <w:rPr>
        <w:b/>
        <w:bCs/>
      </w:rPr>
      <w:tblPr/>
      <w:tcPr>
        <w:tcBorders>
          <w:top w:val="single" w:sz="18" w:space="0" w:color="7B7773" w:themeColor="accent5" w:themeTint="BF"/>
        </w:tcBorders>
      </w:tcPr>
    </w:tblStylePr>
    <w:tblStylePr w:type="firstCol">
      <w:rPr>
        <w:b/>
        <w:bCs/>
      </w:rPr>
    </w:tblStylePr>
    <w:tblStylePr w:type="lastCol">
      <w:rPr>
        <w:b/>
        <w:bCs/>
      </w:r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MediumGrid1-Accent6">
    <w:name w:val="Medium Grid 1 Accent 6"/>
    <w:basedOn w:val="TableNormal"/>
    <w:uiPriority w:val="67"/>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insideV w:val="single" w:sz="8" w:space="0" w:color="DDE0E7" w:themeColor="accent6" w:themeTint="BF"/>
      </w:tblBorders>
    </w:tblPr>
    <w:tcPr>
      <w:shd w:val="clear" w:color="auto" w:fill="F3F4F7" w:themeFill="accent6" w:themeFillTint="3F"/>
    </w:tcPr>
    <w:tblStylePr w:type="firstRow">
      <w:rPr>
        <w:b/>
        <w:bCs/>
      </w:rPr>
    </w:tblStylePr>
    <w:tblStylePr w:type="lastRow">
      <w:rPr>
        <w:b/>
        <w:bCs/>
      </w:rPr>
      <w:tblPr/>
      <w:tcPr>
        <w:tcBorders>
          <w:top w:val="single" w:sz="18" w:space="0" w:color="DDE0E7" w:themeColor="accent6" w:themeTint="BF"/>
        </w:tcBorders>
      </w:tcPr>
    </w:tblStylePr>
    <w:tblStylePr w:type="firstCol">
      <w:rPr>
        <w:b/>
        <w:bCs/>
      </w:rPr>
    </w:tblStylePr>
    <w:tblStylePr w:type="lastCol">
      <w:rPr>
        <w:b/>
        <w:bCs/>
      </w:r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MediumGrid2">
    <w:name w:val="Medium Grid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cPr>
      <w:shd w:val="clear" w:color="auto" w:fill="B5C8E9" w:themeFill="accent1" w:themeFillTint="3F"/>
    </w:tcPr>
    <w:tblStylePr w:type="firstRow">
      <w:rPr>
        <w:b/>
        <w:bCs/>
        <w:color w:val="000000" w:themeColor="text1"/>
      </w:rPr>
      <w:tblPr/>
      <w:tcPr>
        <w:shd w:val="clear" w:color="auto" w:fill="E1E9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D2ED" w:themeFill="accent1" w:themeFillTint="33"/>
      </w:tcPr>
    </w:tblStylePr>
    <w:tblStylePr w:type="band1Vert">
      <w:tblPr/>
      <w:tcPr>
        <w:shd w:val="clear" w:color="auto" w:fill="6A91D2" w:themeFill="accent1" w:themeFillTint="7F"/>
      </w:tcPr>
    </w:tblStylePr>
    <w:tblStylePr w:type="band1Horz">
      <w:tblPr/>
      <w:tcPr>
        <w:tcBorders>
          <w:insideH w:val="single" w:sz="6" w:space="0" w:color="1C355E" w:themeColor="accent1"/>
          <w:insideV w:val="single" w:sz="6" w:space="0" w:color="1C355E" w:themeColor="accent1"/>
        </w:tcBorders>
        <w:shd w:val="clear" w:color="auto" w:fill="6A91D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cPr>
      <w:shd w:val="clear" w:color="auto" w:fill="E8EAEF" w:themeFill="accent2" w:themeFillTint="3F"/>
    </w:tcPr>
    <w:tblStylePr w:type="firstRow">
      <w:rPr>
        <w:b/>
        <w:bCs/>
        <w:color w:val="000000" w:themeColor="text1"/>
      </w:rPr>
      <w:tblPr/>
      <w:tcPr>
        <w:shd w:val="clear" w:color="auto" w:fill="F6F6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EF2" w:themeFill="accent2" w:themeFillTint="33"/>
      </w:tcPr>
    </w:tblStylePr>
    <w:tblStylePr w:type="band1Vert">
      <w:tblPr/>
      <w:tcPr>
        <w:shd w:val="clear" w:color="auto" w:fill="D1D6DF" w:themeFill="accent2" w:themeFillTint="7F"/>
      </w:tcPr>
    </w:tblStylePr>
    <w:tblStylePr w:type="band1Horz">
      <w:tblPr/>
      <w:tcPr>
        <w:tcBorders>
          <w:insideH w:val="single" w:sz="6" w:space="0" w:color="A4AEBF" w:themeColor="accent2"/>
          <w:insideV w:val="single" w:sz="6" w:space="0" w:color="A4AEBF" w:themeColor="accent2"/>
        </w:tcBorders>
        <w:shd w:val="clear" w:color="auto" w:fill="D1D6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cPr>
      <w:shd w:val="clear" w:color="auto" w:fill="E4E4E3"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9E8" w:themeFill="accent3" w:themeFillTint="33"/>
      </w:tcPr>
    </w:tblStylePr>
    <w:tblStylePr w:type="band1Vert">
      <w:tblPr/>
      <w:tcPr>
        <w:shd w:val="clear" w:color="auto" w:fill="C9C8C8" w:themeFill="accent3" w:themeFillTint="7F"/>
      </w:tcPr>
    </w:tblStylePr>
    <w:tblStylePr w:type="band1Horz">
      <w:tblPr/>
      <w:tcPr>
        <w:tcBorders>
          <w:insideH w:val="single" w:sz="6" w:space="0" w:color="949291" w:themeColor="accent3"/>
          <w:insideV w:val="single" w:sz="6" w:space="0" w:color="949291" w:themeColor="accent3"/>
        </w:tcBorders>
        <w:shd w:val="clear" w:color="auto" w:fill="C9C8C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cPr>
      <w:shd w:val="clear" w:color="auto" w:fill="F8F7F6" w:themeFill="accent4" w:themeFillTint="3F"/>
    </w:tcPr>
    <w:tblStylePr w:type="firstRow">
      <w:rPr>
        <w:b/>
        <w:bCs/>
        <w:color w:val="000000" w:themeColor="text1"/>
      </w:rPr>
      <w:tblPr/>
      <w:tcPr>
        <w:shd w:val="clear" w:color="auto" w:fill="FCFC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9F8" w:themeFill="accent4" w:themeFillTint="33"/>
      </w:tcPr>
    </w:tblStylePr>
    <w:tblStylePr w:type="band1Vert">
      <w:tblPr/>
      <w:tcPr>
        <w:shd w:val="clear" w:color="auto" w:fill="F2F0EE" w:themeFill="accent4" w:themeFillTint="7F"/>
      </w:tcPr>
    </w:tblStylePr>
    <w:tblStylePr w:type="band1Horz">
      <w:tblPr/>
      <w:tcPr>
        <w:tcBorders>
          <w:insideH w:val="single" w:sz="6" w:space="0" w:color="E6E3DF" w:themeColor="accent4"/>
          <w:insideV w:val="single" w:sz="6" w:space="0" w:color="E6E3DF" w:themeColor="accent4"/>
        </w:tcBorders>
        <w:shd w:val="clear" w:color="auto" w:fill="F2F0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cPr>
      <w:shd w:val="clear" w:color="auto" w:fill="D3D2D0" w:themeFill="accent5" w:themeFillTint="3F"/>
    </w:tcPr>
    <w:tblStylePr w:type="firstRow">
      <w:rPr>
        <w:b/>
        <w:bCs/>
        <w:color w:val="000000" w:themeColor="text1"/>
      </w:rPr>
      <w:tblPr/>
      <w:tcPr>
        <w:shd w:val="clear" w:color="auto" w:fill="EDED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DAD9" w:themeFill="accent5" w:themeFillTint="33"/>
      </w:tcPr>
    </w:tblStylePr>
    <w:tblStylePr w:type="band1Vert">
      <w:tblPr/>
      <w:tcPr>
        <w:shd w:val="clear" w:color="auto" w:fill="A7A5A1" w:themeFill="accent5" w:themeFillTint="7F"/>
      </w:tcPr>
    </w:tblStylePr>
    <w:tblStylePr w:type="band1Horz">
      <w:tblPr/>
      <w:tcPr>
        <w:tcBorders>
          <w:insideH w:val="single" w:sz="6" w:space="0" w:color="4C4A47" w:themeColor="accent5"/>
          <w:insideV w:val="single" w:sz="6" w:space="0" w:color="4C4A47" w:themeColor="accent5"/>
        </w:tcBorders>
        <w:shd w:val="clear" w:color="auto" w:fill="A7A5A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cPr>
      <w:shd w:val="clear" w:color="auto" w:fill="F3F4F7" w:themeFill="accent6" w:themeFillTint="3F"/>
    </w:tcPr>
    <w:tblStylePr w:type="firstRow">
      <w:rPr>
        <w:b/>
        <w:bCs/>
        <w:color w:val="000000" w:themeColor="text1"/>
      </w:rPr>
      <w:tblPr/>
      <w:tcPr>
        <w:shd w:val="clear" w:color="auto" w:fill="FAF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6F8" w:themeFill="accent6" w:themeFillTint="33"/>
      </w:tcPr>
    </w:tblStylePr>
    <w:tblStylePr w:type="band1Vert">
      <w:tblPr/>
      <w:tcPr>
        <w:shd w:val="clear" w:color="auto" w:fill="E8EAEF" w:themeFill="accent6" w:themeFillTint="7F"/>
      </w:tcPr>
    </w:tblStylePr>
    <w:tblStylePr w:type="band1Horz">
      <w:tblPr/>
      <w:tcPr>
        <w:tcBorders>
          <w:insideH w:val="single" w:sz="6" w:space="0" w:color="D2D7DF" w:themeColor="accent6"/>
          <w:insideV w:val="single" w:sz="6" w:space="0" w:color="D2D7DF" w:themeColor="accent6"/>
        </w:tcBorders>
        <w:shd w:val="clear" w:color="auto" w:fill="E8EAE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C8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35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35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91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91D2" w:themeFill="accent1" w:themeFillTint="7F"/>
      </w:tcPr>
    </w:tblStylePr>
  </w:style>
  <w:style w:type="table" w:styleId="MediumGrid3-Accent2">
    <w:name w:val="Medium Grid 3 Accent 2"/>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AEB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AEB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6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6DF" w:themeFill="accent2" w:themeFillTint="7F"/>
      </w:tcPr>
    </w:tblStylePr>
  </w:style>
  <w:style w:type="table" w:styleId="MediumGrid3-Accent3">
    <w:name w:val="Medium Grid 3 Accent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4E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929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929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8C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8C8" w:themeFill="accent3" w:themeFillTint="7F"/>
      </w:tcPr>
    </w:tblStylePr>
  </w:style>
  <w:style w:type="table" w:styleId="MediumGrid3-Accent4">
    <w:name w:val="Medium Grid 3 Accent 4"/>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E3D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E3D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0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0EE" w:themeFill="accent4" w:themeFillTint="7F"/>
      </w:tcPr>
    </w:tblStylePr>
  </w:style>
  <w:style w:type="table" w:styleId="MediumGrid3-Accent5">
    <w:name w:val="Medium Grid 3 Accent 5"/>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2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4A4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4A4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5A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5A1" w:themeFill="accent5" w:themeFillTint="7F"/>
      </w:tcPr>
    </w:tblStylePr>
  </w:style>
  <w:style w:type="table" w:styleId="MediumGrid3-Accent6">
    <w:name w:val="Medium Grid 3 Accent 6"/>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4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2D7D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2D7D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EAE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EAEF" w:themeFill="accent6" w:themeFillTint="7F"/>
      </w:tcPr>
    </w:tblStylePr>
  </w:style>
  <w:style w:type="table" w:styleId="MediumList1">
    <w:name w:val="Medium List 1"/>
    <w:basedOn w:val="TableNormal"/>
    <w:uiPriority w:val="65"/>
    <w:semiHidden/>
    <w:rsid w:val="00A21B5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C35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A21B54"/>
    <w:rPr>
      <w:color w:val="000000" w:themeColor="text1"/>
    </w:rPr>
    <w:tblPr>
      <w:tblStyleRowBandSize w:val="1"/>
      <w:tblStyleColBandSize w:val="1"/>
      <w:tblBorders>
        <w:top w:val="single" w:sz="8" w:space="0" w:color="1C355E" w:themeColor="accent1"/>
        <w:bottom w:val="single" w:sz="8" w:space="0" w:color="1C355E" w:themeColor="accent1"/>
      </w:tblBorders>
    </w:tblPr>
    <w:tblStylePr w:type="firstRow">
      <w:rPr>
        <w:rFonts w:asciiTheme="majorHAnsi" w:eastAsiaTheme="majorEastAsia" w:hAnsiTheme="majorHAnsi" w:cstheme="majorBidi"/>
      </w:rPr>
      <w:tblPr/>
      <w:tcPr>
        <w:tcBorders>
          <w:top w:val="nil"/>
          <w:bottom w:val="single" w:sz="8" w:space="0" w:color="1C355E" w:themeColor="accent1"/>
        </w:tcBorders>
      </w:tcPr>
    </w:tblStylePr>
    <w:tblStylePr w:type="lastRow">
      <w:rPr>
        <w:b/>
        <w:bCs/>
        <w:color w:val="1C355E" w:themeColor="text2"/>
      </w:rPr>
      <w:tblPr/>
      <w:tcPr>
        <w:tcBorders>
          <w:top w:val="single" w:sz="8" w:space="0" w:color="1C355E" w:themeColor="accent1"/>
          <w:bottom w:val="single" w:sz="8" w:space="0" w:color="1C355E" w:themeColor="accent1"/>
        </w:tcBorders>
      </w:tcPr>
    </w:tblStylePr>
    <w:tblStylePr w:type="firstCol">
      <w:rPr>
        <w:b/>
        <w:bCs/>
      </w:rPr>
    </w:tblStylePr>
    <w:tblStylePr w:type="lastCol">
      <w:rPr>
        <w:b/>
        <w:bCs/>
      </w:rPr>
      <w:tblPr/>
      <w:tcPr>
        <w:tcBorders>
          <w:top w:val="single" w:sz="8" w:space="0" w:color="1C355E" w:themeColor="accent1"/>
          <w:bottom w:val="single" w:sz="8" w:space="0" w:color="1C355E" w:themeColor="accent1"/>
        </w:tcBorders>
      </w:tcPr>
    </w:tblStylePr>
    <w:tblStylePr w:type="band1Vert">
      <w:tblPr/>
      <w:tcPr>
        <w:shd w:val="clear" w:color="auto" w:fill="B5C8E9" w:themeFill="accent1" w:themeFillTint="3F"/>
      </w:tcPr>
    </w:tblStylePr>
    <w:tblStylePr w:type="band1Horz">
      <w:tblPr/>
      <w:tcPr>
        <w:shd w:val="clear" w:color="auto" w:fill="B5C8E9" w:themeFill="accent1" w:themeFillTint="3F"/>
      </w:tcPr>
    </w:tblStylePr>
  </w:style>
  <w:style w:type="table" w:styleId="MediumList1-Accent2">
    <w:name w:val="Medium List 1 Accent 2"/>
    <w:basedOn w:val="TableNormal"/>
    <w:uiPriority w:val="65"/>
    <w:semiHidden/>
    <w:rsid w:val="00A21B54"/>
    <w:rPr>
      <w:color w:val="000000" w:themeColor="text1"/>
    </w:rPr>
    <w:tblPr>
      <w:tblStyleRowBandSize w:val="1"/>
      <w:tblStyleColBandSize w:val="1"/>
      <w:tblBorders>
        <w:top w:val="single" w:sz="8" w:space="0" w:color="A4AEBF" w:themeColor="accent2"/>
        <w:bottom w:val="single" w:sz="8" w:space="0" w:color="A4AEBF" w:themeColor="accent2"/>
      </w:tblBorders>
    </w:tblPr>
    <w:tblStylePr w:type="firstRow">
      <w:rPr>
        <w:rFonts w:asciiTheme="majorHAnsi" w:eastAsiaTheme="majorEastAsia" w:hAnsiTheme="majorHAnsi" w:cstheme="majorBidi"/>
      </w:rPr>
      <w:tblPr/>
      <w:tcPr>
        <w:tcBorders>
          <w:top w:val="nil"/>
          <w:bottom w:val="single" w:sz="8" w:space="0" w:color="A4AEBF" w:themeColor="accent2"/>
        </w:tcBorders>
      </w:tcPr>
    </w:tblStylePr>
    <w:tblStylePr w:type="lastRow">
      <w:rPr>
        <w:b/>
        <w:bCs/>
        <w:color w:val="1C355E" w:themeColor="text2"/>
      </w:rPr>
      <w:tblPr/>
      <w:tcPr>
        <w:tcBorders>
          <w:top w:val="single" w:sz="8" w:space="0" w:color="A4AEBF" w:themeColor="accent2"/>
          <w:bottom w:val="single" w:sz="8" w:space="0" w:color="A4AEBF" w:themeColor="accent2"/>
        </w:tcBorders>
      </w:tcPr>
    </w:tblStylePr>
    <w:tblStylePr w:type="firstCol">
      <w:rPr>
        <w:b/>
        <w:bCs/>
      </w:rPr>
    </w:tblStylePr>
    <w:tblStylePr w:type="lastCol">
      <w:rPr>
        <w:b/>
        <w:bCs/>
      </w:rPr>
      <w:tblPr/>
      <w:tcPr>
        <w:tcBorders>
          <w:top w:val="single" w:sz="8" w:space="0" w:color="A4AEBF" w:themeColor="accent2"/>
          <w:bottom w:val="single" w:sz="8" w:space="0" w:color="A4AEBF" w:themeColor="accent2"/>
        </w:tcBorders>
      </w:tcPr>
    </w:tblStylePr>
    <w:tblStylePr w:type="band1Vert">
      <w:tblPr/>
      <w:tcPr>
        <w:shd w:val="clear" w:color="auto" w:fill="E8EAEF" w:themeFill="accent2" w:themeFillTint="3F"/>
      </w:tcPr>
    </w:tblStylePr>
    <w:tblStylePr w:type="band1Horz">
      <w:tblPr/>
      <w:tcPr>
        <w:shd w:val="clear" w:color="auto" w:fill="E8EAEF" w:themeFill="accent2" w:themeFillTint="3F"/>
      </w:tcPr>
    </w:tblStylePr>
  </w:style>
  <w:style w:type="table" w:styleId="MediumList1-Accent3">
    <w:name w:val="Medium List 1 Accent 3"/>
    <w:basedOn w:val="TableNormal"/>
    <w:uiPriority w:val="65"/>
    <w:semiHidden/>
    <w:rsid w:val="00A21B54"/>
    <w:rPr>
      <w:color w:val="000000" w:themeColor="text1"/>
    </w:rPr>
    <w:tblPr>
      <w:tblStyleRowBandSize w:val="1"/>
      <w:tblStyleColBandSize w:val="1"/>
      <w:tblBorders>
        <w:top w:val="single" w:sz="8" w:space="0" w:color="949291" w:themeColor="accent3"/>
        <w:bottom w:val="single" w:sz="8" w:space="0" w:color="949291" w:themeColor="accent3"/>
      </w:tblBorders>
    </w:tblPr>
    <w:tblStylePr w:type="firstRow">
      <w:rPr>
        <w:rFonts w:asciiTheme="majorHAnsi" w:eastAsiaTheme="majorEastAsia" w:hAnsiTheme="majorHAnsi" w:cstheme="majorBidi"/>
      </w:rPr>
      <w:tblPr/>
      <w:tcPr>
        <w:tcBorders>
          <w:top w:val="nil"/>
          <w:bottom w:val="single" w:sz="8" w:space="0" w:color="949291" w:themeColor="accent3"/>
        </w:tcBorders>
      </w:tcPr>
    </w:tblStylePr>
    <w:tblStylePr w:type="lastRow">
      <w:rPr>
        <w:b/>
        <w:bCs/>
        <w:color w:val="1C355E" w:themeColor="text2"/>
      </w:rPr>
      <w:tblPr/>
      <w:tcPr>
        <w:tcBorders>
          <w:top w:val="single" w:sz="8" w:space="0" w:color="949291" w:themeColor="accent3"/>
          <w:bottom w:val="single" w:sz="8" w:space="0" w:color="949291" w:themeColor="accent3"/>
        </w:tcBorders>
      </w:tcPr>
    </w:tblStylePr>
    <w:tblStylePr w:type="firstCol">
      <w:rPr>
        <w:b/>
        <w:bCs/>
      </w:rPr>
    </w:tblStylePr>
    <w:tblStylePr w:type="lastCol">
      <w:rPr>
        <w:b/>
        <w:bCs/>
      </w:rPr>
      <w:tblPr/>
      <w:tcPr>
        <w:tcBorders>
          <w:top w:val="single" w:sz="8" w:space="0" w:color="949291" w:themeColor="accent3"/>
          <w:bottom w:val="single" w:sz="8" w:space="0" w:color="949291" w:themeColor="accent3"/>
        </w:tcBorders>
      </w:tcPr>
    </w:tblStylePr>
    <w:tblStylePr w:type="band1Vert">
      <w:tblPr/>
      <w:tcPr>
        <w:shd w:val="clear" w:color="auto" w:fill="E4E4E3" w:themeFill="accent3" w:themeFillTint="3F"/>
      </w:tcPr>
    </w:tblStylePr>
    <w:tblStylePr w:type="band1Horz">
      <w:tblPr/>
      <w:tcPr>
        <w:shd w:val="clear" w:color="auto" w:fill="E4E4E3" w:themeFill="accent3" w:themeFillTint="3F"/>
      </w:tcPr>
    </w:tblStylePr>
  </w:style>
  <w:style w:type="table" w:styleId="MediumList1-Accent4">
    <w:name w:val="Medium List 1 Accent 4"/>
    <w:basedOn w:val="TableNormal"/>
    <w:uiPriority w:val="65"/>
    <w:semiHidden/>
    <w:rsid w:val="00A21B54"/>
    <w:rPr>
      <w:color w:val="000000" w:themeColor="text1"/>
    </w:rPr>
    <w:tblPr>
      <w:tblStyleRowBandSize w:val="1"/>
      <w:tblStyleColBandSize w:val="1"/>
      <w:tblBorders>
        <w:top w:val="single" w:sz="8" w:space="0" w:color="E6E3DF" w:themeColor="accent4"/>
        <w:bottom w:val="single" w:sz="8" w:space="0" w:color="E6E3DF" w:themeColor="accent4"/>
      </w:tblBorders>
    </w:tblPr>
    <w:tblStylePr w:type="firstRow">
      <w:rPr>
        <w:rFonts w:asciiTheme="majorHAnsi" w:eastAsiaTheme="majorEastAsia" w:hAnsiTheme="majorHAnsi" w:cstheme="majorBidi"/>
      </w:rPr>
      <w:tblPr/>
      <w:tcPr>
        <w:tcBorders>
          <w:top w:val="nil"/>
          <w:bottom w:val="single" w:sz="8" w:space="0" w:color="E6E3DF" w:themeColor="accent4"/>
        </w:tcBorders>
      </w:tcPr>
    </w:tblStylePr>
    <w:tblStylePr w:type="lastRow">
      <w:rPr>
        <w:b/>
        <w:bCs/>
        <w:color w:val="1C355E" w:themeColor="text2"/>
      </w:rPr>
      <w:tblPr/>
      <w:tcPr>
        <w:tcBorders>
          <w:top w:val="single" w:sz="8" w:space="0" w:color="E6E3DF" w:themeColor="accent4"/>
          <w:bottom w:val="single" w:sz="8" w:space="0" w:color="E6E3DF" w:themeColor="accent4"/>
        </w:tcBorders>
      </w:tcPr>
    </w:tblStylePr>
    <w:tblStylePr w:type="firstCol">
      <w:rPr>
        <w:b/>
        <w:bCs/>
      </w:rPr>
    </w:tblStylePr>
    <w:tblStylePr w:type="lastCol">
      <w:rPr>
        <w:b/>
        <w:bCs/>
      </w:rPr>
      <w:tblPr/>
      <w:tcPr>
        <w:tcBorders>
          <w:top w:val="single" w:sz="8" w:space="0" w:color="E6E3DF" w:themeColor="accent4"/>
          <w:bottom w:val="single" w:sz="8" w:space="0" w:color="E6E3DF" w:themeColor="accent4"/>
        </w:tcBorders>
      </w:tcPr>
    </w:tblStylePr>
    <w:tblStylePr w:type="band1Vert">
      <w:tblPr/>
      <w:tcPr>
        <w:shd w:val="clear" w:color="auto" w:fill="F8F7F6" w:themeFill="accent4" w:themeFillTint="3F"/>
      </w:tcPr>
    </w:tblStylePr>
    <w:tblStylePr w:type="band1Horz">
      <w:tblPr/>
      <w:tcPr>
        <w:shd w:val="clear" w:color="auto" w:fill="F8F7F6" w:themeFill="accent4" w:themeFillTint="3F"/>
      </w:tcPr>
    </w:tblStylePr>
  </w:style>
  <w:style w:type="table" w:styleId="MediumList1-Accent5">
    <w:name w:val="Medium List 1 Accent 5"/>
    <w:basedOn w:val="TableNormal"/>
    <w:uiPriority w:val="65"/>
    <w:semiHidden/>
    <w:rsid w:val="00A21B54"/>
    <w:rPr>
      <w:color w:val="000000" w:themeColor="text1"/>
    </w:rPr>
    <w:tblPr>
      <w:tblStyleRowBandSize w:val="1"/>
      <w:tblStyleColBandSize w:val="1"/>
      <w:tblBorders>
        <w:top w:val="single" w:sz="8" w:space="0" w:color="4C4A47" w:themeColor="accent5"/>
        <w:bottom w:val="single" w:sz="8" w:space="0" w:color="4C4A47" w:themeColor="accent5"/>
      </w:tblBorders>
    </w:tblPr>
    <w:tblStylePr w:type="firstRow">
      <w:rPr>
        <w:rFonts w:asciiTheme="majorHAnsi" w:eastAsiaTheme="majorEastAsia" w:hAnsiTheme="majorHAnsi" w:cstheme="majorBidi"/>
      </w:rPr>
      <w:tblPr/>
      <w:tcPr>
        <w:tcBorders>
          <w:top w:val="nil"/>
          <w:bottom w:val="single" w:sz="8" w:space="0" w:color="4C4A47" w:themeColor="accent5"/>
        </w:tcBorders>
      </w:tcPr>
    </w:tblStylePr>
    <w:tblStylePr w:type="lastRow">
      <w:rPr>
        <w:b/>
        <w:bCs/>
        <w:color w:val="1C355E" w:themeColor="text2"/>
      </w:rPr>
      <w:tblPr/>
      <w:tcPr>
        <w:tcBorders>
          <w:top w:val="single" w:sz="8" w:space="0" w:color="4C4A47" w:themeColor="accent5"/>
          <w:bottom w:val="single" w:sz="8" w:space="0" w:color="4C4A47" w:themeColor="accent5"/>
        </w:tcBorders>
      </w:tcPr>
    </w:tblStylePr>
    <w:tblStylePr w:type="firstCol">
      <w:rPr>
        <w:b/>
        <w:bCs/>
      </w:rPr>
    </w:tblStylePr>
    <w:tblStylePr w:type="lastCol">
      <w:rPr>
        <w:b/>
        <w:bCs/>
      </w:rPr>
      <w:tblPr/>
      <w:tcPr>
        <w:tcBorders>
          <w:top w:val="single" w:sz="8" w:space="0" w:color="4C4A47" w:themeColor="accent5"/>
          <w:bottom w:val="single" w:sz="8" w:space="0" w:color="4C4A47" w:themeColor="accent5"/>
        </w:tcBorders>
      </w:tcPr>
    </w:tblStylePr>
    <w:tblStylePr w:type="band1Vert">
      <w:tblPr/>
      <w:tcPr>
        <w:shd w:val="clear" w:color="auto" w:fill="D3D2D0" w:themeFill="accent5" w:themeFillTint="3F"/>
      </w:tcPr>
    </w:tblStylePr>
    <w:tblStylePr w:type="band1Horz">
      <w:tblPr/>
      <w:tcPr>
        <w:shd w:val="clear" w:color="auto" w:fill="D3D2D0" w:themeFill="accent5" w:themeFillTint="3F"/>
      </w:tcPr>
    </w:tblStylePr>
  </w:style>
  <w:style w:type="table" w:styleId="MediumList1-Accent6">
    <w:name w:val="Medium List 1 Accent 6"/>
    <w:basedOn w:val="TableNormal"/>
    <w:uiPriority w:val="65"/>
    <w:semiHidden/>
    <w:rsid w:val="00A21B54"/>
    <w:rPr>
      <w:color w:val="000000" w:themeColor="text1"/>
    </w:rPr>
    <w:tblPr>
      <w:tblStyleRowBandSize w:val="1"/>
      <w:tblStyleColBandSize w:val="1"/>
      <w:tblBorders>
        <w:top w:val="single" w:sz="8" w:space="0" w:color="D2D7DF" w:themeColor="accent6"/>
        <w:bottom w:val="single" w:sz="8" w:space="0" w:color="D2D7DF" w:themeColor="accent6"/>
      </w:tblBorders>
    </w:tblPr>
    <w:tblStylePr w:type="firstRow">
      <w:rPr>
        <w:rFonts w:asciiTheme="majorHAnsi" w:eastAsiaTheme="majorEastAsia" w:hAnsiTheme="majorHAnsi" w:cstheme="majorBidi"/>
      </w:rPr>
      <w:tblPr/>
      <w:tcPr>
        <w:tcBorders>
          <w:top w:val="nil"/>
          <w:bottom w:val="single" w:sz="8" w:space="0" w:color="D2D7DF" w:themeColor="accent6"/>
        </w:tcBorders>
      </w:tcPr>
    </w:tblStylePr>
    <w:tblStylePr w:type="lastRow">
      <w:rPr>
        <w:b/>
        <w:bCs/>
        <w:color w:val="1C355E" w:themeColor="text2"/>
      </w:rPr>
      <w:tblPr/>
      <w:tcPr>
        <w:tcBorders>
          <w:top w:val="single" w:sz="8" w:space="0" w:color="D2D7DF" w:themeColor="accent6"/>
          <w:bottom w:val="single" w:sz="8" w:space="0" w:color="D2D7DF" w:themeColor="accent6"/>
        </w:tcBorders>
      </w:tcPr>
    </w:tblStylePr>
    <w:tblStylePr w:type="firstCol">
      <w:rPr>
        <w:b/>
        <w:bCs/>
      </w:rPr>
    </w:tblStylePr>
    <w:tblStylePr w:type="lastCol">
      <w:rPr>
        <w:b/>
        <w:bCs/>
      </w:rPr>
      <w:tblPr/>
      <w:tcPr>
        <w:tcBorders>
          <w:top w:val="single" w:sz="8" w:space="0" w:color="D2D7DF" w:themeColor="accent6"/>
          <w:bottom w:val="single" w:sz="8" w:space="0" w:color="D2D7DF" w:themeColor="accent6"/>
        </w:tcBorders>
      </w:tcPr>
    </w:tblStylePr>
    <w:tblStylePr w:type="band1Vert">
      <w:tblPr/>
      <w:tcPr>
        <w:shd w:val="clear" w:color="auto" w:fill="F3F4F7" w:themeFill="accent6" w:themeFillTint="3F"/>
      </w:tcPr>
    </w:tblStylePr>
    <w:tblStylePr w:type="band1Horz">
      <w:tblPr/>
      <w:tcPr>
        <w:shd w:val="clear" w:color="auto" w:fill="F3F4F7" w:themeFill="accent6" w:themeFillTint="3F"/>
      </w:tcPr>
    </w:tblStylePr>
  </w:style>
  <w:style w:type="table" w:styleId="MediumList2">
    <w:name w:val="Medium Lis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rPr>
        <w:sz w:val="24"/>
        <w:szCs w:val="24"/>
      </w:rPr>
      <w:tblPr/>
      <w:tcPr>
        <w:tcBorders>
          <w:top w:val="nil"/>
          <w:left w:val="nil"/>
          <w:bottom w:val="single" w:sz="24" w:space="0" w:color="1C355E" w:themeColor="accent1"/>
          <w:right w:val="nil"/>
          <w:insideH w:val="nil"/>
          <w:insideV w:val="nil"/>
        </w:tcBorders>
        <w:shd w:val="clear" w:color="auto" w:fill="FFFFFF" w:themeFill="background1"/>
      </w:tcPr>
    </w:tblStylePr>
    <w:tblStylePr w:type="lastRow">
      <w:tblPr/>
      <w:tcPr>
        <w:tcBorders>
          <w:top w:val="single" w:sz="8" w:space="0" w:color="1C355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55E" w:themeColor="accent1"/>
          <w:insideH w:val="nil"/>
          <w:insideV w:val="nil"/>
        </w:tcBorders>
        <w:shd w:val="clear" w:color="auto" w:fill="FFFFFF" w:themeFill="background1"/>
      </w:tcPr>
    </w:tblStylePr>
    <w:tblStylePr w:type="lastCol">
      <w:tblPr/>
      <w:tcPr>
        <w:tcBorders>
          <w:top w:val="nil"/>
          <w:left w:val="single" w:sz="8" w:space="0" w:color="1C35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top w:val="nil"/>
          <w:bottom w:val="nil"/>
          <w:insideH w:val="nil"/>
          <w:insideV w:val="nil"/>
        </w:tcBorders>
        <w:shd w:val="clear" w:color="auto" w:fill="B5C8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rPr>
        <w:sz w:val="24"/>
        <w:szCs w:val="24"/>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tblPr/>
      <w:tcPr>
        <w:tcBorders>
          <w:top w:val="single" w:sz="8" w:space="0" w:color="A4AEB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AEBF" w:themeColor="accent2"/>
          <w:insideH w:val="nil"/>
          <w:insideV w:val="nil"/>
        </w:tcBorders>
        <w:shd w:val="clear" w:color="auto" w:fill="FFFFFF" w:themeFill="background1"/>
      </w:tcPr>
    </w:tblStylePr>
    <w:tblStylePr w:type="lastCol">
      <w:tblPr/>
      <w:tcPr>
        <w:tcBorders>
          <w:top w:val="nil"/>
          <w:left w:val="single" w:sz="8" w:space="0" w:color="A4AEB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top w:val="nil"/>
          <w:bottom w:val="nil"/>
          <w:insideH w:val="nil"/>
          <w:insideV w:val="nil"/>
        </w:tcBorders>
        <w:shd w:val="clear" w:color="auto" w:fill="E8EA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rPr>
        <w:sz w:val="24"/>
        <w:szCs w:val="24"/>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tblPr/>
      <w:tcPr>
        <w:tcBorders>
          <w:top w:val="single" w:sz="8" w:space="0" w:color="94929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9291" w:themeColor="accent3"/>
          <w:insideH w:val="nil"/>
          <w:insideV w:val="nil"/>
        </w:tcBorders>
        <w:shd w:val="clear" w:color="auto" w:fill="FFFFFF" w:themeFill="background1"/>
      </w:tcPr>
    </w:tblStylePr>
    <w:tblStylePr w:type="lastCol">
      <w:tblPr/>
      <w:tcPr>
        <w:tcBorders>
          <w:top w:val="nil"/>
          <w:left w:val="single" w:sz="8" w:space="0" w:color="94929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top w:val="nil"/>
          <w:bottom w:val="nil"/>
          <w:insideH w:val="nil"/>
          <w:insideV w:val="nil"/>
        </w:tcBorders>
        <w:shd w:val="clear" w:color="auto" w:fill="E4E4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rPr>
        <w:sz w:val="24"/>
        <w:szCs w:val="24"/>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tblPr/>
      <w:tcPr>
        <w:tcBorders>
          <w:top w:val="single" w:sz="8" w:space="0" w:color="E6E3D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E3DF" w:themeColor="accent4"/>
          <w:insideH w:val="nil"/>
          <w:insideV w:val="nil"/>
        </w:tcBorders>
        <w:shd w:val="clear" w:color="auto" w:fill="FFFFFF" w:themeFill="background1"/>
      </w:tcPr>
    </w:tblStylePr>
    <w:tblStylePr w:type="lastCol">
      <w:tblPr/>
      <w:tcPr>
        <w:tcBorders>
          <w:top w:val="nil"/>
          <w:left w:val="single" w:sz="8" w:space="0" w:color="E6E3D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top w:val="nil"/>
          <w:bottom w:val="nil"/>
          <w:insideH w:val="nil"/>
          <w:insideV w:val="nil"/>
        </w:tcBorders>
        <w:shd w:val="clear" w:color="auto" w:fill="F8F7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rPr>
        <w:sz w:val="24"/>
        <w:szCs w:val="24"/>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tblPr/>
      <w:tcPr>
        <w:tcBorders>
          <w:top w:val="single" w:sz="8" w:space="0" w:color="4C4A4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4A47" w:themeColor="accent5"/>
          <w:insideH w:val="nil"/>
          <w:insideV w:val="nil"/>
        </w:tcBorders>
        <w:shd w:val="clear" w:color="auto" w:fill="FFFFFF" w:themeFill="background1"/>
      </w:tcPr>
    </w:tblStylePr>
    <w:tblStylePr w:type="lastCol">
      <w:tblPr/>
      <w:tcPr>
        <w:tcBorders>
          <w:top w:val="nil"/>
          <w:left w:val="single" w:sz="8" w:space="0" w:color="4C4A4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top w:val="nil"/>
          <w:bottom w:val="nil"/>
          <w:insideH w:val="nil"/>
          <w:insideV w:val="nil"/>
        </w:tcBorders>
        <w:shd w:val="clear" w:color="auto" w:fill="D3D2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rPr>
        <w:sz w:val="24"/>
        <w:szCs w:val="24"/>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tblPr/>
      <w:tcPr>
        <w:tcBorders>
          <w:top w:val="single" w:sz="8" w:space="0" w:color="D2D7D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2D7DF" w:themeColor="accent6"/>
          <w:insideH w:val="nil"/>
          <w:insideV w:val="nil"/>
        </w:tcBorders>
        <w:shd w:val="clear" w:color="auto" w:fill="FFFFFF" w:themeFill="background1"/>
      </w:tcPr>
    </w:tblStylePr>
    <w:tblStylePr w:type="lastCol">
      <w:tblPr/>
      <w:tcPr>
        <w:tcBorders>
          <w:top w:val="nil"/>
          <w:left w:val="single" w:sz="8" w:space="0" w:color="D2D7D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top w:val="nil"/>
          <w:bottom w:val="nil"/>
          <w:insideH w:val="nil"/>
          <w:insideV w:val="nil"/>
        </w:tcBorders>
        <w:shd w:val="clear" w:color="auto" w:fill="F3F4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tblBorders>
    </w:tblPr>
    <w:tblStylePr w:type="firstRow">
      <w:pPr>
        <w:spacing w:before="0" w:after="0" w:line="240" w:lineRule="auto"/>
      </w:pPr>
      <w:rPr>
        <w:b/>
        <w:bCs/>
        <w:color w:val="FFFFFF" w:themeColor="background1"/>
      </w:rPr>
      <w:tblPr/>
      <w:tcPr>
        <w:tc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shd w:val="clear" w:color="auto" w:fill="1C355E" w:themeFill="accent1"/>
      </w:tcPr>
    </w:tblStylePr>
    <w:tblStylePr w:type="lastRow">
      <w:pPr>
        <w:spacing w:before="0" w:after="0" w:line="240" w:lineRule="auto"/>
      </w:pPr>
      <w:rPr>
        <w:b/>
        <w:bCs/>
      </w:rPr>
      <w:tblPr/>
      <w:tcPr>
        <w:tcBorders>
          <w:top w:val="double" w:sz="6"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tcPr>
    </w:tblStylePr>
    <w:tblStylePr w:type="firstCol">
      <w:rPr>
        <w:b/>
        <w:bCs/>
      </w:rPr>
    </w:tblStylePr>
    <w:tblStylePr w:type="lastCol">
      <w:rPr>
        <w:b/>
        <w:bCs/>
      </w:rPr>
    </w:tblStylePr>
    <w:tblStylePr w:type="band1Vert">
      <w:tblPr/>
      <w:tcPr>
        <w:shd w:val="clear" w:color="auto" w:fill="B5C8E9" w:themeFill="accent1" w:themeFillTint="3F"/>
      </w:tcPr>
    </w:tblStylePr>
    <w:tblStylePr w:type="band1Horz">
      <w:tblPr/>
      <w:tcPr>
        <w:tcBorders>
          <w:insideH w:val="nil"/>
          <w:insideV w:val="nil"/>
        </w:tcBorders>
        <w:shd w:val="clear" w:color="auto" w:fill="B5C8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tblBorders>
    </w:tblPr>
    <w:tblStylePr w:type="firstRow">
      <w:pPr>
        <w:spacing w:before="0" w:after="0" w:line="240" w:lineRule="auto"/>
      </w:pPr>
      <w:rPr>
        <w:b/>
        <w:bCs/>
        <w:color w:val="FFFFFF" w:themeColor="background1"/>
      </w:rPr>
      <w:tblPr/>
      <w:tcPr>
        <w:tc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shd w:val="clear" w:color="auto" w:fill="A4AEBF" w:themeFill="accent2"/>
      </w:tcPr>
    </w:tblStylePr>
    <w:tblStylePr w:type="lastRow">
      <w:pPr>
        <w:spacing w:before="0" w:after="0" w:line="240" w:lineRule="auto"/>
      </w:pPr>
      <w:rPr>
        <w:b/>
        <w:bCs/>
      </w:rPr>
      <w:tblPr/>
      <w:tcPr>
        <w:tcBorders>
          <w:top w:val="double" w:sz="6"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8EAEF" w:themeFill="accent2" w:themeFillTint="3F"/>
      </w:tcPr>
    </w:tblStylePr>
    <w:tblStylePr w:type="band1Horz">
      <w:tblPr/>
      <w:tcPr>
        <w:tcBorders>
          <w:insideH w:val="nil"/>
          <w:insideV w:val="nil"/>
        </w:tcBorders>
        <w:shd w:val="clear" w:color="auto" w:fill="E8EA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tblBorders>
    </w:tblPr>
    <w:tblStylePr w:type="firstRow">
      <w:pPr>
        <w:spacing w:before="0" w:after="0" w:line="240" w:lineRule="auto"/>
      </w:pPr>
      <w:rPr>
        <w:b/>
        <w:bCs/>
        <w:color w:val="FFFFFF" w:themeColor="background1"/>
      </w:rPr>
      <w:tblPr/>
      <w:tcPr>
        <w:tc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shd w:val="clear" w:color="auto" w:fill="949291" w:themeFill="accent3"/>
      </w:tcPr>
    </w:tblStylePr>
    <w:tblStylePr w:type="lastRow">
      <w:pPr>
        <w:spacing w:before="0" w:after="0" w:line="240" w:lineRule="auto"/>
      </w:pPr>
      <w:rPr>
        <w:b/>
        <w:bCs/>
      </w:rPr>
      <w:tblPr/>
      <w:tcPr>
        <w:tcBorders>
          <w:top w:val="double" w:sz="6"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4E4E3" w:themeFill="accent3" w:themeFillTint="3F"/>
      </w:tcPr>
    </w:tblStylePr>
    <w:tblStylePr w:type="band1Horz">
      <w:tblPr/>
      <w:tcPr>
        <w:tcBorders>
          <w:insideH w:val="nil"/>
          <w:insideV w:val="nil"/>
        </w:tcBorders>
        <w:shd w:val="clear" w:color="auto" w:fill="E4E4E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tblBorders>
    </w:tblPr>
    <w:tblStylePr w:type="firstRow">
      <w:pPr>
        <w:spacing w:before="0" w:after="0" w:line="240" w:lineRule="auto"/>
      </w:pPr>
      <w:rPr>
        <w:b/>
        <w:bCs/>
        <w:color w:val="FFFFFF" w:themeColor="background1"/>
      </w:rPr>
      <w:tblPr/>
      <w:tcPr>
        <w:tc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shd w:val="clear" w:color="auto" w:fill="E6E3DF" w:themeFill="accent4"/>
      </w:tcPr>
    </w:tblStylePr>
    <w:tblStylePr w:type="lastRow">
      <w:pPr>
        <w:spacing w:before="0" w:after="0" w:line="240" w:lineRule="auto"/>
      </w:pPr>
      <w:rPr>
        <w:b/>
        <w:bCs/>
      </w:rPr>
      <w:tblPr/>
      <w:tcPr>
        <w:tcBorders>
          <w:top w:val="double" w:sz="6"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F7F6" w:themeFill="accent4" w:themeFillTint="3F"/>
      </w:tcPr>
    </w:tblStylePr>
    <w:tblStylePr w:type="band1Horz">
      <w:tblPr/>
      <w:tcPr>
        <w:tcBorders>
          <w:insideH w:val="nil"/>
          <w:insideV w:val="nil"/>
        </w:tcBorders>
        <w:shd w:val="clear" w:color="auto" w:fill="F8F7F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tblBorders>
    </w:tblPr>
    <w:tblStylePr w:type="firstRow">
      <w:pPr>
        <w:spacing w:before="0" w:after="0" w:line="240" w:lineRule="auto"/>
      </w:pPr>
      <w:rPr>
        <w:b/>
        <w:bCs/>
        <w:color w:val="FFFFFF" w:themeColor="background1"/>
      </w:rPr>
      <w:tblPr/>
      <w:tcPr>
        <w:tc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shd w:val="clear" w:color="auto" w:fill="4C4A47" w:themeFill="accent5"/>
      </w:tcPr>
    </w:tblStylePr>
    <w:tblStylePr w:type="lastRow">
      <w:pPr>
        <w:spacing w:before="0" w:after="0" w:line="240" w:lineRule="auto"/>
      </w:pPr>
      <w:rPr>
        <w:b/>
        <w:bCs/>
      </w:rPr>
      <w:tblPr/>
      <w:tcPr>
        <w:tcBorders>
          <w:top w:val="double" w:sz="6"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D2D0" w:themeFill="accent5" w:themeFillTint="3F"/>
      </w:tcPr>
    </w:tblStylePr>
    <w:tblStylePr w:type="band1Horz">
      <w:tblPr/>
      <w:tcPr>
        <w:tcBorders>
          <w:insideH w:val="nil"/>
          <w:insideV w:val="nil"/>
        </w:tcBorders>
        <w:shd w:val="clear" w:color="auto" w:fill="D3D2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tblBorders>
    </w:tblPr>
    <w:tblStylePr w:type="firstRow">
      <w:pPr>
        <w:spacing w:before="0" w:after="0" w:line="240" w:lineRule="auto"/>
      </w:pPr>
      <w:rPr>
        <w:b/>
        <w:bCs/>
        <w:color w:val="FFFFFF" w:themeColor="background1"/>
      </w:rPr>
      <w:tblPr/>
      <w:tcPr>
        <w:tc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shd w:val="clear" w:color="auto" w:fill="D2D7DF" w:themeFill="accent6"/>
      </w:tcPr>
    </w:tblStylePr>
    <w:tblStylePr w:type="lastRow">
      <w:pPr>
        <w:spacing w:before="0" w:after="0" w:line="240" w:lineRule="auto"/>
      </w:pPr>
      <w:rPr>
        <w:b/>
        <w:bCs/>
      </w:rPr>
      <w:tblPr/>
      <w:tcPr>
        <w:tcBorders>
          <w:top w:val="double" w:sz="6"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4F7" w:themeFill="accent6" w:themeFillTint="3F"/>
      </w:tcPr>
    </w:tblStylePr>
    <w:tblStylePr w:type="band1Horz">
      <w:tblPr/>
      <w:tcPr>
        <w:tcBorders>
          <w:insideH w:val="nil"/>
          <w:insideV w:val="nil"/>
        </w:tcBorders>
        <w:shd w:val="clear" w:color="auto" w:fill="F3F4F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35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355E" w:themeFill="accent1"/>
      </w:tcPr>
    </w:tblStylePr>
    <w:tblStylePr w:type="lastCol">
      <w:rPr>
        <w:b/>
        <w:bCs/>
        <w:color w:val="FFFFFF" w:themeColor="background1"/>
      </w:rPr>
      <w:tblPr/>
      <w:tcPr>
        <w:tcBorders>
          <w:left w:val="nil"/>
          <w:right w:val="nil"/>
          <w:insideH w:val="nil"/>
          <w:insideV w:val="nil"/>
        </w:tcBorders>
        <w:shd w:val="clear" w:color="auto" w:fill="1C35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AEB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4AEBF" w:themeFill="accent2"/>
      </w:tcPr>
    </w:tblStylePr>
    <w:tblStylePr w:type="lastCol">
      <w:rPr>
        <w:b/>
        <w:bCs/>
        <w:color w:val="FFFFFF" w:themeColor="background1"/>
      </w:rPr>
      <w:tblPr/>
      <w:tcPr>
        <w:tcBorders>
          <w:left w:val="nil"/>
          <w:right w:val="nil"/>
          <w:insideH w:val="nil"/>
          <w:insideV w:val="nil"/>
        </w:tcBorders>
        <w:shd w:val="clear" w:color="auto" w:fill="A4AEB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929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9291" w:themeFill="accent3"/>
      </w:tcPr>
    </w:tblStylePr>
    <w:tblStylePr w:type="lastCol">
      <w:rPr>
        <w:b/>
        <w:bCs/>
        <w:color w:val="FFFFFF" w:themeColor="background1"/>
      </w:rPr>
      <w:tblPr/>
      <w:tcPr>
        <w:tcBorders>
          <w:left w:val="nil"/>
          <w:right w:val="nil"/>
          <w:insideH w:val="nil"/>
          <w:insideV w:val="nil"/>
        </w:tcBorders>
        <w:shd w:val="clear" w:color="auto" w:fill="94929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3D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3DF" w:themeFill="accent4"/>
      </w:tcPr>
    </w:tblStylePr>
    <w:tblStylePr w:type="lastCol">
      <w:rPr>
        <w:b/>
        <w:bCs/>
        <w:color w:val="FFFFFF" w:themeColor="background1"/>
      </w:rPr>
      <w:tblPr/>
      <w:tcPr>
        <w:tcBorders>
          <w:left w:val="nil"/>
          <w:right w:val="nil"/>
          <w:insideH w:val="nil"/>
          <w:insideV w:val="nil"/>
        </w:tcBorders>
        <w:shd w:val="clear" w:color="auto" w:fill="E6E3D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4A4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4A47" w:themeFill="accent5"/>
      </w:tcPr>
    </w:tblStylePr>
    <w:tblStylePr w:type="lastCol">
      <w:rPr>
        <w:b/>
        <w:bCs/>
        <w:color w:val="FFFFFF" w:themeColor="background1"/>
      </w:rPr>
      <w:tblPr/>
      <w:tcPr>
        <w:tcBorders>
          <w:left w:val="nil"/>
          <w:right w:val="nil"/>
          <w:insideH w:val="nil"/>
          <w:insideV w:val="nil"/>
        </w:tcBorders>
        <w:shd w:val="clear" w:color="auto" w:fill="4C4A4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2D7D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2D7DF" w:themeFill="accent6"/>
      </w:tcPr>
    </w:tblStylePr>
    <w:tblStylePr w:type="lastCol">
      <w:rPr>
        <w:b/>
        <w:bCs/>
        <w:color w:val="FFFFFF" w:themeColor="background1"/>
      </w:rPr>
      <w:tblPr/>
      <w:tcPr>
        <w:tcBorders>
          <w:left w:val="nil"/>
          <w:right w:val="nil"/>
          <w:insideH w:val="nil"/>
          <w:insideV w:val="nil"/>
        </w:tcBorders>
        <w:shd w:val="clear" w:color="auto" w:fill="D2D7D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semiHidden/>
    <w:rsid w:val="00A21B54"/>
    <w:pPr>
      <w:jc w:val="both"/>
    </w:pPr>
    <w:rPr>
      <w:rFonts w:asciiTheme="minorHAnsi" w:hAnsiTheme="minorHAnsi"/>
      <w:color w:val="000000"/>
      <w:sz w:val="22"/>
      <w:szCs w:val="22"/>
      <w:lang w:eastAsia="en-US"/>
    </w:rPr>
  </w:style>
  <w:style w:type="character" w:styleId="PlaceholderText">
    <w:name w:val="Placeholder Text"/>
    <w:basedOn w:val="DefaultParagraphFont"/>
    <w:uiPriority w:val="99"/>
    <w:semiHidden/>
    <w:rsid w:val="00A21B54"/>
    <w:rPr>
      <w:rFonts w:asciiTheme="minorHAnsi" w:hAnsiTheme="minorHAnsi"/>
      <w:color w:val="808080"/>
    </w:rPr>
  </w:style>
  <w:style w:type="paragraph" w:styleId="Quote0">
    <w:name w:val="Quote"/>
    <w:basedOn w:val="Normal"/>
    <w:next w:val="Normal"/>
    <w:link w:val="QuoteChar"/>
    <w:uiPriority w:val="29"/>
    <w:semiHidden/>
    <w:rsid w:val="00A21B54"/>
    <w:rPr>
      <w:i/>
      <w:iCs/>
      <w:color w:val="000000" w:themeColor="text1"/>
    </w:rPr>
  </w:style>
  <w:style w:type="character" w:customStyle="1" w:styleId="QuoteChar">
    <w:name w:val="Quote Char"/>
    <w:basedOn w:val="DefaultParagraphFont"/>
    <w:link w:val="Quote0"/>
    <w:uiPriority w:val="29"/>
    <w:semiHidden/>
    <w:rsid w:val="00A21B54"/>
    <w:rPr>
      <w:rFonts w:asciiTheme="minorHAnsi" w:hAnsiTheme="minorHAnsi"/>
      <w:i/>
      <w:iCs/>
      <w:color w:val="000000" w:themeColor="text1"/>
      <w:sz w:val="22"/>
      <w:szCs w:val="22"/>
      <w:lang w:eastAsia="en-US"/>
    </w:rPr>
  </w:style>
  <w:style w:type="character" w:styleId="SubtleEmphasis">
    <w:name w:val="Subtle Emphasis"/>
    <w:basedOn w:val="DefaultParagraphFont"/>
    <w:uiPriority w:val="19"/>
    <w:semiHidden/>
    <w:rsid w:val="00A21B54"/>
    <w:rPr>
      <w:rFonts w:asciiTheme="minorHAnsi" w:hAnsiTheme="minorHAnsi"/>
      <w:i/>
      <w:iCs/>
      <w:color w:val="808080" w:themeColor="text1" w:themeTint="7F"/>
    </w:rPr>
  </w:style>
  <w:style w:type="character" w:styleId="SubtleReference">
    <w:name w:val="Subtle Reference"/>
    <w:basedOn w:val="DefaultParagraphFont"/>
    <w:uiPriority w:val="31"/>
    <w:semiHidden/>
    <w:rsid w:val="00A21B54"/>
    <w:rPr>
      <w:rFonts w:asciiTheme="minorHAnsi" w:hAnsiTheme="minorHAnsi"/>
      <w:smallCaps/>
      <w:color w:val="A4AEBF" w:themeColor="accent2"/>
      <w:u w:val="single"/>
    </w:rPr>
  </w:style>
  <w:style w:type="paragraph" w:styleId="TOCHeading">
    <w:name w:val="TOC Heading"/>
    <w:basedOn w:val="Heading1"/>
    <w:next w:val="Normal"/>
    <w:uiPriority w:val="39"/>
    <w:unhideWhenUsed/>
    <w:qFormat/>
    <w:rsid w:val="00A21B54"/>
    <w:pPr>
      <w:keepLines/>
      <w:spacing w:before="480" w:after="0" w:line="240" w:lineRule="auto"/>
      <w:jc w:val="both"/>
      <w:outlineLvl w:val="9"/>
    </w:pPr>
    <w:rPr>
      <w:rFonts w:eastAsiaTheme="majorEastAsia" w:cstheme="majorBidi"/>
      <w:b w:val="0"/>
      <w:color w:val="152746" w:themeColor="accent1" w:themeShade="BF"/>
      <w:kern w:val="0"/>
      <w:szCs w:val="28"/>
    </w:rPr>
  </w:style>
  <w:style w:type="paragraph" w:customStyle="1" w:styleId="TableSource">
    <w:name w:val="_Table Source"/>
    <w:basedOn w:val="Normal"/>
    <w:qFormat/>
    <w:rsid w:val="00A21B54"/>
    <w:pPr>
      <w:spacing w:before="60" w:after="220"/>
      <w:jc w:val="left"/>
    </w:pPr>
    <w:rPr>
      <w:rFonts w:eastAsia="Times New Roman"/>
      <w:i/>
      <w:color w:val="auto"/>
      <w:sz w:val="14"/>
      <w:szCs w:val="24"/>
      <w:lang w:eastAsia="en-GB"/>
    </w:rPr>
  </w:style>
  <w:style w:type="paragraph" w:customStyle="1" w:styleId="HeaderLogo">
    <w:name w:val="__Header Logo"/>
    <w:basedOn w:val="NormalText"/>
    <w:semiHidden/>
    <w:rsid w:val="00EF5AD9"/>
    <w:pPr>
      <w:ind w:left="312"/>
    </w:pPr>
    <w:rPr>
      <w:noProof/>
    </w:rPr>
  </w:style>
  <w:style w:type="paragraph" w:customStyle="1" w:styleId="ReportRating">
    <w:name w:val="_Report Rating"/>
    <w:basedOn w:val="Thesis"/>
    <w:rsid w:val="00A21B54"/>
    <w:pPr>
      <w:spacing w:before="160" w:after="20" w:line="320" w:lineRule="atLeast"/>
      <w:contextualSpacing/>
      <w:jc w:val="right"/>
    </w:pPr>
    <w:rPr>
      <w:sz w:val="32"/>
    </w:rPr>
  </w:style>
  <w:style w:type="character" w:customStyle="1" w:styleId="Price">
    <w:name w:val="_Price"/>
    <w:basedOn w:val="DefaultParagraphFont"/>
    <w:uiPriority w:val="1"/>
    <w:qFormat/>
    <w:rsid w:val="00A21B54"/>
    <w:rPr>
      <w:b/>
    </w:rPr>
  </w:style>
  <w:style w:type="character" w:customStyle="1" w:styleId="DateChar">
    <w:name w:val="_Date Char"/>
    <w:basedOn w:val="DefaultParagraphFont"/>
    <w:uiPriority w:val="1"/>
    <w:rsid w:val="00A21B54"/>
    <w:rPr>
      <w:rFonts w:asciiTheme="minorHAnsi" w:hAnsiTheme="minorHAnsi"/>
      <w:b w:val="0"/>
      <w:color w:val="949291" w:themeColor="accent3"/>
      <w:sz w:val="24"/>
    </w:rPr>
  </w:style>
  <w:style w:type="paragraph" w:customStyle="1" w:styleId="ReportRatingChange">
    <w:name w:val="_Report Rating Change"/>
    <w:basedOn w:val="ReportRating"/>
    <w:qFormat/>
    <w:rsid w:val="00A21B54"/>
    <w:pPr>
      <w:spacing w:before="0" w:after="50" w:line="220" w:lineRule="atLeast"/>
    </w:pPr>
    <w:rPr>
      <w:sz w:val="22"/>
    </w:rPr>
  </w:style>
  <w:style w:type="paragraph" w:customStyle="1" w:styleId="AnalystEmail">
    <w:name w:val="_Analyst Email"/>
    <w:basedOn w:val="AnalystContact"/>
    <w:rsid w:val="00A21B54"/>
    <w:rPr>
      <w:sz w:val="18"/>
    </w:rPr>
  </w:style>
  <w:style w:type="paragraph" w:customStyle="1" w:styleId="TableText0">
    <w:name w:val="__Table Text"/>
    <w:rsid w:val="00EF5AD9"/>
    <w:rPr>
      <w:rFonts w:asciiTheme="minorHAnsi" w:hAnsiTheme="minorHAnsi"/>
      <w:color w:val="000000" w:themeColor="text1"/>
      <w:sz w:val="18"/>
      <w:szCs w:val="22"/>
      <w:lang w:eastAsia="en-US"/>
    </w:rPr>
  </w:style>
  <w:style w:type="table" w:customStyle="1" w:styleId="Dataholder">
    <w:name w:val="_Dataholder"/>
    <w:basedOn w:val="TableNormal"/>
    <w:uiPriority w:val="99"/>
    <w:rsid w:val="0094484E"/>
    <w:pPr>
      <w:spacing w:before="20" w:after="20" w:line="240" w:lineRule="atLeast"/>
      <w:ind w:right="28"/>
      <w:jc w:val="right"/>
    </w:pPr>
    <w:rPr>
      <w:sz w:val="18"/>
    </w:rPr>
    <w:tblPr>
      <w:tblStyleRowBandSize w:val="1"/>
      <w:tblCellMar>
        <w:left w:w="0" w:type="dxa"/>
        <w:right w:w="0" w:type="dxa"/>
      </w:tblCellMar>
    </w:tblPr>
    <w:tblStylePr w:type="firstRow">
      <w:rPr>
        <w:b/>
      </w:rPr>
      <w:tblPr/>
      <w:tcPr>
        <w:tcBorders>
          <w:bottom w:val="single" w:sz="8" w:space="0" w:color="auto"/>
        </w:tcBorders>
      </w:tcPr>
    </w:tblStylePr>
    <w:tblStylePr w:type="firstCol">
      <w:pPr>
        <w:jc w:val="left"/>
      </w:pPr>
    </w:tblStylePr>
    <w:tblStylePr w:type="band1Horz">
      <w:tblPr/>
      <w:tcPr>
        <w:shd w:val="clear" w:color="auto" w:fill="E6E3DF" w:themeFill="accent4"/>
      </w:tcPr>
    </w:tblStylePr>
  </w:style>
  <w:style w:type="paragraph" w:customStyle="1" w:styleId="ICBATableText">
    <w:name w:val="__ICBA Table Text"/>
    <w:rsid w:val="00EF5AD9"/>
    <w:pPr>
      <w:framePr w:w="7655" w:h="1134" w:wrap="around" w:vAnchor="page" w:hAnchor="text" w:yAlign="bottom"/>
      <w:spacing w:line="240" w:lineRule="atLeast"/>
    </w:pPr>
    <w:rPr>
      <w:rFonts w:asciiTheme="minorHAnsi" w:hAnsiTheme="minorHAnsi"/>
      <w:color w:val="000000" w:themeColor="text1"/>
      <w:sz w:val="18"/>
      <w:szCs w:val="22"/>
      <w:lang w:eastAsia="en-US"/>
    </w:rPr>
  </w:style>
  <w:style w:type="table" w:styleId="GridTable1Light">
    <w:name w:val="Grid Table 1 Light"/>
    <w:basedOn w:val="TableNormal"/>
    <w:uiPriority w:val="46"/>
    <w:rsid w:val="00A21B5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1B54"/>
    <w:tblPr>
      <w:tblStyleRowBandSize w:val="1"/>
      <w:tblStyleColBandSize w:val="1"/>
      <w:tblBorders>
        <w:top w:val="single" w:sz="4" w:space="0" w:color="87A6DB" w:themeColor="accent1" w:themeTint="66"/>
        <w:left w:val="single" w:sz="4" w:space="0" w:color="87A6DB" w:themeColor="accent1" w:themeTint="66"/>
        <w:bottom w:val="single" w:sz="4" w:space="0" w:color="87A6DB" w:themeColor="accent1" w:themeTint="66"/>
        <w:right w:val="single" w:sz="4" w:space="0" w:color="87A6DB" w:themeColor="accent1" w:themeTint="66"/>
        <w:insideH w:val="single" w:sz="4" w:space="0" w:color="87A6DB" w:themeColor="accent1" w:themeTint="66"/>
        <w:insideV w:val="single" w:sz="4" w:space="0" w:color="87A6DB" w:themeColor="accent1" w:themeTint="66"/>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2" w:space="0" w:color="4B7AC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1B54"/>
    <w:tblPr>
      <w:tblStyleRowBandSize w:val="1"/>
      <w:tblStyleColBandSize w:val="1"/>
      <w:tblBorders>
        <w:top w:val="single" w:sz="4" w:space="0" w:color="DADEE5" w:themeColor="accent2" w:themeTint="66"/>
        <w:left w:val="single" w:sz="4" w:space="0" w:color="DADEE5" w:themeColor="accent2" w:themeTint="66"/>
        <w:bottom w:val="single" w:sz="4" w:space="0" w:color="DADEE5" w:themeColor="accent2" w:themeTint="66"/>
        <w:right w:val="single" w:sz="4" w:space="0" w:color="DADEE5" w:themeColor="accent2" w:themeTint="66"/>
        <w:insideH w:val="single" w:sz="4" w:space="0" w:color="DADEE5" w:themeColor="accent2" w:themeTint="66"/>
        <w:insideV w:val="single" w:sz="4" w:space="0" w:color="DADEE5" w:themeColor="accent2" w:themeTint="66"/>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2" w:space="0" w:color="C8CED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21B54"/>
    <w:tblPr>
      <w:tblStyleRowBandSize w:val="1"/>
      <w:tblStyleColBandSize w:val="1"/>
      <w:tblBorders>
        <w:top w:val="single" w:sz="4" w:space="0" w:color="D4D3D2" w:themeColor="accent3" w:themeTint="66"/>
        <w:left w:val="single" w:sz="4" w:space="0" w:color="D4D3D2" w:themeColor="accent3" w:themeTint="66"/>
        <w:bottom w:val="single" w:sz="4" w:space="0" w:color="D4D3D2" w:themeColor="accent3" w:themeTint="66"/>
        <w:right w:val="single" w:sz="4" w:space="0" w:color="D4D3D2" w:themeColor="accent3" w:themeTint="66"/>
        <w:insideH w:val="single" w:sz="4" w:space="0" w:color="D4D3D2" w:themeColor="accent3" w:themeTint="66"/>
        <w:insideV w:val="single" w:sz="4" w:space="0" w:color="D4D3D2" w:themeColor="accent3" w:themeTint="66"/>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2" w:space="0" w:color="BEBDB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21B54"/>
    <w:tblPr>
      <w:tblStyleRowBandSize w:val="1"/>
      <w:tblStyleColBandSize w:val="1"/>
      <w:tblBorders>
        <w:top w:val="single" w:sz="4" w:space="0" w:color="F5F3F2" w:themeColor="accent4" w:themeTint="66"/>
        <w:left w:val="single" w:sz="4" w:space="0" w:color="F5F3F2" w:themeColor="accent4" w:themeTint="66"/>
        <w:bottom w:val="single" w:sz="4" w:space="0" w:color="F5F3F2" w:themeColor="accent4" w:themeTint="66"/>
        <w:right w:val="single" w:sz="4" w:space="0" w:color="F5F3F2" w:themeColor="accent4" w:themeTint="66"/>
        <w:insideH w:val="single" w:sz="4" w:space="0" w:color="F5F3F2" w:themeColor="accent4" w:themeTint="66"/>
        <w:insideV w:val="single" w:sz="4" w:space="0" w:color="F5F3F2" w:themeColor="accent4" w:themeTint="66"/>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2" w:space="0" w:color="F0EEE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21B54"/>
    <w:tblPr>
      <w:tblStyleRowBandSize w:val="1"/>
      <w:tblStyleColBandSize w:val="1"/>
      <w:tblBorders>
        <w:top w:val="single" w:sz="4" w:space="0" w:color="B8B6B3" w:themeColor="accent5" w:themeTint="66"/>
        <w:left w:val="single" w:sz="4" w:space="0" w:color="B8B6B3" w:themeColor="accent5" w:themeTint="66"/>
        <w:bottom w:val="single" w:sz="4" w:space="0" w:color="B8B6B3" w:themeColor="accent5" w:themeTint="66"/>
        <w:right w:val="single" w:sz="4" w:space="0" w:color="B8B6B3" w:themeColor="accent5" w:themeTint="66"/>
        <w:insideH w:val="single" w:sz="4" w:space="0" w:color="B8B6B3" w:themeColor="accent5" w:themeTint="66"/>
        <w:insideV w:val="single" w:sz="4" w:space="0" w:color="B8B6B3" w:themeColor="accent5" w:themeTint="66"/>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2" w:space="0" w:color="95928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21B54"/>
    <w:tblPr>
      <w:tblStyleRowBandSize w:val="1"/>
      <w:tblStyleColBandSize w:val="1"/>
      <w:tblBorders>
        <w:top w:val="single" w:sz="4" w:space="0" w:color="ECEEF2" w:themeColor="accent6" w:themeTint="66"/>
        <w:left w:val="single" w:sz="4" w:space="0" w:color="ECEEF2" w:themeColor="accent6" w:themeTint="66"/>
        <w:bottom w:val="single" w:sz="4" w:space="0" w:color="ECEEF2" w:themeColor="accent6" w:themeTint="66"/>
        <w:right w:val="single" w:sz="4" w:space="0" w:color="ECEEF2" w:themeColor="accent6" w:themeTint="66"/>
        <w:insideH w:val="single" w:sz="4" w:space="0" w:color="ECEEF2" w:themeColor="accent6" w:themeTint="66"/>
        <w:insideV w:val="single" w:sz="4" w:space="0" w:color="ECEEF2" w:themeColor="accent6" w:themeTint="66"/>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2" w:space="0" w:color="E3E6E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21B5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21B54"/>
    <w:tblPr>
      <w:tblStyleRowBandSize w:val="1"/>
      <w:tblStyleColBandSize w:val="1"/>
      <w:tblBorders>
        <w:top w:val="single" w:sz="2" w:space="0" w:color="4B7AC9" w:themeColor="accent1" w:themeTint="99"/>
        <w:bottom w:val="single" w:sz="2" w:space="0" w:color="4B7AC9" w:themeColor="accent1" w:themeTint="99"/>
        <w:insideH w:val="single" w:sz="2" w:space="0" w:color="4B7AC9" w:themeColor="accent1" w:themeTint="99"/>
        <w:insideV w:val="single" w:sz="2" w:space="0" w:color="4B7AC9" w:themeColor="accent1" w:themeTint="99"/>
      </w:tblBorders>
    </w:tblPr>
    <w:tblStylePr w:type="firstRow">
      <w:rPr>
        <w:b/>
        <w:bCs/>
      </w:rPr>
      <w:tblPr/>
      <w:tcPr>
        <w:tcBorders>
          <w:top w:val="nil"/>
          <w:bottom w:val="single" w:sz="12" w:space="0" w:color="4B7AC9" w:themeColor="accent1" w:themeTint="99"/>
          <w:insideH w:val="nil"/>
          <w:insideV w:val="nil"/>
        </w:tcBorders>
        <w:shd w:val="clear" w:color="auto" w:fill="FFFFFF" w:themeFill="background1"/>
      </w:tcPr>
    </w:tblStylePr>
    <w:tblStylePr w:type="lastRow">
      <w:rPr>
        <w:b/>
        <w:bCs/>
      </w:rPr>
      <w:tblPr/>
      <w:tcPr>
        <w:tcBorders>
          <w:top w:val="double" w:sz="2" w:space="0" w:color="4B7AC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2-Accent2">
    <w:name w:val="Grid Table 2 Accent 2"/>
    <w:basedOn w:val="TableNormal"/>
    <w:uiPriority w:val="47"/>
    <w:rsid w:val="00A21B54"/>
    <w:tblPr>
      <w:tblStyleRowBandSize w:val="1"/>
      <w:tblStyleColBandSize w:val="1"/>
      <w:tblBorders>
        <w:top w:val="single" w:sz="2" w:space="0" w:color="C8CED8" w:themeColor="accent2" w:themeTint="99"/>
        <w:bottom w:val="single" w:sz="2" w:space="0" w:color="C8CED8" w:themeColor="accent2" w:themeTint="99"/>
        <w:insideH w:val="single" w:sz="2" w:space="0" w:color="C8CED8" w:themeColor="accent2" w:themeTint="99"/>
        <w:insideV w:val="single" w:sz="2" w:space="0" w:color="C8CED8" w:themeColor="accent2" w:themeTint="99"/>
      </w:tblBorders>
    </w:tblPr>
    <w:tblStylePr w:type="firstRow">
      <w:rPr>
        <w:b/>
        <w:bCs/>
      </w:rPr>
      <w:tblPr/>
      <w:tcPr>
        <w:tcBorders>
          <w:top w:val="nil"/>
          <w:bottom w:val="single" w:sz="12" w:space="0" w:color="C8CED8" w:themeColor="accent2" w:themeTint="99"/>
          <w:insideH w:val="nil"/>
          <w:insideV w:val="nil"/>
        </w:tcBorders>
        <w:shd w:val="clear" w:color="auto" w:fill="FFFFFF" w:themeFill="background1"/>
      </w:tcPr>
    </w:tblStylePr>
    <w:tblStylePr w:type="lastRow">
      <w:rPr>
        <w:b/>
        <w:bCs/>
      </w:rPr>
      <w:tblPr/>
      <w:tcPr>
        <w:tcBorders>
          <w:top w:val="double" w:sz="2" w:space="0" w:color="C8CED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2-Accent3">
    <w:name w:val="Grid Table 2 Accent 3"/>
    <w:basedOn w:val="TableNormal"/>
    <w:uiPriority w:val="47"/>
    <w:rsid w:val="00A21B54"/>
    <w:tblPr>
      <w:tblStyleRowBandSize w:val="1"/>
      <w:tblStyleColBandSize w:val="1"/>
      <w:tblBorders>
        <w:top w:val="single" w:sz="2" w:space="0" w:color="BEBDBC" w:themeColor="accent3" w:themeTint="99"/>
        <w:bottom w:val="single" w:sz="2" w:space="0" w:color="BEBDBC" w:themeColor="accent3" w:themeTint="99"/>
        <w:insideH w:val="single" w:sz="2" w:space="0" w:color="BEBDBC" w:themeColor="accent3" w:themeTint="99"/>
        <w:insideV w:val="single" w:sz="2" w:space="0" w:color="BEBDBC" w:themeColor="accent3" w:themeTint="99"/>
      </w:tblBorders>
    </w:tblPr>
    <w:tblStylePr w:type="firstRow">
      <w:rPr>
        <w:b/>
        <w:bCs/>
      </w:rPr>
      <w:tblPr/>
      <w:tcPr>
        <w:tcBorders>
          <w:top w:val="nil"/>
          <w:bottom w:val="single" w:sz="12" w:space="0" w:color="BEBDBC" w:themeColor="accent3" w:themeTint="99"/>
          <w:insideH w:val="nil"/>
          <w:insideV w:val="nil"/>
        </w:tcBorders>
        <w:shd w:val="clear" w:color="auto" w:fill="FFFFFF" w:themeFill="background1"/>
      </w:tcPr>
    </w:tblStylePr>
    <w:tblStylePr w:type="lastRow">
      <w:rPr>
        <w:b/>
        <w:bCs/>
      </w:rPr>
      <w:tblPr/>
      <w:tcPr>
        <w:tcBorders>
          <w:top w:val="double" w:sz="2" w:space="0" w:color="BEBDB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2-Accent4">
    <w:name w:val="Grid Table 2 Accent 4"/>
    <w:basedOn w:val="TableNormal"/>
    <w:uiPriority w:val="47"/>
    <w:rsid w:val="00A21B54"/>
    <w:tblPr>
      <w:tblStyleRowBandSize w:val="1"/>
      <w:tblStyleColBandSize w:val="1"/>
      <w:tblBorders>
        <w:top w:val="single" w:sz="2" w:space="0" w:color="F0EEEB" w:themeColor="accent4" w:themeTint="99"/>
        <w:bottom w:val="single" w:sz="2" w:space="0" w:color="F0EEEB" w:themeColor="accent4" w:themeTint="99"/>
        <w:insideH w:val="single" w:sz="2" w:space="0" w:color="F0EEEB" w:themeColor="accent4" w:themeTint="99"/>
        <w:insideV w:val="single" w:sz="2" w:space="0" w:color="F0EEEB" w:themeColor="accent4" w:themeTint="99"/>
      </w:tblBorders>
    </w:tblPr>
    <w:tblStylePr w:type="firstRow">
      <w:rPr>
        <w:b/>
        <w:bCs/>
      </w:rPr>
      <w:tblPr/>
      <w:tcPr>
        <w:tcBorders>
          <w:top w:val="nil"/>
          <w:bottom w:val="single" w:sz="12" w:space="0" w:color="F0EEEB" w:themeColor="accent4" w:themeTint="99"/>
          <w:insideH w:val="nil"/>
          <w:insideV w:val="nil"/>
        </w:tcBorders>
        <w:shd w:val="clear" w:color="auto" w:fill="FFFFFF" w:themeFill="background1"/>
      </w:tcPr>
    </w:tblStylePr>
    <w:tblStylePr w:type="lastRow">
      <w:rPr>
        <w:b/>
        <w:bCs/>
      </w:rPr>
      <w:tblPr/>
      <w:tcPr>
        <w:tcBorders>
          <w:top w:val="double" w:sz="2" w:space="0" w:color="F0EE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2-Accent5">
    <w:name w:val="Grid Table 2 Accent 5"/>
    <w:basedOn w:val="TableNormal"/>
    <w:uiPriority w:val="47"/>
    <w:rsid w:val="00A21B54"/>
    <w:tblPr>
      <w:tblStyleRowBandSize w:val="1"/>
      <w:tblStyleColBandSize w:val="1"/>
      <w:tblBorders>
        <w:top w:val="single" w:sz="2" w:space="0" w:color="95928E" w:themeColor="accent5" w:themeTint="99"/>
        <w:bottom w:val="single" w:sz="2" w:space="0" w:color="95928E" w:themeColor="accent5" w:themeTint="99"/>
        <w:insideH w:val="single" w:sz="2" w:space="0" w:color="95928E" w:themeColor="accent5" w:themeTint="99"/>
        <w:insideV w:val="single" w:sz="2" w:space="0" w:color="95928E" w:themeColor="accent5" w:themeTint="99"/>
      </w:tblBorders>
    </w:tblPr>
    <w:tblStylePr w:type="firstRow">
      <w:rPr>
        <w:b/>
        <w:bCs/>
      </w:rPr>
      <w:tblPr/>
      <w:tcPr>
        <w:tcBorders>
          <w:top w:val="nil"/>
          <w:bottom w:val="single" w:sz="12" w:space="0" w:color="95928E" w:themeColor="accent5" w:themeTint="99"/>
          <w:insideH w:val="nil"/>
          <w:insideV w:val="nil"/>
        </w:tcBorders>
        <w:shd w:val="clear" w:color="auto" w:fill="FFFFFF" w:themeFill="background1"/>
      </w:tcPr>
    </w:tblStylePr>
    <w:tblStylePr w:type="lastRow">
      <w:rPr>
        <w:b/>
        <w:bCs/>
      </w:rPr>
      <w:tblPr/>
      <w:tcPr>
        <w:tcBorders>
          <w:top w:val="double" w:sz="2" w:space="0" w:color="95928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2-Accent6">
    <w:name w:val="Grid Table 2 Accent 6"/>
    <w:basedOn w:val="TableNormal"/>
    <w:uiPriority w:val="47"/>
    <w:rsid w:val="00A21B54"/>
    <w:tblPr>
      <w:tblStyleRowBandSize w:val="1"/>
      <w:tblStyleColBandSize w:val="1"/>
      <w:tblBorders>
        <w:top w:val="single" w:sz="2" w:space="0" w:color="E3E6EB" w:themeColor="accent6" w:themeTint="99"/>
        <w:bottom w:val="single" w:sz="2" w:space="0" w:color="E3E6EB" w:themeColor="accent6" w:themeTint="99"/>
        <w:insideH w:val="single" w:sz="2" w:space="0" w:color="E3E6EB" w:themeColor="accent6" w:themeTint="99"/>
        <w:insideV w:val="single" w:sz="2" w:space="0" w:color="E3E6EB" w:themeColor="accent6" w:themeTint="99"/>
      </w:tblBorders>
    </w:tblPr>
    <w:tblStylePr w:type="firstRow">
      <w:rPr>
        <w:b/>
        <w:bCs/>
      </w:rPr>
      <w:tblPr/>
      <w:tcPr>
        <w:tcBorders>
          <w:top w:val="nil"/>
          <w:bottom w:val="single" w:sz="12" w:space="0" w:color="E3E6EB" w:themeColor="accent6" w:themeTint="99"/>
          <w:insideH w:val="nil"/>
          <w:insideV w:val="nil"/>
        </w:tcBorders>
        <w:shd w:val="clear" w:color="auto" w:fill="FFFFFF" w:themeFill="background1"/>
      </w:tcPr>
    </w:tblStylePr>
    <w:tblStylePr w:type="lastRow">
      <w:rPr>
        <w:b/>
        <w:bCs/>
      </w:rPr>
      <w:tblPr/>
      <w:tcPr>
        <w:tcBorders>
          <w:top w:val="double" w:sz="2" w:space="0" w:color="E3E6E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3">
    <w:name w:val="Grid Table 3"/>
    <w:basedOn w:val="TableNormal"/>
    <w:uiPriority w:val="48"/>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3-Accent2">
    <w:name w:val="Grid Table 3 Accent 2"/>
    <w:basedOn w:val="TableNormal"/>
    <w:uiPriority w:val="48"/>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3-Accent3">
    <w:name w:val="Grid Table 3 Accent 3"/>
    <w:basedOn w:val="TableNormal"/>
    <w:uiPriority w:val="48"/>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3-Accent4">
    <w:name w:val="Grid Table 3 Accent 4"/>
    <w:basedOn w:val="TableNormal"/>
    <w:uiPriority w:val="48"/>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3-Accent5">
    <w:name w:val="Grid Table 3 Accent 5"/>
    <w:basedOn w:val="TableNormal"/>
    <w:uiPriority w:val="48"/>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3-Accent6">
    <w:name w:val="Grid Table 3 Accent 6"/>
    <w:basedOn w:val="TableNormal"/>
    <w:uiPriority w:val="48"/>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table" w:styleId="GridTable4">
    <w:name w:val="Grid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insideV w:val="nil"/>
        </w:tcBorders>
        <w:shd w:val="clear" w:color="auto" w:fill="1C355E" w:themeFill="accent1"/>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4-Accent2">
    <w:name w:val="Grid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insideV w:val="nil"/>
        </w:tcBorders>
        <w:shd w:val="clear" w:color="auto" w:fill="A4AEBF" w:themeFill="accent2"/>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4-Accent3">
    <w:name w:val="Grid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insideV w:val="nil"/>
        </w:tcBorders>
        <w:shd w:val="clear" w:color="auto" w:fill="949291" w:themeFill="accent3"/>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4-Accent4">
    <w:name w:val="Grid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insideV w:val="nil"/>
        </w:tcBorders>
        <w:shd w:val="clear" w:color="auto" w:fill="E6E3DF" w:themeFill="accent4"/>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4-Accent5">
    <w:name w:val="Grid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insideV w:val="nil"/>
        </w:tcBorders>
        <w:shd w:val="clear" w:color="auto" w:fill="4C4A47" w:themeFill="accent5"/>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4-Accent6">
    <w:name w:val="Grid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insideV w:val="nil"/>
        </w:tcBorders>
        <w:shd w:val="clear" w:color="auto" w:fill="D2D7DF" w:themeFill="accent6"/>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5Dark">
    <w:name w:val="Grid Table 5 Dark"/>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2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35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35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35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355E" w:themeFill="accent1"/>
      </w:tcPr>
    </w:tblStylePr>
    <w:tblStylePr w:type="band1Vert">
      <w:tblPr/>
      <w:tcPr>
        <w:shd w:val="clear" w:color="auto" w:fill="87A6DB" w:themeFill="accent1" w:themeFillTint="66"/>
      </w:tcPr>
    </w:tblStylePr>
    <w:tblStylePr w:type="band1Horz">
      <w:tblPr/>
      <w:tcPr>
        <w:shd w:val="clear" w:color="auto" w:fill="87A6DB" w:themeFill="accent1" w:themeFillTint="66"/>
      </w:tcPr>
    </w:tblStylePr>
  </w:style>
  <w:style w:type="table" w:styleId="GridTable5Dark-Accent2">
    <w:name w:val="Grid Table 5 Dark Accent 2"/>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E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AEB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AEB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AEB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AEBF" w:themeFill="accent2"/>
      </w:tcPr>
    </w:tblStylePr>
    <w:tblStylePr w:type="band1Vert">
      <w:tblPr/>
      <w:tcPr>
        <w:shd w:val="clear" w:color="auto" w:fill="DADEE5" w:themeFill="accent2" w:themeFillTint="66"/>
      </w:tcPr>
    </w:tblStylePr>
    <w:tblStylePr w:type="band1Horz">
      <w:tblPr/>
      <w:tcPr>
        <w:shd w:val="clear" w:color="auto" w:fill="DADEE5" w:themeFill="accent2" w:themeFillTint="66"/>
      </w:tcPr>
    </w:tblStylePr>
  </w:style>
  <w:style w:type="table" w:styleId="GridTable5Dark-Accent3">
    <w:name w:val="Grid Table 5 Dark Accent 3"/>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9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929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929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929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9291" w:themeFill="accent3"/>
      </w:tcPr>
    </w:tblStylePr>
    <w:tblStylePr w:type="band1Vert">
      <w:tblPr/>
      <w:tcPr>
        <w:shd w:val="clear" w:color="auto" w:fill="D4D3D2" w:themeFill="accent3" w:themeFillTint="66"/>
      </w:tcPr>
    </w:tblStylePr>
    <w:tblStylePr w:type="band1Horz">
      <w:tblPr/>
      <w:tcPr>
        <w:shd w:val="clear" w:color="auto" w:fill="D4D3D2" w:themeFill="accent3" w:themeFillTint="66"/>
      </w:tcPr>
    </w:tblStylePr>
  </w:style>
  <w:style w:type="table" w:styleId="GridTable5Dark-Accent4">
    <w:name w:val="Grid Table 5 Dark Accent 4"/>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9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E3D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E3D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E3D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E3DF" w:themeFill="accent4"/>
      </w:tcPr>
    </w:tblStylePr>
    <w:tblStylePr w:type="band1Vert">
      <w:tblPr/>
      <w:tcPr>
        <w:shd w:val="clear" w:color="auto" w:fill="F5F3F2" w:themeFill="accent4" w:themeFillTint="66"/>
      </w:tcPr>
    </w:tblStylePr>
    <w:tblStylePr w:type="band1Horz">
      <w:tblPr/>
      <w:tcPr>
        <w:shd w:val="clear" w:color="auto" w:fill="F5F3F2" w:themeFill="accent4" w:themeFillTint="66"/>
      </w:tcPr>
    </w:tblStylePr>
  </w:style>
  <w:style w:type="table" w:styleId="GridTable5Dark-Accent5">
    <w:name w:val="Grid Table 5 Dark Accent 5"/>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A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C4A4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C4A4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C4A4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C4A47" w:themeFill="accent5"/>
      </w:tcPr>
    </w:tblStylePr>
    <w:tblStylePr w:type="band1Vert">
      <w:tblPr/>
      <w:tcPr>
        <w:shd w:val="clear" w:color="auto" w:fill="B8B6B3" w:themeFill="accent5" w:themeFillTint="66"/>
      </w:tcPr>
    </w:tblStylePr>
    <w:tblStylePr w:type="band1Horz">
      <w:tblPr/>
      <w:tcPr>
        <w:shd w:val="clear" w:color="auto" w:fill="B8B6B3" w:themeFill="accent5" w:themeFillTint="66"/>
      </w:tcPr>
    </w:tblStylePr>
  </w:style>
  <w:style w:type="table" w:styleId="GridTable5Dark-Accent6">
    <w:name w:val="Grid Table 5 Dark Accent 6"/>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6F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2D7D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2D7D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2D7D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2D7DF" w:themeFill="accent6"/>
      </w:tcPr>
    </w:tblStylePr>
    <w:tblStylePr w:type="band1Vert">
      <w:tblPr/>
      <w:tcPr>
        <w:shd w:val="clear" w:color="auto" w:fill="ECEEF2" w:themeFill="accent6" w:themeFillTint="66"/>
      </w:tcPr>
    </w:tblStylePr>
    <w:tblStylePr w:type="band1Horz">
      <w:tblPr/>
      <w:tcPr>
        <w:shd w:val="clear" w:color="auto" w:fill="ECEEF2" w:themeFill="accent6" w:themeFillTint="66"/>
      </w:tcPr>
    </w:tblStylePr>
  </w:style>
  <w:style w:type="table" w:styleId="GridTable6Colorful">
    <w:name w:val="Grid Table 6 Colorful"/>
    <w:basedOn w:val="TableNormal"/>
    <w:uiPriority w:val="51"/>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6Colorful-Accent2">
    <w:name w:val="Grid Table 6 Colorful Accent 2"/>
    <w:basedOn w:val="TableNormal"/>
    <w:uiPriority w:val="51"/>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6Colorful-Accent3">
    <w:name w:val="Grid Table 6 Colorful Accent 3"/>
    <w:basedOn w:val="TableNormal"/>
    <w:uiPriority w:val="51"/>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6Colorful-Accent4">
    <w:name w:val="Grid Table 6 Colorful Accent 4"/>
    <w:basedOn w:val="TableNormal"/>
    <w:uiPriority w:val="51"/>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6Colorful-Accent5">
    <w:name w:val="Grid Table 6 Colorful Accent 5"/>
    <w:basedOn w:val="TableNormal"/>
    <w:uiPriority w:val="51"/>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6Colorful-Accent6">
    <w:name w:val="Grid Table 6 Colorful Accent 6"/>
    <w:basedOn w:val="TableNormal"/>
    <w:uiPriority w:val="51"/>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7Colorful">
    <w:name w:val="Grid Table 7 Colorful"/>
    <w:basedOn w:val="TableNormal"/>
    <w:uiPriority w:val="52"/>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7Colorful-Accent2">
    <w:name w:val="Grid Table 7 Colorful Accent 2"/>
    <w:basedOn w:val="TableNormal"/>
    <w:uiPriority w:val="52"/>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7Colorful-Accent3">
    <w:name w:val="Grid Table 7 Colorful Accent 3"/>
    <w:basedOn w:val="TableNormal"/>
    <w:uiPriority w:val="52"/>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7Colorful-Accent4">
    <w:name w:val="Grid Table 7 Colorful Accent 4"/>
    <w:basedOn w:val="TableNormal"/>
    <w:uiPriority w:val="52"/>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7Colorful-Accent5">
    <w:name w:val="Grid Table 7 Colorful Accent 5"/>
    <w:basedOn w:val="TableNormal"/>
    <w:uiPriority w:val="52"/>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7Colorful-Accent6">
    <w:name w:val="Grid Table 7 Colorful Accent 6"/>
    <w:basedOn w:val="TableNormal"/>
    <w:uiPriority w:val="52"/>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character" w:styleId="Hashtag">
    <w:name w:val="Hashtag"/>
    <w:basedOn w:val="DefaultParagraphFont"/>
    <w:uiPriority w:val="99"/>
    <w:semiHidden/>
    <w:unhideWhenUsed/>
    <w:rsid w:val="00A21B54"/>
    <w:rPr>
      <w:rFonts w:asciiTheme="minorHAnsi" w:hAnsiTheme="minorHAnsi"/>
      <w:color w:val="2B579A"/>
      <w:shd w:val="clear" w:color="auto" w:fill="E1DFDD"/>
    </w:rPr>
  </w:style>
  <w:style w:type="table" w:styleId="ListTable1Light">
    <w:name w:val="List Table 1 Light"/>
    <w:basedOn w:val="TableNormal"/>
    <w:uiPriority w:val="46"/>
    <w:rsid w:val="00A21B5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21B54"/>
    <w:tblPr>
      <w:tblStyleRowBandSize w:val="1"/>
      <w:tblStyleColBandSize w:val="1"/>
    </w:tblPr>
    <w:tblStylePr w:type="firstRow">
      <w:rPr>
        <w:b/>
        <w:bCs/>
      </w:rPr>
      <w:tblPr/>
      <w:tcPr>
        <w:tcBorders>
          <w:bottom w:val="single" w:sz="4" w:space="0" w:color="4B7AC9" w:themeColor="accent1" w:themeTint="99"/>
        </w:tcBorders>
      </w:tcPr>
    </w:tblStylePr>
    <w:tblStylePr w:type="lastRow">
      <w:rPr>
        <w:b/>
        <w:bCs/>
      </w:rPr>
      <w:tblPr/>
      <w:tcPr>
        <w:tcBorders>
          <w:top w:val="sing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1Light-Accent2">
    <w:name w:val="List Table 1 Light Accent 2"/>
    <w:basedOn w:val="TableNormal"/>
    <w:uiPriority w:val="46"/>
    <w:rsid w:val="00A21B54"/>
    <w:tblPr>
      <w:tblStyleRowBandSize w:val="1"/>
      <w:tblStyleColBandSize w:val="1"/>
    </w:tblPr>
    <w:tblStylePr w:type="firstRow">
      <w:rPr>
        <w:b/>
        <w:bCs/>
      </w:rPr>
      <w:tblPr/>
      <w:tcPr>
        <w:tcBorders>
          <w:bottom w:val="single" w:sz="4" w:space="0" w:color="C8CED8" w:themeColor="accent2" w:themeTint="99"/>
        </w:tcBorders>
      </w:tcPr>
    </w:tblStylePr>
    <w:tblStylePr w:type="lastRow">
      <w:rPr>
        <w:b/>
        <w:bCs/>
      </w:rPr>
      <w:tblPr/>
      <w:tcPr>
        <w:tcBorders>
          <w:top w:val="sing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1Light-Accent3">
    <w:name w:val="List Table 1 Light Accent 3"/>
    <w:basedOn w:val="TableNormal"/>
    <w:uiPriority w:val="46"/>
    <w:rsid w:val="00A21B54"/>
    <w:tblPr>
      <w:tblStyleRowBandSize w:val="1"/>
      <w:tblStyleColBandSize w:val="1"/>
    </w:tblPr>
    <w:tblStylePr w:type="firstRow">
      <w:rPr>
        <w:b/>
        <w:bCs/>
      </w:rPr>
      <w:tblPr/>
      <w:tcPr>
        <w:tcBorders>
          <w:bottom w:val="single" w:sz="4" w:space="0" w:color="BEBDBC" w:themeColor="accent3" w:themeTint="99"/>
        </w:tcBorders>
      </w:tcPr>
    </w:tblStylePr>
    <w:tblStylePr w:type="lastRow">
      <w:rPr>
        <w:b/>
        <w:bCs/>
      </w:rPr>
      <w:tblPr/>
      <w:tcPr>
        <w:tcBorders>
          <w:top w:val="sing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1Light-Accent4">
    <w:name w:val="List Table 1 Light Accent 4"/>
    <w:basedOn w:val="TableNormal"/>
    <w:uiPriority w:val="46"/>
    <w:rsid w:val="00A21B54"/>
    <w:tblPr>
      <w:tblStyleRowBandSize w:val="1"/>
      <w:tblStyleColBandSize w:val="1"/>
    </w:tblPr>
    <w:tblStylePr w:type="firstRow">
      <w:rPr>
        <w:b/>
        <w:bCs/>
      </w:rPr>
      <w:tblPr/>
      <w:tcPr>
        <w:tcBorders>
          <w:bottom w:val="single" w:sz="4" w:space="0" w:color="F0EEEB" w:themeColor="accent4" w:themeTint="99"/>
        </w:tcBorders>
      </w:tcPr>
    </w:tblStylePr>
    <w:tblStylePr w:type="lastRow">
      <w:rPr>
        <w:b/>
        <w:bCs/>
      </w:rPr>
      <w:tblPr/>
      <w:tcPr>
        <w:tcBorders>
          <w:top w:val="sing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1Light-Accent5">
    <w:name w:val="List Table 1 Light Accent 5"/>
    <w:basedOn w:val="TableNormal"/>
    <w:uiPriority w:val="46"/>
    <w:rsid w:val="00A21B54"/>
    <w:tblPr>
      <w:tblStyleRowBandSize w:val="1"/>
      <w:tblStyleColBandSize w:val="1"/>
    </w:tblPr>
    <w:tblStylePr w:type="firstRow">
      <w:rPr>
        <w:b/>
        <w:bCs/>
      </w:rPr>
      <w:tblPr/>
      <w:tcPr>
        <w:tcBorders>
          <w:bottom w:val="single" w:sz="4" w:space="0" w:color="95928E" w:themeColor="accent5" w:themeTint="99"/>
        </w:tcBorders>
      </w:tcPr>
    </w:tblStylePr>
    <w:tblStylePr w:type="lastRow">
      <w:rPr>
        <w:b/>
        <w:bCs/>
      </w:rPr>
      <w:tblPr/>
      <w:tcPr>
        <w:tcBorders>
          <w:top w:val="sing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1Light-Accent6">
    <w:name w:val="List Table 1 Light Accent 6"/>
    <w:basedOn w:val="TableNormal"/>
    <w:uiPriority w:val="46"/>
    <w:rsid w:val="00A21B54"/>
    <w:tblPr>
      <w:tblStyleRowBandSize w:val="1"/>
      <w:tblStyleColBandSize w:val="1"/>
    </w:tblPr>
    <w:tblStylePr w:type="firstRow">
      <w:rPr>
        <w:b/>
        <w:bCs/>
      </w:rPr>
      <w:tblPr/>
      <w:tcPr>
        <w:tcBorders>
          <w:bottom w:val="single" w:sz="4" w:space="0" w:color="E3E6EB" w:themeColor="accent6" w:themeTint="99"/>
        </w:tcBorders>
      </w:tcPr>
    </w:tblStylePr>
    <w:tblStylePr w:type="lastRow">
      <w:rPr>
        <w:b/>
        <w:bCs/>
      </w:rPr>
      <w:tblPr/>
      <w:tcPr>
        <w:tcBorders>
          <w:top w:val="sing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2">
    <w:name w:val="List Table 2"/>
    <w:basedOn w:val="TableNormal"/>
    <w:uiPriority w:val="47"/>
    <w:rsid w:val="00A21B5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21B54"/>
    <w:tblPr>
      <w:tblStyleRowBandSize w:val="1"/>
      <w:tblStyleColBandSize w:val="1"/>
      <w:tblBorders>
        <w:top w:val="single" w:sz="4" w:space="0" w:color="4B7AC9" w:themeColor="accent1" w:themeTint="99"/>
        <w:bottom w:val="single" w:sz="4" w:space="0" w:color="4B7AC9" w:themeColor="accent1" w:themeTint="99"/>
        <w:insideH w:val="single" w:sz="4" w:space="0" w:color="4B7AC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2-Accent2">
    <w:name w:val="List Table 2 Accent 2"/>
    <w:basedOn w:val="TableNormal"/>
    <w:uiPriority w:val="47"/>
    <w:rsid w:val="00A21B54"/>
    <w:tblPr>
      <w:tblStyleRowBandSize w:val="1"/>
      <w:tblStyleColBandSize w:val="1"/>
      <w:tblBorders>
        <w:top w:val="single" w:sz="4" w:space="0" w:color="C8CED8" w:themeColor="accent2" w:themeTint="99"/>
        <w:bottom w:val="single" w:sz="4" w:space="0" w:color="C8CED8" w:themeColor="accent2" w:themeTint="99"/>
        <w:insideH w:val="single" w:sz="4" w:space="0" w:color="C8CED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2-Accent3">
    <w:name w:val="List Table 2 Accent 3"/>
    <w:basedOn w:val="TableNormal"/>
    <w:uiPriority w:val="47"/>
    <w:rsid w:val="00A21B54"/>
    <w:tblPr>
      <w:tblStyleRowBandSize w:val="1"/>
      <w:tblStyleColBandSize w:val="1"/>
      <w:tblBorders>
        <w:top w:val="single" w:sz="4" w:space="0" w:color="BEBDBC" w:themeColor="accent3" w:themeTint="99"/>
        <w:bottom w:val="single" w:sz="4" w:space="0" w:color="BEBDBC" w:themeColor="accent3" w:themeTint="99"/>
        <w:insideH w:val="single" w:sz="4" w:space="0" w:color="BEBDB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2-Accent4">
    <w:name w:val="List Table 2 Accent 4"/>
    <w:basedOn w:val="TableNormal"/>
    <w:uiPriority w:val="47"/>
    <w:rsid w:val="00A21B54"/>
    <w:tblPr>
      <w:tblStyleRowBandSize w:val="1"/>
      <w:tblStyleColBandSize w:val="1"/>
      <w:tblBorders>
        <w:top w:val="single" w:sz="4" w:space="0" w:color="F0EEEB" w:themeColor="accent4" w:themeTint="99"/>
        <w:bottom w:val="single" w:sz="4" w:space="0" w:color="F0EEEB" w:themeColor="accent4" w:themeTint="99"/>
        <w:insideH w:val="single" w:sz="4" w:space="0" w:color="F0EEE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2-Accent5">
    <w:name w:val="List Table 2 Accent 5"/>
    <w:basedOn w:val="TableNormal"/>
    <w:uiPriority w:val="47"/>
    <w:rsid w:val="00A21B54"/>
    <w:tblPr>
      <w:tblStyleRowBandSize w:val="1"/>
      <w:tblStyleColBandSize w:val="1"/>
      <w:tblBorders>
        <w:top w:val="single" w:sz="4" w:space="0" w:color="95928E" w:themeColor="accent5" w:themeTint="99"/>
        <w:bottom w:val="single" w:sz="4" w:space="0" w:color="95928E" w:themeColor="accent5" w:themeTint="99"/>
        <w:insideH w:val="single" w:sz="4" w:space="0" w:color="95928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2-Accent6">
    <w:name w:val="List Table 2 Accent 6"/>
    <w:basedOn w:val="TableNormal"/>
    <w:uiPriority w:val="47"/>
    <w:rsid w:val="00A21B54"/>
    <w:tblPr>
      <w:tblStyleRowBandSize w:val="1"/>
      <w:tblStyleColBandSize w:val="1"/>
      <w:tblBorders>
        <w:top w:val="single" w:sz="4" w:space="0" w:color="E3E6EB" w:themeColor="accent6" w:themeTint="99"/>
        <w:bottom w:val="single" w:sz="4" w:space="0" w:color="E3E6EB" w:themeColor="accent6" w:themeTint="99"/>
        <w:insideH w:val="single" w:sz="4" w:space="0" w:color="E3E6E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3">
    <w:name w:val="List Table 3"/>
    <w:basedOn w:val="TableNormal"/>
    <w:uiPriority w:val="48"/>
    <w:rsid w:val="00A21B5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21B54"/>
    <w:tblPr>
      <w:tblStyleRowBandSize w:val="1"/>
      <w:tblStyleColBandSize w:val="1"/>
      <w:tblBorders>
        <w:top w:val="single" w:sz="4" w:space="0" w:color="1C355E" w:themeColor="accent1"/>
        <w:left w:val="single" w:sz="4" w:space="0" w:color="1C355E" w:themeColor="accent1"/>
        <w:bottom w:val="single" w:sz="4" w:space="0" w:color="1C355E" w:themeColor="accent1"/>
        <w:right w:val="single" w:sz="4" w:space="0" w:color="1C355E" w:themeColor="accent1"/>
      </w:tblBorders>
    </w:tblPr>
    <w:tblStylePr w:type="firstRow">
      <w:rPr>
        <w:b/>
        <w:bCs/>
        <w:color w:val="FFFFFF" w:themeColor="background1"/>
      </w:rPr>
      <w:tblPr/>
      <w:tcPr>
        <w:shd w:val="clear" w:color="auto" w:fill="1C355E" w:themeFill="accent1"/>
      </w:tcPr>
    </w:tblStylePr>
    <w:tblStylePr w:type="lastRow">
      <w:rPr>
        <w:b/>
        <w:bCs/>
      </w:rPr>
      <w:tblPr/>
      <w:tcPr>
        <w:tcBorders>
          <w:top w:val="double" w:sz="4" w:space="0" w:color="1C35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355E" w:themeColor="accent1"/>
          <w:right w:val="single" w:sz="4" w:space="0" w:color="1C355E" w:themeColor="accent1"/>
        </w:tcBorders>
      </w:tcPr>
    </w:tblStylePr>
    <w:tblStylePr w:type="band1Horz">
      <w:tblPr/>
      <w:tcPr>
        <w:tcBorders>
          <w:top w:val="single" w:sz="4" w:space="0" w:color="1C355E" w:themeColor="accent1"/>
          <w:bottom w:val="single" w:sz="4" w:space="0" w:color="1C35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355E" w:themeColor="accent1"/>
          <w:left w:val="nil"/>
        </w:tcBorders>
      </w:tcPr>
    </w:tblStylePr>
    <w:tblStylePr w:type="swCell">
      <w:tblPr/>
      <w:tcPr>
        <w:tcBorders>
          <w:top w:val="double" w:sz="4" w:space="0" w:color="1C355E" w:themeColor="accent1"/>
          <w:right w:val="nil"/>
        </w:tcBorders>
      </w:tcPr>
    </w:tblStylePr>
  </w:style>
  <w:style w:type="table" w:styleId="ListTable3-Accent2">
    <w:name w:val="List Table 3 Accent 2"/>
    <w:basedOn w:val="TableNormal"/>
    <w:uiPriority w:val="48"/>
    <w:rsid w:val="00A21B54"/>
    <w:tblPr>
      <w:tblStyleRowBandSize w:val="1"/>
      <w:tblStyleColBandSize w:val="1"/>
      <w:tblBorders>
        <w:top w:val="single" w:sz="4" w:space="0" w:color="A4AEBF" w:themeColor="accent2"/>
        <w:left w:val="single" w:sz="4" w:space="0" w:color="A4AEBF" w:themeColor="accent2"/>
        <w:bottom w:val="single" w:sz="4" w:space="0" w:color="A4AEBF" w:themeColor="accent2"/>
        <w:right w:val="single" w:sz="4" w:space="0" w:color="A4AEBF" w:themeColor="accent2"/>
      </w:tblBorders>
    </w:tblPr>
    <w:tblStylePr w:type="firstRow">
      <w:rPr>
        <w:b/>
        <w:bCs/>
        <w:color w:val="FFFFFF" w:themeColor="background1"/>
      </w:rPr>
      <w:tblPr/>
      <w:tcPr>
        <w:shd w:val="clear" w:color="auto" w:fill="A4AEBF" w:themeFill="accent2"/>
      </w:tcPr>
    </w:tblStylePr>
    <w:tblStylePr w:type="lastRow">
      <w:rPr>
        <w:b/>
        <w:bCs/>
      </w:rPr>
      <w:tblPr/>
      <w:tcPr>
        <w:tcBorders>
          <w:top w:val="double" w:sz="4" w:space="0" w:color="A4AEB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AEBF" w:themeColor="accent2"/>
          <w:right w:val="single" w:sz="4" w:space="0" w:color="A4AEBF" w:themeColor="accent2"/>
        </w:tcBorders>
      </w:tcPr>
    </w:tblStylePr>
    <w:tblStylePr w:type="band1Horz">
      <w:tblPr/>
      <w:tcPr>
        <w:tcBorders>
          <w:top w:val="single" w:sz="4" w:space="0" w:color="A4AEBF" w:themeColor="accent2"/>
          <w:bottom w:val="single" w:sz="4" w:space="0" w:color="A4AEB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AEBF" w:themeColor="accent2"/>
          <w:left w:val="nil"/>
        </w:tcBorders>
      </w:tcPr>
    </w:tblStylePr>
    <w:tblStylePr w:type="swCell">
      <w:tblPr/>
      <w:tcPr>
        <w:tcBorders>
          <w:top w:val="double" w:sz="4" w:space="0" w:color="A4AEBF" w:themeColor="accent2"/>
          <w:right w:val="nil"/>
        </w:tcBorders>
      </w:tcPr>
    </w:tblStylePr>
  </w:style>
  <w:style w:type="table" w:styleId="ListTable3-Accent3">
    <w:name w:val="List Table 3 Accent 3"/>
    <w:basedOn w:val="TableNormal"/>
    <w:uiPriority w:val="48"/>
    <w:rsid w:val="00A21B54"/>
    <w:tblPr>
      <w:tblStyleRowBandSize w:val="1"/>
      <w:tblStyleColBandSize w:val="1"/>
      <w:tblBorders>
        <w:top w:val="single" w:sz="4" w:space="0" w:color="949291" w:themeColor="accent3"/>
        <w:left w:val="single" w:sz="4" w:space="0" w:color="949291" w:themeColor="accent3"/>
        <w:bottom w:val="single" w:sz="4" w:space="0" w:color="949291" w:themeColor="accent3"/>
        <w:right w:val="single" w:sz="4" w:space="0" w:color="949291" w:themeColor="accent3"/>
      </w:tblBorders>
    </w:tblPr>
    <w:tblStylePr w:type="firstRow">
      <w:rPr>
        <w:b/>
        <w:bCs/>
        <w:color w:val="FFFFFF" w:themeColor="background1"/>
      </w:rPr>
      <w:tblPr/>
      <w:tcPr>
        <w:shd w:val="clear" w:color="auto" w:fill="949291" w:themeFill="accent3"/>
      </w:tcPr>
    </w:tblStylePr>
    <w:tblStylePr w:type="lastRow">
      <w:rPr>
        <w:b/>
        <w:bCs/>
      </w:rPr>
      <w:tblPr/>
      <w:tcPr>
        <w:tcBorders>
          <w:top w:val="double" w:sz="4" w:space="0" w:color="94929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9291" w:themeColor="accent3"/>
          <w:right w:val="single" w:sz="4" w:space="0" w:color="949291" w:themeColor="accent3"/>
        </w:tcBorders>
      </w:tcPr>
    </w:tblStylePr>
    <w:tblStylePr w:type="band1Horz">
      <w:tblPr/>
      <w:tcPr>
        <w:tcBorders>
          <w:top w:val="single" w:sz="4" w:space="0" w:color="949291" w:themeColor="accent3"/>
          <w:bottom w:val="single" w:sz="4" w:space="0" w:color="94929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9291" w:themeColor="accent3"/>
          <w:left w:val="nil"/>
        </w:tcBorders>
      </w:tcPr>
    </w:tblStylePr>
    <w:tblStylePr w:type="swCell">
      <w:tblPr/>
      <w:tcPr>
        <w:tcBorders>
          <w:top w:val="double" w:sz="4" w:space="0" w:color="949291" w:themeColor="accent3"/>
          <w:right w:val="nil"/>
        </w:tcBorders>
      </w:tcPr>
    </w:tblStylePr>
  </w:style>
  <w:style w:type="table" w:styleId="ListTable3-Accent4">
    <w:name w:val="List Table 3 Accent 4"/>
    <w:basedOn w:val="TableNormal"/>
    <w:uiPriority w:val="48"/>
    <w:rsid w:val="00A21B54"/>
    <w:tblPr>
      <w:tblStyleRowBandSize w:val="1"/>
      <w:tblStyleColBandSize w:val="1"/>
      <w:tblBorders>
        <w:top w:val="single" w:sz="4" w:space="0" w:color="E6E3DF" w:themeColor="accent4"/>
        <w:left w:val="single" w:sz="4" w:space="0" w:color="E6E3DF" w:themeColor="accent4"/>
        <w:bottom w:val="single" w:sz="4" w:space="0" w:color="E6E3DF" w:themeColor="accent4"/>
        <w:right w:val="single" w:sz="4" w:space="0" w:color="E6E3DF" w:themeColor="accent4"/>
      </w:tblBorders>
    </w:tblPr>
    <w:tblStylePr w:type="firstRow">
      <w:rPr>
        <w:b/>
        <w:bCs/>
        <w:color w:val="FFFFFF" w:themeColor="background1"/>
      </w:rPr>
      <w:tblPr/>
      <w:tcPr>
        <w:shd w:val="clear" w:color="auto" w:fill="E6E3DF" w:themeFill="accent4"/>
      </w:tcPr>
    </w:tblStylePr>
    <w:tblStylePr w:type="lastRow">
      <w:rPr>
        <w:b/>
        <w:bCs/>
      </w:rPr>
      <w:tblPr/>
      <w:tcPr>
        <w:tcBorders>
          <w:top w:val="double" w:sz="4" w:space="0" w:color="E6E3D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E3DF" w:themeColor="accent4"/>
          <w:right w:val="single" w:sz="4" w:space="0" w:color="E6E3DF" w:themeColor="accent4"/>
        </w:tcBorders>
      </w:tcPr>
    </w:tblStylePr>
    <w:tblStylePr w:type="band1Horz">
      <w:tblPr/>
      <w:tcPr>
        <w:tcBorders>
          <w:top w:val="single" w:sz="4" w:space="0" w:color="E6E3DF" w:themeColor="accent4"/>
          <w:bottom w:val="single" w:sz="4" w:space="0" w:color="E6E3D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E3DF" w:themeColor="accent4"/>
          <w:left w:val="nil"/>
        </w:tcBorders>
      </w:tcPr>
    </w:tblStylePr>
    <w:tblStylePr w:type="swCell">
      <w:tblPr/>
      <w:tcPr>
        <w:tcBorders>
          <w:top w:val="double" w:sz="4" w:space="0" w:color="E6E3DF" w:themeColor="accent4"/>
          <w:right w:val="nil"/>
        </w:tcBorders>
      </w:tcPr>
    </w:tblStylePr>
  </w:style>
  <w:style w:type="table" w:styleId="ListTable3-Accent5">
    <w:name w:val="List Table 3 Accent 5"/>
    <w:basedOn w:val="TableNormal"/>
    <w:uiPriority w:val="48"/>
    <w:rsid w:val="00A21B54"/>
    <w:tblPr>
      <w:tblStyleRowBandSize w:val="1"/>
      <w:tblStyleColBandSize w:val="1"/>
      <w:tblBorders>
        <w:top w:val="single" w:sz="4" w:space="0" w:color="4C4A47" w:themeColor="accent5"/>
        <w:left w:val="single" w:sz="4" w:space="0" w:color="4C4A47" w:themeColor="accent5"/>
        <w:bottom w:val="single" w:sz="4" w:space="0" w:color="4C4A47" w:themeColor="accent5"/>
        <w:right w:val="single" w:sz="4" w:space="0" w:color="4C4A47" w:themeColor="accent5"/>
      </w:tblBorders>
    </w:tblPr>
    <w:tblStylePr w:type="firstRow">
      <w:rPr>
        <w:b/>
        <w:bCs/>
        <w:color w:val="FFFFFF" w:themeColor="background1"/>
      </w:rPr>
      <w:tblPr/>
      <w:tcPr>
        <w:shd w:val="clear" w:color="auto" w:fill="4C4A47" w:themeFill="accent5"/>
      </w:tcPr>
    </w:tblStylePr>
    <w:tblStylePr w:type="lastRow">
      <w:rPr>
        <w:b/>
        <w:bCs/>
      </w:rPr>
      <w:tblPr/>
      <w:tcPr>
        <w:tcBorders>
          <w:top w:val="double" w:sz="4" w:space="0" w:color="4C4A4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C4A47" w:themeColor="accent5"/>
          <w:right w:val="single" w:sz="4" w:space="0" w:color="4C4A47" w:themeColor="accent5"/>
        </w:tcBorders>
      </w:tcPr>
    </w:tblStylePr>
    <w:tblStylePr w:type="band1Horz">
      <w:tblPr/>
      <w:tcPr>
        <w:tcBorders>
          <w:top w:val="single" w:sz="4" w:space="0" w:color="4C4A47" w:themeColor="accent5"/>
          <w:bottom w:val="single" w:sz="4" w:space="0" w:color="4C4A4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C4A47" w:themeColor="accent5"/>
          <w:left w:val="nil"/>
        </w:tcBorders>
      </w:tcPr>
    </w:tblStylePr>
    <w:tblStylePr w:type="swCell">
      <w:tblPr/>
      <w:tcPr>
        <w:tcBorders>
          <w:top w:val="double" w:sz="4" w:space="0" w:color="4C4A47" w:themeColor="accent5"/>
          <w:right w:val="nil"/>
        </w:tcBorders>
      </w:tcPr>
    </w:tblStylePr>
  </w:style>
  <w:style w:type="table" w:styleId="ListTable3-Accent6">
    <w:name w:val="List Table 3 Accent 6"/>
    <w:basedOn w:val="TableNormal"/>
    <w:uiPriority w:val="48"/>
    <w:rsid w:val="00A21B54"/>
    <w:tblPr>
      <w:tblStyleRowBandSize w:val="1"/>
      <w:tblStyleColBandSize w:val="1"/>
      <w:tblBorders>
        <w:top w:val="single" w:sz="4" w:space="0" w:color="D2D7DF" w:themeColor="accent6"/>
        <w:left w:val="single" w:sz="4" w:space="0" w:color="D2D7DF" w:themeColor="accent6"/>
        <w:bottom w:val="single" w:sz="4" w:space="0" w:color="D2D7DF" w:themeColor="accent6"/>
        <w:right w:val="single" w:sz="4" w:space="0" w:color="D2D7DF" w:themeColor="accent6"/>
      </w:tblBorders>
    </w:tblPr>
    <w:tblStylePr w:type="firstRow">
      <w:rPr>
        <w:b/>
        <w:bCs/>
        <w:color w:val="FFFFFF" w:themeColor="background1"/>
      </w:rPr>
      <w:tblPr/>
      <w:tcPr>
        <w:shd w:val="clear" w:color="auto" w:fill="D2D7DF" w:themeFill="accent6"/>
      </w:tcPr>
    </w:tblStylePr>
    <w:tblStylePr w:type="lastRow">
      <w:rPr>
        <w:b/>
        <w:bCs/>
      </w:rPr>
      <w:tblPr/>
      <w:tcPr>
        <w:tcBorders>
          <w:top w:val="double" w:sz="4" w:space="0" w:color="D2D7D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2D7DF" w:themeColor="accent6"/>
          <w:right w:val="single" w:sz="4" w:space="0" w:color="D2D7DF" w:themeColor="accent6"/>
        </w:tcBorders>
      </w:tcPr>
    </w:tblStylePr>
    <w:tblStylePr w:type="band1Horz">
      <w:tblPr/>
      <w:tcPr>
        <w:tcBorders>
          <w:top w:val="single" w:sz="4" w:space="0" w:color="D2D7DF" w:themeColor="accent6"/>
          <w:bottom w:val="single" w:sz="4" w:space="0" w:color="D2D7D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2D7DF" w:themeColor="accent6"/>
          <w:left w:val="nil"/>
        </w:tcBorders>
      </w:tcPr>
    </w:tblStylePr>
    <w:tblStylePr w:type="swCell">
      <w:tblPr/>
      <w:tcPr>
        <w:tcBorders>
          <w:top w:val="double" w:sz="4" w:space="0" w:color="D2D7DF" w:themeColor="accent6"/>
          <w:right w:val="nil"/>
        </w:tcBorders>
      </w:tcPr>
    </w:tblStylePr>
  </w:style>
  <w:style w:type="table" w:styleId="ListTable4">
    <w:name w:val="List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tcBorders>
        <w:shd w:val="clear" w:color="auto" w:fill="1C355E" w:themeFill="accent1"/>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4-Accent2">
    <w:name w:val="List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tcBorders>
        <w:shd w:val="clear" w:color="auto" w:fill="A4AEBF" w:themeFill="accent2"/>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4-Accent3">
    <w:name w:val="List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tcBorders>
        <w:shd w:val="clear" w:color="auto" w:fill="949291" w:themeFill="accent3"/>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4-Accent4">
    <w:name w:val="List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tcBorders>
        <w:shd w:val="clear" w:color="auto" w:fill="E6E3DF" w:themeFill="accent4"/>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4-Accent5">
    <w:name w:val="List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tcBorders>
        <w:shd w:val="clear" w:color="auto" w:fill="4C4A47" w:themeFill="accent5"/>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4-Accent6">
    <w:name w:val="List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tcBorders>
        <w:shd w:val="clear" w:color="auto" w:fill="D2D7DF" w:themeFill="accent6"/>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5Dark">
    <w:name w:val="List Table 5 Dark"/>
    <w:basedOn w:val="TableNormal"/>
    <w:uiPriority w:val="50"/>
    <w:rsid w:val="00A21B5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21B54"/>
    <w:rPr>
      <w:color w:val="FFFFFF" w:themeColor="background1"/>
    </w:rPr>
    <w:tblPr>
      <w:tblStyleRowBandSize w:val="1"/>
      <w:tblStyleColBandSize w:val="1"/>
      <w:tblBorders>
        <w:top w:val="single" w:sz="24" w:space="0" w:color="1C355E" w:themeColor="accent1"/>
        <w:left w:val="single" w:sz="24" w:space="0" w:color="1C355E" w:themeColor="accent1"/>
        <w:bottom w:val="single" w:sz="24" w:space="0" w:color="1C355E" w:themeColor="accent1"/>
        <w:right w:val="single" w:sz="24" w:space="0" w:color="1C355E" w:themeColor="accent1"/>
      </w:tblBorders>
    </w:tblPr>
    <w:tcPr>
      <w:shd w:val="clear" w:color="auto" w:fill="1C35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21B54"/>
    <w:rPr>
      <w:color w:val="FFFFFF" w:themeColor="background1"/>
    </w:rPr>
    <w:tblPr>
      <w:tblStyleRowBandSize w:val="1"/>
      <w:tblStyleColBandSize w:val="1"/>
      <w:tblBorders>
        <w:top w:val="single" w:sz="24" w:space="0" w:color="A4AEBF" w:themeColor="accent2"/>
        <w:left w:val="single" w:sz="24" w:space="0" w:color="A4AEBF" w:themeColor="accent2"/>
        <w:bottom w:val="single" w:sz="24" w:space="0" w:color="A4AEBF" w:themeColor="accent2"/>
        <w:right w:val="single" w:sz="24" w:space="0" w:color="A4AEBF" w:themeColor="accent2"/>
      </w:tblBorders>
    </w:tblPr>
    <w:tcPr>
      <w:shd w:val="clear" w:color="auto" w:fill="A4AEB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21B54"/>
    <w:rPr>
      <w:color w:val="FFFFFF" w:themeColor="background1"/>
    </w:rPr>
    <w:tblPr>
      <w:tblStyleRowBandSize w:val="1"/>
      <w:tblStyleColBandSize w:val="1"/>
      <w:tblBorders>
        <w:top w:val="single" w:sz="24" w:space="0" w:color="949291" w:themeColor="accent3"/>
        <w:left w:val="single" w:sz="24" w:space="0" w:color="949291" w:themeColor="accent3"/>
        <w:bottom w:val="single" w:sz="24" w:space="0" w:color="949291" w:themeColor="accent3"/>
        <w:right w:val="single" w:sz="24" w:space="0" w:color="949291" w:themeColor="accent3"/>
      </w:tblBorders>
    </w:tblPr>
    <w:tcPr>
      <w:shd w:val="clear" w:color="auto" w:fill="94929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21B54"/>
    <w:rPr>
      <w:color w:val="FFFFFF" w:themeColor="background1"/>
    </w:rPr>
    <w:tblPr>
      <w:tblStyleRowBandSize w:val="1"/>
      <w:tblStyleColBandSize w:val="1"/>
      <w:tblBorders>
        <w:top w:val="single" w:sz="24" w:space="0" w:color="E6E3DF" w:themeColor="accent4"/>
        <w:left w:val="single" w:sz="24" w:space="0" w:color="E6E3DF" w:themeColor="accent4"/>
        <w:bottom w:val="single" w:sz="24" w:space="0" w:color="E6E3DF" w:themeColor="accent4"/>
        <w:right w:val="single" w:sz="24" w:space="0" w:color="E6E3DF" w:themeColor="accent4"/>
      </w:tblBorders>
    </w:tblPr>
    <w:tcPr>
      <w:shd w:val="clear" w:color="auto" w:fill="E6E3D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21B54"/>
    <w:rPr>
      <w:color w:val="FFFFFF" w:themeColor="background1"/>
    </w:rPr>
    <w:tblPr>
      <w:tblStyleRowBandSize w:val="1"/>
      <w:tblStyleColBandSize w:val="1"/>
      <w:tblBorders>
        <w:top w:val="single" w:sz="24" w:space="0" w:color="4C4A47" w:themeColor="accent5"/>
        <w:left w:val="single" w:sz="24" w:space="0" w:color="4C4A47" w:themeColor="accent5"/>
        <w:bottom w:val="single" w:sz="24" w:space="0" w:color="4C4A47" w:themeColor="accent5"/>
        <w:right w:val="single" w:sz="24" w:space="0" w:color="4C4A47" w:themeColor="accent5"/>
      </w:tblBorders>
    </w:tblPr>
    <w:tcPr>
      <w:shd w:val="clear" w:color="auto" w:fill="4C4A4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21B54"/>
    <w:rPr>
      <w:color w:val="FFFFFF" w:themeColor="background1"/>
    </w:rPr>
    <w:tblPr>
      <w:tblStyleRowBandSize w:val="1"/>
      <w:tblStyleColBandSize w:val="1"/>
      <w:tblBorders>
        <w:top w:val="single" w:sz="24" w:space="0" w:color="D2D7DF" w:themeColor="accent6"/>
        <w:left w:val="single" w:sz="24" w:space="0" w:color="D2D7DF" w:themeColor="accent6"/>
        <w:bottom w:val="single" w:sz="24" w:space="0" w:color="D2D7DF" w:themeColor="accent6"/>
        <w:right w:val="single" w:sz="24" w:space="0" w:color="D2D7DF" w:themeColor="accent6"/>
      </w:tblBorders>
    </w:tblPr>
    <w:tcPr>
      <w:shd w:val="clear" w:color="auto" w:fill="D2D7D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21B5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21B54"/>
    <w:rPr>
      <w:color w:val="152746" w:themeColor="accent1" w:themeShade="BF"/>
    </w:rPr>
    <w:tblPr>
      <w:tblStyleRowBandSize w:val="1"/>
      <w:tblStyleColBandSize w:val="1"/>
      <w:tblBorders>
        <w:top w:val="single" w:sz="4" w:space="0" w:color="1C355E" w:themeColor="accent1"/>
        <w:bottom w:val="single" w:sz="4" w:space="0" w:color="1C355E" w:themeColor="accent1"/>
      </w:tblBorders>
    </w:tblPr>
    <w:tblStylePr w:type="firstRow">
      <w:rPr>
        <w:b/>
        <w:bCs/>
      </w:rPr>
      <w:tblPr/>
      <w:tcPr>
        <w:tcBorders>
          <w:bottom w:val="single" w:sz="4" w:space="0" w:color="1C355E" w:themeColor="accent1"/>
        </w:tcBorders>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6Colorful-Accent2">
    <w:name w:val="List Table 6 Colorful Accent 2"/>
    <w:basedOn w:val="TableNormal"/>
    <w:uiPriority w:val="51"/>
    <w:rsid w:val="00A21B54"/>
    <w:rPr>
      <w:color w:val="6F7F9A" w:themeColor="accent2" w:themeShade="BF"/>
    </w:rPr>
    <w:tblPr>
      <w:tblStyleRowBandSize w:val="1"/>
      <w:tblStyleColBandSize w:val="1"/>
      <w:tblBorders>
        <w:top w:val="single" w:sz="4" w:space="0" w:color="A4AEBF" w:themeColor="accent2"/>
        <w:bottom w:val="single" w:sz="4" w:space="0" w:color="A4AEBF" w:themeColor="accent2"/>
      </w:tblBorders>
    </w:tblPr>
    <w:tblStylePr w:type="firstRow">
      <w:rPr>
        <w:b/>
        <w:bCs/>
      </w:rPr>
      <w:tblPr/>
      <w:tcPr>
        <w:tcBorders>
          <w:bottom w:val="single" w:sz="4" w:space="0" w:color="A4AEBF" w:themeColor="accent2"/>
        </w:tcBorders>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6Colorful-Accent3">
    <w:name w:val="List Table 6 Colorful Accent 3"/>
    <w:basedOn w:val="TableNormal"/>
    <w:uiPriority w:val="51"/>
    <w:rsid w:val="00A21B54"/>
    <w:rPr>
      <w:color w:val="6F6D6C" w:themeColor="accent3" w:themeShade="BF"/>
    </w:rPr>
    <w:tblPr>
      <w:tblStyleRowBandSize w:val="1"/>
      <w:tblStyleColBandSize w:val="1"/>
      <w:tblBorders>
        <w:top w:val="single" w:sz="4" w:space="0" w:color="949291" w:themeColor="accent3"/>
        <w:bottom w:val="single" w:sz="4" w:space="0" w:color="949291" w:themeColor="accent3"/>
      </w:tblBorders>
    </w:tblPr>
    <w:tblStylePr w:type="firstRow">
      <w:rPr>
        <w:b/>
        <w:bCs/>
      </w:rPr>
      <w:tblPr/>
      <w:tcPr>
        <w:tcBorders>
          <w:bottom w:val="single" w:sz="4" w:space="0" w:color="949291" w:themeColor="accent3"/>
        </w:tcBorders>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6Colorful-Accent4">
    <w:name w:val="List Table 6 Colorful Accent 4"/>
    <w:basedOn w:val="TableNormal"/>
    <w:uiPriority w:val="51"/>
    <w:rsid w:val="00A21B54"/>
    <w:rPr>
      <w:color w:val="B4AA9F" w:themeColor="accent4" w:themeShade="BF"/>
    </w:rPr>
    <w:tblPr>
      <w:tblStyleRowBandSize w:val="1"/>
      <w:tblStyleColBandSize w:val="1"/>
      <w:tblBorders>
        <w:top w:val="single" w:sz="4" w:space="0" w:color="E6E3DF" w:themeColor="accent4"/>
        <w:bottom w:val="single" w:sz="4" w:space="0" w:color="E6E3DF" w:themeColor="accent4"/>
      </w:tblBorders>
    </w:tblPr>
    <w:tblStylePr w:type="firstRow">
      <w:rPr>
        <w:b/>
        <w:bCs/>
      </w:rPr>
      <w:tblPr/>
      <w:tcPr>
        <w:tcBorders>
          <w:bottom w:val="single" w:sz="4" w:space="0" w:color="E6E3DF" w:themeColor="accent4"/>
        </w:tcBorders>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6Colorful-Accent5">
    <w:name w:val="List Table 6 Colorful Accent 5"/>
    <w:basedOn w:val="TableNormal"/>
    <w:uiPriority w:val="51"/>
    <w:rsid w:val="00A21B54"/>
    <w:rPr>
      <w:color w:val="383735" w:themeColor="accent5" w:themeShade="BF"/>
    </w:rPr>
    <w:tblPr>
      <w:tblStyleRowBandSize w:val="1"/>
      <w:tblStyleColBandSize w:val="1"/>
      <w:tblBorders>
        <w:top w:val="single" w:sz="4" w:space="0" w:color="4C4A47" w:themeColor="accent5"/>
        <w:bottom w:val="single" w:sz="4" w:space="0" w:color="4C4A47" w:themeColor="accent5"/>
      </w:tblBorders>
    </w:tblPr>
    <w:tblStylePr w:type="firstRow">
      <w:rPr>
        <w:b/>
        <w:bCs/>
      </w:rPr>
      <w:tblPr/>
      <w:tcPr>
        <w:tcBorders>
          <w:bottom w:val="single" w:sz="4" w:space="0" w:color="4C4A47" w:themeColor="accent5"/>
        </w:tcBorders>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6Colorful-Accent6">
    <w:name w:val="List Table 6 Colorful Accent 6"/>
    <w:basedOn w:val="TableNormal"/>
    <w:uiPriority w:val="51"/>
    <w:rsid w:val="00A21B54"/>
    <w:rPr>
      <w:color w:val="929EB1" w:themeColor="accent6" w:themeShade="BF"/>
    </w:rPr>
    <w:tblPr>
      <w:tblStyleRowBandSize w:val="1"/>
      <w:tblStyleColBandSize w:val="1"/>
      <w:tblBorders>
        <w:top w:val="single" w:sz="4" w:space="0" w:color="D2D7DF" w:themeColor="accent6"/>
        <w:bottom w:val="single" w:sz="4" w:space="0" w:color="D2D7DF" w:themeColor="accent6"/>
      </w:tblBorders>
    </w:tblPr>
    <w:tblStylePr w:type="firstRow">
      <w:rPr>
        <w:b/>
        <w:bCs/>
      </w:rPr>
      <w:tblPr/>
      <w:tcPr>
        <w:tcBorders>
          <w:bottom w:val="single" w:sz="4" w:space="0" w:color="D2D7DF" w:themeColor="accent6"/>
        </w:tcBorders>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7Colorful">
    <w:name w:val="List Table 7 Colorful"/>
    <w:basedOn w:val="TableNormal"/>
    <w:uiPriority w:val="52"/>
    <w:rsid w:val="00A21B5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21B54"/>
    <w:rPr>
      <w:color w:val="1527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35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35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35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355E" w:themeColor="accent1"/>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21B54"/>
    <w:rPr>
      <w:color w:val="6F7F9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AEB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AEB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AEB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AEBF" w:themeColor="accent2"/>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21B54"/>
    <w:rPr>
      <w:color w:val="6F6D6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929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929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929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9291" w:themeColor="accent3"/>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21B54"/>
    <w:rPr>
      <w:color w:val="B4AA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E3D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E3D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E3D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E3DF" w:themeColor="accent4"/>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21B54"/>
    <w:rPr>
      <w:color w:val="38373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C4A4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C4A4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C4A4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C4A47" w:themeColor="accent5"/>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21B54"/>
    <w:rPr>
      <w:color w:val="929EB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2D7D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2D7D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2D7D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2D7DF" w:themeColor="accent6"/>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A21B54"/>
    <w:rPr>
      <w:rFonts w:asciiTheme="minorHAnsi" w:hAnsiTheme="minorHAnsi"/>
      <w:color w:val="2B579A"/>
      <w:shd w:val="clear" w:color="auto" w:fill="E1DFDD"/>
    </w:rPr>
  </w:style>
  <w:style w:type="table" w:styleId="PlainTable1">
    <w:name w:val="Plain Table 1"/>
    <w:basedOn w:val="TableNormal"/>
    <w:uiPriority w:val="41"/>
    <w:rsid w:val="00A21B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21B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21B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21B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21B5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21B54"/>
    <w:rPr>
      <w:rFonts w:asciiTheme="minorHAnsi" w:hAnsiTheme="minorHAnsi"/>
      <w:u w:val="dotted"/>
    </w:rPr>
  </w:style>
  <w:style w:type="table" w:styleId="TableGridLight">
    <w:name w:val="Grid Table Light"/>
    <w:basedOn w:val="TableNormal"/>
    <w:uiPriority w:val="40"/>
    <w:rsid w:val="00A21B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21B54"/>
    <w:rPr>
      <w:rFonts w:asciiTheme="minorHAnsi" w:hAnsiTheme="minorHAnsi"/>
      <w:color w:val="605E5C"/>
      <w:shd w:val="clear" w:color="auto" w:fill="E1DFDD"/>
    </w:rPr>
  </w:style>
  <w:style w:type="character" w:styleId="SmartLink">
    <w:name w:val="Smart Link"/>
    <w:basedOn w:val="DefaultParagraphFont"/>
    <w:uiPriority w:val="99"/>
    <w:semiHidden/>
    <w:unhideWhenUsed/>
    <w:rsid w:val="00A21B54"/>
    <w:rPr>
      <w:rFonts w:asciiTheme="minorHAnsi" w:hAnsiTheme="minorHAnsi"/>
      <w:color w:val="0000FF"/>
      <w:u w:val="single"/>
      <w:shd w:val="clear" w:color="auto" w:fill="F3F2F1"/>
    </w:rPr>
  </w:style>
  <w:style w:type="character" w:customStyle="1" w:styleId="KeyData">
    <w:name w:val="_KeyData"/>
    <w:basedOn w:val="DefaultParagraphFont"/>
    <w:rsid w:val="00A21B54"/>
    <w:rPr>
      <w:b/>
    </w:rPr>
  </w:style>
  <w:style w:type="paragraph" w:customStyle="1" w:styleId="StockTableSpaceAfter">
    <w:name w:val="__StockTableSpaceAfter"/>
    <w:basedOn w:val="NormalText"/>
    <w:next w:val="BodyText"/>
    <w:rsid w:val="00F97295"/>
  </w:style>
  <w:style w:type="character" w:customStyle="1" w:styleId="BodyTextChar">
    <w:name w:val="_Body Text Char"/>
    <w:basedOn w:val="NormalTextChar"/>
    <w:link w:val="BodyText"/>
    <w:rsid w:val="008F5134"/>
    <w:rPr>
      <w:rFonts w:asciiTheme="minorHAnsi" w:hAnsiTheme="minorHAnsi"/>
      <w:color w:val="000000" w:themeColor="text1"/>
      <w:sz w:val="22"/>
      <w:szCs w:val="22"/>
      <w:lang w:eastAsia="en-US"/>
    </w:rPr>
  </w:style>
  <w:style w:type="paragraph" w:customStyle="1" w:styleId="Normal0">
    <w:name w:val="___Normal"/>
    <w:semiHidden/>
    <w:rsid w:val="008F5134"/>
    <w:pPr>
      <w:spacing w:line="260" w:lineRule="atLeast"/>
    </w:pPr>
    <w:rPr>
      <w:rFonts w:ascii="HelveticaNeueLT Std" w:eastAsia="Times New Roman" w:hAnsi="HelveticaNeueLT Std"/>
      <w:szCs w:val="24"/>
    </w:rPr>
  </w:style>
  <w:style w:type="character" w:customStyle="1" w:styleId="TableTitleChar">
    <w:name w:val="_Table Title Char"/>
    <w:link w:val="TableTitle"/>
    <w:locked/>
    <w:rsid w:val="008F5134"/>
    <w:rPr>
      <w:rFonts w:asciiTheme="minorHAnsi" w:hAnsiTheme="minorHAnsi"/>
      <w:b/>
      <w:color w:val="000000" w:themeColor="text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8.xml"/><Relationship Id="rId21" Type="http://schemas.openxmlformats.org/officeDocument/2006/relationships/chart" Target="charts/chart3.xml"/><Relationship Id="rId42" Type="http://schemas.openxmlformats.org/officeDocument/2006/relationships/chart" Target="charts/chart22.xml"/><Relationship Id="rId47" Type="http://schemas.openxmlformats.org/officeDocument/2006/relationships/chart" Target="charts/chart27.xml"/><Relationship Id="rId63" Type="http://schemas.openxmlformats.org/officeDocument/2006/relationships/chart" Target="charts/chart42.xml"/><Relationship Id="rId68" Type="http://schemas.openxmlformats.org/officeDocument/2006/relationships/chart" Target="charts/chart47.xml"/><Relationship Id="rId84" Type="http://schemas.openxmlformats.org/officeDocument/2006/relationships/chart" Target="charts/chart59.xml"/><Relationship Id="rId89" Type="http://schemas.openxmlformats.org/officeDocument/2006/relationships/chart" Target="charts/chart63.xml"/><Relationship Id="rId16" Type="http://schemas.openxmlformats.org/officeDocument/2006/relationships/chart" Target="charts/chart2.xml"/><Relationship Id="rId107" Type="http://schemas.openxmlformats.org/officeDocument/2006/relationships/customXml" Target="../customXml/item5.xml"/><Relationship Id="rId11" Type="http://schemas.openxmlformats.org/officeDocument/2006/relationships/image" Target="media/image4.emf"/><Relationship Id="rId32" Type="http://schemas.openxmlformats.org/officeDocument/2006/relationships/chart" Target="charts/chart13.xml"/><Relationship Id="rId37" Type="http://schemas.openxmlformats.org/officeDocument/2006/relationships/chart" Target="charts/chart18.xml"/><Relationship Id="rId53" Type="http://schemas.openxmlformats.org/officeDocument/2006/relationships/chart" Target="charts/chart32.xml"/><Relationship Id="rId58" Type="http://schemas.openxmlformats.org/officeDocument/2006/relationships/chart" Target="charts/chart37.xml"/><Relationship Id="rId74" Type="http://schemas.openxmlformats.org/officeDocument/2006/relationships/chart" Target="charts/chart51.xml"/><Relationship Id="rId79" Type="http://schemas.openxmlformats.org/officeDocument/2006/relationships/chart" Target="charts/chart56.xm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chart" Target="charts/chart64.xml"/><Relationship Id="rId95" Type="http://schemas.openxmlformats.org/officeDocument/2006/relationships/hyperlink" Target="https://www.rothschildandco.com/en/legal-information/rothschild-co-redburn/regulatory-information" TargetMode="External"/><Relationship Id="rId22" Type="http://schemas.openxmlformats.org/officeDocument/2006/relationships/chart" Target="charts/chart4.xml"/><Relationship Id="rId27" Type="http://schemas.openxmlformats.org/officeDocument/2006/relationships/chart" Target="charts/chart9.xml"/><Relationship Id="rId43" Type="http://schemas.openxmlformats.org/officeDocument/2006/relationships/chart" Target="charts/chart23.xml"/><Relationship Id="rId48" Type="http://schemas.openxmlformats.org/officeDocument/2006/relationships/chart" Target="charts/chart28.xml"/><Relationship Id="rId64" Type="http://schemas.openxmlformats.org/officeDocument/2006/relationships/chart" Target="charts/chart43.xml"/><Relationship Id="rId69" Type="http://schemas.openxmlformats.org/officeDocument/2006/relationships/chart" Target="charts/chart48.xml"/><Relationship Id="rId80" Type="http://schemas.openxmlformats.org/officeDocument/2006/relationships/image" Target="media/image17.emf"/><Relationship Id="rId85" Type="http://schemas.openxmlformats.org/officeDocument/2006/relationships/chart" Target="charts/chart60.xml"/><Relationship Id="rId12" Type="http://schemas.openxmlformats.org/officeDocument/2006/relationships/image" Target="media/image5.emf"/><Relationship Id="rId17" Type="http://schemas.openxmlformats.org/officeDocument/2006/relationships/image" Target="media/image8.emf"/><Relationship Id="rId33" Type="http://schemas.openxmlformats.org/officeDocument/2006/relationships/chart" Target="charts/chart14.xml"/><Relationship Id="rId38" Type="http://schemas.openxmlformats.org/officeDocument/2006/relationships/chart" Target="charts/chart19.xml"/><Relationship Id="rId59" Type="http://schemas.openxmlformats.org/officeDocument/2006/relationships/chart" Target="charts/chart38.xml"/><Relationship Id="rId103" Type="http://schemas.openxmlformats.org/officeDocument/2006/relationships/theme" Target="theme/theme1.xml"/><Relationship Id="rId20" Type="http://schemas.openxmlformats.org/officeDocument/2006/relationships/image" Target="media/image11.emf"/><Relationship Id="rId41" Type="http://schemas.openxmlformats.org/officeDocument/2006/relationships/chart" Target="charts/chart21.xml"/><Relationship Id="rId54" Type="http://schemas.openxmlformats.org/officeDocument/2006/relationships/chart" Target="charts/chart33.xml"/><Relationship Id="rId62" Type="http://schemas.openxmlformats.org/officeDocument/2006/relationships/chart" Target="charts/chart41.xml"/><Relationship Id="rId70" Type="http://schemas.openxmlformats.org/officeDocument/2006/relationships/chart" Target="charts/chart49.xml"/><Relationship Id="rId75" Type="http://schemas.openxmlformats.org/officeDocument/2006/relationships/chart" Target="charts/chart52.xml"/><Relationship Id="rId83" Type="http://schemas.openxmlformats.org/officeDocument/2006/relationships/chart" Target="charts/chart58.xml"/><Relationship Id="rId88" Type="http://schemas.openxmlformats.org/officeDocument/2006/relationships/chart" Target="charts/chart62.xml"/><Relationship Id="rId91" Type="http://schemas.openxmlformats.org/officeDocument/2006/relationships/chart" Target="charts/chart65.xm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chart" Target="charts/chart17.xml"/><Relationship Id="rId49" Type="http://schemas.openxmlformats.org/officeDocument/2006/relationships/chart" Target="charts/chart29.xml"/><Relationship Id="rId57" Type="http://schemas.openxmlformats.org/officeDocument/2006/relationships/chart" Target="charts/chart36.xml"/><Relationship Id="rId106" Type="http://schemas.openxmlformats.org/officeDocument/2006/relationships/customXml" Target="../customXml/item4.xml"/><Relationship Id="rId10" Type="http://schemas.openxmlformats.org/officeDocument/2006/relationships/image" Target="media/image3.emf"/><Relationship Id="rId31" Type="http://schemas.openxmlformats.org/officeDocument/2006/relationships/chart" Target="charts/chart12.xml"/><Relationship Id="rId44" Type="http://schemas.openxmlformats.org/officeDocument/2006/relationships/chart" Target="charts/chart24.xml"/><Relationship Id="rId52" Type="http://schemas.openxmlformats.org/officeDocument/2006/relationships/chart" Target="charts/chart31.xml"/><Relationship Id="rId60" Type="http://schemas.openxmlformats.org/officeDocument/2006/relationships/chart" Target="charts/chart39.xml"/><Relationship Id="rId65" Type="http://schemas.openxmlformats.org/officeDocument/2006/relationships/chart" Target="charts/chart44.xml"/><Relationship Id="rId73" Type="http://schemas.openxmlformats.org/officeDocument/2006/relationships/chart" Target="charts/chart50.xml"/><Relationship Id="rId78" Type="http://schemas.openxmlformats.org/officeDocument/2006/relationships/chart" Target="charts/chart55.xml"/><Relationship Id="rId81" Type="http://schemas.openxmlformats.org/officeDocument/2006/relationships/chart" Target="charts/chart57.xml"/><Relationship Id="rId86" Type="http://schemas.openxmlformats.org/officeDocument/2006/relationships/chart" Target="charts/chart61.xml"/><Relationship Id="rId94" Type="http://schemas.openxmlformats.org/officeDocument/2006/relationships/hyperlink" Target="https://disclosures.redburn.rothschildandco.com/"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9.emf"/><Relationship Id="rId39" Type="http://schemas.openxmlformats.org/officeDocument/2006/relationships/image" Target="media/image13.emf"/><Relationship Id="rId34" Type="http://schemas.openxmlformats.org/officeDocument/2006/relationships/chart" Target="charts/chart15.xml"/><Relationship Id="rId50" Type="http://schemas.openxmlformats.org/officeDocument/2006/relationships/image" Target="media/image14.emf"/><Relationship Id="rId55" Type="http://schemas.openxmlformats.org/officeDocument/2006/relationships/chart" Target="charts/chart34.xml"/><Relationship Id="rId76" Type="http://schemas.openxmlformats.org/officeDocument/2006/relationships/chart" Target="charts/chart53.xml"/><Relationship Id="rId97" Type="http://schemas.openxmlformats.org/officeDocument/2006/relationships/header" Target="header2.xml"/><Relationship Id="rId104"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image" Target="media/image15.emf"/><Relationship Id="rId92" Type="http://schemas.openxmlformats.org/officeDocument/2006/relationships/chart" Target="charts/chart66.xml"/><Relationship Id="rId2" Type="http://schemas.openxmlformats.org/officeDocument/2006/relationships/numbering" Target="numbering.xml"/><Relationship Id="rId29" Type="http://schemas.openxmlformats.org/officeDocument/2006/relationships/image" Target="media/image12.emf"/><Relationship Id="rId24" Type="http://schemas.openxmlformats.org/officeDocument/2006/relationships/chart" Target="charts/chart6.xml"/><Relationship Id="rId40" Type="http://schemas.openxmlformats.org/officeDocument/2006/relationships/chart" Target="charts/chart20.xml"/><Relationship Id="rId45" Type="http://schemas.openxmlformats.org/officeDocument/2006/relationships/chart" Target="charts/chart25.xml"/><Relationship Id="rId66" Type="http://schemas.openxmlformats.org/officeDocument/2006/relationships/chart" Target="charts/chart45.xml"/><Relationship Id="rId87" Type="http://schemas.openxmlformats.org/officeDocument/2006/relationships/image" Target="media/image19.emf"/><Relationship Id="rId61" Type="http://schemas.openxmlformats.org/officeDocument/2006/relationships/chart" Target="charts/chart40.xml"/><Relationship Id="rId82" Type="http://schemas.openxmlformats.org/officeDocument/2006/relationships/image" Target="media/image18.emf"/><Relationship Id="rId19" Type="http://schemas.openxmlformats.org/officeDocument/2006/relationships/image" Target="media/image10.emf"/><Relationship Id="rId14" Type="http://schemas.openxmlformats.org/officeDocument/2006/relationships/image" Target="media/image7.emf"/><Relationship Id="rId30" Type="http://schemas.openxmlformats.org/officeDocument/2006/relationships/chart" Target="charts/chart11.xml"/><Relationship Id="rId35" Type="http://schemas.openxmlformats.org/officeDocument/2006/relationships/chart" Target="charts/chart16.xml"/><Relationship Id="rId56" Type="http://schemas.openxmlformats.org/officeDocument/2006/relationships/chart" Target="charts/chart35.xml"/><Relationship Id="rId77" Type="http://schemas.openxmlformats.org/officeDocument/2006/relationships/chart" Target="charts/chart54.xml"/><Relationship Id="rId100" Type="http://schemas.openxmlformats.org/officeDocument/2006/relationships/header" Target="header3.xml"/><Relationship Id="rId105" Type="http://schemas.openxmlformats.org/officeDocument/2006/relationships/customXml" Target="../customXml/item3.xml"/><Relationship Id="rId8" Type="http://schemas.openxmlformats.org/officeDocument/2006/relationships/image" Target="media/image1.emf"/><Relationship Id="rId51" Type="http://schemas.openxmlformats.org/officeDocument/2006/relationships/chart" Target="charts/chart30.xml"/><Relationship Id="rId72" Type="http://schemas.openxmlformats.org/officeDocument/2006/relationships/image" Target="media/image16.emf"/><Relationship Id="rId93" Type="http://schemas.openxmlformats.org/officeDocument/2006/relationships/hyperlink" Target="https://redburn.rothschildandco.com/companies/rbid/b36beae0-8b98-4ff6-b22c-b88b2b492a8f" TargetMode="External"/><Relationship Id="rId98" Type="http://schemas.openxmlformats.org/officeDocument/2006/relationships/footer" Target="footer1.xml"/><Relationship Id="rId3" Type="http://schemas.openxmlformats.org/officeDocument/2006/relationships/styles" Target="styles.xml"/><Relationship Id="rId25" Type="http://schemas.openxmlformats.org/officeDocument/2006/relationships/chart" Target="charts/chart7.xml"/><Relationship Id="rId46" Type="http://schemas.openxmlformats.org/officeDocument/2006/relationships/chart" Target="charts/chart26.xml"/><Relationship Id="rId67" Type="http://schemas.openxmlformats.org/officeDocument/2006/relationships/chart" Target="charts/chart46.xml"/></Relationships>
</file>

<file path=word/_rels/footnotes.xml.rels><?xml version="1.0" encoding="UTF-8" standalone="yes"?>
<Relationships xmlns="http://schemas.openxmlformats.org/package/2006/relationships"><Relationship Id="rId1" Type="http://schemas.openxmlformats.org/officeDocument/2006/relationships/hyperlink" Target="https://economy-finance.ec.europa.eu/economic-forecast-and-surveys/economic-forecasts/spring-2025-economic-forecast-moderate-growth-amid-global-economic-uncertainty/economic-impact-higher-defence-spending_en"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Research%20Suite\Templates\RP%20A4%20Email%20Blu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9.xml"/><Relationship Id="rId1" Type="http://schemas.microsoft.com/office/2011/relationships/chartStyle" Target="style9.xml"/></Relationships>
</file>

<file path=word/charts/_rels/chart11.xml.rels><?xml version="1.0" encoding="UTF-8" standalone="yes"?>
<Relationships xmlns="http://schemas.openxmlformats.org/package/2006/relationships"><Relationship Id="rId3" Type="http://schemas.openxmlformats.org/officeDocument/2006/relationships/oleObject" Target="file:///\\redburn.local\core\data\Economics\Central%20Bank%20Watch\Eurozone%20Data.xlsx" TargetMode="External"/><Relationship Id="rId2" Type="http://schemas.microsoft.com/office/2011/relationships/chartColorStyle" Target="colors10.xml"/><Relationship Id="rId1" Type="http://schemas.microsoft.com/office/2011/relationships/chartStyle" Target="style10.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3" Type="http://schemas.openxmlformats.org/officeDocument/2006/relationships/oleObject" Target="file:///\\redburn.local\core\data\Economics\Central%20Bank%20Watch\Eurozone%20Data.xlsx" TargetMode="External"/><Relationship Id="rId2" Type="http://schemas.microsoft.com/office/2011/relationships/chartColorStyle" Target="colors16.xml"/><Relationship Id="rId1" Type="http://schemas.microsoft.com/office/2011/relationships/chartStyle" Target="style16.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7.xml"/><Relationship Id="rId1" Type="http://schemas.microsoft.com/office/2011/relationships/chartStyle" Target="style17.xml"/></Relationships>
</file>

<file path=word/charts/_rels/chart19.xml.rels><?xml version="1.0" encoding="UTF-8" standalone="yes"?>
<Relationships xmlns="http://schemas.openxmlformats.org/package/2006/relationships"><Relationship Id="rId3" Type="http://schemas.openxmlformats.org/officeDocument/2006/relationships/oleObject" Target="file:///\\redburn.local\core\data\Economics\Central%20Bank%20Watch\Eurozone%20Data.xlsx" TargetMode="External"/><Relationship Id="rId2" Type="http://schemas.microsoft.com/office/2011/relationships/chartColorStyle" Target="colors18.xml"/><Relationship Id="rId1" Type="http://schemas.microsoft.com/office/2011/relationships/chartStyle" Target="style18.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9.xml"/><Relationship Id="rId1" Type="http://schemas.microsoft.com/office/2011/relationships/chartStyle" Target="style19.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20.xml"/><Relationship Id="rId1" Type="http://schemas.microsoft.com/office/2011/relationships/chartStyle" Target="style20.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21.xml"/><Relationship Id="rId1" Type="http://schemas.microsoft.com/office/2011/relationships/chartStyle" Target="style21.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2.xml"/><Relationship Id="rId1" Type="http://schemas.microsoft.com/office/2011/relationships/chartStyle" Target="style22.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3.xml"/><Relationship Id="rId1" Type="http://schemas.microsoft.com/office/2011/relationships/chartStyle" Target="style23.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4.xml"/><Relationship Id="rId1" Type="http://schemas.microsoft.com/office/2011/relationships/chartStyle" Target="style24.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5.xml"/><Relationship Id="rId1" Type="http://schemas.microsoft.com/office/2011/relationships/chartStyle" Target="style25.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6.xml"/><Relationship Id="rId1" Type="http://schemas.microsoft.com/office/2011/relationships/chartStyle" Target="style26.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7.xml"/><Relationship Id="rId1" Type="http://schemas.microsoft.com/office/2011/relationships/chartStyle" Target="style27.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8.xml"/><Relationship Id="rId1" Type="http://schemas.microsoft.com/office/2011/relationships/chartStyle" Target="style28.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9.xml"/><Relationship Id="rId1" Type="http://schemas.microsoft.com/office/2011/relationships/chartStyle" Target="style29.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30.xml"/><Relationship Id="rId1" Type="http://schemas.microsoft.com/office/2011/relationships/chartStyle" Target="style30.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31.xml"/><Relationship Id="rId1" Type="http://schemas.microsoft.com/office/2011/relationships/chartStyle" Target="style31.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2.xml"/><Relationship Id="rId1" Type="http://schemas.microsoft.com/office/2011/relationships/chartStyle" Target="style32.xml"/></Relationships>
</file>

<file path=word/charts/_rels/chart34.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3.xml"/><Relationship Id="rId1" Type="http://schemas.microsoft.com/office/2011/relationships/chartStyle" Target="style33.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4.xml"/><Relationship Id="rId1" Type="http://schemas.microsoft.com/office/2011/relationships/chartStyle" Target="style34.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5.xml"/><Relationship Id="rId1" Type="http://schemas.microsoft.com/office/2011/relationships/chartStyle" Target="style35.xml"/></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34.xlsx"/><Relationship Id="rId2" Type="http://schemas.microsoft.com/office/2011/relationships/chartColorStyle" Target="colors36.xml"/><Relationship Id="rId1" Type="http://schemas.microsoft.com/office/2011/relationships/chartStyle" Target="style36.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35.xlsx"/><Relationship Id="rId2" Type="http://schemas.microsoft.com/office/2011/relationships/chartColorStyle" Target="colors37.xml"/><Relationship Id="rId1" Type="http://schemas.microsoft.com/office/2011/relationships/chartStyle" Target="style37.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36.xlsx"/><Relationship Id="rId2" Type="http://schemas.microsoft.com/office/2011/relationships/chartColorStyle" Target="colors38.xml"/><Relationship Id="rId1" Type="http://schemas.microsoft.com/office/2011/relationships/chartStyle" Target="style38.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37.xlsx"/><Relationship Id="rId2" Type="http://schemas.microsoft.com/office/2011/relationships/chartColorStyle" Target="colors39.xml"/><Relationship Id="rId1" Type="http://schemas.microsoft.com/office/2011/relationships/chartStyle" Target="style39.xml"/></Relationships>
</file>

<file path=word/charts/_rels/chart42.xml.rels><?xml version="1.0" encoding="UTF-8" standalone="yes"?>
<Relationships xmlns="http://schemas.openxmlformats.org/package/2006/relationships"><Relationship Id="rId3" Type="http://schemas.openxmlformats.org/officeDocument/2006/relationships/package" Target="../embeddings/Microsoft_Excel_Worksheet38.xlsx"/><Relationship Id="rId2" Type="http://schemas.microsoft.com/office/2011/relationships/chartColorStyle" Target="colors40.xml"/><Relationship Id="rId1" Type="http://schemas.microsoft.com/office/2011/relationships/chartStyle" Target="style40.xml"/></Relationships>
</file>

<file path=word/charts/_rels/chart43.xml.rels><?xml version="1.0" encoding="UTF-8" standalone="yes"?>
<Relationships xmlns="http://schemas.openxmlformats.org/package/2006/relationships"><Relationship Id="rId3" Type="http://schemas.openxmlformats.org/officeDocument/2006/relationships/package" Target="../embeddings/Microsoft_Excel_Worksheet39.xlsx"/><Relationship Id="rId2" Type="http://schemas.microsoft.com/office/2011/relationships/chartColorStyle" Target="colors41.xml"/><Relationship Id="rId1" Type="http://schemas.microsoft.com/office/2011/relationships/chartStyle" Target="style41.xml"/></Relationships>
</file>

<file path=word/charts/_rels/chart44.xml.rels><?xml version="1.0" encoding="UTF-8" standalone="yes"?>
<Relationships xmlns="http://schemas.openxmlformats.org/package/2006/relationships"><Relationship Id="rId3" Type="http://schemas.openxmlformats.org/officeDocument/2006/relationships/package" Target="../embeddings/Microsoft_Excel_Worksheet40.xlsx"/><Relationship Id="rId2" Type="http://schemas.microsoft.com/office/2011/relationships/chartColorStyle" Target="colors42.xml"/><Relationship Id="rId1" Type="http://schemas.microsoft.com/office/2011/relationships/chartStyle" Target="style42.xml"/></Relationships>
</file>

<file path=word/charts/_rels/chart45.xml.rels><?xml version="1.0" encoding="UTF-8" standalone="yes"?>
<Relationships xmlns="http://schemas.openxmlformats.org/package/2006/relationships"><Relationship Id="rId3" Type="http://schemas.openxmlformats.org/officeDocument/2006/relationships/package" Target="../embeddings/Microsoft_Excel_Worksheet41.xlsx"/><Relationship Id="rId2" Type="http://schemas.microsoft.com/office/2011/relationships/chartColorStyle" Target="colors43.xml"/><Relationship Id="rId1" Type="http://schemas.microsoft.com/office/2011/relationships/chartStyle" Target="style43.xml"/></Relationships>
</file>

<file path=word/charts/_rels/chart46.xml.rels><?xml version="1.0" encoding="UTF-8" standalone="yes"?>
<Relationships xmlns="http://schemas.openxmlformats.org/package/2006/relationships"><Relationship Id="rId3" Type="http://schemas.openxmlformats.org/officeDocument/2006/relationships/package" Target="../embeddings/Microsoft_Excel_Worksheet42.xlsx"/><Relationship Id="rId2" Type="http://schemas.microsoft.com/office/2011/relationships/chartColorStyle" Target="colors44.xml"/><Relationship Id="rId1" Type="http://schemas.microsoft.com/office/2011/relationships/chartStyle" Target="style44.xml"/></Relationships>
</file>

<file path=word/charts/_rels/chart47.xml.rels><?xml version="1.0" encoding="UTF-8" standalone="yes"?>
<Relationships xmlns="http://schemas.openxmlformats.org/package/2006/relationships"><Relationship Id="rId3" Type="http://schemas.openxmlformats.org/officeDocument/2006/relationships/package" Target="../embeddings/Microsoft_Excel_Worksheet43.xlsx"/><Relationship Id="rId2" Type="http://schemas.microsoft.com/office/2011/relationships/chartColorStyle" Target="colors45.xml"/><Relationship Id="rId1" Type="http://schemas.microsoft.com/office/2011/relationships/chartStyle" Target="style45.xml"/></Relationships>
</file>

<file path=word/charts/_rels/chart48.xml.rels><?xml version="1.0" encoding="UTF-8" standalone="yes"?>
<Relationships xmlns="http://schemas.openxmlformats.org/package/2006/relationships"><Relationship Id="rId3" Type="http://schemas.openxmlformats.org/officeDocument/2006/relationships/package" Target="../embeddings/Microsoft_Excel_Worksheet44.xlsx"/><Relationship Id="rId2" Type="http://schemas.microsoft.com/office/2011/relationships/chartColorStyle" Target="colors46.xml"/><Relationship Id="rId1" Type="http://schemas.microsoft.com/office/2011/relationships/chartStyle" Target="style46.xml"/></Relationships>
</file>

<file path=word/charts/_rels/chart49.xml.rels><?xml version="1.0" encoding="UTF-8" standalone="yes"?>
<Relationships xmlns="http://schemas.openxmlformats.org/package/2006/relationships"><Relationship Id="rId3" Type="http://schemas.openxmlformats.org/officeDocument/2006/relationships/package" Target="../embeddings/Microsoft_Excel_Worksheet45.xlsx"/><Relationship Id="rId2" Type="http://schemas.microsoft.com/office/2011/relationships/chartColorStyle" Target="colors47.xml"/><Relationship Id="rId1" Type="http://schemas.microsoft.com/office/2011/relationships/chartStyle" Target="style47.xml"/></Relationships>
</file>

<file path=word/charts/_rels/chart50.xml.rels><?xml version="1.0" encoding="UTF-8" standalone="yes"?>
<Relationships xmlns="http://schemas.openxmlformats.org/package/2006/relationships"><Relationship Id="rId3" Type="http://schemas.openxmlformats.org/officeDocument/2006/relationships/package" Target="../embeddings/Microsoft_Excel_Worksheet46.xlsx"/><Relationship Id="rId2" Type="http://schemas.microsoft.com/office/2011/relationships/chartColorStyle" Target="colors48.xml"/><Relationship Id="rId1" Type="http://schemas.microsoft.com/office/2011/relationships/chartStyle" Target="style48.xml"/></Relationships>
</file>

<file path=word/charts/_rels/chart51.xml.rels><?xml version="1.0" encoding="UTF-8" standalone="yes"?>
<Relationships xmlns="http://schemas.openxmlformats.org/package/2006/relationships"><Relationship Id="rId3" Type="http://schemas.openxmlformats.org/officeDocument/2006/relationships/package" Target="../embeddings/Microsoft_Excel_Worksheet47.xlsx"/><Relationship Id="rId2" Type="http://schemas.microsoft.com/office/2011/relationships/chartColorStyle" Target="colors49.xml"/><Relationship Id="rId1" Type="http://schemas.microsoft.com/office/2011/relationships/chartStyle" Target="style49.xml"/></Relationships>
</file>

<file path=word/charts/_rels/chart52.xml.rels><?xml version="1.0" encoding="UTF-8" standalone="yes"?>
<Relationships xmlns="http://schemas.openxmlformats.org/package/2006/relationships"><Relationship Id="rId3" Type="http://schemas.openxmlformats.org/officeDocument/2006/relationships/package" Target="../embeddings/Microsoft_Excel_Worksheet48.xlsx"/><Relationship Id="rId2" Type="http://schemas.microsoft.com/office/2011/relationships/chartColorStyle" Target="colors50.xml"/><Relationship Id="rId1" Type="http://schemas.microsoft.com/office/2011/relationships/chartStyle" Target="style50.xml"/></Relationships>
</file>

<file path=word/charts/_rels/chart53.xml.rels><?xml version="1.0" encoding="UTF-8" standalone="yes"?>
<Relationships xmlns="http://schemas.openxmlformats.org/package/2006/relationships"><Relationship Id="rId3" Type="http://schemas.openxmlformats.org/officeDocument/2006/relationships/package" Target="../embeddings/Microsoft_Excel_Worksheet49.xlsx"/><Relationship Id="rId2" Type="http://schemas.microsoft.com/office/2011/relationships/chartColorStyle" Target="colors51.xml"/><Relationship Id="rId1" Type="http://schemas.microsoft.com/office/2011/relationships/chartStyle" Target="style51.xml"/></Relationships>
</file>

<file path=word/charts/_rels/chart54.xml.rels><?xml version="1.0" encoding="UTF-8" standalone="yes"?>
<Relationships xmlns="http://schemas.openxmlformats.org/package/2006/relationships"><Relationship Id="rId3" Type="http://schemas.openxmlformats.org/officeDocument/2006/relationships/package" Target="../embeddings/Microsoft_Excel_Worksheet50.xlsx"/><Relationship Id="rId2" Type="http://schemas.microsoft.com/office/2011/relationships/chartColorStyle" Target="colors52.xml"/><Relationship Id="rId1" Type="http://schemas.microsoft.com/office/2011/relationships/chartStyle" Target="style52.xml"/></Relationships>
</file>

<file path=word/charts/_rels/chart55.xml.rels><?xml version="1.0" encoding="UTF-8" standalone="yes"?>
<Relationships xmlns="http://schemas.openxmlformats.org/package/2006/relationships"><Relationship Id="rId3" Type="http://schemas.openxmlformats.org/officeDocument/2006/relationships/package" Target="../embeddings/Microsoft_Excel_Worksheet51.xlsx"/><Relationship Id="rId2" Type="http://schemas.microsoft.com/office/2011/relationships/chartColorStyle" Target="colors53.xml"/><Relationship Id="rId1" Type="http://schemas.microsoft.com/office/2011/relationships/chartStyle" Target="style53.xml"/></Relationships>
</file>

<file path=word/charts/_rels/chart56.xml.rels><?xml version="1.0" encoding="UTF-8" standalone="yes"?>
<Relationships xmlns="http://schemas.openxmlformats.org/package/2006/relationships"><Relationship Id="rId3" Type="http://schemas.openxmlformats.org/officeDocument/2006/relationships/package" Target="../embeddings/Microsoft_Excel_Worksheet52.xlsx"/><Relationship Id="rId2" Type="http://schemas.microsoft.com/office/2011/relationships/chartColorStyle" Target="colors54.xml"/><Relationship Id="rId1" Type="http://schemas.microsoft.com/office/2011/relationships/chartStyle" Target="style54.xml"/></Relationships>
</file>

<file path=word/charts/_rels/chart57.xml.rels><?xml version="1.0" encoding="UTF-8" standalone="yes"?>
<Relationships xmlns="http://schemas.openxmlformats.org/package/2006/relationships"><Relationship Id="rId3" Type="http://schemas.openxmlformats.org/officeDocument/2006/relationships/oleObject" Target="file:///\\redburn.local\core\data\Economics\Central%20Bank%20Watch\Japan%20Data.xlsx" TargetMode="External"/><Relationship Id="rId2" Type="http://schemas.microsoft.com/office/2011/relationships/chartColorStyle" Target="colors55.xml"/><Relationship Id="rId1" Type="http://schemas.microsoft.com/office/2011/relationships/chartStyle" Target="style55.xml"/></Relationships>
</file>

<file path=word/charts/_rels/chart58.xml.rels><?xml version="1.0" encoding="UTF-8" standalone="yes"?>
<Relationships xmlns="http://schemas.openxmlformats.org/package/2006/relationships"><Relationship Id="rId3" Type="http://schemas.openxmlformats.org/officeDocument/2006/relationships/oleObject" Target="file:///\\redburn.local\core\data\Economics\Central%20Bank%20Watch\Japan%20Data.xlsx" TargetMode="External"/><Relationship Id="rId2" Type="http://schemas.microsoft.com/office/2011/relationships/chartColorStyle" Target="colors56.xml"/><Relationship Id="rId1" Type="http://schemas.microsoft.com/office/2011/relationships/chartStyle" Target="style56.xml"/></Relationships>
</file>

<file path=word/charts/_rels/chart59.xml.rels><?xml version="1.0" encoding="UTF-8" standalone="yes"?>
<Relationships xmlns="http://schemas.openxmlformats.org/package/2006/relationships"><Relationship Id="rId3" Type="http://schemas.openxmlformats.org/officeDocument/2006/relationships/package" Target="../embeddings/Microsoft_Excel_Worksheet53.xlsx"/><Relationship Id="rId2" Type="http://schemas.microsoft.com/office/2011/relationships/chartColorStyle" Target="colors57.xml"/><Relationship Id="rId1" Type="http://schemas.microsoft.com/office/2011/relationships/chartStyle" Target="style57.xml"/></Relationships>
</file>

<file path=word/charts/_rels/chart60.xml.rels><?xml version="1.0" encoding="UTF-8" standalone="yes"?>
<Relationships xmlns="http://schemas.openxmlformats.org/package/2006/relationships"><Relationship Id="rId3" Type="http://schemas.openxmlformats.org/officeDocument/2006/relationships/package" Target="../embeddings/Microsoft_Excel_Worksheet54.xlsx"/><Relationship Id="rId2" Type="http://schemas.microsoft.com/office/2011/relationships/chartColorStyle" Target="colors58.xml"/><Relationship Id="rId1" Type="http://schemas.microsoft.com/office/2011/relationships/chartStyle" Target="style58.xml"/></Relationships>
</file>

<file path=word/charts/_rels/chart61.xml.rels><?xml version="1.0" encoding="UTF-8" standalone="yes"?>
<Relationships xmlns="http://schemas.openxmlformats.org/package/2006/relationships"><Relationship Id="rId3" Type="http://schemas.openxmlformats.org/officeDocument/2006/relationships/package" Target="../embeddings/Microsoft_Excel_Worksheet55.xlsx"/><Relationship Id="rId2" Type="http://schemas.microsoft.com/office/2011/relationships/chartColorStyle" Target="colors59.xml"/><Relationship Id="rId1" Type="http://schemas.microsoft.com/office/2011/relationships/chartStyle" Target="style59.xml"/></Relationships>
</file>

<file path=word/charts/_rels/chart62.xml.rels><?xml version="1.0" encoding="UTF-8" standalone="yes"?>
<Relationships xmlns="http://schemas.openxmlformats.org/package/2006/relationships"><Relationship Id="rId3" Type="http://schemas.openxmlformats.org/officeDocument/2006/relationships/package" Target="../embeddings/Microsoft_Excel_Worksheet56.xlsx"/><Relationship Id="rId2" Type="http://schemas.microsoft.com/office/2011/relationships/chartColorStyle" Target="colors60.xml"/><Relationship Id="rId1" Type="http://schemas.microsoft.com/office/2011/relationships/chartStyle" Target="style60.xml"/></Relationships>
</file>

<file path=word/charts/_rels/chart63.xml.rels><?xml version="1.0" encoding="UTF-8" standalone="yes"?>
<Relationships xmlns="http://schemas.openxmlformats.org/package/2006/relationships"><Relationship Id="rId3" Type="http://schemas.openxmlformats.org/officeDocument/2006/relationships/package" Target="../embeddings/Microsoft_Excel_Worksheet57.xlsx"/><Relationship Id="rId2" Type="http://schemas.microsoft.com/office/2011/relationships/chartColorStyle" Target="colors61.xml"/><Relationship Id="rId1" Type="http://schemas.microsoft.com/office/2011/relationships/chartStyle" Target="style61.xml"/></Relationships>
</file>

<file path=word/charts/_rels/chart64.xml.rels><?xml version="1.0" encoding="UTF-8" standalone="yes"?>
<Relationships xmlns="http://schemas.openxmlformats.org/package/2006/relationships"><Relationship Id="rId3" Type="http://schemas.openxmlformats.org/officeDocument/2006/relationships/package" Target="../embeddings/Microsoft_Excel_Worksheet58.xlsx"/><Relationship Id="rId2" Type="http://schemas.microsoft.com/office/2011/relationships/chartColorStyle" Target="colors62.xml"/><Relationship Id="rId1" Type="http://schemas.microsoft.com/office/2011/relationships/chartStyle" Target="style62.xml"/></Relationships>
</file>

<file path=word/charts/_rels/chart65.xml.rels><?xml version="1.0" encoding="UTF-8" standalone="yes"?>
<Relationships xmlns="http://schemas.openxmlformats.org/package/2006/relationships"><Relationship Id="rId3" Type="http://schemas.openxmlformats.org/officeDocument/2006/relationships/package" Target="../embeddings/Microsoft_Excel_Worksheet59.xlsx"/><Relationship Id="rId2" Type="http://schemas.microsoft.com/office/2011/relationships/chartColorStyle" Target="colors63.xml"/><Relationship Id="rId1" Type="http://schemas.microsoft.com/office/2011/relationships/chartStyle" Target="style63.xml"/></Relationships>
</file>

<file path=word/charts/_rels/chart66.xml.rels><?xml version="1.0" encoding="UTF-8" standalone="yes"?>
<Relationships xmlns="http://schemas.openxmlformats.org/package/2006/relationships"><Relationship Id="rId3" Type="http://schemas.openxmlformats.org/officeDocument/2006/relationships/package" Target="../embeddings/Microsoft_Excel_Worksheet60.xlsx"/><Relationship Id="rId2" Type="http://schemas.microsoft.com/office/2011/relationships/chartColorStyle" Target="colors64.xml"/><Relationship Id="rId1" Type="http://schemas.microsoft.com/office/2011/relationships/chartStyle" Target="style6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'SLO Surveys'!$W$1</c:f>
              <c:strCache>
                <c:ptCount val="1"/>
                <c:pt idx="0">
                  <c:v>Tighter Standards, Mortgages</c:v>
                </c:pt>
              </c:strCache>
            </c:strRef>
          </c:tx>
          <c:spPr>
            <a:ln w="25400" cap="rnd">
              <a:solidFill>
                <a:srgbClr val="2E3E80"/>
              </a:solidFill>
              <a:prstDash val="solid"/>
              <a:round/>
            </a:ln>
            <a:effectLst/>
          </c:spPr>
          <c:marker>
            <c:symbol val="none"/>
          </c:marker>
          <c:cat>
            <c:strRef>
              <c:f>'SLO Surveys'!$O$12:$O$44</c:f>
              <c:strCache>
                <c:ptCount val="33"/>
                <c:pt idx="0">
                  <c:v>Q2 2017</c:v>
                </c:pt>
                <c:pt idx="1">
                  <c:v>Q3 2017</c:v>
                </c:pt>
                <c:pt idx="2">
                  <c:v>Q4 2017</c:v>
                </c:pt>
                <c:pt idx="3">
                  <c:v>Q1 2018</c:v>
                </c:pt>
                <c:pt idx="4">
                  <c:v>Q2 2018</c:v>
                </c:pt>
                <c:pt idx="5">
                  <c:v>Q3 2018</c:v>
                </c:pt>
                <c:pt idx="6">
                  <c:v>Q4 2018</c:v>
                </c:pt>
                <c:pt idx="7">
                  <c:v>Q1 2019</c:v>
                </c:pt>
                <c:pt idx="8">
                  <c:v>Q2 2019</c:v>
                </c:pt>
                <c:pt idx="9">
                  <c:v>Q3 2019</c:v>
                </c:pt>
                <c:pt idx="10">
                  <c:v>Q4 2019</c:v>
                </c:pt>
                <c:pt idx="11">
                  <c:v>Q1 2020</c:v>
                </c:pt>
                <c:pt idx="12">
                  <c:v>Q2 2020</c:v>
                </c:pt>
                <c:pt idx="13">
                  <c:v>Q3 2020</c:v>
                </c:pt>
                <c:pt idx="14">
                  <c:v>Q4 2020</c:v>
                </c:pt>
                <c:pt idx="15">
                  <c:v>Q1 2021</c:v>
                </c:pt>
                <c:pt idx="16">
                  <c:v>Q2 2021</c:v>
                </c:pt>
                <c:pt idx="17">
                  <c:v>Q3 2021</c:v>
                </c:pt>
                <c:pt idx="18">
                  <c:v>Q4 2021</c:v>
                </c:pt>
                <c:pt idx="19">
                  <c:v>Q1 2022</c:v>
                </c:pt>
                <c:pt idx="20">
                  <c:v>Q2 2022</c:v>
                </c:pt>
                <c:pt idx="21">
                  <c:v>Q3 2022</c:v>
                </c:pt>
                <c:pt idx="22">
                  <c:v>Q4 2022</c:v>
                </c:pt>
                <c:pt idx="23">
                  <c:v>Q1 2023</c:v>
                </c:pt>
                <c:pt idx="24">
                  <c:v>Q2 2023</c:v>
                </c:pt>
                <c:pt idx="25">
                  <c:v>Q3 2023</c:v>
                </c:pt>
                <c:pt idx="26">
                  <c:v>Q4 2023</c:v>
                </c:pt>
                <c:pt idx="27">
                  <c:v>Q1 2024</c:v>
                </c:pt>
                <c:pt idx="28">
                  <c:v>Q2 2024</c:v>
                </c:pt>
                <c:pt idx="29">
                  <c:v>Q3 2024</c:v>
                </c:pt>
                <c:pt idx="30">
                  <c:v>Q4 2024</c:v>
                </c:pt>
                <c:pt idx="31">
                  <c:v>Q1 2025</c:v>
                </c:pt>
                <c:pt idx="32">
                  <c:v>Q2 2025</c:v>
                </c:pt>
              </c:strCache>
            </c:strRef>
          </c:cat>
          <c:val>
            <c:numRef>
              <c:f>'SLO Surveys'!$P$11:$P$43</c:f>
              <c:numCache>
                <c:formatCode>General</c:formatCode>
                <c:ptCount val="33"/>
                <c:pt idx="0">
                  <c:v>-3.4</c:v>
                </c:pt>
                <c:pt idx="1">
                  <c:v>-6.9</c:v>
                </c:pt>
                <c:pt idx="2">
                  <c:v>-3.4</c:v>
                </c:pt>
                <c:pt idx="3">
                  <c:v>-1.6</c:v>
                </c:pt>
                <c:pt idx="4">
                  <c:v>-3.3</c:v>
                </c:pt>
                <c:pt idx="5">
                  <c:v>-1.7</c:v>
                </c:pt>
                <c:pt idx="6">
                  <c:v>-6.9</c:v>
                </c:pt>
                <c:pt idx="7">
                  <c:v>-12.1</c:v>
                </c:pt>
                <c:pt idx="8">
                  <c:v>-1.7</c:v>
                </c:pt>
                <c:pt idx="9">
                  <c:v>-1.6</c:v>
                </c:pt>
                <c:pt idx="10">
                  <c:v>-1.7</c:v>
                </c:pt>
                <c:pt idx="11">
                  <c:v>1.6</c:v>
                </c:pt>
                <c:pt idx="12">
                  <c:v>-5</c:v>
                </c:pt>
                <c:pt idx="13">
                  <c:v>-5.6</c:v>
                </c:pt>
                <c:pt idx="14">
                  <c:v>52.5</c:v>
                </c:pt>
                <c:pt idx="15">
                  <c:v>9.1</c:v>
                </c:pt>
                <c:pt idx="16">
                  <c:v>0</c:v>
                </c:pt>
                <c:pt idx="17">
                  <c:v>-5</c:v>
                </c:pt>
                <c:pt idx="18">
                  <c:v>-6.3</c:v>
                </c:pt>
                <c:pt idx="19">
                  <c:v>-1.9</c:v>
                </c:pt>
                <c:pt idx="20">
                  <c:v>-1.8</c:v>
                </c:pt>
                <c:pt idx="21">
                  <c:v>-3.7</c:v>
                </c:pt>
                <c:pt idx="22">
                  <c:v>-1.9</c:v>
                </c:pt>
                <c:pt idx="23">
                  <c:v>1.9</c:v>
                </c:pt>
                <c:pt idx="24">
                  <c:v>3.8</c:v>
                </c:pt>
                <c:pt idx="25">
                  <c:v>3.9</c:v>
                </c:pt>
                <c:pt idx="26">
                  <c:v>5.7</c:v>
                </c:pt>
                <c:pt idx="27">
                  <c:v>2.1</c:v>
                </c:pt>
                <c:pt idx="28">
                  <c:v>1.9</c:v>
                </c:pt>
                <c:pt idx="29">
                  <c:v>0</c:v>
                </c:pt>
                <c:pt idx="30">
                  <c:v>-3.8</c:v>
                </c:pt>
                <c:pt idx="31">
                  <c:v>2</c:v>
                </c:pt>
                <c:pt idx="32">
                  <c:v>-1.9</c:v>
                </c:pt>
              </c:numCache>
            </c:numRef>
          </c:val>
          <c:smooth val="0"/>
          <c:extLst>
            <c:ext xmlns:c16="http://schemas.microsoft.com/office/drawing/2014/chart" uri="{C3380CC4-5D6E-409C-BE32-E72D297353CC}">
              <c16:uniqueId val="{00000000-D4E3-4E89-886B-7A90F951258A}"/>
            </c:ext>
          </c:extLst>
        </c:ser>
        <c:ser>
          <c:idx val="1"/>
          <c:order val="1"/>
          <c:tx>
            <c:strRef>
              <c:f>'SLO Surveys'!$X$1</c:f>
              <c:strCache>
                <c:ptCount val="1"/>
                <c:pt idx="0">
                  <c:v>Stronger Demand, Mortgages</c:v>
                </c:pt>
              </c:strCache>
            </c:strRef>
          </c:tx>
          <c:spPr>
            <a:ln w="25400" cap="rnd">
              <a:solidFill>
                <a:srgbClr val="5FA1AD"/>
              </a:solidFill>
              <a:prstDash val="solid"/>
              <a:round/>
            </a:ln>
            <a:effectLst/>
          </c:spPr>
          <c:marker>
            <c:symbol val="none"/>
          </c:marker>
          <c:cat>
            <c:strRef>
              <c:f>'SLO Surveys'!$O$12:$O$44</c:f>
              <c:strCache>
                <c:ptCount val="33"/>
                <c:pt idx="0">
                  <c:v>Q2 2017</c:v>
                </c:pt>
                <c:pt idx="1">
                  <c:v>Q3 2017</c:v>
                </c:pt>
                <c:pt idx="2">
                  <c:v>Q4 2017</c:v>
                </c:pt>
                <c:pt idx="3">
                  <c:v>Q1 2018</c:v>
                </c:pt>
                <c:pt idx="4">
                  <c:v>Q2 2018</c:v>
                </c:pt>
                <c:pt idx="5">
                  <c:v>Q3 2018</c:v>
                </c:pt>
                <c:pt idx="6">
                  <c:v>Q4 2018</c:v>
                </c:pt>
                <c:pt idx="7">
                  <c:v>Q1 2019</c:v>
                </c:pt>
                <c:pt idx="8">
                  <c:v>Q2 2019</c:v>
                </c:pt>
                <c:pt idx="9">
                  <c:v>Q3 2019</c:v>
                </c:pt>
                <c:pt idx="10">
                  <c:v>Q4 2019</c:v>
                </c:pt>
                <c:pt idx="11">
                  <c:v>Q1 2020</c:v>
                </c:pt>
                <c:pt idx="12">
                  <c:v>Q2 2020</c:v>
                </c:pt>
                <c:pt idx="13">
                  <c:v>Q3 2020</c:v>
                </c:pt>
                <c:pt idx="14">
                  <c:v>Q4 2020</c:v>
                </c:pt>
                <c:pt idx="15">
                  <c:v>Q1 2021</c:v>
                </c:pt>
                <c:pt idx="16">
                  <c:v>Q2 2021</c:v>
                </c:pt>
                <c:pt idx="17">
                  <c:v>Q3 2021</c:v>
                </c:pt>
                <c:pt idx="18">
                  <c:v>Q4 2021</c:v>
                </c:pt>
                <c:pt idx="19">
                  <c:v>Q1 2022</c:v>
                </c:pt>
                <c:pt idx="20">
                  <c:v>Q2 2022</c:v>
                </c:pt>
                <c:pt idx="21">
                  <c:v>Q3 2022</c:v>
                </c:pt>
                <c:pt idx="22">
                  <c:v>Q4 2022</c:v>
                </c:pt>
                <c:pt idx="23">
                  <c:v>Q1 2023</c:v>
                </c:pt>
                <c:pt idx="24">
                  <c:v>Q2 2023</c:v>
                </c:pt>
                <c:pt idx="25">
                  <c:v>Q3 2023</c:v>
                </c:pt>
                <c:pt idx="26">
                  <c:v>Q4 2023</c:v>
                </c:pt>
                <c:pt idx="27">
                  <c:v>Q1 2024</c:v>
                </c:pt>
                <c:pt idx="28">
                  <c:v>Q2 2024</c:v>
                </c:pt>
                <c:pt idx="29">
                  <c:v>Q3 2024</c:v>
                </c:pt>
                <c:pt idx="30">
                  <c:v>Q4 2024</c:v>
                </c:pt>
                <c:pt idx="31">
                  <c:v>Q1 2025</c:v>
                </c:pt>
                <c:pt idx="32">
                  <c:v>Q2 2025</c:v>
                </c:pt>
              </c:strCache>
            </c:strRef>
          </c:cat>
          <c:val>
            <c:numRef>
              <c:f>'SLO Surveys'!$Q$12:$Q$44</c:f>
              <c:numCache>
                <c:formatCode>General</c:formatCode>
                <c:ptCount val="33"/>
                <c:pt idx="0">
                  <c:v>3.2</c:v>
                </c:pt>
                <c:pt idx="1">
                  <c:v>7.6</c:v>
                </c:pt>
                <c:pt idx="2">
                  <c:v>-14.3</c:v>
                </c:pt>
                <c:pt idx="3">
                  <c:v>-15.5</c:v>
                </c:pt>
                <c:pt idx="4">
                  <c:v>-18.600000000000001</c:v>
                </c:pt>
                <c:pt idx="5">
                  <c:v>-5.0999999999999996</c:v>
                </c:pt>
                <c:pt idx="6">
                  <c:v>-21.3</c:v>
                </c:pt>
                <c:pt idx="7">
                  <c:v>-41</c:v>
                </c:pt>
                <c:pt idx="8">
                  <c:v>-17.5</c:v>
                </c:pt>
                <c:pt idx="9">
                  <c:v>52.4</c:v>
                </c:pt>
                <c:pt idx="10">
                  <c:v>40.6</c:v>
                </c:pt>
                <c:pt idx="11">
                  <c:v>20.6</c:v>
                </c:pt>
                <c:pt idx="12">
                  <c:v>21.8</c:v>
                </c:pt>
                <c:pt idx="13">
                  <c:v>50.8</c:v>
                </c:pt>
                <c:pt idx="14">
                  <c:v>63.3</c:v>
                </c:pt>
                <c:pt idx="15">
                  <c:v>6.5</c:v>
                </c:pt>
                <c:pt idx="16">
                  <c:v>12.7</c:v>
                </c:pt>
                <c:pt idx="17">
                  <c:v>12.3</c:v>
                </c:pt>
                <c:pt idx="18">
                  <c:v>-23.2</c:v>
                </c:pt>
                <c:pt idx="19">
                  <c:v>-23.3</c:v>
                </c:pt>
                <c:pt idx="20">
                  <c:v>-39</c:v>
                </c:pt>
                <c:pt idx="21">
                  <c:v>-60.3</c:v>
                </c:pt>
                <c:pt idx="22">
                  <c:v>-86.2</c:v>
                </c:pt>
                <c:pt idx="23">
                  <c:v>-93</c:v>
                </c:pt>
                <c:pt idx="24">
                  <c:v>-52.7</c:v>
                </c:pt>
                <c:pt idx="25">
                  <c:v>-27.3</c:v>
                </c:pt>
                <c:pt idx="26">
                  <c:v>-53.1</c:v>
                </c:pt>
                <c:pt idx="27">
                  <c:v>-50.9</c:v>
                </c:pt>
                <c:pt idx="28">
                  <c:v>-8.8000000000000007</c:v>
                </c:pt>
                <c:pt idx="29">
                  <c:v>-9.1</c:v>
                </c:pt>
                <c:pt idx="30">
                  <c:v>3.6</c:v>
                </c:pt>
                <c:pt idx="31">
                  <c:v>-15.8</c:v>
                </c:pt>
                <c:pt idx="32">
                  <c:v>-11.3</c:v>
                </c:pt>
              </c:numCache>
            </c:numRef>
          </c:val>
          <c:smooth val="0"/>
          <c:extLst>
            <c:ext xmlns:c16="http://schemas.microsoft.com/office/drawing/2014/chart" uri="{C3380CC4-5D6E-409C-BE32-E72D297353CC}">
              <c16:uniqueId val="{00000001-D4E3-4E89-886B-7A90F951258A}"/>
            </c:ext>
          </c:extLst>
        </c:ser>
        <c:dLbls>
          <c:showLegendKey val="0"/>
          <c:showVal val="0"/>
          <c:showCatName val="0"/>
          <c:showSerName val="0"/>
          <c:showPercent val="0"/>
          <c:showBubbleSize val="0"/>
        </c:dLbls>
        <c:smooth val="0"/>
        <c:axId val="2107206000"/>
        <c:axId val="2071919712"/>
      </c:lineChart>
      <c:catAx>
        <c:axId val="2107206000"/>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1919712"/>
        <c:crosses val="autoZero"/>
        <c:auto val="1"/>
        <c:lblAlgn val="ctr"/>
        <c:lblOffset val="100"/>
        <c:tickLblSkip val="4"/>
        <c:tickMarkSkip val="1"/>
        <c:noMultiLvlLbl val="0"/>
      </c:catAx>
      <c:valAx>
        <c:axId val="2071919712"/>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206000"/>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SFBs!$N$1</c:f>
              <c:strCache>
                <c:ptCount val="1"/>
                <c:pt idx="0">
                  <c:v>Government</c:v>
                </c:pt>
              </c:strCache>
            </c:strRef>
          </c:tx>
          <c:spPr>
            <a:ln w="25400">
              <a:solidFill>
                <a:srgbClr val="2E3E80"/>
              </a:solidFill>
              <a:prstDash val="solid"/>
            </a:ln>
          </c:spPr>
          <c:marker>
            <c:symbol val="none"/>
          </c:marker>
          <c:cat>
            <c:strRef>
              <c:f>SFBs!$A$21:$A$101</c:f>
              <c:strCache>
                <c:ptCount val="81"/>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strCache>
            </c:strRef>
          </c:cat>
          <c:val>
            <c:numRef>
              <c:f>SFBs!$N$21:$N$101</c:f>
              <c:numCache>
                <c:formatCode>0.0%</c:formatCode>
                <c:ptCount val="81"/>
                <c:pt idx="0">
                  <c:v>-5.4264046253995529E-2</c:v>
                </c:pt>
                <c:pt idx="1">
                  <c:v>-5.0566497629309551E-2</c:v>
                </c:pt>
                <c:pt idx="2">
                  <c:v>-4.8460153853881922E-2</c:v>
                </c:pt>
                <c:pt idx="3">
                  <c:v>-4.5460990646338323E-2</c:v>
                </c:pt>
                <c:pt idx="4">
                  <c:v>-4.2863889272381647E-2</c:v>
                </c:pt>
                <c:pt idx="5">
                  <c:v>-4.0351752119119226E-2</c:v>
                </c:pt>
                <c:pt idx="6">
                  <c:v>-3.6902550550910608E-2</c:v>
                </c:pt>
                <c:pt idx="7">
                  <c:v>-3.4354832639018271E-2</c:v>
                </c:pt>
                <c:pt idx="8">
                  <c:v>-3.4615864433267265E-2</c:v>
                </c:pt>
                <c:pt idx="9">
                  <c:v>-3.5156442093552565E-2</c:v>
                </c:pt>
                <c:pt idx="10">
                  <c:v>-3.7204094175319322E-2</c:v>
                </c:pt>
                <c:pt idx="11">
                  <c:v>-4.0848158943388523E-2</c:v>
                </c:pt>
                <c:pt idx="12">
                  <c:v>-4.4680690584786451E-2</c:v>
                </c:pt>
                <c:pt idx="13">
                  <c:v>-5.4334802424004576E-2</c:v>
                </c:pt>
                <c:pt idx="14">
                  <c:v>-6.1743592222615891E-2</c:v>
                </c:pt>
                <c:pt idx="15">
                  <c:v>-7.4735430028837271E-2</c:v>
                </c:pt>
                <c:pt idx="16">
                  <c:v>-9.338833109931384E-2</c:v>
                </c:pt>
                <c:pt idx="17">
                  <c:v>-0.10903110634894399</c:v>
                </c:pt>
                <c:pt idx="18">
                  <c:v>-0.12430346185095925</c:v>
                </c:pt>
                <c:pt idx="19">
                  <c:v>-0.13217212962174824</c:v>
                </c:pt>
                <c:pt idx="20">
                  <c:v>-0.13347828577989646</c:v>
                </c:pt>
                <c:pt idx="21">
                  <c:v>-0.13167692330428532</c:v>
                </c:pt>
                <c:pt idx="22">
                  <c:v>-0.12848297180140614</c:v>
                </c:pt>
                <c:pt idx="23">
                  <c:v>-0.12513420408757753</c:v>
                </c:pt>
                <c:pt idx="24">
                  <c:v>-0.12028475638312995</c:v>
                </c:pt>
                <c:pt idx="25">
                  <c:v>-0.11583683608461352</c:v>
                </c:pt>
                <c:pt idx="26">
                  <c:v>-0.11302525465743067</c:v>
                </c:pt>
                <c:pt idx="27">
                  <c:v>-0.11083975517809255</c:v>
                </c:pt>
                <c:pt idx="28">
                  <c:v>-0.10702608194965102</c:v>
                </c:pt>
                <c:pt idx="29">
                  <c:v>-0.10225485306586707</c:v>
                </c:pt>
                <c:pt idx="30">
                  <c:v>-9.8046242647531173E-2</c:v>
                </c:pt>
                <c:pt idx="31">
                  <c:v>-9.2952488455527532E-2</c:v>
                </c:pt>
                <c:pt idx="32">
                  <c:v>-8.5725380988825553E-2</c:v>
                </c:pt>
                <c:pt idx="33">
                  <c:v>-7.5234410464948942E-2</c:v>
                </c:pt>
                <c:pt idx="34">
                  <c:v>-6.7913523802112546E-2</c:v>
                </c:pt>
                <c:pt idx="35">
                  <c:v>-5.9124568665932728E-2</c:v>
                </c:pt>
                <c:pt idx="36">
                  <c:v>-5.4995283784179116E-2</c:v>
                </c:pt>
                <c:pt idx="37">
                  <c:v>-5.46831117090993E-2</c:v>
                </c:pt>
                <c:pt idx="38">
                  <c:v>-5.2081135810087831E-2</c:v>
                </c:pt>
                <c:pt idx="39">
                  <c:v>-5.2338238732842608E-2</c:v>
                </c:pt>
                <c:pt idx="40">
                  <c:v>-5.177532044193988E-2</c:v>
                </c:pt>
                <c:pt idx="41">
                  <c:v>-4.9461902854262774E-2</c:v>
                </c:pt>
                <c:pt idx="42">
                  <c:v>-4.8803860922921258E-2</c:v>
                </c:pt>
                <c:pt idx="43">
                  <c:v>-4.6442531683453546E-2</c:v>
                </c:pt>
                <c:pt idx="44">
                  <c:v>-4.7582999324152268E-2</c:v>
                </c:pt>
                <c:pt idx="45">
                  <c:v>-5.0434027525850474E-2</c:v>
                </c:pt>
                <c:pt idx="46">
                  <c:v>-5.1440343146256798E-2</c:v>
                </c:pt>
                <c:pt idx="47">
                  <c:v>-5.4164942034100189E-2</c:v>
                </c:pt>
                <c:pt idx="48">
                  <c:v>-5.4474930223290641E-2</c:v>
                </c:pt>
                <c:pt idx="49">
                  <c:v>-5.5520208710093666E-2</c:v>
                </c:pt>
                <c:pt idx="50">
                  <c:v>-5.6246680947315747E-2</c:v>
                </c:pt>
                <c:pt idx="51">
                  <c:v>-4.4537318476557813E-2</c:v>
                </c:pt>
                <c:pt idx="52">
                  <c:v>-4.5364694455802275E-2</c:v>
                </c:pt>
                <c:pt idx="53">
                  <c:v>-4.6508908647830832E-2</c:v>
                </c:pt>
                <c:pt idx="54">
                  <c:v>-4.7232401316982253E-2</c:v>
                </c:pt>
                <c:pt idx="55">
                  <c:v>-6.117842479464268E-2</c:v>
                </c:pt>
                <c:pt idx="56">
                  <c:v>-6.3207941785588445E-2</c:v>
                </c:pt>
                <c:pt idx="57">
                  <c:v>-6.3956229326775027E-2</c:v>
                </c:pt>
                <c:pt idx="58">
                  <c:v>-6.5788150483623103E-2</c:v>
                </c:pt>
                <c:pt idx="59">
                  <c:v>-6.7041001417754209E-2</c:v>
                </c:pt>
                <c:pt idx="60">
                  <c:v>-6.8052303746953494E-2</c:v>
                </c:pt>
                <c:pt idx="61">
                  <c:v>-0.11679711629995577</c:v>
                </c:pt>
                <c:pt idx="62">
                  <c:v>-0.14310176101655803</c:v>
                </c:pt>
                <c:pt idx="63">
                  <c:v>-0.15207006829619263</c:v>
                </c:pt>
                <c:pt idx="64">
                  <c:v>-0.18590771441645604</c:v>
                </c:pt>
                <c:pt idx="65">
                  <c:v>-0.15040093646201858</c:v>
                </c:pt>
                <c:pt idx="66">
                  <c:v>-0.13029515400330385</c:v>
                </c:pt>
                <c:pt idx="67">
                  <c:v>-0.11986103015524123</c:v>
                </c:pt>
                <c:pt idx="68">
                  <c:v>-7.3713161697597548E-2</c:v>
                </c:pt>
                <c:pt idx="69">
                  <c:v>-5.2053177094297715E-2</c:v>
                </c:pt>
                <c:pt idx="70">
                  <c:v>-3.9352672734958051E-2</c:v>
                </c:pt>
                <c:pt idx="71">
                  <c:v>-3.6273004747858037E-2</c:v>
                </c:pt>
                <c:pt idx="72">
                  <c:v>-4.9199704404028849E-2</c:v>
                </c:pt>
                <c:pt idx="73">
                  <c:v>-6.1373422584418635E-2</c:v>
                </c:pt>
                <c:pt idx="74">
                  <c:v>-7.0699683657623164E-2</c:v>
                </c:pt>
                <c:pt idx="75">
                  <c:v>-7.5991303339985827E-2</c:v>
                </c:pt>
                <c:pt idx="76">
                  <c:v>-7.5832060400014625E-2</c:v>
                </c:pt>
                <c:pt idx="77">
                  <c:v>-7.4699419840105974E-2</c:v>
                </c:pt>
                <c:pt idx="78">
                  <c:v>-7.4732423885499416E-2</c:v>
                </c:pt>
                <c:pt idx="79">
                  <c:v>-7.5682565335002672E-2</c:v>
                </c:pt>
                <c:pt idx="80">
                  <c:v>-7.5995000248965147E-2</c:v>
                </c:pt>
              </c:numCache>
            </c:numRef>
          </c:val>
          <c:smooth val="0"/>
          <c:extLst>
            <c:ext xmlns:c16="http://schemas.microsoft.com/office/drawing/2014/chart" uri="{C3380CC4-5D6E-409C-BE32-E72D297353CC}">
              <c16:uniqueId val="{00000000-CC83-43B7-B24D-C28A91BC0A7D}"/>
            </c:ext>
          </c:extLst>
        </c:ser>
        <c:ser>
          <c:idx val="0"/>
          <c:order val="1"/>
          <c:tx>
            <c:strRef>
              <c:f>SFBs!$M$1</c:f>
              <c:strCache>
                <c:ptCount val="1"/>
                <c:pt idx="0">
                  <c:v>Households</c:v>
                </c:pt>
              </c:strCache>
            </c:strRef>
          </c:tx>
          <c:spPr>
            <a:ln w="25400">
              <a:solidFill>
                <a:srgbClr val="5FA1AD"/>
              </a:solidFill>
              <a:prstDash val="solid"/>
            </a:ln>
          </c:spPr>
          <c:marker>
            <c:symbol val="none"/>
          </c:marker>
          <c:cat>
            <c:strRef>
              <c:f>SFBs!$A$21:$A$101</c:f>
              <c:strCache>
                <c:ptCount val="81"/>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strCache>
            </c:strRef>
          </c:cat>
          <c:val>
            <c:numRef>
              <c:f>SFBs!$M$21:$M$101</c:f>
              <c:numCache>
                <c:formatCode>0.0%</c:formatCode>
                <c:ptCount val="81"/>
                <c:pt idx="0">
                  <c:v>-5.6148270162599354E-3</c:v>
                </c:pt>
                <c:pt idx="1">
                  <c:v>-1.1357572186327889E-2</c:v>
                </c:pt>
                <c:pt idx="2">
                  <c:v>-1.5561667085509757E-2</c:v>
                </c:pt>
                <c:pt idx="3">
                  <c:v>-1.9675348831808631E-2</c:v>
                </c:pt>
                <c:pt idx="4">
                  <c:v>-1.8757366573101557E-2</c:v>
                </c:pt>
                <c:pt idx="5">
                  <c:v>-1.66569966483027E-2</c:v>
                </c:pt>
                <c:pt idx="6">
                  <c:v>-1.615882041653436E-2</c:v>
                </c:pt>
                <c:pt idx="7">
                  <c:v>-1.3747576587285881E-2</c:v>
                </c:pt>
                <c:pt idx="8">
                  <c:v>-1.123180296695089E-2</c:v>
                </c:pt>
                <c:pt idx="9">
                  <c:v>-8.3855051718084422E-3</c:v>
                </c:pt>
                <c:pt idx="10">
                  <c:v>-5.4749773596365191E-3</c:v>
                </c:pt>
                <c:pt idx="11">
                  <c:v>-3.2492705463398118E-3</c:v>
                </c:pt>
                <c:pt idx="12">
                  <c:v>-2.5279553341060637E-4</c:v>
                </c:pt>
                <c:pt idx="13">
                  <c:v>5.7644162858159573E-3</c:v>
                </c:pt>
                <c:pt idx="14">
                  <c:v>1.0782589052964647E-2</c:v>
                </c:pt>
                <c:pt idx="15">
                  <c:v>1.9368678959295001E-2</c:v>
                </c:pt>
                <c:pt idx="16">
                  <c:v>2.7016028251599305E-2</c:v>
                </c:pt>
                <c:pt idx="17">
                  <c:v>3.3487571397404561E-2</c:v>
                </c:pt>
                <c:pt idx="18">
                  <c:v>3.9226052225082943E-2</c:v>
                </c:pt>
                <c:pt idx="19">
                  <c:v>4.099384910694983E-2</c:v>
                </c:pt>
                <c:pt idx="20">
                  <c:v>4.2107224156421444E-2</c:v>
                </c:pt>
                <c:pt idx="21">
                  <c:v>4.1046105040187915E-2</c:v>
                </c:pt>
                <c:pt idx="22">
                  <c:v>4.1804532780471693E-2</c:v>
                </c:pt>
                <c:pt idx="23">
                  <c:v>4.2641200348441634E-2</c:v>
                </c:pt>
                <c:pt idx="24">
                  <c:v>4.4161706409062841E-2</c:v>
                </c:pt>
                <c:pt idx="25">
                  <c:v>4.4553735239286005E-2</c:v>
                </c:pt>
                <c:pt idx="26">
                  <c:v>4.5341754813778973E-2</c:v>
                </c:pt>
                <c:pt idx="27">
                  <c:v>4.6002705411603402E-2</c:v>
                </c:pt>
                <c:pt idx="28">
                  <c:v>4.678728255641177E-2</c:v>
                </c:pt>
                <c:pt idx="29">
                  <c:v>4.9006595134084098E-2</c:v>
                </c:pt>
                <c:pt idx="30">
                  <c:v>4.8844137093535134E-2</c:v>
                </c:pt>
                <c:pt idx="31">
                  <c:v>5.3966742567793102E-2</c:v>
                </c:pt>
                <c:pt idx="32">
                  <c:v>4.761795838951384E-2</c:v>
                </c:pt>
                <c:pt idx="33">
                  <c:v>4.1201592220437275E-2</c:v>
                </c:pt>
                <c:pt idx="34">
                  <c:v>3.6562845003032272E-2</c:v>
                </c:pt>
                <c:pt idx="35">
                  <c:v>2.5639460226531421E-2</c:v>
                </c:pt>
                <c:pt idx="36">
                  <c:v>2.6511835170899275E-2</c:v>
                </c:pt>
                <c:pt idx="37">
                  <c:v>2.6998074394386548E-2</c:v>
                </c:pt>
                <c:pt idx="38">
                  <c:v>2.7985552036941499E-2</c:v>
                </c:pt>
                <c:pt idx="39">
                  <c:v>2.9811259997368313E-2</c:v>
                </c:pt>
                <c:pt idx="40">
                  <c:v>3.095930977738081E-2</c:v>
                </c:pt>
                <c:pt idx="41">
                  <c:v>3.0780379509643952E-2</c:v>
                </c:pt>
                <c:pt idx="42">
                  <c:v>2.9809601763692194E-2</c:v>
                </c:pt>
                <c:pt idx="43">
                  <c:v>2.9361076565650103E-2</c:v>
                </c:pt>
                <c:pt idx="44">
                  <c:v>2.8048435685013438E-2</c:v>
                </c:pt>
                <c:pt idx="45">
                  <c:v>2.6629527899537334E-2</c:v>
                </c:pt>
                <c:pt idx="46">
                  <c:v>2.5367067214848528E-2</c:v>
                </c:pt>
                <c:pt idx="47">
                  <c:v>2.4315614747992931E-2</c:v>
                </c:pt>
                <c:pt idx="48">
                  <c:v>2.378446581368928E-2</c:v>
                </c:pt>
                <c:pt idx="49">
                  <c:v>2.5120363700417335E-2</c:v>
                </c:pt>
                <c:pt idx="50">
                  <c:v>2.8370827334810059E-2</c:v>
                </c:pt>
                <c:pt idx="51">
                  <c:v>2.8600743869126179E-2</c:v>
                </c:pt>
                <c:pt idx="52">
                  <c:v>2.8909298290535769E-2</c:v>
                </c:pt>
                <c:pt idx="53">
                  <c:v>2.895907589334993E-2</c:v>
                </c:pt>
                <c:pt idx="54">
                  <c:v>2.8681791922400265E-2</c:v>
                </c:pt>
                <c:pt idx="55">
                  <c:v>3.2755717788061252E-2</c:v>
                </c:pt>
                <c:pt idx="56">
                  <c:v>3.7924896377937084E-2</c:v>
                </c:pt>
                <c:pt idx="57">
                  <c:v>4.0687134474989201E-2</c:v>
                </c:pt>
                <c:pt idx="58">
                  <c:v>4.1226847607364801E-2</c:v>
                </c:pt>
                <c:pt idx="59">
                  <c:v>3.979542294677911E-2</c:v>
                </c:pt>
                <c:pt idx="60">
                  <c:v>4.0921886298017351E-2</c:v>
                </c:pt>
                <c:pt idx="61">
                  <c:v>8.368271250420066E-2</c:v>
                </c:pt>
                <c:pt idx="62">
                  <c:v>0.1005487236436631</c:v>
                </c:pt>
                <c:pt idx="63">
                  <c:v>0.11035365102670695</c:v>
                </c:pt>
                <c:pt idx="64">
                  <c:v>0.13687029244151139</c:v>
                </c:pt>
                <c:pt idx="65">
                  <c:v>9.8680227214531818E-2</c:v>
                </c:pt>
                <c:pt idx="66">
                  <c:v>8.4212026309631816E-2</c:v>
                </c:pt>
                <c:pt idx="67">
                  <c:v>7.2406166466910005E-2</c:v>
                </c:pt>
                <c:pt idx="68">
                  <c:v>3.3852942659176953E-2</c:v>
                </c:pt>
                <c:pt idx="69">
                  <c:v>1.8500257325350489E-2</c:v>
                </c:pt>
                <c:pt idx="70">
                  <c:v>9.8149619158508991E-3</c:v>
                </c:pt>
                <c:pt idx="71">
                  <c:v>6.0476742755902566E-3</c:v>
                </c:pt>
                <c:pt idx="72">
                  <c:v>1.0550842347763101E-2</c:v>
                </c:pt>
                <c:pt idx="73">
                  <c:v>1.9924670521028913E-2</c:v>
                </c:pt>
                <c:pt idx="74">
                  <c:v>2.4262377623909405E-2</c:v>
                </c:pt>
                <c:pt idx="75">
                  <c:v>2.6821185695090326E-2</c:v>
                </c:pt>
                <c:pt idx="76">
                  <c:v>2.8390985985346055E-2</c:v>
                </c:pt>
                <c:pt idx="77">
                  <c:v>2.6003951378759705E-2</c:v>
                </c:pt>
                <c:pt idx="78">
                  <c:v>2.3891985252611863E-2</c:v>
                </c:pt>
                <c:pt idx="79">
                  <c:v>2.2764155698430218E-2</c:v>
                </c:pt>
                <c:pt idx="80">
                  <c:v>2.109377835241396E-2</c:v>
                </c:pt>
              </c:numCache>
            </c:numRef>
          </c:val>
          <c:smooth val="0"/>
          <c:extLst>
            <c:ext xmlns:c16="http://schemas.microsoft.com/office/drawing/2014/chart" uri="{C3380CC4-5D6E-409C-BE32-E72D297353CC}">
              <c16:uniqueId val="{00000001-CC83-43B7-B24D-C28A91BC0A7D}"/>
            </c:ext>
          </c:extLst>
        </c:ser>
        <c:ser>
          <c:idx val="3"/>
          <c:order val="2"/>
          <c:tx>
            <c:strRef>
              <c:f>SFBs!$P$1</c:f>
              <c:strCache>
                <c:ptCount val="1"/>
                <c:pt idx="0">
                  <c:v>Corporates</c:v>
                </c:pt>
              </c:strCache>
            </c:strRef>
          </c:tx>
          <c:spPr>
            <a:ln w="25400">
              <a:solidFill>
                <a:srgbClr val="ACBFB7"/>
              </a:solidFill>
              <a:prstDash val="solid"/>
            </a:ln>
          </c:spPr>
          <c:marker>
            <c:symbol val="none"/>
          </c:marker>
          <c:cat>
            <c:strRef>
              <c:f>SFBs!$A$21:$A$101</c:f>
              <c:strCache>
                <c:ptCount val="81"/>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strCache>
            </c:strRef>
          </c:cat>
          <c:val>
            <c:numRef>
              <c:f>SFBs!$P$21:$P$101</c:f>
              <c:numCache>
                <c:formatCode>0.0%</c:formatCode>
                <c:ptCount val="81"/>
                <c:pt idx="0">
                  <c:v>5.1583900097242601E-3</c:v>
                </c:pt>
                <c:pt idx="1">
                  <c:v>6.064315775181104E-3</c:v>
                </c:pt>
                <c:pt idx="2">
                  <c:v>7.8405577888278743E-3</c:v>
                </c:pt>
                <c:pt idx="3">
                  <c:v>7.6191766532421271E-3</c:v>
                </c:pt>
                <c:pt idx="4">
                  <c:v>3.1470075995220477E-3</c:v>
                </c:pt>
                <c:pt idx="5">
                  <c:v>-2.5435701989579423E-3</c:v>
                </c:pt>
                <c:pt idx="6">
                  <c:v>-9.0124111322901941E-3</c:v>
                </c:pt>
                <c:pt idx="7">
                  <c:v>-1.1774122145801973E-2</c:v>
                </c:pt>
                <c:pt idx="8">
                  <c:v>-1.3487179610407565E-2</c:v>
                </c:pt>
                <c:pt idx="9">
                  <c:v>-1.4133145281192125E-2</c:v>
                </c:pt>
                <c:pt idx="10">
                  <c:v>-1.1340477967580182E-2</c:v>
                </c:pt>
                <c:pt idx="11">
                  <c:v>-7.5830805668995974E-3</c:v>
                </c:pt>
                <c:pt idx="12">
                  <c:v>-5.064093028704645E-3</c:v>
                </c:pt>
                <c:pt idx="13">
                  <c:v>-2.475412220544369E-4</c:v>
                </c:pt>
                <c:pt idx="14">
                  <c:v>2.6559400872022774E-3</c:v>
                </c:pt>
                <c:pt idx="15">
                  <c:v>7.6427388350378362E-3</c:v>
                </c:pt>
                <c:pt idx="16">
                  <c:v>2.4295733239969551E-2</c:v>
                </c:pt>
                <c:pt idx="17">
                  <c:v>3.9501586204081285E-2</c:v>
                </c:pt>
                <c:pt idx="18">
                  <c:v>5.431567179294193E-2</c:v>
                </c:pt>
                <c:pt idx="19">
                  <c:v>6.4288014966703139E-2</c:v>
                </c:pt>
                <c:pt idx="20">
                  <c:v>6.417694355358132E-2</c:v>
                </c:pt>
                <c:pt idx="21">
                  <c:v>6.2273504716638929E-2</c:v>
                </c:pt>
                <c:pt idx="22">
                  <c:v>5.6875577206122949E-2</c:v>
                </c:pt>
                <c:pt idx="23">
                  <c:v>5.2772509310444242E-2</c:v>
                </c:pt>
                <c:pt idx="24">
                  <c:v>4.5883151330533056E-2</c:v>
                </c:pt>
                <c:pt idx="25">
                  <c:v>4.0585715149311294E-2</c:v>
                </c:pt>
                <c:pt idx="26">
                  <c:v>3.7799931243065722E-2</c:v>
                </c:pt>
                <c:pt idx="27">
                  <c:v>3.470814127218258E-2</c:v>
                </c:pt>
                <c:pt idx="28">
                  <c:v>3.0586713908012392E-2</c:v>
                </c:pt>
                <c:pt idx="29">
                  <c:v>2.4554179381574011E-2</c:v>
                </c:pt>
                <c:pt idx="30">
                  <c:v>2.1389579791295611E-2</c:v>
                </c:pt>
                <c:pt idx="31">
                  <c:v>1.2908491122420256E-2</c:v>
                </c:pt>
                <c:pt idx="32">
                  <c:v>1.3602197445506833E-2</c:v>
                </c:pt>
                <c:pt idx="33">
                  <c:v>1.0771901653310795E-2</c:v>
                </c:pt>
                <c:pt idx="34">
                  <c:v>8.9953258128777011E-3</c:v>
                </c:pt>
                <c:pt idx="35">
                  <c:v>1.2239791829498518E-2</c:v>
                </c:pt>
                <c:pt idx="36">
                  <c:v>7.5250393027749543E-3</c:v>
                </c:pt>
                <c:pt idx="37">
                  <c:v>7.4685078213811767E-3</c:v>
                </c:pt>
                <c:pt idx="38">
                  <c:v>4.0962076290996709E-3</c:v>
                </c:pt>
                <c:pt idx="39">
                  <c:v>8.4020721300192972E-4</c:v>
                </c:pt>
                <c:pt idx="40">
                  <c:v>-1.2960017996523586E-3</c:v>
                </c:pt>
                <c:pt idx="41">
                  <c:v>-4.0428039582918436E-3</c:v>
                </c:pt>
                <c:pt idx="42">
                  <c:v>-4.9523127143915203E-3</c:v>
                </c:pt>
                <c:pt idx="43">
                  <c:v>-6.5009029311964986E-3</c:v>
                </c:pt>
                <c:pt idx="44">
                  <c:v>-3.981984357479337E-3</c:v>
                </c:pt>
                <c:pt idx="45">
                  <c:v>5.3653043329984383E-4</c:v>
                </c:pt>
                <c:pt idx="46">
                  <c:v>3.8255153968122643E-3</c:v>
                </c:pt>
                <c:pt idx="47">
                  <c:v>8.1218913867502907E-3</c:v>
                </c:pt>
                <c:pt idx="48">
                  <c:v>1.0094842695238315E-2</c:v>
                </c:pt>
                <c:pt idx="49">
                  <c:v>9.5589148255944782E-3</c:v>
                </c:pt>
                <c:pt idx="50">
                  <c:v>7.3684936091647875E-3</c:v>
                </c:pt>
                <c:pt idx="51">
                  <c:v>-4.1602226955320407E-3</c:v>
                </c:pt>
                <c:pt idx="52">
                  <c:v>-3.7595507026661696E-3</c:v>
                </c:pt>
                <c:pt idx="53">
                  <c:v>-1.7726550985517329E-3</c:v>
                </c:pt>
                <c:pt idx="54">
                  <c:v>-1.6815771007324383E-3</c:v>
                </c:pt>
                <c:pt idx="55">
                  <c:v>6.8619681087620172E-3</c:v>
                </c:pt>
                <c:pt idx="56">
                  <c:v>2.9922730762887962E-3</c:v>
                </c:pt>
                <c:pt idx="57">
                  <c:v>7.9430667946289767E-5</c:v>
                </c:pt>
                <c:pt idx="58">
                  <c:v>2.0362389678339329E-3</c:v>
                </c:pt>
                <c:pt idx="59">
                  <c:v>6.1408758410577491E-3</c:v>
                </c:pt>
                <c:pt idx="60">
                  <c:v>7.0162237820447894E-3</c:v>
                </c:pt>
                <c:pt idx="61">
                  <c:v>1.2065129856990705E-2</c:v>
                </c:pt>
                <c:pt idx="62">
                  <c:v>1.909583125183336E-2</c:v>
                </c:pt>
                <c:pt idx="63">
                  <c:v>1.464412934771317E-2</c:v>
                </c:pt>
                <c:pt idx="64">
                  <c:v>1.7652441890997277E-2</c:v>
                </c:pt>
                <c:pt idx="65">
                  <c:v>1.763743063202557E-2</c:v>
                </c:pt>
                <c:pt idx="66">
                  <c:v>9.8473929839719733E-3</c:v>
                </c:pt>
                <c:pt idx="67">
                  <c:v>1.0042360031314491E-2</c:v>
                </c:pt>
                <c:pt idx="68">
                  <c:v>3.3204451907875923E-5</c:v>
                </c:pt>
                <c:pt idx="69">
                  <c:v>-7.4443279303259662E-3</c:v>
                </c:pt>
                <c:pt idx="70">
                  <c:v>-1.0611657666390873E-2</c:v>
                </c:pt>
                <c:pt idx="71">
                  <c:v>-9.156160909800851E-3</c:v>
                </c:pt>
                <c:pt idx="72">
                  <c:v>1.9747721717884325E-3</c:v>
                </c:pt>
                <c:pt idx="73">
                  <c:v>6.80087378704183E-3</c:v>
                </c:pt>
                <c:pt idx="74">
                  <c:v>1.2456952988882979E-2</c:v>
                </c:pt>
                <c:pt idx="75">
                  <c:v>1.5869434450022323E-2</c:v>
                </c:pt>
                <c:pt idx="76">
                  <c:v>1.4224618576465101E-2</c:v>
                </c:pt>
                <c:pt idx="77">
                  <c:v>1.4677155910888438E-2</c:v>
                </c:pt>
                <c:pt idx="78">
                  <c:v>1.4692230493044543E-2</c:v>
                </c:pt>
                <c:pt idx="79">
                  <c:v>1.5813818794724408E-2</c:v>
                </c:pt>
                <c:pt idx="80">
                  <c:v>1.4613063535850946E-2</c:v>
                </c:pt>
              </c:numCache>
            </c:numRef>
          </c:val>
          <c:smooth val="0"/>
          <c:extLst>
            <c:ext xmlns:c16="http://schemas.microsoft.com/office/drawing/2014/chart" uri="{C3380CC4-5D6E-409C-BE32-E72D297353CC}">
              <c16:uniqueId val="{00000002-CC83-43B7-B24D-C28A91BC0A7D}"/>
            </c:ext>
          </c:extLst>
        </c:ser>
        <c:ser>
          <c:idx val="2"/>
          <c:order val="3"/>
          <c:tx>
            <c:strRef>
              <c:f>SFBs!$O$1</c:f>
              <c:strCache>
                <c:ptCount val="1"/>
                <c:pt idx="0">
                  <c:v>Rest of the World</c:v>
                </c:pt>
              </c:strCache>
            </c:strRef>
          </c:tx>
          <c:spPr>
            <a:ln w="25400">
              <a:solidFill>
                <a:srgbClr val="3D664A"/>
              </a:solidFill>
              <a:prstDash val="solid"/>
            </a:ln>
          </c:spPr>
          <c:marker>
            <c:symbol val="none"/>
          </c:marker>
          <c:cat>
            <c:strRef>
              <c:f>SFBs!$A$21:$A$101</c:f>
              <c:strCache>
                <c:ptCount val="81"/>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strCache>
            </c:strRef>
          </c:cat>
          <c:val>
            <c:numRef>
              <c:f>SFBs!$O$21:$O$101</c:f>
              <c:numCache>
                <c:formatCode>0.0%</c:formatCode>
                <c:ptCount val="81"/>
                <c:pt idx="0">
                  <c:v>5.4720483260531208E-2</c:v>
                </c:pt>
                <c:pt idx="1">
                  <c:v>5.5859754040456344E-2</c:v>
                </c:pt>
                <c:pt idx="2">
                  <c:v>5.6181263150563814E-2</c:v>
                </c:pt>
                <c:pt idx="3">
                  <c:v>5.7517162824904829E-2</c:v>
                </c:pt>
                <c:pt idx="4">
                  <c:v>5.8474248245961154E-2</c:v>
                </c:pt>
                <c:pt idx="5">
                  <c:v>5.9552318966379872E-2</c:v>
                </c:pt>
                <c:pt idx="6">
                  <c:v>6.2073782099735166E-2</c:v>
                </c:pt>
                <c:pt idx="7">
                  <c:v>5.9876531372106134E-2</c:v>
                </c:pt>
                <c:pt idx="8">
                  <c:v>5.9334847010625719E-2</c:v>
                </c:pt>
                <c:pt idx="9">
                  <c:v>5.767509254655314E-2</c:v>
                </c:pt>
                <c:pt idx="10">
                  <c:v>5.4019549502536027E-2</c:v>
                </c:pt>
                <c:pt idx="11">
                  <c:v>5.168051005662793E-2</c:v>
                </c:pt>
                <c:pt idx="12">
                  <c:v>4.9997579146901706E-2</c:v>
                </c:pt>
                <c:pt idx="13">
                  <c:v>4.8817927360243055E-2</c:v>
                </c:pt>
                <c:pt idx="14">
                  <c:v>4.8305063082448967E-2</c:v>
                </c:pt>
                <c:pt idx="15">
                  <c:v>4.7724012234504433E-2</c:v>
                </c:pt>
                <c:pt idx="16">
                  <c:v>4.2076569607744987E-2</c:v>
                </c:pt>
                <c:pt idx="17">
                  <c:v>3.6041948747458148E-2</c:v>
                </c:pt>
                <c:pt idx="18">
                  <c:v>3.0761737832934379E-2</c:v>
                </c:pt>
                <c:pt idx="19">
                  <c:v>2.6890265548095281E-2</c:v>
                </c:pt>
                <c:pt idx="20">
                  <c:v>2.7194118069893709E-2</c:v>
                </c:pt>
                <c:pt idx="21">
                  <c:v>2.8357313547458483E-2</c:v>
                </c:pt>
                <c:pt idx="22">
                  <c:v>2.9802861814811489E-2</c:v>
                </c:pt>
                <c:pt idx="23">
                  <c:v>2.9720494428691652E-2</c:v>
                </c:pt>
                <c:pt idx="24">
                  <c:v>3.023989864353404E-2</c:v>
                </c:pt>
                <c:pt idx="25">
                  <c:v>3.0697385696016211E-2</c:v>
                </c:pt>
                <c:pt idx="26">
                  <c:v>2.9883568600585973E-2</c:v>
                </c:pt>
                <c:pt idx="27">
                  <c:v>3.0128908494306564E-2</c:v>
                </c:pt>
                <c:pt idx="28">
                  <c:v>2.9652085485226857E-2</c:v>
                </c:pt>
                <c:pt idx="29">
                  <c:v>2.8694078550208963E-2</c:v>
                </c:pt>
                <c:pt idx="30">
                  <c:v>2.7812525762700428E-2</c:v>
                </c:pt>
                <c:pt idx="31">
                  <c:v>2.6077254765314171E-2</c:v>
                </c:pt>
                <c:pt idx="32">
                  <c:v>2.4505225153804881E-2</c:v>
                </c:pt>
                <c:pt idx="33">
                  <c:v>2.3260916591200883E-2</c:v>
                </c:pt>
                <c:pt idx="34">
                  <c:v>2.2355352986202576E-2</c:v>
                </c:pt>
                <c:pt idx="35">
                  <c:v>2.1245316609902792E-2</c:v>
                </c:pt>
                <c:pt idx="36">
                  <c:v>2.0958409310504883E-2</c:v>
                </c:pt>
                <c:pt idx="37">
                  <c:v>2.0216529493331581E-2</c:v>
                </c:pt>
                <c:pt idx="38">
                  <c:v>1.9999376144046663E-2</c:v>
                </c:pt>
                <c:pt idx="39">
                  <c:v>2.1686771522472371E-2</c:v>
                </c:pt>
                <c:pt idx="40">
                  <c:v>2.211201246421143E-2</c:v>
                </c:pt>
                <c:pt idx="41">
                  <c:v>2.2724327302910664E-2</c:v>
                </c:pt>
                <c:pt idx="42">
                  <c:v>2.3946571873620585E-2</c:v>
                </c:pt>
                <c:pt idx="43">
                  <c:v>2.3582358048999941E-2</c:v>
                </c:pt>
                <c:pt idx="44">
                  <c:v>2.3516547996618169E-2</c:v>
                </c:pt>
                <c:pt idx="45">
                  <c:v>2.3267969193013289E-2</c:v>
                </c:pt>
                <c:pt idx="46">
                  <c:v>2.2247760534596008E-2</c:v>
                </c:pt>
                <c:pt idx="47">
                  <c:v>2.1727435899356971E-2</c:v>
                </c:pt>
                <c:pt idx="48">
                  <c:v>2.0595621714363049E-2</c:v>
                </c:pt>
                <c:pt idx="49">
                  <c:v>2.0840930184081851E-2</c:v>
                </c:pt>
                <c:pt idx="50">
                  <c:v>2.0507360003340899E-2</c:v>
                </c:pt>
                <c:pt idx="51">
                  <c:v>2.0096797302963675E-2</c:v>
                </c:pt>
                <c:pt idx="52">
                  <c:v>2.0214946867932671E-2</c:v>
                </c:pt>
                <c:pt idx="53">
                  <c:v>1.9322487853032633E-2</c:v>
                </c:pt>
                <c:pt idx="54">
                  <c:v>2.0232186495314421E-2</c:v>
                </c:pt>
                <c:pt idx="55">
                  <c:v>2.1560738897819402E-2</c:v>
                </c:pt>
                <c:pt idx="56">
                  <c:v>2.2290772331362563E-2</c:v>
                </c:pt>
                <c:pt idx="57">
                  <c:v>2.318966418383955E-2</c:v>
                </c:pt>
                <c:pt idx="58">
                  <c:v>2.2525063908424372E-2</c:v>
                </c:pt>
                <c:pt idx="59">
                  <c:v>2.1104702629917357E-2</c:v>
                </c:pt>
                <c:pt idx="60">
                  <c:v>2.0114193666891357E-2</c:v>
                </c:pt>
                <c:pt idx="61">
                  <c:v>2.1049273938764396E-2</c:v>
                </c:pt>
                <c:pt idx="62">
                  <c:v>2.3457206121061534E-2</c:v>
                </c:pt>
                <c:pt idx="63">
                  <c:v>2.7072287921772478E-2</c:v>
                </c:pt>
                <c:pt idx="64">
                  <c:v>3.1384980083947384E-2</c:v>
                </c:pt>
                <c:pt idx="65">
                  <c:v>3.4083278615461184E-2</c:v>
                </c:pt>
                <c:pt idx="66">
                  <c:v>3.6235734709700054E-2</c:v>
                </c:pt>
                <c:pt idx="67">
                  <c:v>3.7412503657016739E-2</c:v>
                </c:pt>
                <c:pt idx="68">
                  <c:v>3.9827014586512721E-2</c:v>
                </c:pt>
                <c:pt idx="69">
                  <c:v>4.0997247699273195E-2</c:v>
                </c:pt>
                <c:pt idx="70">
                  <c:v>4.0149368485498022E-2</c:v>
                </c:pt>
                <c:pt idx="71">
                  <c:v>3.9381491382068631E-2</c:v>
                </c:pt>
                <c:pt idx="72">
                  <c:v>3.6674089884477304E-2</c:v>
                </c:pt>
                <c:pt idx="73">
                  <c:v>3.4647878276347896E-2</c:v>
                </c:pt>
                <c:pt idx="74">
                  <c:v>3.398035304483079E-2</c:v>
                </c:pt>
                <c:pt idx="75">
                  <c:v>3.3300683194873171E-2</c:v>
                </c:pt>
                <c:pt idx="76">
                  <c:v>3.3216455838203471E-2</c:v>
                </c:pt>
                <c:pt idx="77">
                  <c:v>3.4018312550457841E-2</c:v>
                </c:pt>
                <c:pt idx="78">
                  <c:v>3.6148208139843013E-2</c:v>
                </c:pt>
                <c:pt idx="79">
                  <c:v>3.7104590841848036E-2</c:v>
                </c:pt>
                <c:pt idx="80">
                  <c:v>4.0288158360700245E-2</c:v>
                </c:pt>
              </c:numCache>
            </c:numRef>
          </c:val>
          <c:smooth val="0"/>
          <c:extLst>
            <c:ext xmlns:c16="http://schemas.microsoft.com/office/drawing/2014/chart" uri="{C3380CC4-5D6E-409C-BE32-E72D297353CC}">
              <c16:uniqueId val="{00000003-CC83-43B7-B24D-C28A91BC0A7D}"/>
            </c:ext>
          </c:extLst>
        </c:ser>
        <c:dLbls>
          <c:showLegendKey val="0"/>
          <c:showVal val="0"/>
          <c:showCatName val="0"/>
          <c:showSerName val="0"/>
          <c:showPercent val="0"/>
          <c:showBubbleSize val="0"/>
        </c:dLbls>
        <c:smooth val="0"/>
        <c:axId val="488173568"/>
        <c:axId val="488175104"/>
      </c:lineChart>
      <c:catAx>
        <c:axId val="488173568"/>
        <c:scaling>
          <c:orientation val="minMax"/>
        </c:scaling>
        <c:delete val="0"/>
        <c:axPos val="b"/>
        <c:numFmt formatCode="#,##0.00" sourceLinked="0"/>
        <c:majorTickMark val="out"/>
        <c:minorTickMark val="none"/>
        <c:tickLblPos val="low"/>
        <c:spPr>
          <a:noFill/>
          <a:ln w="3175">
            <a:solidFill>
              <a:srgbClr val="000000"/>
            </a:solidFill>
          </a:ln>
          <a:extLst>
            <a:ext uri="{909E8E84-426E-40DD-AFC4-6F175D3DCCD1}">
              <a14:hiddenFill xmlns:a14="http://schemas.microsoft.com/office/drawing/2010/main">
                <a:noFill/>
              </a14:hiddenFill>
            </a:ext>
          </a:extLst>
        </c:spPr>
        <c:txPr>
          <a:bodyPr rot="-5400000" vert="horz"/>
          <a:lstStyle/>
          <a:p>
            <a:pPr>
              <a:defRPr sz="900" b="0" i="0">
                <a:solidFill>
                  <a:srgbClr val="000000"/>
                </a:solidFill>
                <a:latin typeface="Source Sans Pro"/>
                <a:ea typeface="Source Sans Pro"/>
                <a:cs typeface="Source Sans Pro"/>
              </a:defRPr>
            </a:pPr>
            <a:endParaRPr lang="en-US"/>
          </a:p>
        </c:txPr>
        <c:crossAx val="488175104"/>
        <c:crosses val="autoZero"/>
        <c:auto val="1"/>
        <c:lblAlgn val="ctr"/>
        <c:lblOffset val="100"/>
        <c:tickLblSkip val="4"/>
        <c:tickMarkSkip val="4"/>
        <c:noMultiLvlLbl val="0"/>
      </c:catAx>
      <c:valAx>
        <c:axId val="488175104"/>
        <c:scaling>
          <c:orientation val="minMax"/>
        </c:scaling>
        <c:delete val="0"/>
        <c:axPos val="l"/>
        <c:majorGridlines>
          <c:spPr>
            <a:ln w="3175">
              <a:solidFill>
                <a:srgbClr val="E5E5E5"/>
              </a:solidFill>
              <a:prstDash val="solid"/>
            </a:ln>
          </c:spPr>
        </c:majorGridlines>
        <c:numFmt formatCode="0%" sourceLinked="0"/>
        <c:majorTickMark val="out"/>
        <c:minorTickMark val="none"/>
        <c:tickLblPos val="nextTo"/>
        <c:spPr>
          <a:noFill/>
          <a:ln w="3175">
            <a:solidFill>
              <a:srgbClr val="000000"/>
            </a:solidFill>
          </a:ln>
          <a:extLst>
            <a:ext uri="{909E8E84-426E-40DD-AFC4-6F175D3DCCD1}">
              <a14:hiddenFill xmlns:a14="http://schemas.microsoft.com/office/drawing/2010/main">
                <a:noFill/>
              </a14:hiddenFill>
            </a:ext>
          </a:extLst>
        </c:spPr>
        <c:txPr>
          <a:bodyPr/>
          <a:lstStyle/>
          <a:p>
            <a:pPr>
              <a:defRPr sz="900" b="0" i="0">
                <a:solidFill>
                  <a:srgbClr val="000000"/>
                </a:solidFill>
                <a:latin typeface="Source Sans Pro"/>
                <a:ea typeface="Source Sans Pro"/>
                <a:cs typeface="Source Sans Pro"/>
              </a:defRPr>
            </a:pPr>
            <a:endParaRPr lang="en-US"/>
          </a:p>
        </c:txPr>
        <c:crossAx val="488173568"/>
        <c:crosses val="autoZero"/>
        <c:crossBetween val="between"/>
      </c:valAx>
      <c:spPr>
        <a:solidFill>
          <a:srgbClr val="FFFFFF"/>
        </a:solidFill>
      </c:spPr>
    </c:plotArea>
    <c:legend>
      <c:legendPos val="b"/>
      <c:overlay val="0"/>
      <c:txPr>
        <a:bodyPr/>
        <a:lstStyle/>
        <a:p>
          <a:pPr>
            <a:defRPr sz="900" b="0" i="0">
              <a:solidFill>
                <a:srgbClr val="000000"/>
              </a:solidFill>
              <a:latin typeface="Source Sans Pro"/>
              <a:ea typeface="Source Sans Pro"/>
              <a:cs typeface="Source Sans Pro"/>
            </a:defRPr>
          </a:pPr>
          <a:endParaRPr lang="en-US"/>
        </a:p>
      </c:txPr>
    </c:legend>
    <c:plotVisOnly val="1"/>
    <c:dispBlanksAs val="gap"/>
    <c:showDLblsOverMax val="0"/>
  </c:chart>
  <c:spPr>
    <a:solidFill>
      <a:srgbClr val="FFFFFF"/>
    </a:solidFill>
    <a:ln w="25400">
      <a:noFill/>
    </a:ln>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Wages!$C$2</c:f>
              <c:strCache>
                <c:ptCount val="1"/>
                <c:pt idx="0">
                  <c:v>Median Wage Growth YoY</c:v>
                </c:pt>
              </c:strCache>
            </c:strRef>
          </c:tx>
          <c:spPr>
            <a:ln w="25400" cap="rnd">
              <a:solidFill>
                <a:srgbClr val="2E3E80"/>
              </a:solidFill>
              <a:prstDash val="solid"/>
              <a:round/>
            </a:ln>
            <a:effectLst/>
          </c:spPr>
          <c:marker>
            <c:symbol val="none"/>
          </c:marker>
          <c:cat>
            <c:numRef>
              <c:f>Wages!$A$14:$A$242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Wages!$B$14:$B$242</c:f>
              <c:numCache>
                <c:formatCode>General</c:formatCode>
                <c:ptCount val="229"/>
                <c:pt idx="0">
                  <c:v>3.8</c:v>
                </c:pt>
                <c:pt idx="1">
                  <c:v>3.7</c:v>
                </c:pt>
                <c:pt idx="2">
                  <c:v>3.8</c:v>
                </c:pt>
                <c:pt idx="3">
                  <c:v>3.8</c:v>
                </c:pt>
                <c:pt idx="4">
                  <c:v>3.8</c:v>
                </c:pt>
                <c:pt idx="5">
                  <c:v>3.9</c:v>
                </c:pt>
                <c:pt idx="6">
                  <c:v>4</c:v>
                </c:pt>
                <c:pt idx="7">
                  <c:v>4.2</c:v>
                </c:pt>
                <c:pt idx="8">
                  <c:v>4.0999999999999996</c:v>
                </c:pt>
                <c:pt idx="9">
                  <c:v>4.3</c:v>
                </c:pt>
                <c:pt idx="10">
                  <c:v>4.0999999999999996</c:v>
                </c:pt>
                <c:pt idx="11">
                  <c:v>4.0999999999999996</c:v>
                </c:pt>
                <c:pt idx="12">
                  <c:v>4</c:v>
                </c:pt>
                <c:pt idx="13">
                  <c:v>4.2</c:v>
                </c:pt>
                <c:pt idx="14">
                  <c:v>4.3</c:v>
                </c:pt>
                <c:pt idx="15">
                  <c:v>4.4000000000000004</c:v>
                </c:pt>
                <c:pt idx="16">
                  <c:v>4.3</c:v>
                </c:pt>
                <c:pt idx="17">
                  <c:v>4.3</c:v>
                </c:pt>
                <c:pt idx="18">
                  <c:v>4.0999999999999996</c:v>
                </c:pt>
                <c:pt idx="19">
                  <c:v>3.9</c:v>
                </c:pt>
                <c:pt idx="20">
                  <c:v>3.9</c:v>
                </c:pt>
                <c:pt idx="21">
                  <c:v>4</c:v>
                </c:pt>
                <c:pt idx="22">
                  <c:v>4.0999999999999996</c:v>
                </c:pt>
                <c:pt idx="23">
                  <c:v>4.0999999999999996</c:v>
                </c:pt>
                <c:pt idx="24">
                  <c:v>4.0999999999999996</c:v>
                </c:pt>
                <c:pt idx="25">
                  <c:v>4.0999999999999996</c:v>
                </c:pt>
                <c:pt idx="26">
                  <c:v>4</c:v>
                </c:pt>
                <c:pt idx="27">
                  <c:v>4</c:v>
                </c:pt>
                <c:pt idx="28">
                  <c:v>4</c:v>
                </c:pt>
                <c:pt idx="29">
                  <c:v>4</c:v>
                </c:pt>
                <c:pt idx="30">
                  <c:v>3.8</c:v>
                </c:pt>
                <c:pt idx="31">
                  <c:v>3.7</c:v>
                </c:pt>
                <c:pt idx="32">
                  <c:v>3.4</c:v>
                </c:pt>
                <c:pt idx="33">
                  <c:v>3.3</c:v>
                </c:pt>
                <c:pt idx="34">
                  <c:v>3.2</c:v>
                </c:pt>
                <c:pt idx="35">
                  <c:v>3.3</c:v>
                </c:pt>
                <c:pt idx="36">
                  <c:v>3.1</c:v>
                </c:pt>
                <c:pt idx="37">
                  <c:v>3</c:v>
                </c:pt>
                <c:pt idx="38">
                  <c:v>2.5</c:v>
                </c:pt>
                <c:pt idx="39">
                  <c:v>2.2999999999999998</c:v>
                </c:pt>
                <c:pt idx="40">
                  <c:v>2.1</c:v>
                </c:pt>
                <c:pt idx="41">
                  <c:v>2.1</c:v>
                </c:pt>
                <c:pt idx="42">
                  <c:v>1.7</c:v>
                </c:pt>
                <c:pt idx="43">
                  <c:v>1.6</c:v>
                </c:pt>
                <c:pt idx="44">
                  <c:v>1.7</c:v>
                </c:pt>
                <c:pt idx="45">
                  <c:v>1.9</c:v>
                </c:pt>
                <c:pt idx="46">
                  <c:v>1.9</c:v>
                </c:pt>
                <c:pt idx="47">
                  <c:v>1.6</c:v>
                </c:pt>
                <c:pt idx="48">
                  <c:v>1.7</c:v>
                </c:pt>
                <c:pt idx="49">
                  <c:v>1.8</c:v>
                </c:pt>
                <c:pt idx="50">
                  <c:v>2</c:v>
                </c:pt>
                <c:pt idx="51">
                  <c:v>1.9</c:v>
                </c:pt>
                <c:pt idx="52">
                  <c:v>1.7</c:v>
                </c:pt>
                <c:pt idx="53">
                  <c:v>1.7</c:v>
                </c:pt>
                <c:pt idx="54">
                  <c:v>1.7</c:v>
                </c:pt>
                <c:pt idx="55">
                  <c:v>1.9</c:v>
                </c:pt>
                <c:pt idx="56">
                  <c:v>1.9</c:v>
                </c:pt>
                <c:pt idx="57">
                  <c:v>1.9</c:v>
                </c:pt>
                <c:pt idx="58">
                  <c:v>1.9</c:v>
                </c:pt>
                <c:pt idx="59">
                  <c:v>2</c:v>
                </c:pt>
                <c:pt idx="60">
                  <c:v>2</c:v>
                </c:pt>
                <c:pt idx="61">
                  <c:v>2.1</c:v>
                </c:pt>
                <c:pt idx="62">
                  <c:v>2.2000000000000002</c:v>
                </c:pt>
                <c:pt idx="63">
                  <c:v>2.1</c:v>
                </c:pt>
                <c:pt idx="64">
                  <c:v>2.2000000000000002</c:v>
                </c:pt>
                <c:pt idx="65">
                  <c:v>2</c:v>
                </c:pt>
                <c:pt idx="66">
                  <c:v>2</c:v>
                </c:pt>
                <c:pt idx="67">
                  <c:v>1.9</c:v>
                </c:pt>
                <c:pt idx="68">
                  <c:v>1.9</c:v>
                </c:pt>
                <c:pt idx="69">
                  <c:v>2</c:v>
                </c:pt>
                <c:pt idx="70">
                  <c:v>2.2000000000000002</c:v>
                </c:pt>
                <c:pt idx="71">
                  <c:v>2.1</c:v>
                </c:pt>
                <c:pt idx="72">
                  <c:v>2.2999999999999998</c:v>
                </c:pt>
                <c:pt idx="73">
                  <c:v>2.1</c:v>
                </c:pt>
                <c:pt idx="74">
                  <c:v>2.1</c:v>
                </c:pt>
                <c:pt idx="75">
                  <c:v>2.1</c:v>
                </c:pt>
                <c:pt idx="76">
                  <c:v>2.1</c:v>
                </c:pt>
                <c:pt idx="77">
                  <c:v>2.2999999999999998</c:v>
                </c:pt>
                <c:pt idx="78">
                  <c:v>2.2999999999999998</c:v>
                </c:pt>
                <c:pt idx="79">
                  <c:v>2.2999999999999998</c:v>
                </c:pt>
                <c:pt idx="80">
                  <c:v>2.2999999999999998</c:v>
                </c:pt>
                <c:pt idx="81">
                  <c:v>2.2000000000000002</c:v>
                </c:pt>
                <c:pt idx="82">
                  <c:v>2.2000000000000002</c:v>
                </c:pt>
                <c:pt idx="83">
                  <c:v>2.2000000000000002</c:v>
                </c:pt>
                <c:pt idx="84">
                  <c:v>2.1</c:v>
                </c:pt>
                <c:pt idx="85">
                  <c:v>2.2999999999999998</c:v>
                </c:pt>
                <c:pt idx="86">
                  <c:v>2.2999999999999998</c:v>
                </c:pt>
                <c:pt idx="87">
                  <c:v>2.4</c:v>
                </c:pt>
                <c:pt idx="88">
                  <c:v>2.2000000000000002</c:v>
                </c:pt>
                <c:pt idx="89">
                  <c:v>2</c:v>
                </c:pt>
                <c:pt idx="90">
                  <c:v>2.2000000000000002</c:v>
                </c:pt>
                <c:pt idx="91">
                  <c:v>2.2999999999999998</c:v>
                </c:pt>
                <c:pt idx="92">
                  <c:v>2.5</c:v>
                </c:pt>
                <c:pt idx="93">
                  <c:v>2.4</c:v>
                </c:pt>
                <c:pt idx="94">
                  <c:v>2.2999999999999998</c:v>
                </c:pt>
                <c:pt idx="95">
                  <c:v>2.2999999999999998</c:v>
                </c:pt>
                <c:pt idx="96">
                  <c:v>2.2999999999999998</c:v>
                </c:pt>
                <c:pt idx="97">
                  <c:v>2.4</c:v>
                </c:pt>
                <c:pt idx="98">
                  <c:v>2.4</c:v>
                </c:pt>
                <c:pt idx="99">
                  <c:v>2.6</c:v>
                </c:pt>
                <c:pt idx="100">
                  <c:v>2.8</c:v>
                </c:pt>
                <c:pt idx="101">
                  <c:v>2.9</c:v>
                </c:pt>
                <c:pt idx="102">
                  <c:v>2.9</c:v>
                </c:pt>
                <c:pt idx="103">
                  <c:v>3</c:v>
                </c:pt>
                <c:pt idx="104">
                  <c:v>3</c:v>
                </c:pt>
                <c:pt idx="105">
                  <c:v>3.2</c:v>
                </c:pt>
                <c:pt idx="106">
                  <c:v>3.3</c:v>
                </c:pt>
                <c:pt idx="107">
                  <c:v>3.3</c:v>
                </c:pt>
                <c:pt idx="108">
                  <c:v>3.2</c:v>
                </c:pt>
                <c:pt idx="109">
                  <c:v>3.1</c:v>
                </c:pt>
                <c:pt idx="110">
                  <c:v>3.1</c:v>
                </c:pt>
                <c:pt idx="111">
                  <c:v>3</c:v>
                </c:pt>
                <c:pt idx="112">
                  <c:v>2.9</c:v>
                </c:pt>
                <c:pt idx="113">
                  <c:v>3.1</c:v>
                </c:pt>
                <c:pt idx="114">
                  <c:v>3.1</c:v>
                </c:pt>
                <c:pt idx="115">
                  <c:v>3.1</c:v>
                </c:pt>
                <c:pt idx="116">
                  <c:v>3.2</c:v>
                </c:pt>
                <c:pt idx="117">
                  <c:v>3.2</c:v>
                </c:pt>
                <c:pt idx="118">
                  <c:v>3.4</c:v>
                </c:pt>
                <c:pt idx="119">
                  <c:v>3.5</c:v>
                </c:pt>
                <c:pt idx="120">
                  <c:v>3.6</c:v>
                </c:pt>
                <c:pt idx="121">
                  <c:v>3.4</c:v>
                </c:pt>
                <c:pt idx="122">
                  <c:v>3.3</c:v>
                </c:pt>
                <c:pt idx="123">
                  <c:v>3.6</c:v>
                </c:pt>
                <c:pt idx="124">
                  <c:v>3.9</c:v>
                </c:pt>
                <c:pt idx="125">
                  <c:v>3.9</c:v>
                </c:pt>
                <c:pt idx="126">
                  <c:v>3.5</c:v>
                </c:pt>
                <c:pt idx="127">
                  <c:v>3.2</c:v>
                </c:pt>
                <c:pt idx="128">
                  <c:v>3.2</c:v>
                </c:pt>
                <c:pt idx="129">
                  <c:v>3.4</c:v>
                </c:pt>
                <c:pt idx="130">
                  <c:v>3.5</c:v>
                </c:pt>
                <c:pt idx="131">
                  <c:v>3.4</c:v>
                </c:pt>
                <c:pt idx="132">
                  <c:v>3.2</c:v>
                </c:pt>
                <c:pt idx="133">
                  <c:v>3.3</c:v>
                </c:pt>
                <c:pt idx="134">
                  <c:v>3.4</c:v>
                </c:pt>
                <c:pt idx="135">
                  <c:v>3.6</c:v>
                </c:pt>
                <c:pt idx="136">
                  <c:v>3.4</c:v>
                </c:pt>
                <c:pt idx="137">
                  <c:v>3.2</c:v>
                </c:pt>
                <c:pt idx="138">
                  <c:v>2.9</c:v>
                </c:pt>
                <c:pt idx="139">
                  <c:v>3</c:v>
                </c:pt>
                <c:pt idx="140">
                  <c:v>2.9</c:v>
                </c:pt>
                <c:pt idx="141">
                  <c:v>3.3</c:v>
                </c:pt>
                <c:pt idx="142">
                  <c:v>3.3</c:v>
                </c:pt>
                <c:pt idx="143">
                  <c:v>3.2</c:v>
                </c:pt>
                <c:pt idx="144">
                  <c:v>3.2</c:v>
                </c:pt>
                <c:pt idx="145">
                  <c:v>3.3</c:v>
                </c:pt>
                <c:pt idx="146">
                  <c:v>3.5</c:v>
                </c:pt>
                <c:pt idx="147">
                  <c:v>3.5</c:v>
                </c:pt>
                <c:pt idx="148">
                  <c:v>3.7</c:v>
                </c:pt>
                <c:pt idx="149">
                  <c:v>3.9</c:v>
                </c:pt>
                <c:pt idx="150">
                  <c:v>3.8</c:v>
                </c:pt>
                <c:pt idx="151">
                  <c:v>3.8</c:v>
                </c:pt>
                <c:pt idx="152">
                  <c:v>3.4</c:v>
                </c:pt>
                <c:pt idx="153">
                  <c:v>3.5</c:v>
                </c:pt>
                <c:pt idx="154">
                  <c:v>3.6</c:v>
                </c:pt>
                <c:pt idx="155">
                  <c:v>3.7</c:v>
                </c:pt>
                <c:pt idx="156">
                  <c:v>3.9</c:v>
                </c:pt>
                <c:pt idx="157">
                  <c:v>3.9</c:v>
                </c:pt>
                <c:pt idx="158">
                  <c:v>3.7</c:v>
                </c:pt>
                <c:pt idx="159">
                  <c:v>3.6</c:v>
                </c:pt>
                <c:pt idx="160">
                  <c:v>3.5</c:v>
                </c:pt>
                <c:pt idx="161">
                  <c:v>3.7</c:v>
                </c:pt>
                <c:pt idx="162">
                  <c:v>3.7</c:v>
                </c:pt>
                <c:pt idx="163">
                  <c:v>3.8</c:v>
                </c:pt>
                <c:pt idx="164">
                  <c:v>3.7</c:v>
                </c:pt>
                <c:pt idx="165">
                  <c:v>3.5</c:v>
                </c:pt>
                <c:pt idx="166">
                  <c:v>3.3</c:v>
                </c:pt>
                <c:pt idx="167">
                  <c:v>3.5</c:v>
                </c:pt>
                <c:pt idx="168">
                  <c:v>3.8</c:v>
                </c:pt>
                <c:pt idx="169">
                  <c:v>3.9</c:v>
                </c:pt>
                <c:pt idx="170">
                  <c:v>3.5</c:v>
                </c:pt>
                <c:pt idx="171">
                  <c:v>3.5</c:v>
                </c:pt>
                <c:pt idx="172">
                  <c:v>3.5</c:v>
                </c:pt>
                <c:pt idx="173">
                  <c:v>3.7</c:v>
                </c:pt>
                <c:pt idx="174">
                  <c:v>3.4</c:v>
                </c:pt>
                <c:pt idx="175">
                  <c:v>3.4</c:v>
                </c:pt>
                <c:pt idx="176">
                  <c:v>3.4</c:v>
                </c:pt>
                <c:pt idx="177">
                  <c:v>3.4</c:v>
                </c:pt>
                <c:pt idx="178">
                  <c:v>3.2</c:v>
                </c:pt>
                <c:pt idx="179">
                  <c:v>3</c:v>
                </c:pt>
                <c:pt idx="180">
                  <c:v>3.2</c:v>
                </c:pt>
                <c:pt idx="181">
                  <c:v>3.7</c:v>
                </c:pt>
                <c:pt idx="182">
                  <c:v>3.9</c:v>
                </c:pt>
                <c:pt idx="183">
                  <c:v>4.2</c:v>
                </c:pt>
                <c:pt idx="184">
                  <c:v>4.0999999999999996</c:v>
                </c:pt>
                <c:pt idx="185">
                  <c:v>4.3</c:v>
                </c:pt>
                <c:pt idx="186">
                  <c:v>4.5</c:v>
                </c:pt>
                <c:pt idx="187">
                  <c:v>5.0999999999999996</c:v>
                </c:pt>
                <c:pt idx="188">
                  <c:v>5.8</c:v>
                </c:pt>
                <c:pt idx="189">
                  <c:v>6</c:v>
                </c:pt>
                <c:pt idx="190">
                  <c:v>6</c:v>
                </c:pt>
                <c:pt idx="191">
                  <c:v>6.1</c:v>
                </c:pt>
                <c:pt idx="192">
                  <c:v>6.7</c:v>
                </c:pt>
                <c:pt idx="193">
                  <c:v>6.7</c:v>
                </c:pt>
                <c:pt idx="194">
                  <c:v>6.7</c:v>
                </c:pt>
                <c:pt idx="195">
                  <c:v>6.3</c:v>
                </c:pt>
                <c:pt idx="196">
                  <c:v>6.4</c:v>
                </c:pt>
                <c:pt idx="197">
                  <c:v>6.4</c:v>
                </c:pt>
                <c:pt idx="198">
                  <c:v>6.1</c:v>
                </c:pt>
                <c:pt idx="199">
                  <c:v>6.1</c:v>
                </c:pt>
                <c:pt idx="200">
                  <c:v>6.1</c:v>
                </c:pt>
                <c:pt idx="201">
                  <c:v>6.4</c:v>
                </c:pt>
                <c:pt idx="202">
                  <c:v>6.1</c:v>
                </c:pt>
                <c:pt idx="203">
                  <c:v>6</c:v>
                </c:pt>
                <c:pt idx="204">
                  <c:v>5.6</c:v>
                </c:pt>
                <c:pt idx="205">
                  <c:v>5.7</c:v>
                </c:pt>
                <c:pt idx="206">
                  <c:v>5.3</c:v>
                </c:pt>
                <c:pt idx="207">
                  <c:v>5.2</c:v>
                </c:pt>
                <c:pt idx="208">
                  <c:v>5.2</c:v>
                </c:pt>
                <c:pt idx="209">
                  <c:v>5.2</c:v>
                </c:pt>
                <c:pt idx="210">
                  <c:v>5.2</c:v>
                </c:pt>
                <c:pt idx="211">
                  <c:v>5</c:v>
                </c:pt>
                <c:pt idx="212">
                  <c:v>5</c:v>
                </c:pt>
                <c:pt idx="213">
                  <c:v>4.7</c:v>
                </c:pt>
                <c:pt idx="214">
                  <c:v>5.3</c:v>
                </c:pt>
                <c:pt idx="215">
                  <c:v>5.3</c:v>
                </c:pt>
                <c:pt idx="216">
                  <c:v>5.3</c:v>
                </c:pt>
                <c:pt idx="217">
                  <c:v>4.7</c:v>
                </c:pt>
                <c:pt idx="218">
                  <c:v>4.5999999999999996</c:v>
                </c:pt>
                <c:pt idx="219">
                  <c:v>4.7</c:v>
                </c:pt>
                <c:pt idx="220">
                  <c:v>4.5999999999999996</c:v>
                </c:pt>
                <c:pt idx="221">
                  <c:v>4.3</c:v>
                </c:pt>
                <c:pt idx="222">
                  <c:v>4.2</c:v>
                </c:pt>
                <c:pt idx="223">
                  <c:v>4.0999999999999996</c:v>
                </c:pt>
                <c:pt idx="224">
                  <c:v>4.3</c:v>
                </c:pt>
                <c:pt idx="225">
                  <c:v>4.3</c:v>
                </c:pt>
                <c:pt idx="226">
                  <c:v>4.3</c:v>
                </c:pt>
                <c:pt idx="227">
                  <c:v>4.3</c:v>
                </c:pt>
                <c:pt idx="228">
                  <c:v>4.2</c:v>
                </c:pt>
              </c:numCache>
            </c:numRef>
          </c:val>
          <c:smooth val="0"/>
          <c:extLst>
            <c:ext xmlns:c16="http://schemas.microsoft.com/office/drawing/2014/chart" uri="{C3380CC4-5D6E-409C-BE32-E72D297353CC}">
              <c16:uniqueId val="{00000000-22A4-410E-933B-7B5F5AB5140D}"/>
            </c:ext>
          </c:extLst>
        </c:ser>
        <c:dLbls>
          <c:showLegendKey val="0"/>
          <c:showVal val="0"/>
          <c:showCatName val="0"/>
          <c:showSerName val="0"/>
          <c:showPercent val="0"/>
          <c:showBubbleSize val="0"/>
        </c:dLbls>
        <c:smooth val="0"/>
        <c:axId val="1663495040"/>
        <c:axId val="1325563472"/>
      </c:lineChart>
      <c:dateAx>
        <c:axId val="1663495040"/>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472"/>
        <c:crosses val="autoZero"/>
        <c:auto val="1"/>
        <c:lblOffset val="100"/>
        <c:baseTimeUnit val="months"/>
        <c:majorUnit val="12"/>
        <c:majorTimeUnit val="months"/>
      </c:dateAx>
      <c:valAx>
        <c:axId val="1325563472"/>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63495040"/>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Unemployment!$D$2</c:f>
              <c:strCache>
                <c:ptCount val="1"/>
                <c:pt idx="0">
                  <c:v>Job Openings</c:v>
                </c:pt>
              </c:strCache>
            </c:strRef>
          </c:tx>
          <c:spPr>
            <a:ln w="25400" cap="rnd">
              <a:solidFill>
                <a:srgbClr val="2E3E80"/>
              </a:solidFill>
              <a:prstDash val="solid"/>
              <a:round/>
            </a:ln>
            <a:effectLst/>
          </c:spPr>
          <c:marker>
            <c:symbol val="none"/>
          </c:marker>
          <c:cat>
            <c:numRef>
              <c:f>Unemployment!$A$3:$A$243</c:f>
              <c:numCache>
                <c:formatCode>m/d/yyyy</c:formatCode>
                <c:ptCount val="241"/>
                <c:pt idx="0">
                  <c:v>38548</c:v>
                </c:pt>
                <c:pt idx="1">
                  <c:v>38579</c:v>
                </c:pt>
                <c:pt idx="2">
                  <c:v>38610</c:v>
                </c:pt>
                <c:pt idx="3">
                  <c:v>38640</c:v>
                </c:pt>
                <c:pt idx="4">
                  <c:v>38671</c:v>
                </c:pt>
                <c:pt idx="5">
                  <c:v>38701</c:v>
                </c:pt>
                <c:pt idx="6">
                  <c:v>38732</c:v>
                </c:pt>
                <c:pt idx="7">
                  <c:v>38763</c:v>
                </c:pt>
                <c:pt idx="8">
                  <c:v>38791</c:v>
                </c:pt>
                <c:pt idx="9">
                  <c:v>38822</c:v>
                </c:pt>
                <c:pt idx="10">
                  <c:v>38852</c:v>
                </c:pt>
                <c:pt idx="11">
                  <c:v>38883</c:v>
                </c:pt>
                <c:pt idx="12">
                  <c:v>38913</c:v>
                </c:pt>
                <c:pt idx="13">
                  <c:v>38944</c:v>
                </c:pt>
                <c:pt idx="14">
                  <c:v>38975</c:v>
                </c:pt>
                <c:pt idx="15">
                  <c:v>39005</c:v>
                </c:pt>
                <c:pt idx="16">
                  <c:v>39036</c:v>
                </c:pt>
                <c:pt idx="17">
                  <c:v>39066</c:v>
                </c:pt>
                <c:pt idx="18">
                  <c:v>39097</c:v>
                </c:pt>
                <c:pt idx="19">
                  <c:v>39128</c:v>
                </c:pt>
                <c:pt idx="20">
                  <c:v>39156</c:v>
                </c:pt>
                <c:pt idx="21">
                  <c:v>39187</c:v>
                </c:pt>
                <c:pt idx="22">
                  <c:v>39217</c:v>
                </c:pt>
                <c:pt idx="23">
                  <c:v>39248</c:v>
                </c:pt>
                <c:pt idx="24">
                  <c:v>39278</c:v>
                </c:pt>
                <c:pt idx="25">
                  <c:v>39309</c:v>
                </c:pt>
                <c:pt idx="26">
                  <c:v>39340</c:v>
                </c:pt>
                <c:pt idx="27">
                  <c:v>39370</c:v>
                </c:pt>
                <c:pt idx="28">
                  <c:v>39401</c:v>
                </c:pt>
                <c:pt idx="29">
                  <c:v>39431</c:v>
                </c:pt>
                <c:pt idx="30">
                  <c:v>39462</c:v>
                </c:pt>
                <c:pt idx="31">
                  <c:v>39493</c:v>
                </c:pt>
                <c:pt idx="32">
                  <c:v>39522</c:v>
                </c:pt>
                <c:pt idx="33">
                  <c:v>39553</c:v>
                </c:pt>
                <c:pt idx="34">
                  <c:v>39583</c:v>
                </c:pt>
                <c:pt idx="35">
                  <c:v>39614</c:v>
                </c:pt>
                <c:pt idx="36">
                  <c:v>39644</c:v>
                </c:pt>
                <c:pt idx="37">
                  <c:v>39675</c:v>
                </c:pt>
                <c:pt idx="38">
                  <c:v>39706</c:v>
                </c:pt>
                <c:pt idx="39">
                  <c:v>39736</c:v>
                </c:pt>
                <c:pt idx="40">
                  <c:v>39767</c:v>
                </c:pt>
                <c:pt idx="41">
                  <c:v>39797</c:v>
                </c:pt>
                <c:pt idx="42">
                  <c:v>39828</c:v>
                </c:pt>
                <c:pt idx="43">
                  <c:v>39859</c:v>
                </c:pt>
                <c:pt idx="44">
                  <c:v>39887</c:v>
                </c:pt>
                <c:pt idx="45">
                  <c:v>39918</c:v>
                </c:pt>
                <c:pt idx="46">
                  <c:v>39948</c:v>
                </c:pt>
                <c:pt idx="47">
                  <c:v>39979</c:v>
                </c:pt>
                <c:pt idx="48">
                  <c:v>40009</c:v>
                </c:pt>
                <c:pt idx="49">
                  <c:v>40040</c:v>
                </c:pt>
                <c:pt idx="50">
                  <c:v>40071</c:v>
                </c:pt>
                <c:pt idx="51">
                  <c:v>40101</c:v>
                </c:pt>
                <c:pt idx="52">
                  <c:v>40132</c:v>
                </c:pt>
                <c:pt idx="53">
                  <c:v>40162</c:v>
                </c:pt>
                <c:pt idx="54">
                  <c:v>40193</c:v>
                </c:pt>
                <c:pt idx="55">
                  <c:v>40224</c:v>
                </c:pt>
                <c:pt idx="56">
                  <c:v>40252</c:v>
                </c:pt>
                <c:pt idx="57">
                  <c:v>40283</c:v>
                </c:pt>
                <c:pt idx="58">
                  <c:v>40313</c:v>
                </c:pt>
                <c:pt idx="59">
                  <c:v>40344</c:v>
                </c:pt>
                <c:pt idx="60">
                  <c:v>40374</c:v>
                </c:pt>
                <c:pt idx="61">
                  <c:v>40405</c:v>
                </c:pt>
                <c:pt idx="62">
                  <c:v>40436</c:v>
                </c:pt>
                <c:pt idx="63">
                  <c:v>40466</c:v>
                </c:pt>
                <c:pt idx="64">
                  <c:v>40497</c:v>
                </c:pt>
                <c:pt idx="65">
                  <c:v>40527</c:v>
                </c:pt>
                <c:pt idx="66">
                  <c:v>40558</c:v>
                </c:pt>
                <c:pt idx="67">
                  <c:v>40589</c:v>
                </c:pt>
                <c:pt idx="68">
                  <c:v>40617</c:v>
                </c:pt>
                <c:pt idx="69">
                  <c:v>40648</c:v>
                </c:pt>
                <c:pt idx="70">
                  <c:v>40678</c:v>
                </c:pt>
                <c:pt idx="71">
                  <c:v>40709</c:v>
                </c:pt>
                <c:pt idx="72">
                  <c:v>40739</c:v>
                </c:pt>
                <c:pt idx="73">
                  <c:v>40770</c:v>
                </c:pt>
                <c:pt idx="74">
                  <c:v>40801</c:v>
                </c:pt>
                <c:pt idx="75">
                  <c:v>40831</c:v>
                </c:pt>
                <c:pt idx="76">
                  <c:v>40862</c:v>
                </c:pt>
                <c:pt idx="77">
                  <c:v>40892</c:v>
                </c:pt>
                <c:pt idx="78">
                  <c:v>40923</c:v>
                </c:pt>
                <c:pt idx="79">
                  <c:v>40954</c:v>
                </c:pt>
                <c:pt idx="80">
                  <c:v>40983</c:v>
                </c:pt>
                <c:pt idx="81">
                  <c:v>41014</c:v>
                </c:pt>
                <c:pt idx="82">
                  <c:v>41044</c:v>
                </c:pt>
                <c:pt idx="83">
                  <c:v>41075</c:v>
                </c:pt>
                <c:pt idx="84">
                  <c:v>41105</c:v>
                </c:pt>
                <c:pt idx="85">
                  <c:v>41136</c:v>
                </c:pt>
                <c:pt idx="86">
                  <c:v>41167</c:v>
                </c:pt>
                <c:pt idx="87">
                  <c:v>41197</c:v>
                </c:pt>
                <c:pt idx="88">
                  <c:v>41228</c:v>
                </c:pt>
                <c:pt idx="89">
                  <c:v>41258</c:v>
                </c:pt>
                <c:pt idx="90">
                  <c:v>41289</c:v>
                </c:pt>
                <c:pt idx="91">
                  <c:v>41320</c:v>
                </c:pt>
                <c:pt idx="92">
                  <c:v>41348</c:v>
                </c:pt>
                <c:pt idx="93">
                  <c:v>41379</c:v>
                </c:pt>
                <c:pt idx="94">
                  <c:v>41409</c:v>
                </c:pt>
                <c:pt idx="95">
                  <c:v>41440</c:v>
                </c:pt>
                <c:pt idx="96">
                  <c:v>41470</c:v>
                </c:pt>
                <c:pt idx="97">
                  <c:v>41501</c:v>
                </c:pt>
                <c:pt idx="98">
                  <c:v>41532</c:v>
                </c:pt>
                <c:pt idx="99">
                  <c:v>41562</c:v>
                </c:pt>
                <c:pt idx="100">
                  <c:v>41593</c:v>
                </c:pt>
                <c:pt idx="101">
                  <c:v>41623</c:v>
                </c:pt>
                <c:pt idx="102">
                  <c:v>41654</c:v>
                </c:pt>
                <c:pt idx="103">
                  <c:v>41685</c:v>
                </c:pt>
                <c:pt idx="104">
                  <c:v>41713</c:v>
                </c:pt>
                <c:pt idx="105">
                  <c:v>41744</c:v>
                </c:pt>
                <c:pt idx="106">
                  <c:v>41774</c:v>
                </c:pt>
                <c:pt idx="107">
                  <c:v>41805</c:v>
                </c:pt>
                <c:pt idx="108">
                  <c:v>41835</c:v>
                </c:pt>
                <c:pt idx="109">
                  <c:v>41866</c:v>
                </c:pt>
                <c:pt idx="110">
                  <c:v>41897</c:v>
                </c:pt>
                <c:pt idx="111">
                  <c:v>41927</c:v>
                </c:pt>
                <c:pt idx="112">
                  <c:v>41958</c:v>
                </c:pt>
                <c:pt idx="113">
                  <c:v>41988</c:v>
                </c:pt>
                <c:pt idx="114">
                  <c:v>42019</c:v>
                </c:pt>
                <c:pt idx="115">
                  <c:v>42050</c:v>
                </c:pt>
                <c:pt idx="116">
                  <c:v>42078</c:v>
                </c:pt>
                <c:pt idx="117">
                  <c:v>42109</c:v>
                </c:pt>
                <c:pt idx="118">
                  <c:v>42139</c:v>
                </c:pt>
                <c:pt idx="119">
                  <c:v>42170</c:v>
                </c:pt>
                <c:pt idx="120">
                  <c:v>42200</c:v>
                </c:pt>
                <c:pt idx="121">
                  <c:v>42231</c:v>
                </c:pt>
                <c:pt idx="122">
                  <c:v>42262</c:v>
                </c:pt>
                <c:pt idx="123">
                  <c:v>42292</c:v>
                </c:pt>
                <c:pt idx="124">
                  <c:v>42323</c:v>
                </c:pt>
                <c:pt idx="125">
                  <c:v>42353</c:v>
                </c:pt>
                <c:pt idx="126">
                  <c:v>42384</c:v>
                </c:pt>
                <c:pt idx="127">
                  <c:v>42415</c:v>
                </c:pt>
                <c:pt idx="128">
                  <c:v>42444</c:v>
                </c:pt>
                <c:pt idx="129">
                  <c:v>42475</c:v>
                </c:pt>
                <c:pt idx="130">
                  <c:v>42505</c:v>
                </c:pt>
                <c:pt idx="131">
                  <c:v>42536</c:v>
                </c:pt>
                <c:pt idx="132">
                  <c:v>42566</c:v>
                </c:pt>
                <c:pt idx="133">
                  <c:v>42597</c:v>
                </c:pt>
                <c:pt idx="134">
                  <c:v>42628</c:v>
                </c:pt>
                <c:pt idx="135">
                  <c:v>42658</c:v>
                </c:pt>
                <c:pt idx="136">
                  <c:v>42689</c:v>
                </c:pt>
                <c:pt idx="137">
                  <c:v>42719</c:v>
                </c:pt>
                <c:pt idx="138">
                  <c:v>42750</c:v>
                </c:pt>
                <c:pt idx="139">
                  <c:v>42781</c:v>
                </c:pt>
                <c:pt idx="140">
                  <c:v>42809</c:v>
                </c:pt>
                <c:pt idx="141">
                  <c:v>42840</c:v>
                </c:pt>
                <c:pt idx="142">
                  <c:v>42870</c:v>
                </c:pt>
                <c:pt idx="143">
                  <c:v>42901</c:v>
                </c:pt>
                <c:pt idx="144">
                  <c:v>42931</c:v>
                </c:pt>
                <c:pt idx="145">
                  <c:v>42962</c:v>
                </c:pt>
                <c:pt idx="146">
                  <c:v>42993</c:v>
                </c:pt>
                <c:pt idx="147">
                  <c:v>43023</c:v>
                </c:pt>
                <c:pt idx="148">
                  <c:v>43054</c:v>
                </c:pt>
                <c:pt idx="149">
                  <c:v>43084</c:v>
                </c:pt>
                <c:pt idx="150">
                  <c:v>43115</c:v>
                </c:pt>
                <c:pt idx="151">
                  <c:v>43146</c:v>
                </c:pt>
                <c:pt idx="152">
                  <c:v>43174</c:v>
                </c:pt>
                <c:pt idx="153">
                  <c:v>43205</c:v>
                </c:pt>
                <c:pt idx="154">
                  <c:v>43235</c:v>
                </c:pt>
                <c:pt idx="155">
                  <c:v>43266</c:v>
                </c:pt>
                <c:pt idx="156">
                  <c:v>43296</c:v>
                </c:pt>
                <c:pt idx="157">
                  <c:v>43327</c:v>
                </c:pt>
                <c:pt idx="158">
                  <c:v>43358</c:v>
                </c:pt>
                <c:pt idx="159">
                  <c:v>43388</c:v>
                </c:pt>
                <c:pt idx="160">
                  <c:v>43419</c:v>
                </c:pt>
                <c:pt idx="161">
                  <c:v>43449</c:v>
                </c:pt>
                <c:pt idx="162">
                  <c:v>43480</c:v>
                </c:pt>
                <c:pt idx="163">
                  <c:v>43511</c:v>
                </c:pt>
                <c:pt idx="164">
                  <c:v>43539</c:v>
                </c:pt>
                <c:pt idx="165">
                  <c:v>43570</c:v>
                </c:pt>
                <c:pt idx="166">
                  <c:v>43600</c:v>
                </c:pt>
                <c:pt idx="167">
                  <c:v>43631</c:v>
                </c:pt>
                <c:pt idx="168">
                  <c:v>43661</c:v>
                </c:pt>
                <c:pt idx="169">
                  <c:v>43692</c:v>
                </c:pt>
                <c:pt idx="170">
                  <c:v>43723</c:v>
                </c:pt>
                <c:pt idx="171">
                  <c:v>43753</c:v>
                </c:pt>
                <c:pt idx="172">
                  <c:v>43784</c:v>
                </c:pt>
                <c:pt idx="173">
                  <c:v>43814</c:v>
                </c:pt>
                <c:pt idx="174">
                  <c:v>43845</c:v>
                </c:pt>
                <c:pt idx="175">
                  <c:v>43876</c:v>
                </c:pt>
                <c:pt idx="176">
                  <c:v>43905</c:v>
                </c:pt>
                <c:pt idx="177">
                  <c:v>43936</c:v>
                </c:pt>
                <c:pt idx="178">
                  <c:v>43966</c:v>
                </c:pt>
                <c:pt idx="179">
                  <c:v>43997</c:v>
                </c:pt>
                <c:pt idx="180">
                  <c:v>44027</c:v>
                </c:pt>
                <c:pt idx="181">
                  <c:v>44058</c:v>
                </c:pt>
                <c:pt idx="182">
                  <c:v>44089</c:v>
                </c:pt>
                <c:pt idx="183">
                  <c:v>44119</c:v>
                </c:pt>
                <c:pt idx="184">
                  <c:v>44150</c:v>
                </c:pt>
                <c:pt idx="185">
                  <c:v>44180</c:v>
                </c:pt>
                <c:pt idx="186">
                  <c:v>44211</c:v>
                </c:pt>
                <c:pt idx="187">
                  <c:v>44242</c:v>
                </c:pt>
                <c:pt idx="188">
                  <c:v>44270</c:v>
                </c:pt>
                <c:pt idx="189">
                  <c:v>44301</c:v>
                </c:pt>
                <c:pt idx="190">
                  <c:v>44331</c:v>
                </c:pt>
                <c:pt idx="191">
                  <c:v>44362</c:v>
                </c:pt>
                <c:pt idx="192">
                  <c:v>44392</c:v>
                </c:pt>
                <c:pt idx="193">
                  <c:v>44423</c:v>
                </c:pt>
                <c:pt idx="194">
                  <c:v>44454</c:v>
                </c:pt>
                <c:pt idx="195">
                  <c:v>44484</c:v>
                </c:pt>
                <c:pt idx="196">
                  <c:v>44515</c:v>
                </c:pt>
                <c:pt idx="197">
                  <c:v>44545</c:v>
                </c:pt>
                <c:pt idx="198">
                  <c:v>44576</c:v>
                </c:pt>
                <c:pt idx="199">
                  <c:v>44607</c:v>
                </c:pt>
                <c:pt idx="200">
                  <c:v>44635</c:v>
                </c:pt>
                <c:pt idx="201">
                  <c:v>44666</c:v>
                </c:pt>
                <c:pt idx="202">
                  <c:v>44696</c:v>
                </c:pt>
                <c:pt idx="203">
                  <c:v>44727</c:v>
                </c:pt>
                <c:pt idx="204">
                  <c:v>44757</c:v>
                </c:pt>
                <c:pt idx="205">
                  <c:v>44788</c:v>
                </c:pt>
                <c:pt idx="206">
                  <c:v>44819</c:v>
                </c:pt>
                <c:pt idx="207">
                  <c:v>44849</c:v>
                </c:pt>
                <c:pt idx="208">
                  <c:v>44880</c:v>
                </c:pt>
                <c:pt idx="209">
                  <c:v>44910</c:v>
                </c:pt>
                <c:pt idx="210">
                  <c:v>44941</c:v>
                </c:pt>
                <c:pt idx="211">
                  <c:v>44972</c:v>
                </c:pt>
                <c:pt idx="212">
                  <c:v>45000</c:v>
                </c:pt>
                <c:pt idx="213">
                  <c:v>45031</c:v>
                </c:pt>
                <c:pt idx="214">
                  <c:v>45061</c:v>
                </c:pt>
                <c:pt idx="215">
                  <c:v>45092</c:v>
                </c:pt>
                <c:pt idx="216">
                  <c:v>45122</c:v>
                </c:pt>
                <c:pt idx="217">
                  <c:v>45153</c:v>
                </c:pt>
                <c:pt idx="218">
                  <c:v>45184</c:v>
                </c:pt>
                <c:pt idx="219">
                  <c:v>45214</c:v>
                </c:pt>
                <c:pt idx="220">
                  <c:v>45245</c:v>
                </c:pt>
                <c:pt idx="221">
                  <c:v>45275</c:v>
                </c:pt>
                <c:pt idx="222">
                  <c:v>45306</c:v>
                </c:pt>
                <c:pt idx="223">
                  <c:v>45337</c:v>
                </c:pt>
                <c:pt idx="224">
                  <c:v>45366</c:v>
                </c:pt>
                <c:pt idx="225">
                  <c:v>45397</c:v>
                </c:pt>
                <c:pt idx="226">
                  <c:v>45427</c:v>
                </c:pt>
                <c:pt idx="227">
                  <c:v>45458</c:v>
                </c:pt>
                <c:pt idx="228">
                  <c:v>45488</c:v>
                </c:pt>
                <c:pt idx="229">
                  <c:v>45519</c:v>
                </c:pt>
                <c:pt idx="230">
                  <c:v>45550</c:v>
                </c:pt>
                <c:pt idx="231">
                  <c:v>45580</c:v>
                </c:pt>
                <c:pt idx="232">
                  <c:v>45611</c:v>
                </c:pt>
                <c:pt idx="233">
                  <c:v>45641</c:v>
                </c:pt>
                <c:pt idx="234">
                  <c:v>45672</c:v>
                </c:pt>
                <c:pt idx="235">
                  <c:v>45703</c:v>
                </c:pt>
                <c:pt idx="236">
                  <c:v>45731</c:v>
                </c:pt>
                <c:pt idx="237">
                  <c:v>45762</c:v>
                </c:pt>
                <c:pt idx="238">
                  <c:v>45792</c:v>
                </c:pt>
                <c:pt idx="239">
                  <c:v>45823</c:v>
                </c:pt>
                <c:pt idx="240">
                  <c:v>45853</c:v>
                </c:pt>
              </c:numCache>
            </c:numRef>
          </c:cat>
          <c:val>
            <c:numRef>
              <c:f>Unemployment!$D$3:$D$243</c:f>
              <c:numCache>
                <c:formatCode>General</c:formatCode>
                <c:ptCount val="241"/>
                <c:pt idx="0">
                  <c:v>4256</c:v>
                </c:pt>
                <c:pt idx="1">
                  <c:v>4142</c:v>
                </c:pt>
                <c:pt idx="2">
                  <c:v>4352</c:v>
                </c:pt>
                <c:pt idx="3">
                  <c:v>4184</c:v>
                </c:pt>
                <c:pt idx="4">
                  <c:v>4248</c:v>
                </c:pt>
                <c:pt idx="5">
                  <c:v>4282</c:v>
                </c:pt>
                <c:pt idx="6">
                  <c:v>4397</c:v>
                </c:pt>
                <c:pt idx="7">
                  <c:v>4325</c:v>
                </c:pt>
                <c:pt idx="8">
                  <c:v>4732</c:v>
                </c:pt>
                <c:pt idx="9">
                  <c:v>4790</c:v>
                </c:pt>
                <c:pt idx="10">
                  <c:v>4463</c:v>
                </c:pt>
                <c:pt idx="11">
                  <c:v>4614</c:v>
                </c:pt>
                <c:pt idx="12">
                  <c:v>4394</c:v>
                </c:pt>
                <c:pt idx="13">
                  <c:v>4710</c:v>
                </c:pt>
                <c:pt idx="14">
                  <c:v>4737</c:v>
                </c:pt>
                <c:pt idx="15">
                  <c:v>4591</c:v>
                </c:pt>
                <c:pt idx="16">
                  <c:v>4645</c:v>
                </c:pt>
                <c:pt idx="17">
                  <c:v>4620</c:v>
                </c:pt>
                <c:pt idx="18">
                  <c:v>4763</c:v>
                </c:pt>
                <c:pt idx="19">
                  <c:v>4699</c:v>
                </c:pt>
                <c:pt idx="20">
                  <c:v>4962</c:v>
                </c:pt>
                <c:pt idx="21">
                  <c:v>4689</c:v>
                </c:pt>
                <c:pt idx="22">
                  <c:v>4657</c:v>
                </c:pt>
                <c:pt idx="23">
                  <c:v>4859</c:v>
                </c:pt>
                <c:pt idx="24">
                  <c:v>4598</c:v>
                </c:pt>
                <c:pt idx="25">
                  <c:v>4546</c:v>
                </c:pt>
                <c:pt idx="26">
                  <c:v>4652</c:v>
                </c:pt>
                <c:pt idx="27">
                  <c:v>4636</c:v>
                </c:pt>
                <c:pt idx="28">
                  <c:v>4646</c:v>
                </c:pt>
                <c:pt idx="29">
                  <c:v>4545</c:v>
                </c:pt>
                <c:pt idx="30">
                  <c:v>4624</c:v>
                </c:pt>
                <c:pt idx="31">
                  <c:v>4279</c:v>
                </c:pt>
                <c:pt idx="32">
                  <c:v>4225</c:v>
                </c:pt>
                <c:pt idx="33">
                  <c:v>4035</c:v>
                </c:pt>
                <c:pt idx="34">
                  <c:v>4194</c:v>
                </c:pt>
                <c:pt idx="35">
                  <c:v>3830</c:v>
                </c:pt>
                <c:pt idx="36">
                  <c:v>3749</c:v>
                </c:pt>
                <c:pt idx="37">
                  <c:v>3674</c:v>
                </c:pt>
                <c:pt idx="38">
                  <c:v>3222</c:v>
                </c:pt>
                <c:pt idx="39">
                  <c:v>3377</c:v>
                </c:pt>
                <c:pt idx="40">
                  <c:v>3231</c:v>
                </c:pt>
                <c:pt idx="41">
                  <c:v>3146</c:v>
                </c:pt>
                <c:pt idx="42">
                  <c:v>2738</c:v>
                </c:pt>
                <c:pt idx="43">
                  <c:v>2864</c:v>
                </c:pt>
                <c:pt idx="44">
                  <c:v>2534</c:v>
                </c:pt>
                <c:pt idx="45">
                  <c:v>2295</c:v>
                </c:pt>
                <c:pt idx="46">
                  <c:v>2549</c:v>
                </c:pt>
                <c:pt idx="47">
                  <c:v>2503</c:v>
                </c:pt>
                <c:pt idx="48">
                  <c:v>2232</c:v>
                </c:pt>
                <c:pt idx="49">
                  <c:v>2338</c:v>
                </c:pt>
                <c:pt idx="50">
                  <c:v>2487</c:v>
                </c:pt>
                <c:pt idx="51">
                  <c:v>2406</c:v>
                </c:pt>
                <c:pt idx="52">
                  <c:v>2503</c:v>
                </c:pt>
                <c:pt idx="53">
                  <c:v>2568</c:v>
                </c:pt>
                <c:pt idx="54">
                  <c:v>2837</c:v>
                </c:pt>
                <c:pt idx="55">
                  <c:v>2666</c:v>
                </c:pt>
                <c:pt idx="56">
                  <c:v>2679</c:v>
                </c:pt>
                <c:pt idx="57">
                  <c:v>3153</c:v>
                </c:pt>
                <c:pt idx="58">
                  <c:v>2988</c:v>
                </c:pt>
                <c:pt idx="59">
                  <c:v>2801</c:v>
                </c:pt>
                <c:pt idx="60">
                  <c:v>3082</c:v>
                </c:pt>
                <c:pt idx="61">
                  <c:v>2999</c:v>
                </c:pt>
                <c:pt idx="62">
                  <c:v>2918</c:v>
                </c:pt>
                <c:pt idx="63">
                  <c:v>3235</c:v>
                </c:pt>
                <c:pt idx="64">
                  <c:v>3211</c:v>
                </c:pt>
                <c:pt idx="65">
                  <c:v>3058</c:v>
                </c:pt>
                <c:pt idx="66">
                  <c:v>3104</c:v>
                </c:pt>
                <c:pt idx="67">
                  <c:v>3226</c:v>
                </c:pt>
                <c:pt idx="68">
                  <c:v>3261</c:v>
                </c:pt>
                <c:pt idx="69">
                  <c:v>3259</c:v>
                </c:pt>
                <c:pt idx="70">
                  <c:v>3179</c:v>
                </c:pt>
                <c:pt idx="71">
                  <c:v>3455</c:v>
                </c:pt>
                <c:pt idx="72">
                  <c:v>3623</c:v>
                </c:pt>
                <c:pt idx="73">
                  <c:v>3329</c:v>
                </c:pt>
                <c:pt idx="74">
                  <c:v>3774</c:v>
                </c:pt>
                <c:pt idx="75">
                  <c:v>3619</c:v>
                </c:pt>
                <c:pt idx="76">
                  <c:v>3565</c:v>
                </c:pt>
                <c:pt idx="77">
                  <c:v>3768</c:v>
                </c:pt>
                <c:pt idx="78">
                  <c:v>3909</c:v>
                </c:pt>
                <c:pt idx="79">
                  <c:v>3616</c:v>
                </c:pt>
                <c:pt idx="80">
                  <c:v>3979</c:v>
                </c:pt>
                <c:pt idx="81">
                  <c:v>3793</c:v>
                </c:pt>
                <c:pt idx="82">
                  <c:v>3835</c:v>
                </c:pt>
                <c:pt idx="83">
                  <c:v>3911</c:v>
                </c:pt>
                <c:pt idx="84">
                  <c:v>3735</c:v>
                </c:pt>
                <c:pt idx="85">
                  <c:v>3809</c:v>
                </c:pt>
                <c:pt idx="86">
                  <c:v>3882</c:v>
                </c:pt>
                <c:pt idx="87">
                  <c:v>3775</c:v>
                </c:pt>
                <c:pt idx="88">
                  <c:v>3878</c:v>
                </c:pt>
                <c:pt idx="89">
                  <c:v>3970</c:v>
                </c:pt>
                <c:pt idx="90">
                  <c:v>3923</c:v>
                </c:pt>
                <c:pt idx="91">
                  <c:v>4004</c:v>
                </c:pt>
                <c:pt idx="92">
                  <c:v>4076</c:v>
                </c:pt>
                <c:pt idx="93">
                  <c:v>3988</c:v>
                </c:pt>
                <c:pt idx="94">
                  <c:v>4145</c:v>
                </c:pt>
                <c:pt idx="95">
                  <c:v>4150</c:v>
                </c:pt>
                <c:pt idx="96">
                  <c:v>3885</c:v>
                </c:pt>
                <c:pt idx="97">
                  <c:v>4085</c:v>
                </c:pt>
                <c:pt idx="98">
                  <c:v>4128</c:v>
                </c:pt>
                <c:pt idx="99">
                  <c:v>4222</c:v>
                </c:pt>
                <c:pt idx="100">
                  <c:v>4119</c:v>
                </c:pt>
                <c:pt idx="101">
                  <c:v>4121</c:v>
                </c:pt>
                <c:pt idx="102">
                  <c:v>4127</c:v>
                </c:pt>
                <c:pt idx="103">
                  <c:v>4373</c:v>
                </c:pt>
                <c:pt idx="104">
                  <c:v>4388</c:v>
                </c:pt>
                <c:pt idx="105">
                  <c:v>4566</c:v>
                </c:pt>
                <c:pt idx="106">
                  <c:v>4747</c:v>
                </c:pt>
                <c:pt idx="107">
                  <c:v>4982</c:v>
                </c:pt>
                <c:pt idx="108">
                  <c:v>4846</c:v>
                </c:pt>
                <c:pt idx="109">
                  <c:v>5349</c:v>
                </c:pt>
                <c:pt idx="110">
                  <c:v>4914</c:v>
                </c:pt>
                <c:pt idx="111">
                  <c:v>5012</c:v>
                </c:pt>
                <c:pt idx="112">
                  <c:v>4843</c:v>
                </c:pt>
                <c:pt idx="113">
                  <c:v>5130</c:v>
                </c:pt>
                <c:pt idx="114">
                  <c:v>5344</c:v>
                </c:pt>
                <c:pt idx="115">
                  <c:v>5466</c:v>
                </c:pt>
                <c:pt idx="116">
                  <c:v>5210</c:v>
                </c:pt>
                <c:pt idx="117">
                  <c:v>5598</c:v>
                </c:pt>
                <c:pt idx="118">
                  <c:v>5563</c:v>
                </c:pt>
                <c:pt idx="119">
                  <c:v>5248</c:v>
                </c:pt>
                <c:pt idx="120">
                  <c:v>6056</c:v>
                </c:pt>
                <c:pt idx="121">
                  <c:v>5467</c:v>
                </c:pt>
                <c:pt idx="122">
                  <c:v>5488</c:v>
                </c:pt>
                <c:pt idx="123">
                  <c:v>5773</c:v>
                </c:pt>
                <c:pt idx="124">
                  <c:v>5708</c:v>
                </c:pt>
                <c:pt idx="125">
                  <c:v>5845</c:v>
                </c:pt>
                <c:pt idx="126">
                  <c:v>6012</c:v>
                </c:pt>
                <c:pt idx="127">
                  <c:v>5770</c:v>
                </c:pt>
                <c:pt idx="128">
                  <c:v>6129</c:v>
                </c:pt>
                <c:pt idx="129">
                  <c:v>5803</c:v>
                </c:pt>
                <c:pt idx="130">
                  <c:v>5777</c:v>
                </c:pt>
                <c:pt idx="131">
                  <c:v>5742</c:v>
                </c:pt>
                <c:pt idx="132">
                  <c:v>5962</c:v>
                </c:pt>
                <c:pt idx="133">
                  <c:v>5677</c:v>
                </c:pt>
                <c:pt idx="134">
                  <c:v>5868</c:v>
                </c:pt>
                <c:pt idx="135">
                  <c:v>5591</c:v>
                </c:pt>
                <c:pt idx="136">
                  <c:v>5971</c:v>
                </c:pt>
                <c:pt idx="137">
                  <c:v>5964</c:v>
                </c:pt>
                <c:pt idx="138">
                  <c:v>5617</c:v>
                </c:pt>
                <c:pt idx="139">
                  <c:v>5923</c:v>
                </c:pt>
                <c:pt idx="140">
                  <c:v>5811</c:v>
                </c:pt>
                <c:pt idx="141">
                  <c:v>6091</c:v>
                </c:pt>
                <c:pt idx="142">
                  <c:v>5826</c:v>
                </c:pt>
                <c:pt idx="143">
                  <c:v>6305</c:v>
                </c:pt>
                <c:pt idx="144">
                  <c:v>6238</c:v>
                </c:pt>
                <c:pt idx="145">
                  <c:v>6276</c:v>
                </c:pt>
                <c:pt idx="146">
                  <c:v>6320</c:v>
                </c:pt>
                <c:pt idx="147">
                  <c:v>6408</c:v>
                </c:pt>
                <c:pt idx="148">
                  <c:v>6271</c:v>
                </c:pt>
                <c:pt idx="149">
                  <c:v>6336</c:v>
                </c:pt>
                <c:pt idx="150">
                  <c:v>6621</c:v>
                </c:pt>
                <c:pt idx="151">
                  <c:v>6552</c:v>
                </c:pt>
                <c:pt idx="152">
                  <c:v>6818</c:v>
                </c:pt>
                <c:pt idx="153">
                  <c:v>6877</c:v>
                </c:pt>
                <c:pt idx="154">
                  <c:v>7016</c:v>
                </c:pt>
                <c:pt idx="155">
                  <c:v>7230</c:v>
                </c:pt>
                <c:pt idx="156">
                  <c:v>7190</c:v>
                </c:pt>
                <c:pt idx="157">
                  <c:v>7208</c:v>
                </c:pt>
                <c:pt idx="158">
                  <c:v>7411</c:v>
                </c:pt>
                <c:pt idx="159">
                  <c:v>7304</c:v>
                </c:pt>
                <c:pt idx="160">
                  <c:v>7594</c:v>
                </c:pt>
                <c:pt idx="161">
                  <c:v>7489</c:v>
                </c:pt>
                <c:pt idx="162">
                  <c:v>7502</c:v>
                </c:pt>
                <c:pt idx="163">
                  <c:v>7066</c:v>
                </c:pt>
                <c:pt idx="164">
                  <c:v>7317</c:v>
                </c:pt>
                <c:pt idx="165">
                  <c:v>7272</c:v>
                </c:pt>
                <c:pt idx="166">
                  <c:v>7275</c:v>
                </c:pt>
                <c:pt idx="167">
                  <c:v>7194</c:v>
                </c:pt>
                <c:pt idx="168">
                  <c:v>7042</c:v>
                </c:pt>
                <c:pt idx="169">
                  <c:v>7178</c:v>
                </c:pt>
                <c:pt idx="170">
                  <c:v>7124</c:v>
                </c:pt>
                <c:pt idx="171">
                  <c:v>7289</c:v>
                </c:pt>
                <c:pt idx="172">
                  <c:v>6888</c:v>
                </c:pt>
                <c:pt idx="173">
                  <c:v>6699</c:v>
                </c:pt>
                <c:pt idx="174">
                  <c:v>7124</c:v>
                </c:pt>
                <c:pt idx="175">
                  <c:v>6966</c:v>
                </c:pt>
                <c:pt idx="176">
                  <c:v>5894</c:v>
                </c:pt>
                <c:pt idx="177">
                  <c:v>4606</c:v>
                </c:pt>
                <c:pt idx="178">
                  <c:v>5612</c:v>
                </c:pt>
                <c:pt idx="179">
                  <c:v>6129</c:v>
                </c:pt>
                <c:pt idx="180">
                  <c:v>6530</c:v>
                </c:pt>
                <c:pt idx="181">
                  <c:v>6429</c:v>
                </c:pt>
                <c:pt idx="182">
                  <c:v>6511</c:v>
                </c:pt>
                <c:pt idx="183">
                  <c:v>6798</c:v>
                </c:pt>
                <c:pt idx="184">
                  <c:v>6820</c:v>
                </c:pt>
                <c:pt idx="185">
                  <c:v>6773</c:v>
                </c:pt>
                <c:pt idx="186">
                  <c:v>7204</c:v>
                </c:pt>
                <c:pt idx="187">
                  <c:v>7752</c:v>
                </c:pt>
                <c:pt idx="188">
                  <c:v>8470</c:v>
                </c:pt>
                <c:pt idx="189">
                  <c:v>9356</c:v>
                </c:pt>
                <c:pt idx="190">
                  <c:v>9905</c:v>
                </c:pt>
                <c:pt idx="191">
                  <c:v>10298</c:v>
                </c:pt>
                <c:pt idx="192">
                  <c:v>11049</c:v>
                </c:pt>
                <c:pt idx="193">
                  <c:v>10956</c:v>
                </c:pt>
                <c:pt idx="194">
                  <c:v>10879</c:v>
                </c:pt>
                <c:pt idx="195">
                  <c:v>11341</c:v>
                </c:pt>
                <c:pt idx="196">
                  <c:v>11119</c:v>
                </c:pt>
                <c:pt idx="197">
                  <c:v>11417</c:v>
                </c:pt>
                <c:pt idx="198">
                  <c:v>11238</c:v>
                </c:pt>
                <c:pt idx="199">
                  <c:v>11661</c:v>
                </c:pt>
                <c:pt idx="200">
                  <c:v>12134</c:v>
                </c:pt>
                <c:pt idx="201">
                  <c:v>11881</c:v>
                </c:pt>
                <c:pt idx="202">
                  <c:v>11483</c:v>
                </c:pt>
                <c:pt idx="203">
                  <c:v>11256</c:v>
                </c:pt>
                <c:pt idx="204">
                  <c:v>11610</c:v>
                </c:pt>
                <c:pt idx="205">
                  <c:v>10148</c:v>
                </c:pt>
                <c:pt idx="206">
                  <c:v>10812</c:v>
                </c:pt>
                <c:pt idx="207">
                  <c:v>10488</c:v>
                </c:pt>
                <c:pt idx="208">
                  <c:v>10619</c:v>
                </c:pt>
                <c:pt idx="209">
                  <c:v>10876</c:v>
                </c:pt>
                <c:pt idx="210">
                  <c:v>10393</c:v>
                </c:pt>
                <c:pt idx="211">
                  <c:v>9846</c:v>
                </c:pt>
                <c:pt idx="212">
                  <c:v>9572</c:v>
                </c:pt>
                <c:pt idx="213">
                  <c:v>9992</c:v>
                </c:pt>
                <c:pt idx="214">
                  <c:v>9310</c:v>
                </c:pt>
                <c:pt idx="215">
                  <c:v>9191</c:v>
                </c:pt>
                <c:pt idx="216">
                  <c:v>8606</c:v>
                </c:pt>
                <c:pt idx="217">
                  <c:v>9287</c:v>
                </c:pt>
                <c:pt idx="218">
                  <c:v>9279</c:v>
                </c:pt>
                <c:pt idx="219">
                  <c:v>8550</c:v>
                </c:pt>
                <c:pt idx="220">
                  <c:v>8663</c:v>
                </c:pt>
                <c:pt idx="221">
                  <c:v>8585</c:v>
                </c:pt>
                <c:pt idx="222">
                  <c:v>8468</c:v>
                </c:pt>
                <c:pt idx="223">
                  <c:v>8445</c:v>
                </c:pt>
                <c:pt idx="224">
                  <c:v>8093</c:v>
                </c:pt>
                <c:pt idx="225">
                  <c:v>7619</c:v>
                </c:pt>
                <c:pt idx="226">
                  <c:v>7901</c:v>
                </c:pt>
                <c:pt idx="227">
                  <c:v>7412</c:v>
                </c:pt>
                <c:pt idx="228">
                  <c:v>7504</c:v>
                </c:pt>
                <c:pt idx="229">
                  <c:v>7649</c:v>
                </c:pt>
                <c:pt idx="230">
                  <c:v>7103</c:v>
                </c:pt>
                <c:pt idx="231">
                  <c:v>7615</c:v>
                </c:pt>
                <c:pt idx="232">
                  <c:v>8031</c:v>
                </c:pt>
                <c:pt idx="233">
                  <c:v>7508</c:v>
                </c:pt>
                <c:pt idx="234">
                  <c:v>7762</c:v>
                </c:pt>
                <c:pt idx="235">
                  <c:v>7480</c:v>
                </c:pt>
                <c:pt idx="236">
                  <c:v>7200</c:v>
                </c:pt>
                <c:pt idx="237">
                  <c:v>7395</c:v>
                </c:pt>
                <c:pt idx="238">
                  <c:v>7769</c:v>
                </c:pt>
              </c:numCache>
            </c:numRef>
          </c:val>
          <c:smooth val="0"/>
          <c:extLst>
            <c:ext xmlns:c16="http://schemas.microsoft.com/office/drawing/2014/chart" uri="{C3380CC4-5D6E-409C-BE32-E72D297353CC}">
              <c16:uniqueId val="{00000000-23D0-4218-982E-BE56FFBCEC9A}"/>
            </c:ext>
          </c:extLst>
        </c:ser>
        <c:ser>
          <c:idx val="1"/>
          <c:order val="1"/>
          <c:tx>
            <c:strRef>
              <c:f>Unemployment!$E$2</c:f>
              <c:strCache>
                <c:ptCount val="1"/>
                <c:pt idx="0">
                  <c:v>Jobless Claims</c:v>
                </c:pt>
              </c:strCache>
            </c:strRef>
          </c:tx>
          <c:spPr>
            <a:ln w="25400" cap="rnd">
              <a:solidFill>
                <a:srgbClr val="5FA1AD"/>
              </a:solidFill>
              <a:prstDash val="solid"/>
              <a:round/>
            </a:ln>
            <a:effectLst/>
          </c:spPr>
          <c:marker>
            <c:symbol val="none"/>
          </c:marker>
          <c:cat>
            <c:numRef>
              <c:f>Unemployment!$A$3:$A$243</c:f>
              <c:numCache>
                <c:formatCode>m/d/yyyy</c:formatCode>
                <c:ptCount val="241"/>
                <c:pt idx="0">
                  <c:v>38548</c:v>
                </c:pt>
                <c:pt idx="1">
                  <c:v>38579</c:v>
                </c:pt>
                <c:pt idx="2">
                  <c:v>38610</c:v>
                </c:pt>
                <c:pt idx="3">
                  <c:v>38640</c:v>
                </c:pt>
                <c:pt idx="4">
                  <c:v>38671</c:v>
                </c:pt>
                <c:pt idx="5">
                  <c:v>38701</c:v>
                </c:pt>
                <c:pt idx="6">
                  <c:v>38732</c:v>
                </c:pt>
                <c:pt idx="7">
                  <c:v>38763</c:v>
                </c:pt>
                <c:pt idx="8">
                  <c:v>38791</c:v>
                </c:pt>
                <c:pt idx="9">
                  <c:v>38822</c:v>
                </c:pt>
                <c:pt idx="10">
                  <c:v>38852</c:v>
                </c:pt>
                <c:pt idx="11">
                  <c:v>38883</c:v>
                </c:pt>
                <c:pt idx="12">
                  <c:v>38913</c:v>
                </c:pt>
                <c:pt idx="13">
                  <c:v>38944</c:v>
                </c:pt>
                <c:pt idx="14">
                  <c:v>38975</c:v>
                </c:pt>
                <c:pt idx="15">
                  <c:v>39005</c:v>
                </c:pt>
                <c:pt idx="16">
                  <c:v>39036</c:v>
                </c:pt>
                <c:pt idx="17">
                  <c:v>39066</c:v>
                </c:pt>
                <c:pt idx="18">
                  <c:v>39097</c:v>
                </c:pt>
                <c:pt idx="19">
                  <c:v>39128</c:v>
                </c:pt>
                <c:pt idx="20">
                  <c:v>39156</c:v>
                </c:pt>
                <c:pt idx="21">
                  <c:v>39187</c:v>
                </c:pt>
                <c:pt idx="22">
                  <c:v>39217</c:v>
                </c:pt>
                <c:pt idx="23">
                  <c:v>39248</c:v>
                </c:pt>
                <c:pt idx="24">
                  <c:v>39278</c:v>
                </c:pt>
                <c:pt idx="25">
                  <c:v>39309</c:v>
                </c:pt>
                <c:pt idx="26">
                  <c:v>39340</c:v>
                </c:pt>
                <c:pt idx="27">
                  <c:v>39370</c:v>
                </c:pt>
                <c:pt idx="28">
                  <c:v>39401</c:v>
                </c:pt>
                <c:pt idx="29">
                  <c:v>39431</c:v>
                </c:pt>
                <c:pt idx="30">
                  <c:v>39462</c:v>
                </c:pt>
                <c:pt idx="31">
                  <c:v>39493</c:v>
                </c:pt>
                <c:pt idx="32">
                  <c:v>39522</c:v>
                </c:pt>
                <c:pt idx="33">
                  <c:v>39553</c:v>
                </c:pt>
                <c:pt idx="34">
                  <c:v>39583</c:v>
                </c:pt>
                <c:pt idx="35">
                  <c:v>39614</c:v>
                </c:pt>
                <c:pt idx="36">
                  <c:v>39644</c:v>
                </c:pt>
                <c:pt idx="37">
                  <c:v>39675</c:v>
                </c:pt>
                <c:pt idx="38">
                  <c:v>39706</c:v>
                </c:pt>
                <c:pt idx="39">
                  <c:v>39736</c:v>
                </c:pt>
                <c:pt idx="40">
                  <c:v>39767</c:v>
                </c:pt>
                <c:pt idx="41">
                  <c:v>39797</c:v>
                </c:pt>
                <c:pt idx="42">
                  <c:v>39828</c:v>
                </c:pt>
                <c:pt idx="43">
                  <c:v>39859</c:v>
                </c:pt>
                <c:pt idx="44">
                  <c:v>39887</c:v>
                </c:pt>
                <c:pt idx="45">
                  <c:v>39918</c:v>
                </c:pt>
                <c:pt idx="46">
                  <c:v>39948</c:v>
                </c:pt>
                <c:pt idx="47">
                  <c:v>39979</c:v>
                </c:pt>
                <c:pt idx="48">
                  <c:v>40009</c:v>
                </c:pt>
                <c:pt idx="49">
                  <c:v>40040</c:v>
                </c:pt>
                <c:pt idx="50">
                  <c:v>40071</c:v>
                </c:pt>
                <c:pt idx="51">
                  <c:v>40101</c:v>
                </c:pt>
                <c:pt idx="52">
                  <c:v>40132</c:v>
                </c:pt>
                <c:pt idx="53">
                  <c:v>40162</c:v>
                </c:pt>
                <c:pt idx="54">
                  <c:v>40193</c:v>
                </c:pt>
                <c:pt idx="55">
                  <c:v>40224</c:v>
                </c:pt>
                <c:pt idx="56">
                  <c:v>40252</c:v>
                </c:pt>
                <c:pt idx="57">
                  <c:v>40283</c:v>
                </c:pt>
                <c:pt idx="58">
                  <c:v>40313</c:v>
                </c:pt>
                <c:pt idx="59">
                  <c:v>40344</c:v>
                </c:pt>
                <c:pt idx="60">
                  <c:v>40374</c:v>
                </c:pt>
                <c:pt idx="61">
                  <c:v>40405</c:v>
                </c:pt>
                <c:pt idx="62">
                  <c:v>40436</c:v>
                </c:pt>
                <c:pt idx="63">
                  <c:v>40466</c:v>
                </c:pt>
                <c:pt idx="64">
                  <c:v>40497</c:v>
                </c:pt>
                <c:pt idx="65">
                  <c:v>40527</c:v>
                </c:pt>
                <c:pt idx="66">
                  <c:v>40558</c:v>
                </c:pt>
                <c:pt idx="67">
                  <c:v>40589</c:v>
                </c:pt>
                <c:pt idx="68">
                  <c:v>40617</c:v>
                </c:pt>
                <c:pt idx="69">
                  <c:v>40648</c:v>
                </c:pt>
                <c:pt idx="70">
                  <c:v>40678</c:v>
                </c:pt>
                <c:pt idx="71">
                  <c:v>40709</c:v>
                </c:pt>
                <c:pt idx="72">
                  <c:v>40739</c:v>
                </c:pt>
                <c:pt idx="73">
                  <c:v>40770</c:v>
                </c:pt>
                <c:pt idx="74">
                  <c:v>40801</c:v>
                </c:pt>
                <c:pt idx="75">
                  <c:v>40831</c:v>
                </c:pt>
                <c:pt idx="76">
                  <c:v>40862</c:v>
                </c:pt>
                <c:pt idx="77">
                  <c:v>40892</c:v>
                </c:pt>
                <c:pt idx="78">
                  <c:v>40923</c:v>
                </c:pt>
                <c:pt idx="79">
                  <c:v>40954</c:v>
                </c:pt>
                <c:pt idx="80">
                  <c:v>40983</c:v>
                </c:pt>
                <c:pt idx="81">
                  <c:v>41014</c:v>
                </c:pt>
                <c:pt idx="82">
                  <c:v>41044</c:v>
                </c:pt>
                <c:pt idx="83">
                  <c:v>41075</c:v>
                </c:pt>
                <c:pt idx="84">
                  <c:v>41105</c:v>
                </c:pt>
                <c:pt idx="85">
                  <c:v>41136</c:v>
                </c:pt>
                <c:pt idx="86">
                  <c:v>41167</c:v>
                </c:pt>
                <c:pt idx="87">
                  <c:v>41197</c:v>
                </c:pt>
                <c:pt idx="88">
                  <c:v>41228</c:v>
                </c:pt>
                <c:pt idx="89">
                  <c:v>41258</c:v>
                </c:pt>
                <c:pt idx="90">
                  <c:v>41289</c:v>
                </c:pt>
                <c:pt idx="91">
                  <c:v>41320</c:v>
                </c:pt>
                <c:pt idx="92">
                  <c:v>41348</c:v>
                </c:pt>
                <c:pt idx="93">
                  <c:v>41379</c:v>
                </c:pt>
                <c:pt idx="94">
                  <c:v>41409</c:v>
                </c:pt>
                <c:pt idx="95">
                  <c:v>41440</c:v>
                </c:pt>
                <c:pt idx="96">
                  <c:v>41470</c:v>
                </c:pt>
                <c:pt idx="97">
                  <c:v>41501</c:v>
                </c:pt>
                <c:pt idx="98">
                  <c:v>41532</c:v>
                </c:pt>
                <c:pt idx="99">
                  <c:v>41562</c:v>
                </c:pt>
                <c:pt idx="100">
                  <c:v>41593</c:v>
                </c:pt>
                <c:pt idx="101">
                  <c:v>41623</c:v>
                </c:pt>
                <c:pt idx="102">
                  <c:v>41654</c:v>
                </c:pt>
                <c:pt idx="103">
                  <c:v>41685</c:v>
                </c:pt>
                <c:pt idx="104">
                  <c:v>41713</c:v>
                </c:pt>
                <c:pt idx="105">
                  <c:v>41744</c:v>
                </c:pt>
                <c:pt idx="106">
                  <c:v>41774</c:v>
                </c:pt>
                <c:pt idx="107">
                  <c:v>41805</c:v>
                </c:pt>
                <c:pt idx="108">
                  <c:v>41835</c:v>
                </c:pt>
                <c:pt idx="109">
                  <c:v>41866</c:v>
                </c:pt>
                <c:pt idx="110">
                  <c:v>41897</c:v>
                </c:pt>
                <c:pt idx="111">
                  <c:v>41927</c:v>
                </c:pt>
                <c:pt idx="112">
                  <c:v>41958</c:v>
                </c:pt>
                <c:pt idx="113">
                  <c:v>41988</c:v>
                </c:pt>
                <c:pt idx="114">
                  <c:v>42019</c:v>
                </c:pt>
                <c:pt idx="115">
                  <c:v>42050</c:v>
                </c:pt>
                <c:pt idx="116">
                  <c:v>42078</c:v>
                </c:pt>
                <c:pt idx="117">
                  <c:v>42109</c:v>
                </c:pt>
                <c:pt idx="118">
                  <c:v>42139</c:v>
                </c:pt>
                <c:pt idx="119">
                  <c:v>42170</c:v>
                </c:pt>
                <c:pt idx="120">
                  <c:v>42200</c:v>
                </c:pt>
                <c:pt idx="121">
                  <c:v>42231</c:v>
                </c:pt>
                <c:pt idx="122">
                  <c:v>42262</c:v>
                </c:pt>
                <c:pt idx="123">
                  <c:v>42292</c:v>
                </c:pt>
                <c:pt idx="124">
                  <c:v>42323</c:v>
                </c:pt>
                <c:pt idx="125">
                  <c:v>42353</c:v>
                </c:pt>
                <c:pt idx="126">
                  <c:v>42384</c:v>
                </c:pt>
                <c:pt idx="127">
                  <c:v>42415</c:v>
                </c:pt>
                <c:pt idx="128">
                  <c:v>42444</c:v>
                </c:pt>
                <c:pt idx="129">
                  <c:v>42475</c:v>
                </c:pt>
                <c:pt idx="130">
                  <c:v>42505</c:v>
                </c:pt>
                <c:pt idx="131">
                  <c:v>42536</c:v>
                </c:pt>
                <c:pt idx="132">
                  <c:v>42566</c:v>
                </c:pt>
                <c:pt idx="133">
                  <c:v>42597</c:v>
                </c:pt>
                <c:pt idx="134">
                  <c:v>42628</c:v>
                </c:pt>
                <c:pt idx="135">
                  <c:v>42658</c:v>
                </c:pt>
                <c:pt idx="136">
                  <c:v>42689</c:v>
                </c:pt>
                <c:pt idx="137">
                  <c:v>42719</c:v>
                </c:pt>
                <c:pt idx="138">
                  <c:v>42750</c:v>
                </c:pt>
                <c:pt idx="139">
                  <c:v>42781</c:v>
                </c:pt>
                <c:pt idx="140">
                  <c:v>42809</c:v>
                </c:pt>
                <c:pt idx="141">
                  <c:v>42840</c:v>
                </c:pt>
                <c:pt idx="142">
                  <c:v>42870</c:v>
                </c:pt>
                <c:pt idx="143">
                  <c:v>42901</c:v>
                </c:pt>
                <c:pt idx="144">
                  <c:v>42931</c:v>
                </c:pt>
                <c:pt idx="145">
                  <c:v>42962</c:v>
                </c:pt>
                <c:pt idx="146">
                  <c:v>42993</c:v>
                </c:pt>
                <c:pt idx="147">
                  <c:v>43023</c:v>
                </c:pt>
                <c:pt idx="148">
                  <c:v>43054</c:v>
                </c:pt>
                <c:pt idx="149">
                  <c:v>43084</c:v>
                </c:pt>
                <c:pt idx="150">
                  <c:v>43115</c:v>
                </c:pt>
                <c:pt idx="151">
                  <c:v>43146</c:v>
                </c:pt>
                <c:pt idx="152">
                  <c:v>43174</c:v>
                </c:pt>
                <c:pt idx="153">
                  <c:v>43205</c:v>
                </c:pt>
                <c:pt idx="154">
                  <c:v>43235</c:v>
                </c:pt>
                <c:pt idx="155">
                  <c:v>43266</c:v>
                </c:pt>
                <c:pt idx="156">
                  <c:v>43296</c:v>
                </c:pt>
                <c:pt idx="157">
                  <c:v>43327</c:v>
                </c:pt>
                <c:pt idx="158">
                  <c:v>43358</c:v>
                </c:pt>
                <c:pt idx="159">
                  <c:v>43388</c:v>
                </c:pt>
                <c:pt idx="160">
                  <c:v>43419</c:v>
                </c:pt>
                <c:pt idx="161">
                  <c:v>43449</c:v>
                </c:pt>
                <c:pt idx="162">
                  <c:v>43480</c:v>
                </c:pt>
                <c:pt idx="163">
                  <c:v>43511</c:v>
                </c:pt>
                <c:pt idx="164">
                  <c:v>43539</c:v>
                </c:pt>
                <c:pt idx="165">
                  <c:v>43570</c:v>
                </c:pt>
                <c:pt idx="166">
                  <c:v>43600</c:v>
                </c:pt>
                <c:pt idx="167">
                  <c:v>43631</c:v>
                </c:pt>
                <c:pt idx="168">
                  <c:v>43661</c:v>
                </c:pt>
                <c:pt idx="169">
                  <c:v>43692</c:v>
                </c:pt>
                <c:pt idx="170">
                  <c:v>43723</c:v>
                </c:pt>
                <c:pt idx="171">
                  <c:v>43753</c:v>
                </c:pt>
                <c:pt idx="172">
                  <c:v>43784</c:v>
                </c:pt>
                <c:pt idx="173">
                  <c:v>43814</c:v>
                </c:pt>
                <c:pt idx="174">
                  <c:v>43845</c:v>
                </c:pt>
                <c:pt idx="175">
                  <c:v>43876</c:v>
                </c:pt>
                <c:pt idx="176">
                  <c:v>43905</c:v>
                </c:pt>
                <c:pt idx="177">
                  <c:v>43936</c:v>
                </c:pt>
                <c:pt idx="178">
                  <c:v>43966</c:v>
                </c:pt>
                <c:pt idx="179">
                  <c:v>43997</c:v>
                </c:pt>
                <c:pt idx="180">
                  <c:v>44027</c:v>
                </c:pt>
                <c:pt idx="181">
                  <c:v>44058</c:v>
                </c:pt>
                <c:pt idx="182">
                  <c:v>44089</c:v>
                </c:pt>
                <c:pt idx="183">
                  <c:v>44119</c:v>
                </c:pt>
                <c:pt idx="184">
                  <c:v>44150</c:v>
                </c:pt>
                <c:pt idx="185">
                  <c:v>44180</c:v>
                </c:pt>
                <c:pt idx="186">
                  <c:v>44211</c:v>
                </c:pt>
                <c:pt idx="187">
                  <c:v>44242</c:v>
                </c:pt>
                <c:pt idx="188">
                  <c:v>44270</c:v>
                </c:pt>
                <c:pt idx="189">
                  <c:v>44301</c:v>
                </c:pt>
                <c:pt idx="190">
                  <c:v>44331</c:v>
                </c:pt>
                <c:pt idx="191">
                  <c:v>44362</c:v>
                </c:pt>
                <c:pt idx="192">
                  <c:v>44392</c:v>
                </c:pt>
                <c:pt idx="193">
                  <c:v>44423</c:v>
                </c:pt>
                <c:pt idx="194">
                  <c:v>44454</c:v>
                </c:pt>
                <c:pt idx="195">
                  <c:v>44484</c:v>
                </c:pt>
                <c:pt idx="196">
                  <c:v>44515</c:v>
                </c:pt>
                <c:pt idx="197">
                  <c:v>44545</c:v>
                </c:pt>
                <c:pt idx="198">
                  <c:v>44576</c:v>
                </c:pt>
                <c:pt idx="199">
                  <c:v>44607</c:v>
                </c:pt>
                <c:pt idx="200">
                  <c:v>44635</c:v>
                </c:pt>
                <c:pt idx="201">
                  <c:v>44666</c:v>
                </c:pt>
                <c:pt idx="202">
                  <c:v>44696</c:v>
                </c:pt>
                <c:pt idx="203">
                  <c:v>44727</c:v>
                </c:pt>
                <c:pt idx="204">
                  <c:v>44757</c:v>
                </c:pt>
                <c:pt idx="205">
                  <c:v>44788</c:v>
                </c:pt>
                <c:pt idx="206">
                  <c:v>44819</c:v>
                </c:pt>
                <c:pt idx="207">
                  <c:v>44849</c:v>
                </c:pt>
                <c:pt idx="208">
                  <c:v>44880</c:v>
                </c:pt>
                <c:pt idx="209">
                  <c:v>44910</c:v>
                </c:pt>
                <c:pt idx="210">
                  <c:v>44941</c:v>
                </c:pt>
                <c:pt idx="211">
                  <c:v>44972</c:v>
                </c:pt>
                <c:pt idx="212">
                  <c:v>45000</c:v>
                </c:pt>
                <c:pt idx="213">
                  <c:v>45031</c:v>
                </c:pt>
                <c:pt idx="214">
                  <c:v>45061</c:v>
                </c:pt>
                <c:pt idx="215">
                  <c:v>45092</c:v>
                </c:pt>
                <c:pt idx="216">
                  <c:v>45122</c:v>
                </c:pt>
                <c:pt idx="217">
                  <c:v>45153</c:v>
                </c:pt>
                <c:pt idx="218">
                  <c:v>45184</c:v>
                </c:pt>
                <c:pt idx="219">
                  <c:v>45214</c:v>
                </c:pt>
                <c:pt idx="220">
                  <c:v>45245</c:v>
                </c:pt>
                <c:pt idx="221">
                  <c:v>45275</c:v>
                </c:pt>
                <c:pt idx="222">
                  <c:v>45306</c:v>
                </c:pt>
                <c:pt idx="223">
                  <c:v>45337</c:v>
                </c:pt>
                <c:pt idx="224">
                  <c:v>45366</c:v>
                </c:pt>
                <c:pt idx="225">
                  <c:v>45397</c:v>
                </c:pt>
                <c:pt idx="226">
                  <c:v>45427</c:v>
                </c:pt>
                <c:pt idx="227">
                  <c:v>45458</c:v>
                </c:pt>
                <c:pt idx="228">
                  <c:v>45488</c:v>
                </c:pt>
                <c:pt idx="229">
                  <c:v>45519</c:v>
                </c:pt>
                <c:pt idx="230">
                  <c:v>45550</c:v>
                </c:pt>
                <c:pt idx="231">
                  <c:v>45580</c:v>
                </c:pt>
                <c:pt idx="232">
                  <c:v>45611</c:v>
                </c:pt>
                <c:pt idx="233">
                  <c:v>45641</c:v>
                </c:pt>
                <c:pt idx="234">
                  <c:v>45672</c:v>
                </c:pt>
                <c:pt idx="235">
                  <c:v>45703</c:v>
                </c:pt>
                <c:pt idx="236">
                  <c:v>45731</c:v>
                </c:pt>
                <c:pt idx="237">
                  <c:v>45762</c:v>
                </c:pt>
                <c:pt idx="238">
                  <c:v>45792</c:v>
                </c:pt>
                <c:pt idx="239">
                  <c:v>45823</c:v>
                </c:pt>
                <c:pt idx="240">
                  <c:v>45853</c:v>
                </c:pt>
              </c:numCache>
            </c:numRef>
          </c:cat>
          <c:val>
            <c:numRef>
              <c:f>Unemployment!$E$3:$E$243</c:f>
              <c:numCache>
                <c:formatCode>0</c:formatCode>
                <c:ptCount val="241"/>
                <c:pt idx="0">
                  <c:v>2735.268</c:v>
                </c:pt>
                <c:pt idx="1">
                  <c:v>2521.3580000000002</c:v>
                </c:pt>
                <c:pt idx="2">
                  <c:v>2486.4319999999998</c:v>
                </c:pt>
                <c:pt idx="3">
                  <c:v>2657.6280000000002</c:v>
                </c:pt>
                <c:pt idx="4">
                  <c:v>2765.0169999999998</c:v>
                </c:pt>
                <c:pt idx="5">
                  <c:v>2888.8319999999999</c:v>
                </c:pt>
                <c:pt idx="6">
                  <c:v>3210.636</c:v>
                </c:pt>
                <c:pt idx="7">
                  <c:v>3168.8980000000001</c:v>
                </c:pt>
                <c:pt idx="8">
                  <c:v>3031.5990000000002</c:v>
                </c:pt>
                <c:pt idx="9">
                  <c:v>2660.8139999999999</c:v>
                </c:pt>
                <c:pt idx="10">
                  <c:v>2422.37</c:v>
                </c:pt>
                <c:pt idx="11">
                  <c:v>2327.9659999999999</c:v>
                </c:pt>
                <c:pt idx="12">
                  <c:v>2591.1689999999999</c:v>
                </c:pt>
                <c:pt idx="13">
                  <c:v>2416.4070000000002</c:v>
                </c:pt>
                <c:pt idx="14">
                  <c:v>2150.2739999999999</c:v>
                </c:pt>
                <c:pt idx="15">
                  <c:v>2202.415</c:v>
                </c:pt>
                <c:pt idx="16">
                  <c:v>2356.2629999999999</c:v>
                </c:pt>
                <c:pt idx="17">
                  <c:v>2661.3150000000001</c:v>
                </c:pt>
                <c:pt idx="18">
                  <c:v>3019.2469999999998</c:v>
                </c:pt>
                <c:pt idx="19">
                  <c:v>3168.6289999999999</c:v>
                </c:pt>
                <c:pt idx="20">
                  <c:v>2917.9279999999999</c:v>
                </c:pt>
                <c:pt idx="21">
                  <c:v>2726.971</c:v>
                </c:pt>
                <c:pt idx="22">
                  <c:v>2418.0300000000002</c:v>
                </c:pt>
                <c:pt idx="23">
                  <c:v>2363.2269999999999</c:v>
                </c:pt>
                <c:pt idx="24">
                  <c:v>2678.7930000000001</c:v>
                </c:pt>
                <c:pt idx="25">
                  <c:v>2502.0300000000002</c:v>
                </c:pt>
                <c:pt idx="26">
                  <c:v>2247.13</c:v>
                </c:pt>
                <c:pt idx="27">
                  <c:v>2266.2750000000001</c:v>
                </c:pt>
                <c:pt idx="28">
                  <c:v>2301.8449999999998</c:v>
                </c:pt>
                <c:pt idx="29">
                  <c:v>2916.6030000000001</c:v>
                </c:pt>
                <c:pt idx="30">
                  <c:v>3391.8240000000001</c:v>
                </c:pt>
                <c:pt idx="31">
                  <c:v>3410.127</c:v>
                </c:pt>
                <c:pt idx="32">
                  <c:v>3368.9450000000002</c:v>
                </c:pt>
                <c:pt idx="33">
                  <c:v>3161.7280000000001</c:v>
                </c:pt>
                <c:pt idx="34">
                  <c:v>2897.049</c:v>
                </c:pt>
                <c:pt idx="35">
                  <c:v>2943.489</c:v>
                </c:pt>
                <c:pt idx="36">
                  <c:v>3349.694</c:v>
                </c:pt>
                <c:pt idx="37">
                  <c:v>4791.4660000000003</c:v>
                </c:pt>
                <c:pt idx="38">
                  <c:v>4642.87</c:v>
                </c:pt>
                <c:pt idx="39">
                  <c:v>4275.5950000000003</c:v>
                </c:pt>
                <c:pt idx="40">
                  <c:v>4677.5249999999996</c:v>
                </c:pt>
                <c:pt idx="41">
                  <c:v>6261.4440000000004</c:v>
                </c:pt>
                <c:pt idx="42">
                  <c:v>7706.6270000000004</c:v>
                </c:pt>
                <c:pt idx="43">
                  <c:v>8181.8019999999997</c:v>
                </c:pt>
                <c:pt idx="44">
                  <c:v>8799.1118000000006</c:v>
                </c:pt>
                <c:pt idx="45">
                  <c:v>8925.9459999999999</c:v>
                </c:pt>
                <c:pt idx="46">
                  <c:v>9025.3590000000004</c:v>
                </c:pt>
                <c:pt idx="47">
                  <c:v>9253.6440000000002</c:v>
                </c:pt>
                <c:pt idx="48">
                  <c:v>9702.6810000000005</c:v>
                </c:pt>
                <c:pt idx="49">
                  <c:v>9727.0490000000009</c:v>
                </c:pt>
                <c:pt idx="50">
                  <c:v>9364.33</c:v>
                </c:pt>
                <c:pt idx="51">
                  <c:v>9221.8289999999997</c:v>
                </c:pt>
                <c:pt idx="52">
                  <c:v>9721.7950000000001</c:v>
                </c:pt>
                <c:pt idx="53">
                  <c:v>10765.958000000001</c:v>
                </c:pt>
                <c:pt idx="54">
                  <c:v>11589.394</c:v>
                </c:pt>
                <c:pt idx="55">
                  <c:v>11538.205</c:v>
                </c:pt>
                <c:pt idx="56">
                  <c:v>11539.293</c:v>
                </c:pt>
                <c:pt idx="57">
                  <c:v>10531.085999999999</c:v>
                </c:pt>
                <c:pt idx="58">
                  <c:v>9899.8870000000006</c:v>
                </c:pt>
                <c:pt idx="59">
                  <c:v>9357.5969999999998</c:v>
                </c:pt>
                <c:pt idx="60">
                  <c:v>8636.4830000000002</c:v>
                </c:pt>
                <c:pt idx="61">
                  <c:v>9806.2109999999993</c:v>
                </c:pt>
                <c:pt idx="62">
                  <c:v>8939.223</c:v>
                </c:pt>
                <c:pt idx="63">
                  <c:v>8925.5339999999997</c:v>
                </c:pt>
                <c:pt idx="64">
                  <c:v>8919.6569999999992</c:v>
                </c:pt>
                <c:pt idx="65">
                  <c:v>8858.3189999999995</c:v>
                </c:pt>
                <c:pt idx="66">
                  <c:v>9315.2630000000008</c:v>
                </c:pt>
                <c:pt idx="67">
                  <c:v>9249.0689999999995</c:v>
                </c:pt>
                <c:pt idx="68">
                  <c:v>8783.3179999999993</c:v>
                </c:pt>
                <c:pt idx="69">
                  <c:v>8029.009</c:v>
                </c:pt>
                <c:pt idx="70">
                  <c:v>7728.2569000000003</c:v>
                </c:pt>
                <c:pt idx="71">
                  <c:v>7535.8440000000001</c:v>
                </c:pt>
                <c:pt idx="72">
                  <c:v>7581.1580000000004</c:v>
                </c:pt>
                <c:pt idx="73">
                  <c:v>7347.8590000000004</c:v>
                </c:pt>
                <c:pt idx="74">
                  <c:v>6873.2960000000003</c:v>
                </c:pt>
                <c:pt idx="75">
                  <c:v>6796.4660000000003</c:v>
                </c:pt>
                <c:pt idx="76">
                  <c:v>7017.241</c:v>
                </c:pt>
                <c:pt idx="77">
                  <c:v>7238.2039999999997</c:v>
                </c:pt>
                <c:pt idx="78">
                  <c:v>7667.8289999999997</c:v>
                </c:pt>
                <c:pt idx="79">
                  <c:v>7511.5810000000001</c:v>
                </c:pt>
                <c:pt idx="80">
                  <c:v>7062.6049999999996</c:v>
                </c:pt>
                <c:pt idx="81">
                  <c:v>6610.04</c:v>
                </c:pt>
                <c:pt idx="82">
                  <c:v>6150.5810000000001</c:v>
                </c:pt>
                <c:pt idx="83">
                  <c:v>5869.3410000000003</c:v>
                </c:pt>
                <c:pt idx="84">
                  <c:v>5971.3360000000002</c:v>
                </c:pt>
                <c:pt idx="85">
                  <c:v>5537.6930000000002</c:v>
                </c:pt>
                <c:pt idx="86">
                  <c:v>5096.0739999999996</c:v>
                </c:pt>
                <c:pt idx="87">
                  <c:v>5035.3670000000002</c:v>
                </c:pt>
                <c:pt idx="88">
                  <c:v>4959.201</c:v>
                </c:pt>
                <c:pt idx="89">
                  <c:v>5407.6059999999998</c:v>
                </c:pt>
                <c:pt idx="90">
                  <c:v>5916.9930000000004</c:v>
                </c:pt>
                <c:pt idx="91">
                  <c:v>5401.893</c:v>
                </c:pt>
                <c:pt idx="92">
                  <c:v>5288.085</c:v>
                </c:pt>
                <c:pt idx="93">
                  <c:v>4963.8180000000002</c:v>
                </c:pt>
                <c:pt idx="94">
                  <c:v>4578.5919999999996</c:v>
                </c:pt>
                <c:pt idx="95">
                  <c:v>4557.7650000000003</c:v>
                </c:pt>
                <c:pt idx="96">
                  <c:v>4695.366</c:v>
                </c:pt>
                <c:pt idx="97">
                  <c:v>4395.7120000000004</c:v>
                </c:pt>
                <c:pt idx="98">
                  <c:v>4002.4549999999999</c:v>
                </c:pt>
                <c:pt idx="99">
                  <c:v>3883.9140000000002</c:v>
                </c:pt>
                <c:pt idx="100">
                  <c:v>4096.9009999999998</c:v>
                </c:pt>
                <c:pt idx="101">
                  <c:v>4458.8159999999998</c:v>
                </c:pt>
                <c:pt idx="102">
                  <c:v>3583.5010000000002</c:v>
                </c:pt>
                <c:pt idx="103">
                  <c:v>3438.4749999999999</c:v>
                </c:pt>
                <c:pt idx="104">
                  <c:v>3201.5039999999999</c:v>
                </c:pt>
                <c:pt idx="105">
                  <c:v>2822.34</c:v>
                </c:pt>
                <c:pt idx="106">
                  <c:v>2513.3780000000002</c:v>
                </c:pt>
                <c:pt idx="107">
                  <c:v>2469.2190000000001</c:v>
                </c:pt>
                <c:pt idx="108">
                  <c:v>2618.1149999999998</c:v>
                </c:pt>
                <c:pt idx="109">
                  <c:v>2457.6410000000001</c:v>
                </c:pt>
                <c:pt idx="110">
                  <c:v>2172.078</c:v>
                </c:pt>
                <c:pt idx="111">
                  <c:v>2061.8150000000001</c:v>
                </c:pt>
                <c:pt idx="112">
                  <c:v>2250.4479999999999</c:v>
                </c:pt>
                <c:pt idx="113">
                  <c:v>2540.5749999999998</c:v>
                </c:pt>
                <c:pt idx="114">
                  <c:v>2839.835</c:v>
                </c:pt>
                <c:pt idx="115">
                  <c:v>2806.82</c:v>
                </c:pt>
                <c:pt idx="116">
                  <c:v>2759.7640000000001</c:v>
                </c:pt>
                <c:pt idx="117">
                  <c:v>2440.2289999999998</c:v>
                </c:pt>
                <c:pt idx="118">
                  <c:v>2127.15</c:v>
                </c:pt>
                <c:pt idx="119">
                  <c:v>2147.5419999999999</c:v>
                </c:pt>
                <c:pt idx="120">
                  <c:v>2300.027</c:v>
                </c:pt>
                <c:pt idx="121">
                  <c:v>2210.203</c:v>
                </c:pt>
                <c:pt idx="122">
                  <c:v>1985.075</c:v>
                </c:pt>
                <c:pt idx="123">
                  <c:v>1912.269</c:v>
                </c:pt>
                <c:pt idx="124">
                  <c:v>2059.2280000000001</c:v>
                </c:pt>
                <c:pt idx="125">
                  <c:v>2336.5189999999998</c:v>
                </c:pt>
                <c:pt idx="126">
                  <c:v>2703.8530000000001</c:v>
                </c:pt>
                <c:pt idx="127">
                  <c:v>2659.413</c:v>
                </c:pt>
                <c:pt idx="128">
                  <c:v>2538.076</c:v>
                </c:pt>
                <c:pt idx="129">
                  <c:v>2198.0929999999998</c:v>
                </c:pt>
                <c:pt idx="130">
                  <c:v>2049.518</c:v>
                </c:pt>
                <c:pt idx="131">
                  <c:v>2032.471</c:v>
                </c:pt>
                <c:pt idx="132">
                  <c:v>2179.817</c:v>
                </c:pt>
                <c:pt idx="133">
                  <c:v>2100.5810000000001</c:v>
                </c:pt>
                <c:pt idx="134">
                  <c:v>1795.74</c:v>
                </c:pt>
                <c:pt idx="135">
                  <c:v>1780.4059999999999</c:v>
                </c:pt>
                <c:pt idx="136">
                  <c:v>1903.8340000000001</c:v>
                </c:pt>
                <c:pt idx="137">
                  <c:v>2153.8519999999999</c:v>
                </c:pt>
                <c:pt idx="138">
                  <c:v>2505.3159999999998</c:v>
                </c:pt>
                <c:pt idx="139">
                  <c:v>2533.393</c:v>
                </c:pt>
                <c:pt idx="140">
                  <c:v>2322.0250000000001</c:v>
                </c:pt>
                <c:pt idx="141">
                  <c:v>2052.0859999999998</c:v>
                </c:pt>
                <c:pt idx="142">
                  <c:v>1822.6089999999999</c:v>
                </c:pt>
                <c:pt idx="143">
                  <c:v>1844.6320000000001</c:v>
                </c:pt>
                <c:pt idx="144">
                  <c:v>2006.19</c:v>
                </c:pt>
                <c:pt idx="145">
                  <c:v>1916.598</c:v>
                </c:pt>
                <c:pt idx="146">
                  <c:v>1653.837</c:v>
                </c:pt>
                <c:pt idx="147">
                  <c:v>1637.5840000000001</c:v>
                </c:pt>
                <c:pt idx="148">
                  <c:v>1761.201</c:v>
                </c:pt>
                <c:pt idx="149">
                  <c:v>2019.2840000000001</c:v>
                </c:pt>
                <c:pt idx="150">
                  <c:v>2321.6880000000001</c:v>
                </c:pt>
                <c:pt idx="151">
                  <c:v>2293.8510000000001</c:v>
                </c:pt>
                <c:pt idx="152">
                  <c:v>2145.8389999999999</c:v>
                </c:pt>
                <c:pt idx="153">
                  <c:v>1896.7159999999999</c:v>
                </c:pt>
                <c:pt idx="154">
                  <c:v>1631.905</c:v>
                </c:pt>
                <c:pt idx="155">
                  <c:v>1611.7670000000001</c:v>
                </c:pt>
                <c:pt idx="156">
                  <c:v>1786.144</c:v>
                </c:pt>
                <c:pt idx="157">
                  <c:v>1694.1</c:v>
                </c:pt>
                <c:pt idx="158">
                  <c:v>1435.1320000000001</c:v>
                </c:pt>
                <c:pt idx="159">
                  <c:v>1396.47</c:v>
                </c:pt>
                <c:pt idx="160">
                  <c:v>1462.6790000000001</c:v>
                </c:pt>
                <c:pt idx="161">
                  <c:v>1793.8879999999999</c:v>
                </c:pt>
                <c:pt idx="162">
                  <c:v>2148.7869999999998</c:v>
                </c:pt>
                <c:pt idx="163">
                  <c:v>2157.7739999999999</c:v>
                </c:pt>
                <c:pt idx="164">
                  <c:v>2040.2560000000001</c:v>
                </c:pt>
                <c:pt idx="165">
                  <c:v>1731.181</c:v>
                </c:pt>
                <c:pt idx="166">
                  <c:v>1569.212</c:v>
                </c:pt>
                <c:pt idx="167">
                  <c:v>1582.309</c:v>
                </c:pt>
                <c:pt idx="168">
                  <c:v>1722.04</c:v>
                </c:pt>
                <c:pt idx="169">
                  <c:v>1639.6220000000001</c:v>
                </c:pt>
                <c:pt idx="170">
                  <c:v>1423.884</c:v>
                </c:pt>
                <c:pt idx="171">
                  <c:v>1411.7280000000001</c:v>
                </c:pt>
                <c:pt idx="172">
                  <c:v>1573.4849999999999</c:v>
                </c:pt>
                <c:pt idx="173">
                  <c:v>1828.1</c:v>
                </c:pt>
                <c:pt idx="174">
                  <c:v>2171.8270000000002</c:v>
                </c:pt>
                <c:pt idx="175">
                  <c:v>2092.4830000000002</c:v>
                </c:pt>
                <c:pt idx="176">
                  <c:v>2105.2649999999999</c:v>
                </c:pt>
                <c:pt idx="177">
                  <c:v>16503.081999999999</c:v>
                </c:pt>
                <c:pt idx="178">
                  <c:v>30167.17</c:v>
                </c:pt>
                <c:pt idx="179">
                  <c:v>31511.546999999999</c:v>
                </c:pt>
                <c:pt idx="180">
                  <c:v>30815.862000000001</c:v>
                </c:pt>
                <c:pt idx="181">
                  <c:v>29224.685000000001</c:v>
                </c:pt>
                <c:pt idx="182">
                  <c:v>26508.678</c:v>
                </c:pt>
                <c:pt idx="183">
                  <c:v>21531.29</c:v>
                </c:pt>
                <c:pt idx="184">
                  <c:v>20163.477999999999</c:v>
                </c:pt>
                <c:pt idx="185">
                  <c:v>19596.084999999999</c:v>
                </c:pt>
                <c:pt idx="186">
                  <c:v>17838.478999999999</c:v>
                </c:pt>
                <c:pt idx="187">
                  <c:v>18028.925999999999</c:v>
                </c:pt>
                <c:pt idx="188">
                  <c:v>18215.45</c:v>
                </c:pt>
                <c:pt idx="189">
                  <c:v>16159.111999999999</c:v>
                </c:pt>
                <c:pt idx="190">
                  <c:v>15444.564</c:v>
                </c:pt>
                <c:pt idx="191">
                  <c:v>14658.648999999999</c:v>
                </c:pt>
                <c:pt idx="192">
                  <c:v>12975.014999999999</c:v>
                </c:pt>
                <c:pt idx="193">
                  <c:v>12186.172</c:v>
                </c:pt>
                <c:pt idx="194">
                  <c:v>5027.5810000000001</c:v>
                </c:pt>
                <c:pt idx="195">
                  <c:v>2672.9479999999999</c:v>
                </c:pt>
                <c:pt idx="196">
                  <c:v>2298.125</c:v>
                </c:pt>
                <c:pt idx="197">
                  <c:v>1922.221</c:v>
                </c:pt>
                <c:pt idx="198">
                  <c:v>2067.788</c:v>
                </c:pt>
                <c:pt idx="199">
                  <c:v>1971.2840000000001</c:v>
                </c:pt>
                <c:pt idx="200">
                  <c:v>1775.826</c:v>
                </c:pt>
                <c:pt idx="201">
                  <c:v>1478.354</c:v>
                </c:pt>
                <c:pt idx="202">
                  <c:v>1319.3030000000001</c:v>
                </c:pt>
                <c:pt idx="203">
                  <c:v>1314.269</c:v>
                </c:pt>
                <c:pt idx="204">
                  <c:v>1469.5740000000001</c:v>
                </c:pt>
                <c:pt idx="205">
                  <c:v>1438.1320000000001</c:v>
                </c:pt>
                <c:pt idx="206">
                  <c:v>1246.9069999999999</c:v>
                </c:pt>
                <c:pt idx="207">
                  <c:v>1250.5719999999999</c:v>
                </c:pt>
                <c:pt idx="208">
                  <c:v>1367.92</c:v>
                </c:pt>
                <c:pt idx="209">
                  <c:v>1601.779</c:v>
                </c:pt>
                <c:pt idx="210">
                  <c:v>1890.288</c:v>
                </c:pt>
                <c:pt idx="211">
                  <c:v>1959.0440000000001</c:v>
                </c:pt>
                <c:pt idx="212">
                  <c:v>1906.5170000000001</c:v>
                </c:pt>
                <c:pt idx="213">
                  <c:v>1779.2560000000001</c:v>
                </c:pt>
                <c:pt idx="214">
                  <c:v>1636.9949999999999</c:v>
                </c:pt>
                <c:pt idx="215">
                  <c:v>1699.5740000000001</c:v>
                </c:pt>
                <c:pt idx="216">
                  <c:v>1860.636</c:v>
                </c:pt>
                <c:pt idx="217">
                  <c:v>1827.732</c:v>
                </c:pt>
                <c:pt idx="218">
                  <c:v>1612.1479999999999</c:v>
                </c:pt>
                <c:pt idx="219">
                  <c:v>1597.654</c:v>
                </c:pt>
                <c:pt idx="220">
                  <c:v>1681.422</c:v>
                </c:pt>
                <c:pt idx="221">
                  <c:v>1864.5150000000001</c:v>
                </c:pt>
                <c:pt idx="222">
                  <c:v>2081.002</c:v>
                </c:pt>
                <c:pt idx="223">
                  <c:v>2121.4319999999998</c:v>
                </c:pt>
                <c:pt idx="224">
                  <c:v>2038.127</c:v>
                </c:pt>
                <c:pt idx="225">
                  <c:v>1837.52</c:v>
                </c:pt>
                <c:pt idx="226">
                  <c:v>1710.93</c:v>
                </c:pt>
                <c:pt idx="227">
                  <c:v>1772.05</c:v>
                </c:pt>
                <c:pt idx="228">
                  <c:v>1938.84</c:v>
                </c:pt>
                <c:pt idx="229">
                  <c:v>1867.777</c:v>
                </c:pt>
                <c:pt idx="230">
                  <c:v>1651.701</c:v>
                </c:pt>
                <c:pt idx="231">
                  <c:v>1651.5820000000001</c:v>
                </c:pt>
                <c:pt idx="232">
                  <c:v>1751.489</c:v>
                </c:pt>
                <c:pt idx="233">
                  <c:v>1974.8019999999999</c:v>
                </c:pt>
                <c:pt idx="234">
                  <c:v>2272.8150000000001</c:v>
                </c:pt>
                <c:pt idx="235">
                  <c:v>2194.7629999999999</c:v>
                </c:pt>
                <c:pt idx="236">
                  <c:v>2105.5630000000001</c:v>
                </c:pt>
                <c:pt idx="237">
                  <c:v>1909.1869999999999</c:v>
                </c:pt>
                <c:pt idx="238">
                  <c:v>1804.7629999999999</c:v>
                </c:pt>
                <c:pt idx="239">
                  <c:v>1890.653</c:v>
                </c:pt>
              </c:numCache>
            </c:numRef>
          </c:val>
          <c:smooth val="0"/>
          <c:extLst>
            <c:ext xmlns:c16="http://schemas.microsoft.com/office/drawing/2014/chart" uri="{C3380CC4-5D6E-409C-BE32-E72D297353CC}">
              <c16:uniqueId val="{00000001-23D0-4218-982E-BE56FFBCEC9A}"/>
            </c:ext>
          </c:extLst>
        </c:ser>
        <c:dLbls>
          <c:showLegendKey val="0"/>
          <c:showVal val="0"/>
          <c:showCatName val="0"/>
          <c:showSerName val="0"/>
          <c:showPercent val="0"/>
          <c:showBubbleSize val="0"/>
        </c:dLbls>
        <c:smooth val="0"/>
        <c:axId val="125768927"/>
        <c:axId val="136018575"/>
      </c:lineChart>
      <c:dateAx>
        <c:axId val="125768927"/>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6018575"/>
        <c:crosses val="autoZero"/>
        <c:auto val="1"/>
        <c:lblOffset val="100"/>
        <c:baseTimeUnit val="months"/>
        <c:majorUnit val="12"/>
        <c:majorTimeUnit val="months"/>
      </c:dateAx>
      <c:valAx>
        <c:axId val="136018575"/>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25768927"/>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PMI!$D$2</c:f>
              <c:strCache>
                <c:ptCount val="1"/>
                <c:pt idx="0">
                  <c:v>Manufacturing ISM</c:v>
                </c:pt>
              </c:strCache>
            </c:strRef>
          </c:tx>
          <c:spPr>
            <a:ln w="25400" cap="rnd">
              <a:solidFill>
                <a:srgbClr val="2E3E80"/>
              </a:solidFill>
              <a:prstDash val="solid"/>
              <a:round/>
            </a:ln>
            <a:effectLst/>
          </c:spPr>
          <c:marker>
            <c:symbol val="none"/>
          </c:marker>
          <c:cat>
            <c:numRef>
              <c:f>PMI!$A$14:$A$242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PMI!$B$14:$B$242</c:f>
              <c:numCache>
                <c:formatCode>General</c:formatCode>
                <c:ptCount val="229"/>
                <c:pt idx="0">
                  <c:v>52</c:v>
                </c:pt>
                <c:pt idx="1">
                  <c:v>53</c:v>
                </c:pt>
                <c:pt idx="2">
                  <c:v>53.7</c:v>
                </c:pt>
                <c:pt idx="3">
                  <c:v>52.2</c:v>
                </c:pt>
                <c:pt idx="4">
                  <c:v>51.4</c:v>
                </c:pt>
                <c:pt idx="5">
                  <c:v>50.3</c:v>
                </c:pt>
                <c:pt idx="6">
                  <c:v>51.4</c:v>
                </c:pt>
                <c:pt idx="7">
                  <c:v>50.4</c:v>
                </c:pt>
                <c:pt idx="8">
                  <c:v>54.1</c:v>
                </c:pt>
                <c:pt idx="9">
                  <c:v>52.8</c:v>
                </c:pt>
                <c:pt idx="10">
                  <c:v>52.7</c:v>
                </c:pt>
                <c:pt idx="11">
                  <c:v>53.1</c:v>
                </c:pt>
                <c:pt idx="12">
                  <c:v>54</c:v>
                </c:pt>
                <c:pt idx="13">
                  <c:v>51.8</c:v>
                </c:pt>
                <c:pt idx="14">
                  <c:v>52.2</c:v>
                </c:pt>
                <c:pt idx="15">
                  <c:v>53.8</c:v>
                </c:pt>
                <c:pt idx="16">
                  <c:v>52.8</c:v>
                </c:pt>
                <c:pt idx="17">
                  <c:v>51.5</c:v>
                </c:pt>
                <c:pt idx="18">
                  <c:v>50.1</c:v>
                </c:pt>
                <c:pt idx="19">
                  <c:v>50.9</c:v>
                </c:pt>
                <c:pt idx="20">
                  <c:v>48.8</c:v>
                </c:pt>
                <c:pt idx="21">
                  <c:v>49.7</c:v>
                </c:pt>
                <c:pt idx="22">
                  <c:v>48.5</c:v>
                </c:pt>
                <c:pt idx="23">
                  <c:v>48.9</c:v>
                </c:pt>
                <c:pt idx="24">
                  <c:v>49.9</c:v>
                </c:pt>
                <c:pt idx="25">
                  <c:v>50.8</c:v>
                </c:pt>
                <c:pt idx="26">
                  <c:v>50.1</c:v>
                </c:pt>
                <c:pt idx="27">
                  <c:v>47.2</c:v>
                </c:pt>
                <c:pt idx="28">
                  <c:v>38.200000000000003</c:v>
                </c:pt>
                <c:pt idx="29">
                  <c:v>39</c:v>
                </c:pt>
                <c:pt idx="30">
                  <c:v>34.5</c:v>
                </c:pt>
                <c:pt idx="31">
                  <c:v>36.4</c:v>
                </c:pt>
                <c:pt idx="32">
                  <c:v>36.6</c:v>
                </c:pt>
                <c:pt idx="33">
                  <c:v>37.200000000000003</c:v>
                </c:pt>
                <c:pt idx="34">
                  <c:v>39.9</c:v>
                </c:pt>
                <c:pt idx="35">
                  <c:v>44.1</c:v>
                </c:pt>
                <c:pt idx="36">
                  <c:v>46.3</c:v>
                </c:pt>
                <c:pt idx="37">
                  <c:v>49.7</c:v>
                </c:pt>
                <c:pt idx="38">
                  <c:v>53.4</c:v>
                </c:pt>
                <c:pt idx="39">
                  <c:v>54.9</c:v>
                </c:pt>
                <c:pt idx="40">
                  <c:v>57.6</c:v>
                </c:pt>
                <c:pt idx="41">
                  <c:v>55.4</c:v>
                </c:pt>
                <c:pt idx="42">
                  <c:v>55.8</c:v>
                </c:pt>
                <c:pt idx="43">
                  <c:v>56.3</c:v>
                </c:pt>
                <c:pt idx="44">
                  <c:v>55.5</c:v>
                </c:pt>
                <c:pt idx="45">
                  <c:v>58.8</c:v>
                </c:pt>
                <c:pt idx="46">
                  <c:v>58.1</c:v>
                </c:pt>
                <c:pt idx="47">
                  <c:v>57.4</c:v>
                </c:pt>
                <c:pt idx="48">
                  <c:v>56.5</c:v>
                </c:pt>
                <c:pt idx="49">
                  <c:v>56.1</c:v>
                </c:pt>
                <c:pt idx="50">
                  <c:v>56.4</c:v>
                </c:pt>
                <c:pt idx="51">
                  <c:v>55.3</c:v>
                </c:pt>
                <c:pt idx="52">
                  <c:v>56.9</c:v>
                </c:pt>
                <c:pt idx="53">
                  <c:v>57.3</c:v>
                </c:pt>
                <c:pt idx="54">
                  <c:v>56.6</c:v>
                </c:pt>
                <c:pt idx="55">
                  <c:v>59.1</c:v>
                </c:pt>
                <c:pt idx="56">
                  <c:v>59.2</c:v>
                </c:pt>
                <c:pt idx="57">
                  <c:v>58.4</c:v>
                </c:pt>
                <c:pt idx="58">
                  <c:v>57.9</c:v>
                </c:pt>
                <c:pt idx="59">
                  <c:v>54.8</c:v>
                </c:pt>
                <c:pt idx="60">
                  <c:v>55.8</c:v>
                </c:pt>
                <c:pt idx="61">
                  <c:v>52.9</c:v>
                </c:pt>
                <c:pt idx="62">
                  <c:v>52.6</c:v>
                </c:pt>
                <c:pt idx="63">
                  <c:v>53.7</c:v>
                </c:pt>
                <c:pt idx="64">
                  <c:v>51.4</c:v>
                </c:pt>
                <c:pt idx="65">
                  <c:v>51.8</c:v>
                </c:pt>
                <c:pt idx="66">
                  <c:v>53</c:v>
                </c:pt>
                <c:pt idx="67">
                  <c:v>54.2</c:v>
                </c:pt>
                <c:pt idx="68">
                  <c:v>53.3</c:v>
                </c:pt>
                <c:pt idx="69">
                  <c:v>53.5</c:v>
                </c:pt>
                <c:pt idx="70">
                  <c:v>55.2</c:v>
                </c:pt>
                <c:pt idx="71">
                  <c:v>53.2</c:v>
                </c:pt>
                <c:pt idx="72">
                  <c:v>49.5</c:v>
                </c:pt>
                <c:pt idx="73">
                  <c:v>49.6</c:v>
                </c:pt>
                <c:pt idx="74">
                  <c:v>49</c:v>
                </c:pt>
                <c:pt idx="75">
                  <c:v>50.8</c:v>
                </c:pt>
                <c:pt idx="76">
                  <c:v>50.5</c:v>
                </c:pt>
                <c:pt idx="77">
                  <c:v>48</c:v>
                </c:pt>
                <c:pt idx="78">
                  <c:v>50.1</c:v>
                </c:pt>
                <c:pt idx="79">
                  <c:v>53.3</c:v>
                </c:pt>
                <c:pt idx="80">
                  <c:v>54.2</c:v>
                </c:pt>
                <c:pt idx="81">
                  <c:v>51.9</c:v>
                </c:pt>
                <c:pt idx="82">
                  <c:v>51</c:v>
                </c:pt>
                <c:pt idx="83">
                  <c:v>50.8</c:v>
                </c:pt>
                <c:pt idx="84">
                  <c:v>51.1</c:v>
                </c:pt>
                <c:pt idx="85">
                  <c:v>53.8</c:v>
                </c:pt>
                <c:pt idx="86">
                  <c:v>54</c:v>
                </c:pt>
                <c:pt idx="87">
                  <c:v>54.6</c:v>
                </c:pt>
                <c:pt idx="88">
                  <c:v>54.6</c:v>
                </c:pt>
                <c:pt idx="89">
                  <c:v>55.5</c:v>
                </c:pt>
                <c:pt idx="90">
                  <c:v>56.5</c:v>
                </c:pt>
                <c:pt idx="91">
                  <c:v>52.5</c:v>
                </c:pt>
                <c:pt idx="92">
                  <c:v>55</c:v>
                </c:pt>
                <c:pt idx="93">
                  <c:v>55.9</c:v>
                </c:pt>
                <c:pt idx="94">
                  <c:v>56.6</c:v>
                </c:pt>
                <c:pt idx="95">
                  <c:v>55.7</c:v>
                </c:pt>
                <c:pt idx="96">
                  <c:v>55</c:v>
                </c:pt>
                <c:pt idx="97">
                  <c:v>55.1</c:v>
                </c:pt>
                <c:pt idx="98">
                  <c:v>56.3</c:v>
                </c:pt>
                <c:pt idx="99">
                  <c:v>55.7</c:v>
                </c:pt>
                <c:pt idx="100">
                  <c:v>56.2</c:v>
                </c:pt>
                <c:pt idx="101">
                  <c:v>56.3</c:v>
                </c:pt>
                <c:pt idx="102">
                  <c:v>55.7</c:v>
                </c:pt>
                <c:pt idx="103">
                  <c:v>53.9</c:v>
                </c:pt>
                <c:pt idx="104">
                  <c:v>53</c:v>
                </c:pt>
                <c:pt idx="105">
                  <c:v>52.1</c:v>
                </c:pt>
                <c:pt idx="106">
                  <c:v>51.9</c:v>
                </c:pt>
                <c:pt idx="107">
                  <c:v>52.9</c:v>
                </c:pt>
                <c:pt idx="108">
                  <c:v>52.5</c:v>
                </c:pt>
                <c:pt idx="109">
                  <c:v>52</c:v>
                </c:pt>
                <c:pt idx="110">
                  <c:v>50.2</c:v>
                </c:pt>
                <c:pt idx="111">
                  <c:v>50.1</c:v>
                </c:pt>
                <c:pt idx="112">
                  <c:v>49.1</c:v>
                </c:pt>
                <c:pt idx="113">
                  <c:v>49.1</c:v>
                </c:pt>
                <c:pt idx="114">
                  <c:v>48.7</c:v>
                </c:pt>
                <c:pt idx="115">
                  <c:v>47.6</c:v>
                </c:pt>
                <c:pt idx="116">
                  <c:v>49.2</c:v>
                </c:pt>
                <c:pt idx="117">
                  <c:v>51</c:v>
                </c:pt>
                <c:pt idx="118">
                  <c:v>51.3</c:v>
                </c:pt>
                <c:pt idx="119">
                  <c:v>51.4</c:v>
                </c:pt>
                <c:pt idx="120">
                  <c:v>52.2</c:v>
                </c:pt>
                <c:pt idx="121">
                  <c:v>52.7</c:v>
                </c:pt>
                <c:pt idx="122">
                  <c:v>49.8</c:v>
                </c:pt>
                <c:pt idx="123">
                  <c:v>51.1</c:v>
                </c:pt>
                <c:pt idx="124">
                  <c:v>51.8</c:v>
                </c:pt>
                <c:pt idx="125">
                  <c:v>53.2</c:v>
                </c:pt>
                <c:pt idx="126">
                  <c:v>54.4</c:v>
                </c:pt>
                <c:pt idx="127">
                  <c:v>55.7</c:v>
                </c:pt>
                <c:pt idx="128">
                  <c:v>57.7</c:v>
                </c:pt>
                <c:pt idx="129">
                  <c:v>56.5</c:v>
                </c:pt>
                <c:pt idx="130">
                  <c:v>55.8</c:v>
                </c:pt>
                <c:pt idx="131">
                  <c:v>56.4</c:v>
                </c:pt>
                <c:pt idx="132">
                  <c:v>56.2</c:v>
                </c:pt>
                <c:pt idx="133">
                  <c:v>56.5</c:v>
                </c:pt>
                <c:pt idx="134">
                  <c:v>58.4</c:v>
                </c:pt>
                <c:pt idx="135">
                  <c:v>60</c:v>
                </c:pt>
                <c:pt idx="136">
                  <c:v>58.6</c:v>
                </c:pt>
                <c:pt idx="137">
                  <c:v>57.6</c:v>
                </c:pt>
                <c:pt idx="138">
                  <c:v>59.7</c:v>
                </c:pt>
                <c:pt idx="139">
                  <c:v>59.4</c:v>
                </c:pt>
                <c:pt idx="140">
                  <c:v>60.9</c:v>
                </c:pt>
                <c:pt idx="141">
                  <c:v>58.8</c:v>
                </c:pt>
                <c:pt idx="142">
                  <c:v>58.6</c:v>
                </c:pt>
                <c:pt idx="143">
                  <c:v>59</c:v>
                </c:pt>
                <c:pt idx="144">
                  <c:v>59.9</c:v>
                </c:pt>
                <c:pt idx="145">
                  <c:v>58.1</c:v>
                </c:pt>
                <c:pt idx="146">
                  <c:v>60.5</c:v>
                </c:pt>
                <c:pt idx="147">
                  <c:v>59.3</c:v>
                </c:pt>
                <c:pt idx="148">
                  <c:v>58.1</c:v>
                </c:pt>
                <c:pt idx="149">
                  <c:v>58.6</c:v>
                </c:pt>
                <c:pt idx="150">
                  <c:v>54.9</c:v>
                </c:pt>
                <c:pt idx="151">
                  <c:v>55.7</c:v>
                </c:pt>
                <c:pt idx="152">
                  <c:v>54.4</c:v>
                </c:pt>
                <c:pt idx="153">
                  <c:v>54.9</c:v>
                </c:pt>
                <c:pt idx="154">
                  <c:v>53.6</c:v>
                </c:pt>
                <c:pt idx="155">
                  <c:v>52.6</c:v>
                </c:pt>
                <c:pt idx="156">
                  <c:v>51.5</c:v>
                </c:pt>
                <c:pt idx="157">
                  <c:v>51</c:v>
                </c:pt>
                <c:pt idx="158">
                  <c:v>48.5</c:v>
                </c:pt>
                <c:pt idx="159">
                  <c:v>48.1</c:v>
                </c:pt>
                <c:pt idx="160">
                  <c:v>48.1</c:v>
                </c:pt>
                <c:pt idx="161">
                  <c:v>48.1</c:v>
                </c:pt>
                <c:pt idx="162">
                  <c:v>47.9</c:v>
                </c:pt>
                <c:pt idx="163">
                  <c:v>51.4</c:v>
                </c:pt>
                <c:pt idx="164">
                  <c:v>50.1</c:v>
                </c:pt>
                <c:pt idx="165">
                  <c:v>49</c:v>
                </c:pt>
                <c:pt idx="166">
                  <c:v>41.8</c:v>
                </c:pt>
                <c:pt idx="167">
                  <c:v>43.5</c:v>
                </c:pt>
                <c:pt idx="168">
                  <c:v>52.6</c:v>
                </c:pt>
                <c:pt idx="169">
                  <c:v>53.8</c:v>
                </c:pt>
                <c:pt idx="170">
                  <c:v>55.4</c:v>
                </c:pt>
                <c:pt idx="171">
                  <c:v>55.5</c:v>
                </c:pt>
                <c:pt idx="172">
                  <c:v>58.7</c:v>
                </c:pt>
                <c:pt idx="173">
                  <c:v>57.3</c:v>
                </c:pt>
                <c:pt idx="174">
                  <c:v>60.2</c:v>
                </c:pt>
                <c:pt idx="175">
                  <c:v>59.2</c:v>
                </c:pt>
                <c:pt idx="176">
                  <c:v>60.4</c:v>
                </c:pt>
                <c:pt idx="177">
                  <c:v>63.8</c:v>
                </c:pt>
                <c:pt idx="178">
                  <c:v>60.8</c:v>
                </c:pt>
                <c:pt idx="179">
                  <c:v>61.6</c:v>
                </c:pt>
                <c:pt idx="180">
                  <c:v>61.3</c:v>
                </c:pt>
                <c:pt idx="181">
                  <c:v>60.2</c:v>
                </c:pt>
                <c:pt idx="182">
                  <c:v>59.8</c:v>
                </c:pt>
                <c:pt idx="183">
                  <c:v>60.8</c:v>
                </c:pt>
                <c:pt idx="184">
                  <c:v>60.7</c:v>
                </c:pt>
                <c:pt idx="185">
                  <c:v>60.8</c:v>
                </c:pt>
                <c:pt idx="186">
                  <c:v>58.3</c:v>
                </c:pt>
                <c:pt idx="187">
                  <c:v>57.4</c:v>
                </c:pt>
                <c:pt idx="188">
                  <c:v>58.1</c:v>
                </c:pt>
                <c:pt idx="189">
                  <c:v>57.2</c:v>
                </c:pt>
                <c:pt idx="190">
                  <c:v>55.3</c:v>
                </c:pt>
                <c:pt idx="191">
                  <c:v>55.9</c:v>
                </c:pt>
                <c:pt idx="192">
                  <c:v>53.5</c:v>
                </c:pt>
                <c:pt idx="193">
                  <c:v>52.9</c:v>
                </c:pt>
                <c:pt idx="194">
                  <c:v>53</c:v>
                </c:pt>
                <c:pt idx="195">
                  <c:v>51.1</c:v>
                </c:pt>
                <c:pt idx="196">
                  <c:v>50.3</c:v>
                </c:pt>
                <c:pt idx="197">
                  <c:v>49</c:v>
                </c:pt>
                <c:pt idx="198">
                  <c:v>48</c:v>
                </c:pt>
                <c:pt idx="199">
                  <c:v>47.3</c:v>
                </c:pt>
                <c:pt idx="200">
                  <c:v>47.5</c:v>
                </c:pt>
                <c:pt idx="201">
                  <c:v>46.3</c:v>
                </c:pt>
                <c:pt idx="202">
                  <c:v>46.7</c:v>
                </c:pt>
                <c:pt idx="203">
                  <c:v>46.4</c:v>
                </c:pt>
                <c:pt idx="204">
                  <c:v>46.3</c:v>
                </c:pt>
                <c:pt idx="205">
                  <c:v>46.7</c:v>
                </c:pt>
                <c:pt idx="206">
                  <c:v>47.9</c:v>
                </c:pt>
                <c:pt idx="207">
                  <c:v>48.9</c:v>
                </c:pt>
                <c:pt idx="208">
                  <c:v>47.3</c:v>
                </c:pt>
                <c:pt idx="209">
                  <c:v>46.9</c:v>
                </c:pt>
                <c:pt idx="210">
                  <c:v>46.9</c:v>
                </c:pt>
                <c:pt idx="211">
                  <c:v>48.9</c:v>
                </c:pt>
                <c:pt idx="212">
                  <c:v>47.6</c:v>
                </c:pt>
                <c:pt idx="213">
                  <c:v>49.8</c:v>
                </c:pt>
                <c:pt idx="214">
                  <c:v>48.8</c:v>
                </c:pt>
                <c:pt idx="215">
                  <c:v>48.5</c:v>
                </c:pt>
                <c:pt idx="216">
                  <c:v>48.3</c:v>
                </c:pt>
                <c:pt idx="217">
                  <c:v>47</c:v>
                </c:pt>
                <c:pt idx="218">
                  <c:v>47.5</c:v>
                </c:pt>
                <c:pt idx="219">
                  <c:v>47.5</c:v>
                </c:pt>
                <c:pt idx="220">
                  <c:v>46.9</c:v>
                </c:pt>
                <c:pt idx="221">
                  <c:v>48.4</c:v>
                </c:pt>
                <c:pt idx="222">
                  <c:v>49.2</c:v>
                </c:pt>
                <c:pt idx="223">
                  <c:v>50.9</c:v>
                </c:pt>
                <c:pt idx="224">
                  <c:v>50.3</c:v>
                </c:pt>
                <c:pt idx="225">
                  <c:v>49</c:v>
                </c:pt>
                <c:pt idx="226">
                  <c:v>48.7</c:v>
                </c:pt>
                <c:pt idx="227">
                  <c:v>48.5</c:v>
                </c:pt>
                <c:pt idx="228">
                  <c:v>49</c:v>
                </c:pt>
              </c:numCache>
            </c:numRef>
          </c:val>
          <c:smooth val="0"/>
          <c:extLst>
            <c:ext xmlns:c16="http://schemas.microsoft.com/office/drawing/2014/chart" uri="{C3380CC4-5D6E-409C-BE32-E72D297353CC}">
              <c16:uniqueId val="{00000000-7656-4093-8117-15B3AFC42770}"/>
            </c:ext>
          </c:extLst>
        </c:ser>
        <c:ser>
          <c:idx val="1"/>
          <c:order val="1"/>
          <c:tx>
            <c:strRef>
              <c:f>PMI!$E$2</c:f>
              <c:strCache>
                <c:ptCount val="1"/>
                <c:pt idx="0">
                  <c:v>Non-Manufacturing ISM</c:v>
                </c:pt>
              </c:strCache>
            </c:strRef>
          </c:tx>
          <c:spPr>
            <a:ln w="25400" cap="rnd">
              <a:solidFill>
                <a:srgbClr val="5FA1AD"/>
              </a:solidFill>
              <a:prstDash val="solid"/>
              <a:round/>
            </a:ln>
            <a:effectLst/>
          </c:spPr>
          <c:marker>
            <c:symbol val="none"/>
          </c:marker>
          <c:cat>
            <c:numRef>
              <c:f>PMI!$A$14:$A$242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PMI!$C$14:$C$242</c:f>
              <c:numCache>
                <c:formatCode>General</c:formatCode>
                <c:ptCount val="229"/>
                <c:pt idx="0">
                  <c:v>55.2</c:v>
                </c:pt>
                <c:pt idx="1">
                  <c:v>55.6</c:v>
                </c:pt>
                <c:pt idx="2">
                  <c:v>53.9</c:v>
                </c:pt>
                <c:pt idx="3">
                  <c:v>54.5</c:v>
                </c:pt>
                <c:pt idx="4">
                  <c:v>54.9</c:v>
                </c:pt>
                <c:pt idx="5">
                  <c:v>54.5</c:v>
                </c:pt>
                <c:pt idx="6">
                  <c:v>53.7</c:v>
                </c:pt>
                <c:pt idx="7">
                  <c:v>55.6</c:v>
                </c:pt>
                <c:pt idx="8">
                  <c:v>54.2</c:v>
                </c:pt>
                <c:pt idx="9">
                  <c:v>52</c:v>
                </c:pt>
                <c:pt idx="10">
                  <c:v>53.3</c:v>
                </c:pt>
                <c:pt idx="11">
                  <c:v>54.2</c:v>
                </c:pt>
                <c:pt idx="12">
                  <c:v>55.3</c:v>
                </c:pt>
                <c:pt idx="13">
                  <c:v>53.6</c:v>
                </c:pt>
                <c:pt idx="14">
                  <c:v>52.8</c:v>
                </c:pt>
                <c:pt idx="15">
                  <c:v>52.5</c:v>
                </c:pt>
                <c:pt idx="16">
                  <c:v>53.5</c:v>
                </c:pt>
                <c:pt idx="17">
                  <c:v>52.7</c:v>
                </c:pt>
                <c:pt idx="18">
                  <c:v>52.5</c:v>
                </c:pt>
                <c:pt idx="19">
                  <c:v>44.8</c:v>
                </c:pt>
                <c:pt idx="20">
                  <c:v>49.9</c:v>
                </c:pt>
                <c:pt idx="21">
                  <c:v>49.4</c:v>
                </c:pt>
                <c:pt idx="22">
                  <c:v>51.9</c:v>
                </c:pt>
                <c:pt idx="23">
                  <c:v>51.5</c:v>
                </c:pt>
                <c:pt idx="24">
                  <c:v>48.1</c:v>
                </c:pt>
                <c:pt idx="25">
                  <c:v>50.1</c:v>
                </c:pt>
                <c:pt idx="26">
                  <c:v>50.6</c:v>
                </c:pt>
                <c:pt idx="27">
                  <c:v>49.4</c:v>
                </c:pt>
                <c:pt idx="28">
                  <c:v>44.7</c:v>
                </c:pt>
                <c:pt idx="29">
                  <c:v>37.799999999999997</c:v>
                </c:pt>
                <c:pt idx="30">
                  <c:v>40</c:v>
                </c:pt>
                <c:pt idx="31">
                  <c:v>43</c:v>
                </c:pt>
                <c:pt idx="32">
                  <c:v>41.6</c:v>
                </c:pt>
                <c:pt idx="33">
                  <c:v>40.1</c:v>
                </c:pt>
                <c:pt idx="34">
                  <c:v>43.7</c:v>
                </c:pt>
                <c:pt idx="35">
                  <c:v>44.4</c:v>
                </c:pt>
                <c:pt idx="36">
                  <c:v>46.4</c:v>
                </c:pt>
                <c:pt idx="37">
                  <c:v>47.1</c:v>
                </c:pt>
                <c:pt idx="38">
                  <c:v>48.9</c:v>
                </c:pt>
                <c:pt idx="39">
                  <c:v>50.1</c:v>
                </c:pt>
                <c:pt idx="40">
                  <c:v>51</c:v>
                </c:pt>
                <c:pt idx="41">
                  <c:v>49.5</c:v>
                </c:pt>
                <c:pt idx="42">
                  <c:v>49.7</c:v>
                </c:pt>
                <c:pt idx="43">
                  <c:v>50</c:v>
                </c:pt>
                <c:pt idx="44">
                  <c:v>51.7</c:v>
                </c:pt>
                <c:pt idx="45">
                  <c:v>53.3</c:v>
                </c:pt>
                <c:pt idx="46">
                  <c:v>55.3</c:v>
                </c:pt>
                <c:pt idx="47">
                  <c:v>55.5</c:v>
                </c:pt>
                <c:pt idx="48">
                  <c:v>54.4</c:v>
                </c:pt>
                <c:pt idx="49">
                  <c:v>54.6</c:v>
                </c:pt>
                <c:pt idx="50">
                  <c:v>52.4</c:v>
                </c:pt>
                <c:pt idx="51">
                  <c:v>53.3</c:v>
                </c:pt>
                <c:pt idx="52">
                  <c:v>55.3</c:v>
                </c:pt>
                <c:pt idx="53">
                  <c:v>56.4</c:v>
                </c:pt>
                <c:pt idx="54">
                  <c:v>56.9</c:v>
                </c:pt>
                <c:pt idx="55">
                  <c:v>57.6</c:v>
                </c:pt>
                <c:pt idx="56">
                  <c:v>58</c:v>
                </c:pt>
                <c:pt idx="57">
                  <c:v>55.8</c:v>
                </c:pt>
                <c:pt idx="58">
                  <c:v>55.2</c:v>
                </c:pt>
                <c:pt idx="59">
                  <c:v>55</c:v>
                </c:pt>
                <c:pt idx="60">
                  <c:v>54.2</c:v>
                </c:pt>
                <c:pt idx="61">
                  <c:v>53.5</c:v>
                </c:pt>
                <c:pt idx="62">
                  <c:v>53.5</c:v>
                </c:pt>
                <c:pt idx="63">
                  <c:v>52.3</c:v>
                </c:pt>
                <c:pt idx="64">
                  <c:v>52.8</c:v>
                </c:pt>
                <c:pt idx="65">
                  <c:v>52.9</c:v>
                </c:pt>
                <c:pt idx="66">
                  <c:v>52.6</c:v>
                </c:pt>
                <c:pt idx="67">
                  <c:v>57.3</c:v>
                </c:pt>
                <c:pt idx="68">
                  <c:v>55.9</c:v>
                </c:pt>
                <c:pt idx="69">
                  <c:v>55.6</c:v>
                </c:pt>
                <c:pt idx="70">
                  <c:v>55.3</c:v>
                </c:pt>
                <c:pt idx="71">
                  <c:v>55.1</c:v>
                </c:pt>
                <c:pt idx="72">
                  <c:v>53.6</c:v>
                </c:pt>
                <c:pt idx="73">
                  <c:v>52.1</c:v>
                </c:pt>
                <c:pt idx="74">
                  <c:v>52.1</c:v>
                </c:pt>
                <c:pt idx="75">
                  <c:v>53.8</c:v>
                </c:pt>
                <c:pt idx="76">
                  <c:v>54.3</c:v>
                </c:pt>
                <c:pt idx="77">
                  <c:v>53.9</c:v>
                </c:pt>
                <c:pt idx="78">
                  <c:v>55.7</c:v>
                </c:pt>
                <c:pt idx="79">
                  <c:v>55.9</c:v>
                </c:pt>
                <c:pt idx="80">
                  <c:v>56.6</c:v>
                </c:pt>
                <c:pt idx="81">
                  <c:v>55.9</c:v>
                </c:pt>
                <c:pt idx="82">
                  <c:v>54.3</c:v>
                </c:pt>
                <c:pt idx="83">
                  <c:v>54.8</c:v>
                </c:pt>
                <c:pt idx="84">
                  <c:v>53.6</c:v>
                </c:pt>
                <c:pt idx="85">
                  <c:v>55.2</c:v>
                </c:pt>
                <c:pt idx="86">
                  <c:v>55.3</c:v>
                </c:pt>
                <c:pt idx="87">
                  <c:v>53.6</c:v>
                </c:pt>
                <c:pt idx="88">
                  <c:v>53.9</c:v>
                </c:pt>
                <c:pt idx="89">
                  <c:v>53.1</c:v>
                </c:pt>
                <c:pt idx="90">
                  <c:v>53.5</c:v>
                </c:pt>
                <c:pt idx="91">
                  <c:v>55.2</c:v>
                </c:pt>
                <c:pt idx="92">
                  <c:v>53.4</c:v>
                </c:pt>
                <c:pt idx="93">
                  <c:v>54.9</c:v>
                </c:pt>
                <c:pt idx="94">
                  <c:v>55.7</c:v>
                </c:pt>
                <c:pt idx="95">
                  <c:v>56</c:v>
                </c:pt>
                <c:pt idx="96">
                  <c:v>56.8</c:v>
                </c:pt>
                <c:pt idx="97">
                  <c:v>56.9</c:v>
                </c:pt>
                <c:pt idx="98">
                  <c:v>58</c:v>
                </c:pt>
                <c:pt idx="99">
                  <c:v>57.3</c:v>
                </c:pt>
                <c:pt idx="100">
                  <c:v>55.8</c:v>
                </c:pt>
                <c:pt idx="101">
                  <c:v>58.2</c:v>
                </c:pt>
                <c:pt idx="102">
                  <c:v>57.2</c:v>
                </c:pt>
                <c:pt idx="103">
                  <c:v>56.2</c:v>
                </c:pt>
                <c:pt idx="104">
                  <c:v>57.6</c:v>
                </c:pt>
                <c:pt idx="105">
                  <c:v>58.4</c:v>
                </c:pt>
                <c:pt idx="106">
                  <c:v>57.5</c:v>
                </c:pt>
                <c:pt idx="107">
                  <c:v>56.7</c:v>
                </c:pt>
                <c:pt idx="108">
                  <c:v>55.7</c:v>
                </c:pt>
                <c:pt idx="109">
                  <c:v>60.1</c:v>
                </c:pt>
                <c:pt idx="110">
                  <c:v>58.6</c:v>
                </c:pt>
                <c:pt idx="111">
                  <c:v>56.1</c:v>
                </c:pt>
                <c:pt idx="112">
                  <c:v>56.9</c:v>
                </c:pt>
                <c:pt idx="113">
                  <c:v>56.1</c:v>
                </c:pt>
                <c:pt idx="114">
                  <c:v>55.3</c:v>
                </c:pt>
                <c:pt idx="115">
                  <c:v>53.8</c:v>
                </c:pt>
                <c:pt idx="116">
                  <c:v>52.8</c:v>
                </c:pt>
                <c:pt idx="117">
                  <c:v>55.4</c:v>
                </c:pt>
                <c:pt idx="118">
                  <c:v>55.2</c:v>
                </c:pt>
                <c:pt idx="119">
                  <c:v>54.1</c:v>
                </c:pt>
                <c:pt idx="120">
                  <c:v>55.8</c:v>
                </c:pt>
                <c:pt idx="121">
                  <c:v>56.2</c:v>
                </c:pt>
                <c:pt idx="122">
                  <c:v>52.6</c:v>
                </c:pt>
                <c:pt idx="123">
                  <c:v>55.4</c:v>
                </c:pt>
                <c:pt idx="124">
                  <c:v>54.3</c:v>
                </c:pt>
                <c:pt idx="125">
                  <c:v>56.4</c:v>
                </c:pt>
                <c:pt idx="126">
                  <c:v>55.8</c:v>
                </c:pt>
                <c:pt idx="127">
                  <c:v>57</c:v>
                </c:pt>
                <c:pt idx="128">
                  <c:v>56.6</c:v>
                </c:pt>
                <c:pt idx="129">
                  <c:v>56.2</c:v>
                </c:pt>
                <c:pt idx="130">
                  <c:v>57.2</c:v>
                </c:pt>
                <c:pt idx="131">
                  <c:v>57.4</c:v>
                </c:pt>
                <c:pt idx="132">
                  <c:v>56.8</c:v>
                </c:pt>
                <c:pt idx="133">
                  <c:v>55.4</c:v>
                </c:pt>
                <c:pt idx="134">
                  <c:v>55.8</c:v>
                </c:pt>
                <c:pt idx="135">
                  <c:v>58.1</c:v>
                </c:pt>
                <c:pt idx="136">
                  <c:v>60.4</c:v>
                </c:pt>
                <c:pt idx="137">
                  <c:v>57.1</c:v>
                </c:pt>
                <c:pt idx="138">
                  <c:v>56.3</c:v>
                </c:pt>
                <c:pt idx="139">
                  <c:v>60</c:v>
                </c:pt>
                <c:pt idx="140">
                  <c:v>58.5</c:v>
                </c:pt>
                <c:pt idx="141">
                  <c:v>58.2</c:v>
                </c:pt>
                <c:pt idx="142">
                  <c:v>57.6</c:v>
                </c:pt>
                <c:pt idx="143">
                  <c:v>58</c:v>
                </c:pt>
                <c:pt idx="144">
                  <c:v>58.5</c:v>
                </c:pt>
                <c:pt idx="145">
                  <c:v>57.5</c:v>
                </c:pt>
                <c:pt idx="146">
                  <c:v>59.5</c:v>
                </c:pt>
                <c:pt idx="147">
                  <c:v>60.4</c:v>
                </c:pt>
                <c:pt idx="148">
                  <c:v>60.8</c:v>
                </c:pt>
                <c:pt idx="149">
                  <c:v>60.1</c:v>
                </c:pt>
                <c:pt idx="150">
                  <c:v>58.1</c:v>
                </c:pt>
                <c:pt idx="151">
                  <c:v>56.5</c:v>
                </c:pt>
                <c:pt idx="152">
                  <c:v>59.1</c:v>
                </c:pt>
                <c:pt idx="153">
                  <c:v>56.5</c:v>
                </c:pt>
                <c:pt idx="154">
                  <c:v>55.3</c:v>
                </c:pt>
                <c:pt idx="155">
                  <c:v>56.1</c:v>
                </c:pt>
                <c:pt idx="156">
                  <c:v>55.2</c:v>
                </c:pt>
                <c:pt idx="157">
                  <c:v>54.4</c:v>
                </c:pt>
                <c:pt idx="158">
                  <c:v>56</c:v>
                </c:pt>
                <c:pt idx="159">
                  <c:v>53.2</c:v>
                </c:pt>
                <c:pt idx="160">
                  <c:v>54.8</c:v>
                </c:pt>
                <c:pt idx="161">
                  <c:v>53.6</c:v>
                </c:pt>
                <c:pt idx="162">
                  <c:v>55.7</c:v>
                </c:pt>
                <c:pt idx="163">
                  <c:v>56</c:v>
                </c:pt>
                <c:pt idx="164">
                  <c:v>57.5</c:v>
                </c:pt>
                <c:pt idx="165">
                  <c:v>52.9</c:v>
                </c:pt>
                <c:pt idx="166">
                  <c:v>41.7</c:v>
                </c:pt>
                <c:pt idx="167">
                  <c:v>45.4</c:v>
                </c:pt>
                <c:pt idx="168">
                  <c:v>57.3</c:v>
                </c:pt>
                <c:pt idx="169">
                  <c:v>56.7</c:v>
                </c:pt>
                <c:pt idx="170">
                  <c:v>57.1</c:v>
                </c:pt>
                <c:pt idx="171">
                  <c:v>57.1</c:v>
                </c:pt>
                <c:pt idx="172">
                  <c:v>56.1</c:v>
                </c:pt>
                <c:pt idx="173">
                  <c:v>56.1</c:v>
                </c:pt>
                <c:pt idx="174">
                  <c:v>57.5</c:v>
                </c:pt>
                <c:pt idx="175">
                  <c:v>58.4</c:v>
                </c:pt>
                <c:pt idx="176">
                  <c:v>56.5</c:v>
                </c:pt>
                <c:pt idx="177">
                  <c:v>62</c:v>
                </c:pt>
                <c:pt idx="178">
                  <c:v>63.3</c:v>
                </c:pt>
                <c:pt idx="179">
                  <c:v>64.3</c:v>
                </c:pt>
                <c:pt idx="180">
                  <c:v>61.4</c:v>
                </c:pt>
                <c:pt idx="181">
                  <c:v>63.8</c:v>
                </c:pt>
                <c:pt idx="182">
                  <c:v>61.5</c:v>
                </c:pt>
                <c:pt idx="183">
                  <c:v>61.6</c:v>
                </c:pt>
                <c:pt idx="184">
                  <c:v>67.2</c:v>
                </c:pt>
                <c:pt idx="185">
                  <c:v>67.5</c:v>
                </c:pt>
                <c:pt idx="186">
                  <c:v>61.4</c:v>
                </c:pt>
                <c:pt idx="187">
                  <c:v>59.8</c:v>
                </c:pt>
                <c:pt idx="188">
                  <c:v>57.1</c:v>
                </c:pt>
                <c:pt idx="189">
                  <c:v>58</c:v>
                </c:pt>
                <c:pt idx="190">
                  <c:v>58.3</c:v>
                </c:pt>
                <c:pt idx="191">
                  <c:v>56.9</c:v>
                </c:pt>
                <c:pt idx="192">
                  <c:v>55.9</c:v>
                </c:pt>
                <c:pt idx="193">
                  <c:v>56.5</c:v>
                </c:pt>
                <c:pt idx="194">
                  <c:v>55.9</c:v>
                </c:pt>
                <c:pt idx="195">
                  <c:v>55.3</c:v>
                </c:pt>
                <c:pt idx="196">
                  <c:v>54.8</c:v>
                </c:pt>
                <c:pt idx="197">
                  <c:v>55.5</c:v>
                </c:pt>
                <c:pt idx="198">
                  <c:v>49</c:v>
                </c:pt>
                <c:pt idx="199">
                  <c:v>54.5</c:v>
                </c:pt>
                <c:pt idx="200">
                  <c:v>54.9</c:v>
                </c:pt>
                <c:pt idx="201">
                  <c:v>50.8</c:v>
                </c:pt>
                <c:pt idx="202">
                  <c:v>52.7</c:v>
                </c:pt>
                <c:pt idx="203">
                  <c:v>51</c:v>
                </c:pt>
                <c:pt idx="204">
                  <c:v>53.8</c:v>
                </c:pt>
                <c:pt idx="205">
                  <c:v>52.8</c:v>
                </c:pt>
                <c:pt idx="206">
                  <c:v>54</c:v>
                </c:pt>
                <c:pt idx="207">
                  <c:v>53.3</c:v>
                </c:pt>
                <c:pt idx="208">
                  <c:v>51.8</c:v>
                </c:pt>
                <c:pt idx="209">
                  <c:v>52.6</c:v>
                </c:pt>
                <c:pt idx="210">
                  <c:v>50.6</c:v>
                </c:pt>
                <c:pt idx="211">
                  <c:v>53.2</c:v>
                </c:pt>
                <c:pt idx="212">
                  <c:v>52.2</c:v>
                </c:pt>
                <c:pt idx="213">
                  <c:v>51.3</c:v>
                </c:pt>
                <c:pt idx="214">
                  <c:v>49.6</c:v>
                </c:pt>
                <c:pt idx="215">
                  <c:v>53.5</c:v>
                </c:pt>
                <c:pt idx="216">
                  <c:v>49.2</c:v>
                </c:pt>
                <c:pt idx="217">
                  <c:v>51.4</c:v>
                </c:pt>
                <c:pt idx="218">
                  <c:v>51.6</c:v>
                </c:pt>
                <c:pt idx="219">
                  <c:v>54.5</c:v>
                </c:pt>
                <c:pt idx="220">
                  <c:v>55.8</c:v>
                </c:pt>
                <c:pt idx="221">
                  <c:v>52.5</c:v>
                </c:pt>
                <c:pt idx="222">
                  <c:v>54</c:v>
                </c:pt>
                <c:pt idx="223">
                  <c:v>52.8</c:v>
                </c:pt>
                <c:pt idx="224">
                  <c:v>53.5</c:v>
                </c:pt>
                <c:pt idx="225">
                  <c:v>50.8</c:v>
                </c:pt>
                <c:pt idx="226">
                  <c:v>51.6</c:v>
                </c:pt>
                <c:pt idx="227">
                  <c:v>49.9</c:v>
                </c:pt>
                <c:pt idx="228">
                  <c:v>50.8</c:v>
                </c:pt>
              </c:numCache>
            </c:numRef>
          </c:val>
          <c:smooth val="0"/>
          <c:extLst>
            <c:ext xmlns:c16="http://schemas.microsoft.com/office/drawing/2014/chart" uri="{C3380CC4-5D6E-409C-BE32-E72D297353CC}">
              <c16:uniqueId val="{00000001-7656-4093-8117-15B3AFC42770}"/>
            </c:ext>
          </c:extLst>
        </c:ser>
        <c:dLbls>
          <c:showLegendKey val="0"/>
          <c:showVal val="0"/>
          <c:showCatName val="0"/>
          <c:showSerName val="0"/>
          <c:showPercent val="0"/>
          <c:showBubbleSize val="0"/>
        </c:dLbls>
        <c:smooth val="0"/>
        <c:axId val="115672351"/>
        <c:axId val="2074832000"/>
      </c:lineChart>
      <c:dateAx>
        <c:axId val="11567235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4832000"/>
        <c:crosses val="autoZero"/>
        <c:auto val="1"/>
        <c:lblOffset val="100"/>
        <c:baseTimeUnit val="months"/>
        <c:majorUnit val="12"/>
        <c:majorTimeUnit val="months"/>
      </c:dateAx>
      <c:valAx>
        <c:axId val="2074832000"/>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67235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ER!$C$2</c:f>
              <c:strCache>
                <c:ptCount val="1"/>
                <c:pt idx="0">
                  <c:v>Broad Trade-Weighted USD Exchange Rate</c:v>
                </c:pt>
              </c:strCache>
            </c:strRef>
          </c:tx>
          <c:spPr>
            <a:ln w="25400" cap="rnd">
              <a:solidFill>
                <a:srgbClr val="2E3E80"/>
              </a:solidFill>
              <a:prstDash val="solid"/>
              <a:round/>
            </a:ln>
            <a:effectLst/>
          </c:spPr>
          <c:marker>
            <c:symbol val="none"/>
          </c:marker>
          <c:cat>
            <c:numRef>
              <c:f>ER!$A$38:$A$242</c:f>
              <c:numCache>
                <c:formatCode>m/d/yyyy</c:formatCode>
                <c:ptCount val="205"/>
                <c:pt idx="0">
                  <c:v>39615</c:v>
                </c:pt>
                <c:pt idx="1">
                  <c:v>39645</c:v>
                </c:pt>
                <c:pt idx="2">
                  <c:v>39676</c:v>
                </c:pt>
                <c:pt idx="3">
                  <c:v>39707</c:v>
                </c:pt>
                <c:pt idx="4">
                  <c:v>39737</c:v>
                </c:pt>
                <c:pt idx="5">
                  <c:v>39768</c:v>
                </c:pt>
                <c:pt idx="6">
                  <c:v>39798</c:v>
                </c:pt>
                <c:pt idx="7">
                  <c:v>39829</c:v>
                </c:pt>
                <c:pt idx="8">
                  <c:v>39860</c:v>
                </c:pt>
                <c:pt idx="9">
                  <c:v>39888</c:v>
                </c:pt>
                <c:pt idx="10">
                  <c:v>39919</c:v>
                </c:pt>
                <c:pt idx="11">
                  <c:v>39949</c:v>
                </c:pt>
                <c:pt idx="12">
                  <c:v>39980</c:v>
                </c:pt>
                <c:pt idx="13">
                  <c:v>40010</c:v>
                </c:pt>
                <c:pt idx="14">
                  <c:v>40041</c:v>
                </c:pt>
                <c:pt idx="15">
                  <c:v>40072</c:v>
                </c:pt>
                <c:pt idx="16">
                  <c:v>40102</c:v>
                </c:pt>
                <c:pt idx="17">
                  <c:v>40133</c:v>
                </c:pt>
                <c:pt idx="18">
                  <c:v>40163</c:v>
                </c:pt>
                <c:pt idx="19">
                  <c:v>40194</c:v>
                </c:pt>
                <c:pt idx="20">
                  <c:v>40225</c:v>
                </c:pt>
                <c:pt idx="21">
                  <c:v>40253</c:v>
                </c:pt>
                <c:pt idx="22">
                  <c:v>40284</c:v>
                </c:pt>
                <c:pt idx="23">
                  <c:v>40314</c:v>
                </c:pt>
                <c:pt idx="24">
                  <c:v>40345</c:v>
                </c:pt>
                <c:pt idx="25">
                  <c:v>40375</c:v>
                </c:pt>
                <c:pt idx="26">
                  <c:v>40406</c:v>
                </c:pt>
                <c:pt idx="27">
                  <c:v>40437</c:v>
                </c:pt>
                <c:pt idx="28">
                  <c:v>40467</c:v>
                </c:pt>
                <c:pt idx="29">
                  <c:v>40498</c:v>
                </c:pt>
                <c:pt idx="30">
                  <c:v>40528</c:v>
                </c:pt>
                <c:pt idx="31">
                  <c:v>40559</c:v>
                </c:pt>
                <c:pt idx="32">
                  <c:v>40590</c:v>
                </c:pt>
                <c:pt idx="33">
                  <c:v>40618</c:v>
                </c:pt>
                <c:pt idx="34">
                  <c:v>40649</c:v>
                </c:pt>
                <c:pt idx="35">
                  <c:v>40679</c:v>
                </c:pt>
                <c:pt idx="36">
                  <c:v>40710</c:v>
                </c:pt>
                <c:pt idx="37">
                  <c:v>40740</c:v>
                </c:pt>
                <c:pt idx="38">
                  <c:v>40771</c:v>
                </c:pt>
                <c:pt idx="39">
                  <c:v>40802</c:v>
                </c:pt>
                <c:pt idx="40">
                  <c:v>40832</c:v>
                </c:pt>
                <c:pt idx="41">
                  <c:v>40863</c:v>
                </c:pt>
                <c:pt idx="42">
                  <c:v>40893</c:v>
                </c:pt>
                <c:pt idx="43">
                  <c:v>40924</c:v>
                </c:pt>
                <c:pt idx="44">
                  <c:v>40955</c:v>
                </c:pt>
                <c:pt idx="45">
                  <c:v>40984</c:v>
                </c:pt>
                <c:pt idx="46">
                  <c:v>41015</c:v>
                </c:pt>
                <c:pt idx="47">
                  <c:v>41045</c:v>
                </c:pt>
                <c:pt idx="48">
                  <c:v>41076</c:v>
                </c:pt>
                <c:pt idx="49">
                  <c:v>41106</c:v>
                </c:pt>
                <c:pt idx="50">
                  <c:v>41137</c:v>
                </c:pt>
                <c:pt idx="51">
                  <c:v>41168</c:v>
                </c:pt>
                <c:pt idx="52">
                  <c:v>41198</c:v>
                </c:pt>
                <c:pt idx="53">
                  <c:v>41229</c:v>
                </c:pt>
                <c:pt idx="54">
                  <c:v>41259</c:v>
                </c:pt>
                <c:pt idx="55">
                  <c:v>41290</c:v>
                </c:pt>
                <c:pt idx="56">
                  <c:v>41321</c:v>
                </c:pt>
                <c:pt idx="57">
                  <c:v>41349</c:v>
                </c:pt>
                <c:pt idx="58">
                  <c:v>41380</c:v>
                </c:pt>
                <c:pt idx="59">
                  <c:v>41410</c:v>
                </c:pt>
                <c:pt idx="60">
                  <c:v>41441</c:v>
                </c:pt>
                <c:pt idx="61">
                  <c:v>41471</c:v>
                </c:pt>
                <c:pt idx="62">
                  <c:v>41502</c:v>
                </c:pt>
                <c:pt idx="63">
                  <c:v>41533</c:v>
                </c:pt>
                <c:pt idx="64">
                  <c:v>41563</c:v>
                </c:pt>
                <c:pt idx="65">
                  <c:v>41594</c:v>
                </c:pt>
                <c:pt idx="66">
                  <c:v>41624</c:v>
                </c:pt>
                <c:pt idx="67">
                  <c:v>41655</c:v>
                </c:pt>
                <c:pt idx="68">
                  <c:v>41686</c:v>
                </c:pt>
                <c:pt idx="69">
                  <c:v>41714</c:v>
                </c:pt>
                <c:pt idx="70">
                  <c:v>41745</c:v>
                </c:pt>
                <c:pt idx="71">
                  <c:v>41775</c:v>
                </c:pt>
                <c:pt idx="72">
                  <c:v>41806</c:v>
                </c:pt>
                <c:pt idx="73">
                  <c:v>41836</c:v>
                </c:pt>
                <c:pt idx="74">
                  <c:v>41867</c:v>
                </c:pt>
                <c:pt idx="75">
                  <c:v>41898</c:v>
                </c:pt>
                <c:pt idx="76">
                  <c:v>41928</c:v>
                </c:pt>
                <c:pt idx="77">
                  <c:v>41959</c:v>
                </c:pt>
                <c:pt idx="78">
                  <c:v>41989</c:v>
                </c:pt>
                <c:pt idx="79">
                  <c:v>42020</c:v>
                </c:pt>
                <c:pt idx="80">
                  <c:v>42051</c:v>
                </c:pt>
                <c:pt idx="81">
                  <c:v>42079</c:v>
                </c:pt>
                <c:pt idx="82">
                  <c:v>42110</c:v>
                </c:pt>
                <c:pt idx="83">
                  <c:v>42140</c:v>
                </c:pt>
                <c:pt idx="84">
                  <c:v>42171</c:v>
                </c:pt>
                <c:pt idx="85">
                  <c:v>42201</c:v>
                </c:pt>
                <c:pt idx="86">
                  <c:v>42232</c:v>
                </c:pt>
                <c:pt idx="87">
                  <c:v>42263</c:v>
                </c:pt>
                <c:pt idx="88">
                  <c:v>42293</c:v>
                </c:pt>
                <c:pt idx="89">
                  <c:v>42324</c:v>
                </c:pt>
                <c:pt idx="90">
                  <c:v>42354</c:v>
                </c:pt>
                <c:pt idx="91">
                  <c:v>42385</c:v>
                </c:pt>
                <c:pt idx="92">
                  <c:v>42416</c:v>
                </c:pt>
                <c:pt idx="93">
                  <c:v>42445</c:v>
                </c:pt>
                <c:pt idx="94">
                  <c:v>42476</c:v>
                </c:pt>
                <c:pt idx="95">
                  <c:v>42506</c:v>
                </c:pt>
                <c:pt idx="96">
                  <c:v>42537</c:v>
                </c:pt>
                <c:pt idx="97">
                  <c:v>42567</c:v>
                </c:pt>
                <c:pt idx="98">
                  <c:v>42598</c:v>
                </c:pt>
                <c:pt idx="99">
                  <c:v>42629</c:v>
                </c:pt>
                <c:pt idx="100">
                  <c:v>42659</c:v>
                </c:pt>
                <c:pt idx="101">
                  <c:v>42690</c:v>
                </c:pt>
                <c:pt idx="102">
                  <c:v>42720</c:v>
                </c:pt>
                <c:pt idx="103">
                  <c:v>42751</c:v>
                </c:pt>
                <c:pt idx="104">
                  <c:v>42782</c:v>
                </c:pt>
                <c:pt idx="105">
                  <c:v>42810</c:v>
                </c:pt>
                <c:pt idx="106">
                  <c:v>42841</c:v>
                </c:pt>
                <c:pt idx="107">
                  <c:v>42871</c:v>
                </c:pt>
                <c:pt idx="108">
                  <c:v>42902</c:v>
                </c:pt>
                <c:pt idx="109">
                  <c:v>42932</c:v>
                </c:pt>
                <c:pt idx="110">
                  <c:v>42963</c:v>
                </c:pt>
                <c:pt idx="111">
                  <c:v>42994</c:v>
                </c:pt>
                <c:pt idx="112">
                  <c:v>43024</c:v>
                </c:pt>
                <c:pt idx="113">
                  <c:v>43055</c:v>
                </c:pt>
                <c:pt idx="114">
                  <c:v>43085</c:v>
                </c:pt>
                <c:pt idx="115">
                  <c:v>43116</c:v>
                </c:pt>
                <c:pt idx="116">
                  <c:v>43147</c:v>
                </c:pt>
                <c:pt idx="117">
                  <c:v>43175</c:v>
                </c:pt>
                <c:pt idx="118">
                  <c:v>43206</c:v>
                </c:pt>
                <c:pt idx="119">
                  <c:v>43236</c:v>
                </c:pt>
                <c:pt idx="120">
                  <c:v>43267</c:v>
                </c:pt>
                <c:pt idx="121">
                  <c:v>43297</c:v>
                </c:pt>
                <c:pt idx="122">
                  <c:v>43328</c:v>
                </c:pt>
                <c:pt idx="123">
                  <c:v>43359</c:v>
                </c:pt>
                <c:pt idx="124">
                  <c:v>43389</c:v>
                </c:pt>
                <c:pt idx="125">
                  <c:v>43420</c:v>
                </c:pt>
                <c:pt idx="126">
                  <c:v>43450</c:v>
                </c:pt>
                <c:pt idx="127">
                  <c:v>43481</c:v>
                </c:pt>
                <c:pt idx="128">
                  <c:v>43512</c:v>
                </c:pt>
                <c:pt idx="129">
                  <c:v>43540</c:v>
                </c:pt>
                <c:pt idx="130">
                  <c:v>43571</c:v>
                </c:pt>
                <c:pt idx="131">
                  <c:v>43601</c:v>
                </c:pt>
                <c:pt idx="132">
                  <c:v>43632</c:v>
                </c:pt>
                <c:pt idx="133">
                  <c:v>43662</c:v>
                </c:pt>
                <c:pt idx="134">
                  <c:v>43693</c:v>
                </c:pt>
                <c:pt idx="135">
                  <c:v>43724</c:v>
                </c:pt>
                <c:pt idx="136">
                  <c:v>43754</c:v>
                </c:pt>
                <c:pt idx="137">
                  <c:v>43785</c:v>
                </c:pt>
                <c:pt idx="138">
                  <c:v>43815</c:v>
                </c:pt>
                <c:pt idx="139">
                  <c:v>43846</c:v>
                </c:pt>
                <c:pt idx="140">
                  <c:v>43877</c:v>
                </c:pt>
                <c:pt idx="141">
                  <c:v>43906</c:v>
                </c:pt>
                <c:pt idx="142">
                  <c:v>43937</c:v>
                </c:pt>
                <c:pt idx="143">
                  <c:v>43967</c:v>
                </c:pt>
                <c:pt idx="144">
                  <c:v>43998</c:v>
                </c:pt>
                <c:pt idx="145">
                  <c:v>44028</c:v>
                </c:pt>
                <c:pt idx="146">
                  <c:v>44059</c:v>
                </c:pt>
                <c:pt idx="147">
                  <c:v>44090</c:v>
                </c:pt>
                <c:pt idx="148">
                  <c:v>44120</c:v>
                </c:pt>
                <c:pt idx="149">
                  <c:v>44151</c:v>
                </c:pt>
                <c:pt idx="150">
                  <c:v>44181</c:v>
                </c:pt>
                <c:pt idx="151">
                  <c:v>44212</c:v>
                </c:pt>
                <c:pt idx="152">
                  <c:v>44243</c:v>
                </c:pt>
                <c:pt idx="153">
                  <c:v>44271</c:v>
                </c:pt>
                <c:pt idx="154">
                  <c:v>44302</c:v>
                </c:pt>
                <c:pt idx="155">
                  <c:v>44332</c:v>
                </c:pt>
                <c:pt idx="156">
                  <c:v>44363</c:v>
                </c:pt>
                <c:pt idx="157">
                  <c:v>44393</c:v>
                </c:pt>
                <c:pt idx="158">
                  <c:v>44424</c:v>
                </c:pt>
                <c:pt idx="159">
                  <c:v>44455</c:v>
                </c:pt>
                <c:pt idx="160">
                  <c:v>44485</c:v>
                </c:pt>
                <c:pt idx="161">
                  <c:v>44516</c:v>
                </c:pt>
                <c:pt idx="162">
                  <c:v>44546</c:v>
                </c:pt>
                <c:pt idx="163">
                  <c:v>44577</c:v>
                </c:pt>
                <c:pt idx="164">
                  <c:v>44608</c:v>
                </c:pt>
                <c:pt idx="165">
                  <c:v>44636</c:v>
                </c:pt>
                <c:pt idx="166">
                  <c:v>44667</c:v>
                </c:pt>
                <c:pt idx="167">
                  <c:v>44697</c:v>
                </c:pt>
                <c:pt idx="168">
                  <c:v>44728</c:v>
                </c:pt>
                <c:pt idx="169">
                  <c:v>44758</c:v>
                </c:pt>
                <c:pt idx="170">
                  <c:v>44789</c:v>
                </c:pt>
                <c:pt idx="171">
                  <c:v>44820</c:v>
                </c:pt>
                <c:pt idx="172">
                  <c:v>44850</c:v>
                </c:pt>
                <c:pt idx="173">
                  <c:v>44881</c:v>
                </c:pt>
                <c:pt idx="174">
                  <c:v>44911</c:v>
                </c:pt>
                <c:pt idx="175">
                  <c:v>44942</c:v>
                </c:pt>
                <c:pt idx="176">
                  <c:v>44973</c:v>
                </c:pt>
                <c:pt idx="177">
                  <c:v>45001</c:v>
                </c:pt>
                <c:pt idx="178">
                  <c:v>45032</c:v>
                </c:pt>
                <c:pt idx="179">
                  <c:v>45062</c:v>
                </c:pt>
                <c:pt idx="180">
                  <c:v>45093</c:v>
                </c:pt>
                <c:pt idx="181">
                  <c:v>45123</c:v>
                </c:pt>
                <c:pt idx="182">
                  <c:v>45154</c:v>
                </c:pt>
                <c:pt idx="183">
                  <c:v>45185</c:v>
                </c:pt>
                <c:pt idx="184">
                  <c:v>45215</c:v>
                </c:pt>
                <c:pt idx="185">
                  <c:v>45246</c:v>
                </c:pt>
                <c:pt idx="186">
                  <c:v>45276</c:v>
                </c:pt>
                <c:pt idx="187">
                  <c:v>45307</c:v>
                </c:pt>
                <c:pt idx="188">
                  <c:v>45338</c:v>
                </c:pt>
                <c:pt idx="189">
                  <c:v>45367</c:v>
                </c:pt>
                <c:pt idx="190">
                  <c:v>45398</c:v>
                </c:pt>
                <c:pt idx="191">
                  <c:v>45428</c:v>
                </c:pt>
                <c:pt idx="192">
                  <c:v>45459</c:v>
                </c:pt>
                <c:pt idx="193">
                  <c:v>45489</c:v>
                </c:pt>
                <c:pt idx="194">
                  <c:v>45520</c:v>
                </c:pt>
                <c:pt idx="195">
                  <c:v>45551</c:v>
                </c:pt>
                <c:pt idx="196">
                  <c:v>45581</c:v>
                </c:pt>
                <c:pt idx="197">
                  <c:v>45612</c:v>
                </c:pt>
                <c:pt idx="198">
                  <c:v>45642</c:v>
                </c:pt>
                <c:pt idx="199">
                  <c:v>45673</c:v>
                </c:pt>
                <c:pt idx="200">
                  <c:v>45704</c:v>
                </c:pt>
                <c:pt idx="201">
                  <c:v>45732</c:v>
                </c:pt>
                <c:pt idx="202">
                  <c:v>45763</c:v>
                </c:pt>
                <c:pt idx="203">
                  <c:v>45793</c:v>
                </c:pt>
                <c:pt idx="204">
                  <c:v>45824</c:v>
                </c:pt>
              </c:numCache>
            </c:numRef>
          </c:cat>
          <c:val>
            <c:numRef>
              <c:f>ER!$B$38:$B$242</c:f>
              <c:numCache>
                <c:formatCode>General</c:formatCode>
                <c:ptCount val="205"/>
                <c:pt idx="0">
                  <c:v>87.418899999999994</c:v>
                </c:pt>
                <c:pt idx="1">
                  <c:v>85.957999999999998</c:v>
                </c:pt>
                <c:pt idx="2">
                  <c:v>89.744699999999995</c:v>
                </c:pt>
                <c:pt idx="3">
                  <c:v>92.0762</c:v>
                </c:pt>
                <c:pt idx="4">
                  <c:v>98.365899999999996</c:v>
                </c:pt>
                <c:pt idx="5">
                  <c:v>100.96120000000001</c:v>
                </c:pt>
                <c:pt idx="6">
                  <c:v>98.467100000000002</c:v>
                </c:pt>
                <c:pt idx="7">
                  <c:v>100.6996</c:v>
                </c:pt>
                <c:pt idx="8">
                  <c:v>102.28700000000001</c:v>
                </c:pt>
                <c:pt idx="9">
                  <c:v>103.1979</c:v>
                </c:pt>
                <c:pt idx="10">
                  <c:v>100.0566</c:v>
                </c:pt>
                <c:pt idx="11">
                  <c:v>98.114599999999996</c:v>
                </c:pt>
                <c:pt idx="12">
                  <c:v>96.286799999999999</c:v>
                </c:pt>
                <c:pt idx="13">
                  <c:v>95.752799999999993</c:v>
                </c:pt>
                <c:pt idx="14">
                  <c:v>94.504300000000001</c:v>
                </c:pt>
                <c:pt idx="15">
                  <c:v>92.9405</c:v>
                </c:pt>
                <c:pt idx="16">
                  <c:v>91.688500000000005</c:v>
                </c:pt>
                <c:pt idx="17">
                  <c:v>91.230800000000002</c:v>
                </c:pt>
                <c:pt idx="18">
                  <c:v>92.179500000000004</c:v>
                </c:pt>
                <c:pt idx="19">
                  <c:v>91.797399999999996</c:v>
                </c:pt>
                <c:pt idx="20">
                  <c:v>93.502899999999997</c:v>
                </c:pt>
                <c:pt idx="21">
                  <c:v>92.612300000000005</c:v>
                </c:pt>
                <c:pt idx="22">
                  <c:v>92.540499999999994</c:v>
                </c:pt>
                <c:pt idx="23">
                  <c:v>95.374600000000001</c:v>
                </c:pt>
                <c:pt idx="24">
                  <c:v>95.5672</c:v>
                </c:pt>
                <c:pt idx="25">
                  <c:v>94.513199999999998</c:v>
                </c:pt>
                <c:pt idx="26">
                  <c:v>93.800200000000004</c:v>
                </c:pt>
                <c:pt idx="27">
                  <c:v>92.923599999999993</c:v>
                </c:pt>
                <c:pt idx="28">
                  <c:v>89.700199999999995</c:v>
                </c:pt>
                <c:pt idx="29">
                  <c:v>91.123599999999996</c:v>
                </c:pt>
                <c:pt idx="30">
                  <c:v>91.388499999999993</c:v>
                </c:pt>
                <c:pt idx="31">
                  <c:v>90.055000000000007</c:v>
                </c:pt>
                <c:pt idx="32">
                  <c:v>89.7179</c:v>
                </c:pt>
                <c:pt idx="33">
                  <c:v>88.991600000000005</c:v>
                </c:pt>
                <c:pt idx="34">
                  <c:v>87.0214</c:v>
                </c:pt>
                <c:pt idx="35">
                  <c:v>87.347099999999998</c:v>
                </c:pt>
                <c:pt idx="36">
                  <c:v>87.707599999999999</c:v>
                </c:pt>
                <c:pt idx="37">
                  <c:v>86.534700000000001</c:v>
                </c:pt>
                <c:pt idx="38">
                  <c:v>86.731499999999997</c:v>
                </c:pt>
                <c:pt idx="39">
                  <c:v>89.127799999999993</c:v>
                </c:pt>
                <c:pt idx="40">
                  <c:v>90.227999999999994</c:v>
                </c:pt>
                <c:pt idx="41">
                  <c:v>91.1387</c:v>
                </c:pt>
                <c:pt idx="42">
                  <c:v>92.837999999999994</c:v>
                </c:pt>
                <c:pt idx="43">
                  <c:v>92.548500000000004</c:v>
                </c:pt>
                <c:pt idx="44">
                  <c:v>90.323499999999996</c:v>
                </c:pt>
                <c:pt idx="45">
                  <c:v>90.535499999999999</c:v>
                </c:pt>
                <c:pt idx="46">
                  <c:v>91.248199999999997</c:v>
                </c:pt>
                <c:pt idx="47">
                  <c:v>92.915499999999994</c:v>
                </c:pt>
                <c:pt idx="48">
                  <c:v>93.534800000000004</c:v>
                </c:pt>
                <c:pt idx="49">
                  <c:v>93.386399999999995</c:v>
                </c:pt>
                <c:pt idx="50">
                  <c:v>92.587800000000001</c:v>
                </c:pt>
                <c:pt idx="51">
                  <c:v>90.1614</c:v>
                </c:pt>
                <c:pt idx="52">
                  <c:v>90.571299999999994</c:v>
                </c:pt>
                <c:pt idx="53">
                  <c:v>92.019800000000004</c:v>
                </c:pt>
                <c:pt idx="54">
                  <c:v>90.728999999999999</c:v>
                </c:pt>
                <c:pt idx="55">
                  <c:v>90.606899999999996</c:v>
                </c:pt>
                <c:pt idx="56">
                  <c:v>91.4636</c:v>
                </c:pt>
                <c:pt idx="57">
                  <c:v>92.131600000000006</c:v>
                </c:pt>
                <c:pt idx="58">
                  <c:v>91.847700000000003</c:v>
                </c:pt>
                <c:pt idx="59">
                  <c:v>92.659599999999998</c:v>
                </c:pt>
                <c:pt idx="60">
                  <c:v>92.1935</c:v>
                </c:pt>
                <c:pt idx="61">
                  <c:v>93.522000000000006</c:v>
                </c:pt>
                <c:pt idx="62">
                  <c:v>93.427700000000002</c:v>
                </c:pt>
                <c:pt idx="63">
                  <c:v>93.293800000000005</c:v>
                </c:pt>
                <c:pt idx="64">
                  <c:v>92.688999999999993</c:v>
                </c:pt>
                <c:pt idx="65">
                  <c:v>93.290700000000001</c:v>
                </c:pt>
                <c:pt idx="66">
                  <c:v>93.221999999999994</c:v>
                </c:pt>
                <c:pt idx="67">
                  <c:v>94.552000000000007</c:v>
                </c:pt>
                <c:pt idx="68">
                  <c:v>94.276399999999995</c:v>
                </c:pt>
                <c:pt idx="69">
                  <c:v>94.249099999999999</c:v>
                </c:pt>
                <c:pt idx="70">
                  <c:v>93.955399999999997</c:v>
                </c:pt>
                <c:pt idx="71">
                  <c:v>93.616100000000003</c:v>
                </c:pt>
                <c:pt idx="72">
                  <c:v>93.874200000000002</c:v>
                </c:pt>
                <c:pt idx="73">
                  <c:v>93.609700000000004</c:v>
                </c:pt>
                <c:pt idx="74">
                  <c:v>94.299499999999995</c:v>
                </c:pt>
                <c:pt idx="75">
                  <c:v>95.849800000000002</c:v>
                </c:pt>
                <c:pt idx="76">
                  <c:v>97.284800000000004</c:v>
                </c:pt>
                <c:pt idx="77">
                  <c:v>99.087800000000001</c:v>
                </c:pt>
                <c:pt idx="78">
                  <c:v>101.52849999999999</c:v>
                </c:pt>
                <c:pt idx="79">
                  <c:v>103.2171</c:v>
                </c:pt>
                <c:pt idx="80">
                  <c:v>104.83580000000001</c:v>
                </c:pt>
                <c:pt idx="81">
                  <c:v>108.6194</c:v>
                </c:pt>
                <c:pt idx="82">
                  <c:v>106.2568</c:v>
                </c:pt>
                <c:pt idx="83">
                  <c:v>104.0171</c:v>
                </c:pt>
                <c:pt idx="84">
                  <c:v>106.0423</c:v>
                </c:pt>
                <c:pt idx="85">
                  <c:v>108.1592</c:v>
                </c:pt>
                <c:pt idx="86">
                  <c:v>109.9113</c:v>
                </c:pt>
                <c:pt idx="87">
                  <c:v>110.09820000000001</c:v>
                </c:pt>
                <c:pt idx="88">
                  <c:v>108.9903</c:v>
                </c:pt>
                <c:pt idx="89">
                  <c:v>112.2068</c:v>
                </c:pt>
                <c:pt idx="90">
                  <c:v>112.9735</c:v>
                </c:pt>
                <c:pt idx="91">
                  <c:v>115.7231</c:v>
                </c:pt>
                <c:pt idx="92">
                  <c:v>114.4836</c:v>
                </c:pt>
                <c:pt idx="93">
                  <c:v>112.76739999999999</c:v>
                </c:pt>
                <c:pt idx="94">
                  <c:v>110.18819999999999</c:v>
                </c:pt>
                <c:pt idx="95">
                  <c:v>111.1183</c:v>
                </c:pt>
                <c:pt idx="96">
                  <c:v>112.22929999999999</c:v>
                </c:pt>
                <c:pt idx="97">
                  <c:v>112.27</c:v>
                </c:pt>
                <c:pt idx="98">
                  <c:v>110.41200000000001</c:v>
                </c:pt>
                <c:pt idx="99">
                  <c:v>113.1611</c:v>
                </c:pt>
                <c:pt idx="100">
                  <c:v>113.6879</c:v>
                </c:pt>
                <c:pt idx="101">
                  <c:v>116.7891</c:v>
                </c:pt>
                <c:pt idx="102">
                  <c:v>118.3439</c:v>
                </c:pt>
                <c:pt idx="103">
                  <c:v>117.97499999999999</c:v>
                </c:pt>
                <c:pt idx="104">
                  <c:v>115.98909999999999</c:v>
                </c:pt>
                <c:pt idx="105">
                  <c:v>115.419</c:v>
                </c:pt>
                <c:pt idx="106">
                  <c:v>114.50279999999999</c:v>
                </c:pt>
                <c:pt idx="107">
                  <c:v>113.96429999999999</c:v>
                </c:pt>
                <c:pt idx="108">
                  <c:v>112.5883</c:v>
                </c:pt>
                <c:pt idx="109">
                  <c:v>110.8922</c:v>
                </c:pt>
                <c:pt idx="110">
                  <c:v>110.4225</c:v>
                </c:pt>
                <c:pt idx="111">
                  <c:v>108.31229999999999</c:v>
                </c:pt>
                <c:pt idx="112">
                  <c:v>110.5386</c:v>
                </c:pt>
                <c:pt idx="113">
                  <c:v>111.24420000000001</c:v>
                </c:pt>
                <c:pt idx="114">
                  <c:v>111.1139</c:v>
                </c:pt>
                <c:pt idx="115">
                  <c:v>108.3184</c:v>
                </c:pt>
                <c:pt idx="116">
                  <c:v>107.03789999999999</c:v>
                </c:pt>
                <c:pt idx="117">
                  <c:v>108.4285</c:v>
                </c:pt>
                <c:pt idx="118">
                  <c:v>107.0624</c:v>
                </c:pt>
                <c:pt idx="119">
                  <c:v>111.3091</c:v>
                </c:pt>
                <c:pt idx="120">
                  <c:v>113.3459</c:v>
                </c:pt>
                <c:pt idx="121">
                  <c:v>112.8492</c:v>
                </c:pt>
                <c:pt idx="122">
                  <c:v>114.642</c:v>
                </c:pt>
                <c:pt idx="123">
                  <c:v>114.08199999999999</c:v>
                </c:pt>
                <c:pt idx="124">
                  <c:v>113.9079</c:v>
                </c:pt>
                <c:pt idx="125">
                  <c:v>115.9345</c:v>
                </c:pt>
                <c:pt idx="126">
                  <c:v>116.7968</c:v>
                </c:pt>
                <c:pt idx="127">
                  <c:v>114.08240000000001</c:v>
                </c:pt>
                <c:pt idx="128">
                  <c:v>114.9173</c:v>
                </c:pt>
                <c:pt idx="129">
                  <c:v>114.5051</c:v>
                </c:pt>
                <c:pt idx="130">
                  <c:v>114.59569999999999</c:v>
                </c:pt>
                <c:pt idx="131">
                  <c:v>115.9962</c:v>
                </c:pt>
                <c:pt idx="132">
                  <c:v>115.87909999999999</c:v>
                </c:pt>
                <c:pt idx="133">
                  <c:v>114.9753</c:v>
                </c:pt>
                <c:pt idx="134">
                  <c:v>117.10939999999999</c:v>
                </c:pt>
                <c:pt idx="135">
                  <c:v>117.0531</c:v>
                </c:pt>
                <c:pt idx="136">
                  <c:v>116.6995</c:v>
                </c:pt>
                <c:pt idx="137">
                  <c:v>116.46550000000001</c:v>
                </c:pt>
                <c:pt idx="138">
                  <c:v>115.59910000000001</c:v>
                </c:pt>
                <c:pt idx="139">
                  <c:v>115.05249999999999</c:v>
                </c:pt>
                <c:pt idx="140">
                  <c:v>116.4479</c:v>
                </c:pt>
                <c:pt idx="141">
                  <c:v>121.2512</c:v>
                </c:pt>
                <c:pt idx="142">
                  <c:v>123.7698</c:v>
                </c:pt>
                <c:pt idx="143">
                  <c:v>123.9765</c:v>
                </c:pt>
                <c:pt idx="144">
                  <c:v>119.9021</c:v>
                </c:pt>
                <c:pt idx="145">
                  <c:v>119.2841</c:v>
                </c:pt>
                <c:pt idx="146">
                  <c:v>117.3451</c:v>
                </c:pt>
                <c:pt idx="147">
                  <c:v>115.69199999999999</c:v>
                </c:pt>
                <c:pt idx="148">
                  <c:v>116.14109999999999</c:v>
                </c:pt>
                <c:pt idx="149">
                  <c:v>114.1589</c:v>
                </c:pt>
                <c:pt idx="150">
                  <c:v>112.0378</c:v>
                </c:pt>
                <c:pt idx="151">
                  <c:v>111.83799999999999</c:v>
                </c:pt>
                <c:pt idx="152">
                  <c:v>112.08580000000001</c:v>
                </c:pt>
                <c:pt idx="153">
                  <c:v>113.28189999999999</c:v>
                </c:pt>
                <c:pt idx="154">
                  <c:v>112.7637</c:v>
                </c:pt>
                <c:pt idx="155">
                  <c:v>111.3976</c:v>
                </c:pt>
                <c:pt idx="156">
                  <c:v>111.39230000000001</c:v>
                </c:pt>
                <c:pt idx="157">
                  <c:v>113.3233</c:v>
                </c:pt>
                <c:pt idx="158">
                  <c:v>113.4456</c:v>
                </c:pt>
                <c:pt idx="159">
                  <c:v>113.60339999999999</c:v>
                </c:pt>
                <c:pt idx="160">
                  <c:v>114.4451</c:v>
                </c:pt>
                <c:pt idx="161">
                  <c:v>115.55419999999999</c:v>
                </c:pt>
                <c:pt idx="162">
                  <c:v>116.128</c:v>
                </c:pt>
                <c:pt idx="163">
                  <c:v>114.4295</c:v>
                </c:pt>
                <c:pt idx="164">
                  <c:v>114.7394</c:v>
                </c:pt>
                <c:pt idx="165">
                  <c:v>116.9088</c:v>
                </c:pt>
                <c:pt idx="166">
                  <c:v>116.8441</c:v>
                </c:pt>
                <c:pt idx="167">
                  <c:v>120.8458</c:v>
                </c:pt>
                <c:pt idx="168">
                  <c:v>120.7654</c:v>
                </c:pt>
                <c:pt idx="169">
                  <c:v>123.5454</c:v>
                </c:pt>
                <c:pt idx="170">
                  <c:v>121.8022</c:v>
                </c:pt>
                <c:pt idx="171">
                  <c:v>125.0338</c:v>
                </c:pt>
                <c:pt idx="172">
                  <c:v>128.4973</c:v>
                </c:pt>
                <c:pt idx="173">
                  <c:v>123.4178</c:v>
                </c:pt>
                <c:pt idx="174">
                  <c:v>122.7419</c:v>
                </c:pt>
                <c:pt idx="175">
                  <c:v>119.22320000000001</c:v>
                </c:pt>
                <c:pt idx="176">
                  <c:v>120.49379999999999</c:v>
                </c:pt>
                <c:pt idx="177">
                  <c:v>121.73439999999999</c:v>
                </c:pt>
                <c:pt idx="178">
                  <c:v>119.0301</c:v>
                </c:pt>
                <c:pt idx="179">
                  <c:v>119.42659999999999</c:v>
                </c:pt>
                <c:pt idx="180">
                  <c:v>118.8586</c:v>
                </c:pt>
                <c:pt idx="181">
                  <c:v>117.59520000000001</c:v>
                </c:pt>
                <c:pt idx="182">
                  <c:v>120.88800000000001</c:v>
                </c:pt>
                <c:pt idx="183">
                  <c:v>121.6815</c:v>
                </c:pt>
                <c:pt idx="184">
                  <c:v>123.7393</c:v>
                </c:pt>
                <c:pt idx="185">
                  <c:v>121.6194</c:v>
                </c:pt>
                <c:pt idx="186">
                  <c:v>120.062</c:v>
                </c:pt>
                <c:pt idx="187">
                  <c:v>120.9213</c:v>
                </c:pt>
                <c:pt idx="188">
                  <c:v>121.4984</c:v>
                </c:pt>
                <c:pt idx="189">
                  <c:v>120.7884</c:v>
                </c:pt>
                <c:pt idx="190">
                  <c:v>123.47320000000001</c:v>
                </c:pt>
                <c:pt idx="191">
                  <c:v>121.6189</c:v>
                </c:pt>
                <c:pt idx="192">
                  <c:v>124.4755</c:v>
                </c:pt>
                <c:pt idx="193">
                  <c:v>123.1024</c:v>
                </c:pt>
                <c:pt idx="194">
                  <c:v>122.6944</c:v>
                </c:pt>
                <c:pt idx="195">
                  <c:v>121.7684</c:v>
                </c:pt>
                <c:pt idx="196">
                  <c:v>124.1606</c:v>
                </c:pt>
                <c:pt idx="197">
                  <c:v>127.10209999999999</c:v>
                </c:pt>
                <c:pt idx="198">
                  <c:v>127.5235</c:v>
                </c:pt>
                <c:pt idx="199">
                  <c:v>129.6284</c:v>
                </c:pt>
                <c:pt idx="200">
                  <c:v>127.3505</c:v>
                </c:pt>
                <c:pt idx="201">
                  <c:v>125.9538</c:v>
                </c:pt>
                <c:pt idx="202">
                  <c:v>123.61669999999999</c:v>
                </c:pt>
                <c:pt idx="203">
                  <c:v>123.3969</c:v>
                </c:pt>
                <c:pt idx="204">
                  <c:v>120.5449</c:v>
                </c:pt>
              </c:numCache>
            </c:numRef>
          </c:val>
          <c:smooth val="0"/>
          <c:extLst>
            <c:ext xmlns:c16="http://schemas.microsoft.com/office/drawing/2014/chart" uri="{C3380CC4-5D6E-409C-BE32-E72D297353CC}">
              <c16:uniqueId val="{00000000-F406-47AF-9A75-790BDA224065}"/>
            </c:ext>
          </c:extLst>
        </c:ser>
        <c:dLbls>
          <c:showLegendKey val="0"/>
          <c:showVal val="0"/>
          <c:showCatName val="0"/>
          <c:showSerName val="0"/>
          <c:showPercent val="0"/>
          <c:showBubbleSize val="0"/>
        </c:dLbls>
        <c:smooth val="0"/>
        <c:axId val="569338079"/>
        <c:axId val="1717614064"/>
      </c:lineChart>
      <c:dateAx>
        <c:axId val="569338079"/>
        <c:scaling>
          <c:orientation val="minMax"/>
        </c:scaling>
        <c:delete val="0"/>
        <c:axPos val="b"/>
        <c:numFmt formatCode="[$-409]mmm\-yy;@"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7614064"/>
        <c:crosses val="autoZero"/>
        <c:auto val="1"/>
        <c:lblOffset val="100"/>
        <c:baseTimeUnit val="months"/>
        <c:majorUnit val="12"/>
        <c:majorTimeUnit val="months"/>
      </c:dateAx>
      <c:valAx>
        <c:axId val="1717614064"/>
        <c:scaling>
          <c:orientation val="minMax"/>
          <c:min val="60"/>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56933807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Assets!$E$1</c:f>
              <c:strCache>
                <c:ptCount val="1"/>
                <c:pt idx="0">
                  <c:v>Treasuries</c:v>
                </c:pt>
              </c:strCache>
            </c:strRef>
          </c:tx>
          <c:spPr>
            <a:solidFill>
              <a:srgbClr val="2E3E80"/>
            </a:solidFill>
            <a:ln w="3175">
              <a:solidFill>
                <a:srgbClr val="2E3E80"/>
              </a:solidFill>
              <a:prstDash val="solid"/>
            </a:ln>
            <a:effectLst/>
          </c:spPr>
          <c:invertIfNegative val="0"/>
          <c:cat>
            <c:numRef>
              <c:f>Assets!$A$25:$A$145</c:f>
              <c:numCache>
                <c:formatCode>m/d/yyyy</c:formatCode>
                <c:ptCount val="121"/>
                <c:pt idx="0">
                  <c:v>42185</c:v>
                </c:pt>
                <c:pt idx="1">
                  <c:v>42216</c:v>
                </c:pt>
                <c:pt idx="2">
                  <c:v>42247</c:v>
                </c:pt>
                <c:pt idx="3">
                  <c:v>42277</c:v>
                </c:pt>
                <c:pt idx="4">
                  <c:v>42307</c:v>
                </c:pt>
                <c:pt idx="5">
                  <c:v>42338</c:v>
                </c:pt>
                <c:pt idx="6">
                  <c:v>42369</c:v>
                </c:pt>
                <c:pt idx="7">
                  <c:v>42398</c:v>
                </c:pt>
                <c:pt idx="8">
                  <c:v>42429</c:v>
                </c:pt>
                <c:pt idx="9">
                  <c:v>42460</c:v>
                </c:pt>
                <c:pt idx="10">
                  <c:v>42489</c:v>
                </c:pt>
                <c:pt idx="11">
                  <c:v>42521</c:v>
                </c:pt>
                <c:pt idx="12">
                  <c:v>42551</c:v>
                </c:pt>
                <c:pt idx="13">
                  <c:v>42580</c:v>
                </c:pt>
                <c:pt idx="14">
                  <c:v>42613</c:v>
                </c:pt>
                <c:pt idx="15">
                  <c:v>42643</c:v>
                </c:pt>
                <c:pt idx="16">
                  <c:v>42674</c:v>
                </c:pt>
                <c:pt idx="17">
                  <c:v>42704</c:v>
                </c:pt>
                <c:pt idx="18">
                  <c:v>42734</c:v>
                </c:pt>
                <c:pt idx="19">
                  <c:v>42766</c:v>
                </c:pt>
                <c:pt idx="20">
                  <c:v>42794</c:v>
                </c:pt>
                <c:pt idx="21">
                  <c:v>42825</c:v>
                </c:pt>
                <c:pt idx="22">
                  <c:v>42853</c:v>
                </c:pt>
                <c:pt idx="23">
                  <c:v>42886</c:v>
                </c:pt>
                <c:pt idx="24">
                  <c:v>42916</c:v>
                </c:pt>
                <c:pt idx="25">
                  <c:v>42947</c:v>
                </c:pt>
                <c:pt idx="26">
                  <c:v>42978</c:v>
                </c:pt>
                <c:pt idx="27">
                  <c:v>43007</c:v>
                </c:pt>
                <c:pt idx="28">
                  <c:v>43039</c:v>
                </c:pt>
                <c:pt idx="29">
                  <c:v>43069</c:v>
                </c:pt>
                <c:pt idx="30">
                  <c:v>43098</c:v>
                </c:pt>
                <c:pt idx="31">
                  <c:v>43131</c:v>
                </c:pt>
                <c:pt idx="32">
                  <c:v>43159</c:v>
                </c:pt>
                <c:pt idx="33">
                  <c:v>43189</c:v>
                </c:pt>
                <c:pt idx="34">
                  <c:v>43220</c:v>
                </c:pt>
                <c:pt idx="35">
                  <c:v>43251</c:v>
                </c:pt>
                <c:pt idx="36">
                  <c:v>43280</c:v>
                </c:pt>
                <c:pt idx="37">
                  <c:v>43312</c:v>
                </c:pt>
                <c:pt idx="38">
                  <c:v>43343</c:v>
                </c:pt>
                <c:pt idx="39">
                  <c:v>43371</c:v>
                </c:pt>
                <c:pt idx="40">
                  <c:v>43404</c:v>
                </c:pt>
                <c:pt idx="41">
                  <c:v>43434</c:v>
                </c:pt>
                <c:pt idx="42">
                  <c:v>43465</c:v>
                </c:pt>
                <c:pt idx="43">
                  <c:v>43496</c:v>
                </c:pt>
                <c:pt idx="44">
                  <c:v>43524</c:v>
                </c:pt>
                <c:pt idx="45">
                  <c:v>43553</c:v>
                </c:pt>
                <c:pt idx="46">
                  <c:v>43585</c:v>
                </c:pt>
                <c:pt idx="47">
                  <c:v>43616</c:v>
                </c:pt>
                <c:pt idx="48">
                  <c:v>43644</c:v>
                </c:pt>
                <c:pt idx="49">
                  <c:v>43677</c:v>
                </c:pt>
                <c:pt idx="50">
                  <c:v>43707</c:v>
                </c:pt>
                <c:pt idx="51">
                  <c:v>43738</c:v>
                </c:pt>
                <c:pt idx="52">
                  <c:v>43769</c:v>
                </c:pt>
                <c:pt idx="53">
                  <c:v>43798</c:v>
                </c:pt>
                <c:pt idx="54">
                  <c:v>43830</c:v>
                </c:pt>
                <c:pt idx="55">
                  <c:v>43861</c:v>
                </c:pt>
                <c:pt idx="56">
                  <c:v>43889</c:v>
                </c:pt>
                <c:pt idx="57">
                  <c:v>43921</c:v>
                </c:pt>
                <c:pt idx="58">
                  <c:v>43951</c:v>
                </c:pt>
                <c:pt idx="59">
                  <c:v>43980</c:v>
                </c:pt>
                <c:pt idx="60">
                  <c:v>44012</c:v>
                </c:pt>
                <c:pt idx="61">
                  <c:v>44043</c:v>
                </c:pt>
                <c:pt idx="62">
                  <c:v>44074</c:v>
                </c:pt>
                <c:pt idx="63">
                  <c:v>44104</c:v>
                </c:pt>
                <c:pt idx="64">
                  <c:v>44134</c:v>
                </c:pt>
                <c:pt idx="65">
                  <c:v>44165</c:v>
                </c:pt>
                <c:pt idx="66">
                  <c:v>44196</c:v>
                </c:pt>
                <c:pt idx="67">
                  <c:v>44225</c:v>
                </c:pt>
                <c:pt idx="68">
                  <c:v>44253</c:v>
                </c:pt>
                <c:pt idx="69">
                  <c:v>44286</c:v>
                </c:pt>
                <c:pt idx="70">
                  <c:v>44316</c:v>
                </c:pt>
                <c:pt idx="71">
                  <c:v>44347</c:v>
                </c:pt>
                <c:pt idx="72">
                  <c:v>44377</c:v>
                </c:pt>
                <c:pt idx="73">
                  <c:v>44407</c:v>
                </c:pt>
                <c:pt idx="74">
                  <c:v>44439</c:v>
                </c:pt>
                <c:pt idx="75">
                  <c:v>44469</c:v>
                </c:pt>
                <c:pt idx="76">
                  <c:v>44498</c:v>
                </c:pt>
                <c:pt idx="77">
                  <c:v>44530</c:v>
                </c:pt>
                <c:pt idx="78">
                  <c:v>44561</c:v>
                </c:pt>
                <c:pt idx="79">
                  <c:v>44592</c:v>
                </c:pt>
                <c:pt idx="80">
                  <c:v>44620</c:v>
                </c:pt>
                <c:pt idx="81">
                  <c:v>44651</c:v>
                </c:pt>
                <c:pt idx="82">
                  <c:v>44680</c:v>
                </c:pt>
                <c:pt idx="83">
                  <c:v>44712</c:v>
                </c:pt>
                <c:pt idx="84">
                  <c:v>44742</c:v>
                </c:pt>
                <c:pt idx="85">
                  <c:v>44771</c:v>
                </c:pt>
                <c:pt idx="86">
                  <c:v>44804</c:v>
                </c:pt>
                <c:pt idx="87">
                  <c:v>44834</c:v>
                </c:pt>
                <c:pt idx="88">
                  <c:v>44865</c:v>
                </c:pt>
                <c:pt idx="89">
                  <c:v>44895</c:v>
                </c:pt>
                <c:pt idx="90">
                  <c:v>44925</c:v>
                </c:pt>
                <c:pt idx="91">
                  <c:v>44957</c:v>
                </c:pt>
                <c:pt idx="92">
                  <c:v>44985</c:v>
                </c:pt>
                <c:pt idx="93">
                  <c:v>45016</c:v>
                </c:pt>
                <c:pt idx="94">
                  <c:v>45044</c:v>
                </c:pt>
                <c:pt idx="95">
                  <c:v>45077</c:v>
                </c:pt>
                <c:pt idx="96">
                  <c:v>45107</c:v>
                </c:pt>
                <c:pt idx="97">
                  <c:v>45138</c:v>
                </c:pt>
                <c:pt idx="98">
                  <c:v>45169</c:v>
                </c:pt>
                <c:pt idx="99">
                  <c:v>45198</c:v>
                </c:pt>
                <c:pt idx="100">
                  <c:v>45230</c:v>
                </c:pt>
                <c:pt idx="101">
                  <c:v>45260</c:v>
                </c:pt>
                <c:pt idx="102">
                  <c:v>45289</c:v>
                </c:pt>
                <c:pt idx="103">
                  <c:v>45322</c:v>
                </c:pt>
                <c:pt idx="104">
                  <c:v>45351</c:v>
                </c:pt>
                <c:pt idx="105">
                  <c:v>45380</c:v>
                </c:pt>
                <c:pt idx="106">
                  <c:v>45412</c:v>
                </c:pt>
                <c:pt idx="107">
                  <c:v>45443</c:v>
                </c:pt>
                <c:pt idx="108">
                  <c:v>45471</c:v>
                </c:pt>
                <c:pt idx="109">
                  <c:v>45504</c:v>
                </c:pt>
                <c:pt idx="110">
                  <c:v>45534</c:v>
                </c:pt>
                <c:pt idx="111">
                  <c:v>45565</c:v>
                </c:pt>
                <c:pt idx="112">
                  <c:v>45596</c:v>
                </c:pt>
                <c:pt idx="113">
                  <c:v>45625</c:v>
                </c:pt>
                <c:pt idx="114">
                  <c:v>45657</c:v>
                </c:pt>
                <c:pt idx="115">
                  <c:v>45688</c:v>
                </c:pt>
                <c:pt idx="116">
                  <c:v>45716</c:v>
                </c:pt>
                <c:pt idx="117">
                  <c:v>45747</c:v>
                </c:pt>
                <c:pt idx="118">
                  <c:v>45777</c:v>
                </c:pt>
                <c:pt idx="119">
                  <c:v>45807</c:v>
                </c:pt>
                <c:pt idx="120">
                  <c:v>45838</c:v>
                </c:pt>
              </c:numCache>
            </c:numRef>
          </c:cat>
          <c:val>
            <c:numRef>
              <c:f>Assets!$B$22:$B$142</c:f>
              <c:numCache>
                <c:formatCode>General</c:formatCode>
                <c:ptCount val="121"/>
                <c:pt idx="0">
                  <c:v>2459710</c:v>
                </c:pt>
                <c:pt idx="1">
                  <c:v>2459992</c:v>
                </c:pt>
                <c:pt idx="2">
                  <c:v>2460592</c:v>
                </c:pt>
                <c:pt idx="3">
                  <c:v>2460891</c:v>
                </c:pt>
                <c:pt idx="4">
                  <c:v>2461453</c:v>
                </c:pt>
                <c:pt idx="5">
                  <c:v>2461842</c:v>
                </c:pt>
                <c:pt idx="6">
                  <c:v>2461947</c:v>
                </c:pt>
                <c:pt idx="7">
                  <c:v>2461813</c:v>
                </c:pt>
                <c:pt idx="8">
                  <c:v>2461649</c:v>
                </c:pt>
                <c:pt idx="9">
                  <c:v>2461558</c:v>
                </c:pt>
                <c:pt idx="10">
                  <c:v>2461361</c:v>
                </c:pt>
                <c:pt idx="11">
                  <c:v>2461052</c:v>
                </c:pt>
                <c:pt idx="12">
                  <c:v>2461310</c:v>
                </c:pt>
                <c:pt idx="13">
                  <c:v>2461405</c:v>
                </c:pt>
                <c:pt idx="14">
                  <c:v>2461765</c:v>
                </c:pt>
                <c:pt idx="15">
                  <c:v>2462253</c:v>
                </c:pt>
                <c:pt idx="16">
                  <c:v>2462722</c:v>
                </c:pt>
                <c:pt idx="17">
                  <c:v>2463598</c:v>
                </c:pt>
                <c:pt idx="18">
                  <c:v>2463477</c:v>
                </c:pt>
                <c:pt idx="19">
                  <c:v>2463535</c:v>
                </c:pt>
                <c:pt idx="20">
                  <c:v>2463833</c:v>
                </c:pt>
                <c:pt idx="21">
                  <c:v>2463591</c:v>
                </c:pt>
                <c:pt idx="22">
                  <c:v>2463478</c:v>
                </c:pt>
                <c:pt idx="23">
                  <c:v>2463453</c:v>
                </c:pt>
                <c:pt idx="24">
                  <c:v>2464276</c:v>
                </c:pt>
                <c:pt idx="25">
                  <c:v>2464696</c:v>
                </c:pt>
                <c:pt idx="26">
                  <c:v>2464678</c:v>
                </c:pt>
                <c:pt idx="27">
                  <c:v>2465014</c:v>
                </c:pt>
                <c:pt idx="28">
                  <c:v>2465161</c:v>
                </c:pt>
                <c:pt idx="29">
                  <c:v>2465290</c:v>
                </c:pt>
                <c:pt idx="30">
                  <c:v>2465434</c:v>
                </c:pt>
                <c:pt idx="31">
                  <c:v>2465696</c:v>
                </c:pt>
                <c:pt idx="32">
                  <c:v>2456900</c:v>
                </c:pt>
                <c:pt idx="33">
                  <c:v>2454224</c:v>
                </c:pt>
                <c:pt idx="34">
                  <c:v>2445467</c:v>
                </c:pt>
                <c:pt idx="35">
                  <c:v>2431015</c:v>
                </c:pt>
                <c:pt idx="36">
                  <c:v>2424824</c:v>
                </c:pt>
                <c:pt idx="37">
                  <c:v>2413167</c:v>
                </c:pt>
                <c:pt idx="38">
                  <c:v>2387082</c:v>
                </c:pt>
                <c:pt idx="39">
                  <c:v>2378203</c:v>
                </c:pt>
                <c:pt idx="40">
                  <c:v>2359846</c:v>
                </c:pt>
                <c:pt idx="41">
                  <c:v>2324571</c:v>
                </c:pt>
                <c:pt idx="42">
                  <c:v>2313207</c:v>
                </c:pt>
                <c:pt idx="43">
                  <c:v>2290821</c:v>
                </c:pt>
                <c:pt idx="44">
                  <c:v>2253103</c:v>
                </c:pt>
                <c:pt idx="45">
                  <c:v>2240698</c:v>
                </c:pt>
                <c:pt idx="46">
                  <c:v>2220050</c:v>
                </c:pt>
                <c:pt idx="47">
                  <c:v>2182132</c:v>
                </c:pt>
                <c:pt idx="48">
                  <c:v>2175575</c:v>
                </c:pt>
                <c:pt idx="49">
                  <c:v>2153494</c:v>
                </c:pt>
                <c:pt idx="50">
                  <c:v>2114690</c:v>
                </c:pt>
                <c:pt idx="51">
                  <c:v>2110193</c:v>
                </c:pt>
                <c:pt idx="52">
                  <c:v>2092212</c:v>
                </c:pt>
                <c:pt idx="53">
                  <c:v>2091269</c:v>
                </c:pt>
                <c:pt idx="54">
                  <c:v>2107405</c:v>
                </c:pt>
                <c:pt idx="55">
                  <c:v>2162975</c:v>
                </c:pt>
                <c:pt idx="56">
                  <c:v>2233410</c:v>
                </c:pt>
                <c:pt idx="57">
                  <c:v>2321676</c:v>
                </c:pt>
                <c:pt idx="58">
                  <c:v>2397355</c:v>
                </c:pt>
                <c:pt idx="59">
                  <c:v>2465213</c:v>
                </c:pt>
                <c:pt idx="60">
                  <c:v>2813486</c:v>
                </c:pt>
                <c:pt idx="61">
                  <c:v>3945017</c:v>
                </c:pt>
                <c:pt idx="62">
                  <c:v>4101108</c:v>
                </c:pt>
                <c:pt idx="63">
                  <c:v>4183368</c:v>
                </c:pt>
                <c:pt idx="64">
                  <c:v>4276076</c:v>
                </c:pt>
                <c:pt idx="65">
                  <c:v>4353236</c:v>
                </c:pt>
                <c:pt idx="66">
                  <c:v>4438807</c:v>
                </c:pt>
                <c:pt idx="67">
                  <c:v>4517762</c:v>
                </c:pt>
                <c:pt idx="68">
                  <c:v>4595203</c:v>
                </c:pt>
                <c:pt idx="69">
                  <c:v>4688906</c:v>
                </c:pt>
                <c:pt idx="70">
                  <c:v>4754809</c:v>
                </c:pt>
                <c:pt idx="71">
                  <c:v>4835147</c:v>
                </c:pt>
                <c:pt idx="72">
                  <c:v>4934516</c:v>
                </c:pt>
                <c:pt idx="73">
                  <c:v>5010258</c:v>
                </c:pt>
                <c:pt idx="74">
                  <c:v>5082105</c:v>
                </c:pt>
                <c:pt idx="75">
                  <c:v>5175843</c:v>
                </c:pt>
                <c:pt idx="76">
                  <c:v>5256969</c:v>
                </c:pt>
                <c:pt idx="77">
                  <c:v>5339834</c:v>
                </c:pt>
                <c:pt idx="78">
                  <c:v>5419049</c:v>
                </c:pt>
                <c:pt idx="79">
                  <c:v>5507120</c:v>
                </c:pt>
                <c:pt idx="80">
                  <c:v>5576349</c:v>
                </c:pt>
                <c:pt idx="81">
                  <c:v>5651960</c:v>
                </c:pt>
                <c:pt idx="82">
                  <c:v>5706684</c:v>
                </c:pt>
                <c:pt idx="83">
                  <c:v>5740408</c:v>
                </c:pt>
                <c:pt idx="84">
                  <c:v>5759706</c:v>
                </c:pt>
                <c:pt idx="85">
                  <c:v>5763654</c:v>
                </c:pt>
                <c:pt idx="86">
                  <c:v>5768904</c:v>
                </c:pt>
                <c:pt idx="87">
                  <c:v>5763729</c:v>
                </c:pt>
                <c:pt idx="88">
                  <c:v>5733757</c:v>
                </c:pt>
                <c:pt idx="89">
                  <c:v>5700535</c:v>
                </c:pt>
                <c:pt idx="90">
                  <c:v>5672767</c:v>
                </c:pt>
                <c:pt idx="91">
                  <c:v>5609377</c:v>
                </c:pt>
                <c:pt idx="92">
                  <c:v>5532648</c:v>
                </c:pt>
                <c:pt idx="93">
                  <c:v>5500925</c:v>
                </c:pt>
                <c:pt idx="94">
                  <c:v>5435760</c:v>
                </c:pt>
                <c:pt idx="95">
                  <c:v>5364396</c:v>
                </c:pt>
                <c:pt idx="96">
                  <c:v>5329143</c:v>
                </c:pt>
                <c:pt idx="97">
                  <c:v>5265462</c:v>
                </c:pt>
                <c:pt idx="98">
                  <c:v>5190766</c:v>
                </c:pt>
                <c:pt idx="99">
                  <c:v>5145259</c:v>
                </c:pt>
                <c:pt idx="100">
                  <c:v>5081159</c:v>
                </c:pt>
                <c:pt idx="101">
                  <c:v>5006713</c:v>
                </c:pt>
                <c:pt idx="102">
                  <c:v>4959046</c:v>
                </c:pt>
                <c:pt idx="103">
                  <c:v>4912213</c:v>
                </c:pt>
                <c:pt idx="104">
                  <c:v>4843072</c:v>
                </c:pt>
                <c:pt idx="105">
                  <c:v>4791167</c:v>
                </c:pt>
                <c:pt idx="106">
                  <c:v>4716435</c:v>
                </c:pt>
                <c:pt idx="107">
                  <c:v>4661306</c:v>
                </c:pt>
                <c:pt idx="108">
                  <c:v>4618654</c:v>
                </c:pt>
                <c:pt idx="109">
                  <c:v>4539554</c:v>
                </c:pt>
                <c:pt idx="110">
                  <c:v>4489237</c:v>
                </c:pt>
                <c:pt idx="111">
                  <c:v>4453415</c:v>
                </c:pt>
                <c:pt idx="112">
                  <c:v>4422365</c:v>
                </c:pt>
                <c:pt idx="113">
                  <c:v>4398751</c:v>
                </c:pt>
                <c:pt idx="114">
                  <c:v>4384084</c:v>
                </c:pt>
                <c:pt idx="115">
                  <c:v>4357762</c:v>
                </c:pt>
                <c:pt idx="116">
                  <c:v>4323050</c:v>
                </c:pt>
                <c:pt idx="117">
                  <c:v>4308816</c:v>
                </c:pt>
                <c:pt idx="118">
                  <c:v>4274530</c:v>
                </c:pt>
                <c:pt idx="119">
                  <c:v>4251324</c:v>
                </c:pt>
                <c:pt idx="120">
                  <c:v>4237186</c:v>
                </c:pt>
              </c:numCache>
            </c:numRef>
          </c:val>
          <c:extLst>
            <c:ext xmlns:c16="http://schemas.microsoft.com/office/drawing/2014/chart" uri="{C3380CC4-5D6E-409C-BE32-E72D297353CC}">
              <c16:uniqueId val="{00000000-DE9E-422F-AC32-EC22F104238F}"/>
            </c:ext>
          </c:extLst>
        </c:ser>
        <c:ser>
          <c:idx val="1"/>
          <c:order val="1"/>
          <c:tx>
            <c:strRef>
              <c:f>Assets!$F$1</c:f>
              <c:strCache>
                <c:ptCount val="1"/>
                <c:pt idx="0">
                  <c:v>MBS</c:v>
                </c:pt>
              </c:strCache>
            </c:strRef>
          </c:tx>
          <c:spPr>
            <a:solidFill>
              <a:srgbClr val="5FA1AD"/>
            </a:solidFill>
            <a:ln w="3175">
              <a:solidFill>
                <a:srgbClr val="5FA1AD"/>
              </a:solidFill>
              <a:prstDash val="solid"/>
            </a:ln>
            <a:effectLst/>
          </c:spPr>
          <c:invertIfNegative val="0"/>
          <c:cat>
            <c:numRef>
              <c:f>Assets!$A$25:$A$145</c:f>
              <c:numCache>
                <c:formatCode>m/d/yyyy</c:formatCode>
                <c:ptCount val="121"/>
                <c:pt idx="0">
                  <c:v>42185</c:v>
                </c:pt>
                <c:pt idx="1">
                  <c:v>42216</c:v>
                </c:pt>
                <c:pt idx="2">
                  <c:v>42247</c:v>
                </c:pt>
                <c:pt idx="3">
                  <c:v>42277</c:v>
                </c:pt>
                <c:pt idx="4">
                  <c:v>42307</c:v>
                </c:pt>
                <c:pt idx="5">
                  <c:v>42338</c:v>
                </c:pt>
                <c:pt idx="6">
                  <c:v>42369</c:v>
                </c:pt>
                <c:pt idx="7">
                  <c:v>42398</c:v>
                </c:pt>
                <c:pt idx="8">
                  <c:v>42429</c:v>
                </c:pt>
                <c:pt idx="9">
                  <c:v>42460</c:v>
                </c:pt>
                <c:pt idx="10">
                  <c:v>42489</c:v>
                </c:pt>
                <c:pt idx="11">
                  <c:v>42521</c:v>
                </c:pt>
                <c:pt idx="12">
                  <c:v>42551</c:v>
                </c:pt>
                <c:pt idx="13">
                  <c:v>42580</c:v>
                </c:pt>
                <c:pt idx="14">
                  <c:v>42613</c:v>
                </c:pt>
                <c:pt idx="15">
                  <c:v>42643</c:v>
                </c:pt>
                <c:pt idx="16">
                  <c:v>42674</c:v>
                </c:pt>
                <c:pt idx="17">
                  <c:v>42704</c:v>
                </c:pt>
                <c:pt idx="18">
                  <c:v>42734</c:v>
                </c:pt>
                <c:pt idx="19">
                  <c:v>42766</c:v>
                </c:pt>
                <c:pt idx="20">
                  <c:v>42794</c:v>
                </c:pt>
                <c:pt idx="21">
                  <c:v>42825</c:v>
                </c:pt>
                <c:pt idx="22">
                  <c:v>42853</c:v>
                </c:pt>
                <c:pt idx="23">
                  <c:v>42886</c:v>
                </c:pt>
                <c:pt idx="24">
                  <c:v>42916</c:v>
                </c:pt>
                <c:pt idx="25">
                  <c:v>42947</c:v>
                </c:pt>
                <c:pt idx="26">
                  <c:v>42978</c:v>
                </c:pt>
                <c:pt idx="27">
                  <c:v>43007</c:v>
                </c:pt>
                <c:pt idx="28">
                  <c:v>43039</c:v>
                </c:pt>
                <c:pt idx="29">
                  <c:v>43069</c:v>
                </c:pt>
                <c:pt idx="30">
                  <c:v>43098</c:v>
                </c:pt>
                <c:pt idx="31">
                  <c:v>43131</c:v>
                </c:pt>
                <c:pt idx="32">
                  <c:v>43159</c:v>
                </c:pt>
                <c:pt idx="33">
                  <c:v>43189</c:v>
                </c:pt>
                <c:pt idx="34">
                  <c:v>43220</c:v>
                </c:pt>
                <c:pt idx="35">
                  <c:v>43251</c:v>
                </c:pt>
                <c:pt idx="36">
                  <c:v>43280</c:v>
                </c:pt>
                <c:pt idx="37">
                  <c:v>43312</c:v>
                </c:pt>
                <c:pt idx="38">
                  <c:v>43343</c:v>
                </c:pt>
                <c:pt idx="39">
                  <c:v>43371</c:v>
                </c:pt>
                <c:pt idx="40">
                  <c:v>43404</c:v>
                </c:pt>
                <c:pt idx="41">
                  <c:v>43434</c:v>
                </c:pt>
                <c:pt idx="42">
                  <c:v>43465</c:v>
                </c:pt>
                <c:pt idx="43">
                  <c:v>43496</c:v>
                </c:pt>
                <c:pt idx="44">
                  <c:v>43524</c:v>
                </c:pt>
                <c:pt idx="45">
                  <c:v>43553</c:v>
                </c:pt>
                <c:pt idx="46">
                  <c:v>43585</c:v>
                </c:pt>
                <c:pt idx="47">
                  <c:v>43616</c:v>
                </c:pt>
                <c:pt idx="48">
                  <c:v>43644</c:v>
                </c:pt>
                <c:pt idx="49">
                  <c:v>43677</c:v>
                </c:pt>
                <c:pt idx="50">
                  <c:v>43707</c:v>
                </c:pt>
                <c:pt idx="51">
                  <c:v>43738</c:v>
                </c:pt>
                <c:pt idx="52">
                  <c:v>43769</c:v>
                </c:pt>
                <c:pt idx="53">
                  <c:v>43798</c:v>
                </c:pt>
                <c:pt idx="54">
                  <c:v>43830</c:v>
                </c:pt>
                <c:pt idx="55">
                  <c:v>43861</c:v>
                </c:pt>
                <c:pt idx="56">
                  <c:v>43889</c:v>
                </c:pt>
                <c:pt idx="57">
                  <c:v>43921</c:v>
                </c:pt>
                <c:pt idx="58">
                  <c:v>43951</c:v>
                </c:pt>
                <c:pt idx="59">
                  <c:v>43980</c:v>
                </c:pt>
                <c:pt idx="60">
                  <c:v>44012</c:v>
                </c:pt>
                <c:pt idx="61">
                  <c:v>44043</c:v>
                </c:pt>
                <c:pt idx="62">
                  <c:v>44074</c:v>
                </c:pt>
                <c:pt idx="63">
                  <c:v>44104</c:v>
                </c:pt>
                <c:pt idx="64">
                  <c:v>44134</c:v>
                </c:pt>
                <c:pt idx="65">
                  <c:v>44165</c:v>
                </c:pt>
                <c:pt idx="66">
                  <c:v>44196</c:v>
                </c:pt>
                <c:pt idx="67">
                  <c:v>44225</c:v>
                </c:pt>
                <c:pt idx="68">
                  <c:v>44253</c:v>
                </c:pt>
                <c:pt idx="69">
                  <c:v>44286</c:v>
                </c:pt>
                <c:pt idx="70">
                  <c:v>44316</c:v>
                </c:pt>
                <c:pt idx="71">
                  <c:v>44347</c:v>
                </c:pt>
                <c:pt idx="72">
                  <c:v>44377</c:v>
                </c:pt>
                <c:pt idx="73">
                  <c:v>44407</c:v>
                </c:pt>
                <c:pt idx="74">
                  <c:v>44439</c:v>
                </c:pt>
                <c:pt idx="75">
                  <c:v>44469</c:v>
                </c:pt>
                <c:pt idx="76">
                  <c:v>44498</c:v>
                </c:pt>
                <c:pt idx="77">
                  <c:v>44530</c:v>
                </c:pt>
                <c:pt idx="78">
                  <c:v>44561</c:v>
                </c:pt>
                <c:pt idx="79">
                  <c:v>44592</c:v>
                </c:pt>
                <c:pt idx="80">
                  <c:v>44620</c:v>
                </c:pt>
                <c:pt idx="81">
                  <c:v>44651</c:v>
                </c:pt>
                <c:pt idx="82">
                  <c:v>44680</c:v>
                </c:pt>
                <c:pt idx="83">
                  <c:v>44712</c:v>
                </c:pt>
                <c:pt idx="84">
                  <c:v>44742</c:v>
                </c:pt>
                <c:pt idx="85">
                  <c:v>44771</c:v>
                </c:pt>
                <c:pt idx="86">
                  <c:v>44804</c:v>
                </c:pt>
                <c:pt idx="87">
                  <c:v>44834</c:v>
                </c:pt>
                <c:pt idx="88">
                  <c:v>44865</c:v>
                </c:pt>
                <c:pt idx="89">
                  <c:v>44895</c:v>
                </c:pt>
                <c:pt idx="90">
                  <c:v>44925</c:v>
                </c:pt>
                <c:pt idx="91">
                  <c:v>44957</c:v>
                </c:pt>
                <c:pt idx="92">
                  <c:v>44985</c:v>
                </c:pt>
                <c:pt idx="93">
                  <c:v>45016</c:v>
                </c:pt>
                <c:pt idx="94">
                  <c:v>45044</c:v>
                </c:pt>
                <c:pt idx="95">
                  <c:v>45077</c:v>
                </c:pt>
                <c:pt idx="96">
                  <c:v>45107</c:v>
                </c:pt>
                <c:pt idx="97">
                  <c:v>45138</c:v>
                </c:pt>
                <c:pt idx="98">
                  <c:v>45169</c:v>
                </c:pt>
                <c:pt idx="99">
                  <c:v>45198</c:v>
                </c:pt>
                <c:pt idx="100">
                  <c:v>45230</c:v>
                </c:pt>
                <c:pt idx="101">
                  <c:v>45260</c:v>
                </c:pt>
                <c:pt idx="102">
                  <c:v>45289</c:v>
                </c:pt>
                <c:pt idx="103">
                  <c:v>45322</c:v>
                </c:pt>
                <c:pt idx="104">
                  <c:v>45351</c:v>
                </c:pt>
                <c:pt idx="105">
                  <c:v>45380</c:v>
                </c:pt>
                <c:pt idx="106">
                  <c:v>45412</c:v>
                </c:pt>
                <c:pt idx="107">
                  <c:v>45443</c:v>
                </c:pt>
                <c:pt idx="108">
                  <c:v>45471</c:v>
                </c:pt>
                <c:pt idx="109">
                  <c:v>45504</c:v>
                </c:pt>
                <c:pt idx="110">
                  <c:v>45534</c:v>
                </c:pt>
                <c:pt idx="111">
                  <c:v>45565</c:v>
                </c:pt>
                <c:pt idx="112">
                  <c:v>45596</c:v>
                </c:pt>
                <c:pt idx="113">
                  <c:v>45625</c:v>
                </c:pt>
                <c:pt idx="114">
                  <c:v>45657</c:v>
                </c:pt>
                <c:pt idx="115">
                  <c:v>45688</c:v>
                </c:pt>
                <c:pt idx="116">
                  <c:v>45716</c:v>
                </c:pt>
                <c:pt idx="117">
                  <c:v>45747</c:v>
                </c:pt>
                <c:pt idx="118">
                  <c:v>45777</c:v>
                </c:pt>
                <c:pt idx="119">
                  <c:v>45807</c:v>
                </c:pt>
                <c:pt idx="120">
                  <c:v>45838</c:v>
                </c:pt>
              </c:numCache>
            </c:numRef>
          </c:cat>
          <c:val>
            <c:numRef>
              <c:f>Assets!$C$25:$C$145</c:f>
              <c:numCache>
                <c:formatCode>General</c:formatCode>
                <c:ptCount val="121"/>
                <c:pt idx="0">
                  <c:v>1749981</c:v>
                </c:pt>
                <c:pt idx="1">
                  <c:v>1743198</c:v>
                </c:pt>
                <c:pt idx="2">
                  <c:v>1745761</c:v>
                </c:pt>
                <c:pt idx="3">
                  <c:v>1742850</c:v>
                </c:pt>
                <c:pt idx="4">
                  <c:v>1750513</c:v>
                </c:pt>
                <c:pt idx="5">
                  <c:v>1755338</c:v>
                </c:pt>
                <c:pt idx="6">
                  <c:v>1753365</c:v>
                </c:pt>
                <c:pt idx="7">
                  <c:v>1750750</c:v>
                </c:pt>
                <c:pt idx="8">
                  <c:v>1758567</c:v>
                </c:pt>
                <c:pt idx="9">
                  <c:v>1754490</c:v>
                </c:pt>
                <c:pt idx="10">
                  <c:v>1753287</c:v>
                </c:pt>
                <c:pt idx="11">
                  <c:v>1751154</c:v>
                </c:pt>
                <c:pt idx="12">
                  <c:v>1752101</c:v>
                </c:pt>
                <c:pt idx="13">
                  <c:v>1750346</c:v>
                </c:pt>
                <c:pt idx="14">
                  <c:v>1743979</c:v>
                </c:pt>
                <c:pt idx="15">
                  <c:v>1748606</c:v>
                </c:pt>
                <c:pt idx="16">
                  <c:v>1749656</c:v>
                </c:pt>
                <c:pt idx="17">
                  <c:v>1743295</c:v>
                </c:pt>
                <c:pt idx="18">
                  <c:v>1753620</c:v>
                </c:pt>
                <c:pt idx="19">
                  <c:v>1747998</c:v>
                </c:pt>
                <c:pt idx="20">
                  <c:v>1767220</c:v>
                </c:pt>
                <c:pt idx="21">
                  <c:v>1773998</c:v>
                </c:pt>
                <c:pt idx="22">
                  <c:v>1776263</c:v>
                </c:pt>
                <c:pt idx="23">
                  <c:v>1770955</c:v>
                </c:pt>
                <c:pt idx="24">
                  <c:v>1776569</c:v>
                </c:pt>
                <c:pt idx="25">
                  <c:v>1777468</c:v>
                </c:pt>
                <c:pt idx="26">
                  <c:v>1769138</c:v>
                </c:pt>
                <c:pt idx="27">
                  <c:v>1775004</c:v>
                </c:pt>
                <c:pt idx="28">
                  <c:v>1775200</c:v>
                </c:pt>
                <c:pt idx="29">
                  <c:v>1773723</c:v>
                </c:pt>
                <c:pt idx="30">
                  <c:v>1772503</c:v>
                </c:pt>
                <c:pt idx="31">
                  <c:v>1760744</c:v>
                </c:pt>
                <c:pt idx="32">
                  <c:v>1765308</c:v>
                </c:pt>
                <c:pt idx="33">
                  <c:v>1759398</c:v>
                </c:pt>
                <c:pt idx="34">
                  <c:v>1754198</c:v>
                </c:pt>
                <c:pt idx="35">
                  <c:v>1735958</c:v>
                </c:pt>
                <c:pt idx="36">
                  <c:v>1727127</c:v>
                </c:pt>
                <c:pt idx="37">
                  <c:v>1719129</c:v>
                </c:pt>
                <c:pt idx="38">
                  <c:v>1702566</c:v>
                </c:pt>
                <c:pt idx="39">
                  <c:v>1688684</c:v>
                </c:pt>
                <c:pt idx="40">
                  <c:v>1668989</c:v>
                </c:pt>
                <c:pt idx="41">
                  <c:v>1658247</c:v>
                </c:pt>
                <c:pt idx="42">
                  <c:v>1643501</c:v>
                </c:pt>
                <c:pt idx="43">
                  <c:v>1622822</c:v>
                </c:pt>
                <c:pt idx="44">
                  <c:v>1611390</c:v>
                </c:pt>
                <c:pt idx="45">
                  <c:v>1596623</c:v>
                </c:pt>
                <c:pt idx="46">
                  <c:v>1585990</c:v>
                </c:pt>
                <c:pt idx="47">
                  <c:v>1561854</c:v>
                </c:pt>
                <c:pt idx="48">
                  <c:v>1539956</c:v>
                </c:pt>
                <c:pt idx="49">
                  <c:v>1511775</c:v>
                </c:pt>
                <c:pt idx="50">
                  <c:v>1495931</c:v>
                </c:pt>
                <c:pt idx="51">
                  <c:v>1478238</c:v>
                </c:pt>
                <c:pt idx="52">
                  <c:v>1447476</c:v>
                </c:pt>
                <c:pt idx="53">
                  <c:v>1431440</c:v>
                </c:pt>
                <c:pt idx="54">
                  <c:v>1420886</c:v>
                </c:pt>
                <c:pt idx="55">
                  <c:v>1393781</c:v>
                </c:pt>
                <c:pt idx="56">
                  <c:v>1379007</c:v>
                </c:pt>
                <c:pt idx="57">
                  <c:v>1371585</c:v>
                </c:pt>
                <c:pt idx="58">
                  <c:v>1615134</c:v>
                </c:pt>
                <c:pt idx="59">
                  <c:v>1855270</c:v>
                </c:pt>
                <c:pt idx="60">
                  <c:v>1929415</c:v>
                </c:pt>
                <c:pt idx="61">
                  <c:v>1954967</c:v>
                </c:pt>
                <c:pt idx="62">
                  <c:v>1977745</c:v>
                </c:pt>
                <c:pt idx="63">
                  <c:v>1988789</c:v>
                </c:pt>
                <c:pt idx="64">
                  <c:v>2027280</c:v>
                </c:pt>
                <c:pt idx="65">
                  <c:v>2050033</c:v>
                </c:pt>
                <c:pt idx="66">
                  <c:v>2066409</c:v>
                </c:pt>
                <c:pt idx="67">
                  <c:v>2099392</c:v>
                </c:pt>
                <c:pt idx="68">
                  <c:v>2191183</c:v>
                </c:pt>
                <c:pt idx="69">
                  <c:v>2184590</c:v>
                </c:pt>
                <c:pt idx="70">
                  <c:v>2223186</c:v>
                </c:pt>
                <c:pt idx="71">
                  <c:v>2273224</c:v>
                </c:pt>
                <c:pt idx="72">
                  <c:v>2324549</c:v>
                </c:pt>
                <c:pt idx="73">
                  <c:v>2406329</c:v>
                </c:pt>
                <c:pt idx="74">
                  <c:v>2470391</c:v>
                </c:pt>
                <c:pt idx="75">
                  <c:v>2518985</c:v>
                </c:pt>
                <c:pt idx="76">
                  <c:v>2552034</c:v>
                </c:pt>
                <c:pt idx="77">
                  <c:v>2618874</c:v>
                </c:pt>
                <c:pt idx="78">
                  <c:v>2635024</c:v>
                </c:pt>
                <c:pt idx="79">
                  <c:v>2683837</c:v>
                </c:pt>
                <c:pt idx="80">
                  <c:v>2714342</c:v>
                </c:pt>
                <c:pt idx="81">
                  <c:v>2718624</c:v>
                </c:pt>
                <c:pt idx="82">
                  <c:v>2729416</c:v>
                </c:pt>
                <c:pt idx="83">
                  <c:v>2727560</c:v>
                </c:pt>
                <c:pt idx="84">
                  <c:v>2720563</c:v>
                </c:pt>
                <c:pt idx="85">
                  <c:v>2728229</c:v>
                </c:pt>
                <c:pt idx="86">
                  <c:v>2709268</c:v>
                </c:pt>
                <c:pt idx="87">
                  <c:v>2707731</c:v>
                </c:pt>
                <c:pt idx="88">
                  <c:v>2689334</c:v>
                </c:pt>
                <c:pt idx="89">
                  <c:v>2660660</c:v>
                </c:pt>
                <c:pt idx="90">
                  <c:v>2649845</c:v>
                </c:pt>
                <c:pt idx="91">
                  <c:v>2635073</c:v>
                </c:pt>
                <c:pt idx="92">
                  <c:v>2622578</c:v>
                </c:pt>
                <c:pt idx="93">
                  <c:v>2600626</c:v>
                </c:pt>
                <c:pt idx="94">
                  <c:v>2584982</c:v>
                </c:pt>
                <c:pt idx="95">
                  <c:v>2558236</c:v>
                </c:pt>
                <c:pt idx="96">
                  <c:v>2546831</c:v>
                </c:pt>
                <c:pt idx="97">
                  <c:v>2528700</c:v>
                </c:pt>
                <c:pt idx="98">
                  <c:v>2500909</c:v>
                </c:pt>
                <c:pt idx="99">
                  <c:v>2488175</c:v>
                </c:pt>
                <c:pt idx="100">
                  <c:v>2474592</c:v>
                </c:pt>
                <c:pt idx="101">
                  <c:v>2454212</c:v>
                </c:pt>
                <c:pt idx="102">
                  <c:v>2440144</c:v>
                </c:pt>
                <c:pt idx="103">
                  <c:v>2417156</c:v>
                </c:pt>
                <c:pt idx="104">
                  <c:v>2409512</c:v>
                </c:pt>
                <c:pt idx="105">
                  <c:v>2395039</c:v>
                </c:pt>
                <c:pt idx="106">
                  <c:v>2386732</c:v>
                </c:pt>
                <c:pt idx="107">
                  <c:v>2364355</c:v>
                </c:pt>
                <c:pt idx="108">
                  <c:v>2346405</c:v>
                </c:pt>
                <c:pt idx="109">
                  <c:v>2318190</c:v>
                </c:pt>
                <c:pt idx="110">
                  <c:v>2307958</c:v>
                </c:pt>
                <c:pt idx="111">
                  <c:v>2294528</c:v>
                </c:pt>
                <c:pt idx="112">
                  <c:v>2267770</c:v>
                </c:pt>
                <c:pt idx="113">
                  <c:v>2256580</c:v>
                </c:pt>
                <c:pt idx="114">
                  <c:v>2245952</c:v>
                </c:pt>
                <c:pt idx="115">
                  <c:v>2224575</c:v>
                </c:pt>
                <c:pt idx="116">
                  <c:v>2211329</c:v>
                </c:pt>
                <c:pt idx="117">
                  <c:v>2197053</c:v>
                </c:pt>
                <c:pt idx="118">
                  <c:v>2174725</c:v>
                </c:pt>
                <c:pt idx="119">
                  <c:v>2165543</c:v>
                </c:pt>
                <c:pt idx="120">
                  <c:v>2150916</c:v>
                </c:pt>
              </c:numCache>
            </c:numRef>
          </c:val>
          <c:extLst>
            <c:ext xmlns:c16="http://schemas.microsoft.com/office/drawing/2014/chart" uri="{C3380CC4-5D6E-409C-BE32-E72D297353CC}">
              <c16:uniqueId val="{00000001-DE9E-422F-AC32-EC22F104238F}"/>
            </c:ext>
          </c:extLst>
        </c:ser>
        <c:dLbls>
          <c:showLegendKey val="0"/>
          <c:showVal val="0"/>
          <c:showCatName val="0"/>
          <c:showSerName val="0"/>
          <c:showPercent val="0"/>
          <c:showBubbleSize val="0"/>
        </c:dLbls>
        <c:gapWidth val="150"/>
        <c:overlap val="100"/>
        <c:axId val="331097503"/>
        <c:axId val="326019967"/>
      </c:barChart>
      <c:dateAx>
        <c:axId val="331097503"/>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26019967"/>
        <c:crosses val="autoZero"/>
        <c:auto val="1"/>
        <c:lblOffset val="100"/>
        <c:baseTimeUnit val="months"/>
        <c:majorUnit val="12"/>
        <c:majorTimeUnit val="months"/>
      </c:dateAx>
      <c:valAx>
        <c:axId val="326019967"/>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09750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Reserves!$D$1</c:f>
              <c:strCache>
                <c:ptCount val="1"/>
                <c:pt idx="0">
                  <c:v>Reserves</c:v>
                </c:pt>
              </c:strCache>
            </c:strRef>
          </c:tx>
          <c:spPr>
            <a:solidFill>
              <a:srgbClr val="2E3E80"/>
            </a:solidFill>
            <a:ln w="3175">
              <a:solidFill>
                <a:srgbClr val="2E3E80"/>
              </a:solidFill>
              <a:prstDash val="solid"/>
            </a:ln>
            <a:effectLst/>
          </c:spPr>
          <c:invertIfNegative val="0"/>
          <c:cat>
            <c:numRef>
              <c:f>Reserves!$A$24:$A$144</c:f>
              <c:numCache>
                <c:formatCode>m/d/yyyy</c:formatCode>
                <c:ptCount val="121"/>
                <c:pt idx="0">
                  <c:v>42185</c:v>
                </c:pt>
                <c:pt idx="1">
                  <c:v>42216</c:v>
                </c:pt>
                <c:pt idx="2">
                  <c:v>42247</c:v>
                </c:pt>
                <c:pt idx="3">
                  <c:v>42277</c:v>
                </c:pt>
                <c:pt idx="4">
                  <c:v>42307</c:v>
                </c:pt>
                <c:pt idx="5">
                  <c:v>42338</c:v>
                </c:pt>
                <c:pt idx="6">
                  <c:v>42369</c:v>
                </c:pt>
                <c:pt idx="7">
                  <c:v>42398</c:v>
                </c:pt>
                <c:pt idx="8">
                  <c:v>42429</c:v>
                </c:pt>
                <c:pt idx="9">
                  <c:v>42460</c:v>
                </c:pt>
                <c:pt idx="10">
                  <c:v>42489</c:v>
                </c:pt>
                <c:pt idx="11">
                  <c:v>42521</c:v>
                </c:pt>
                <c:pt idx="12">
                  <c:v>42551</c:v>
                </c:pt>
                <c:pt idx="13">
                  <c:v>42580</c:v>
                </c:pt>
                <c:pt idx="14">
                  <c:v>42613</c:v>
                </c:pt>
                <c:pt idx="15">
                  <c:v>42643</c:v>
                </c:pt>
                <c:pt idx="16">
                  <c:v>42674</c:v>
                </c:pt>
                <c:pt idx="17">
                  <c:v>42704</c:v>
                </c:pt>
                <c:pt idx="18">
                  <c:v>42734</c:v>
                </c:pt>
                <c:pt idx="19">
                  <c:v>42766</c:v>
                </c:pt>
                <c:pt idx="20">
                  <c:v>42794</c:v>
                </c:pt>
                <c:pt idx="21">
                  <c:v>42825</c:v>
                </c:pt>
                <c:pt idx="22">
                  <c:v>42853</c:v>
                </c:pt>
                <c:pt idx="23">
                  <c:v>42886</c:v>
                </c:pt>
                <c:pt idx="24">
                  <c:v>42916</c:v>
                </c:pt>
                <c:pt idx="25">
                  <c:v>42947</c:v>
                </c:pt>
                <c:pt idx="26">
                  <c:v>42978</c:v>
                </c:pt>
                <c:pt idx="27">
                  <c:v>43007</c:v>
                </c:pt>
                <c:pt idx="28">
                  <c:v>43039</c:v>
                </c:pt>
                <c:pt idx="29">
                  <c:v>43069</c:v>
                </c:pt>
                <c:pt idx="30">
                  <c:v>43098</c:v>
                </c:pt>
                <c:pt idx="31">
                  <c:v>43131</c:v>
                </c:pt>
                <c:pt idx="32">
                  <c:v>43159</c:v>
                </c:pt>
                <c:pt idx="33">
                  <c:v>43189</c:v>
                </c:pt>
                <c:pt idx="34">
                  <c:v>43220</c:v>
                </c:pt>
                <c:pt idx="35">
                  <c:v>43251</c:v>
                </c:pt>
                <c:pt idx="36">
                  <c:v>43280</c:v>
                </c:pt>
                <c:pt idx="37">
                  <c:v>43312</c:v>
                </c:pt>
                <c:pt idx="38">
                  <c:v>43343</c:v>
                </c:pt>
                <c:pt idx="39">
                  <c:v>43371</c:v>
                </c:pt>
                <c:pt idx="40">
                  <c:v>43404</c:v>
                </c:pt>
                <c:pt idx="41">
                  <c:v>43434</c:v>
                </c:pt>
                <c:pt idx="42">
                  <c:v>43465</c:v>
                </c:pt>
                <c:pt idx="43">
                  <c:v>43496</c:v>
                </c:pt>
                <c:pt idx="44">
                  <c:v>43524</c:v>
                </c:pt>
                <c:pt idx="45">
                  <c:v>43553</c:v>
                </c:pt>
                <c:pt idx="46">
                  <c:v>43585</c:v>
                </c:pt>
                <c:pt idx="47">
                  <c:v>43616</c:v>
                </c:pt>
                <c:pt idx="48">
                  <c:v>43644</c:v>
                </c:pt>
                <c:pt idx="49">
                  <c:v>43677</c:v>
                </c:pt>
                <c:pt idx="50">
                  <c:v>43707</c:v>
                </c:pt>
                <c:pt idx="51">
                  <c:v>43738</c:v>
                </c:pt>
                <c:pt idx="52">
                  <c:v>43769</c:v>
                </c:pt>
                <c:pt idx="53">
                  <c:v>43798</c:v>
                </c:pt>
                <c:pt idx="54">
                  <c:v>43830</c:v>
                </c:pt>
                <c:pt idx="55">
                  <c:v>43861</c:v>
                </c:pt>
                <c:pt idx="56">
                  <c:v>43889</c:v>
                </c:pt>
                <c:pt idx="57">
                  <c:v>43921</c:v>
                </c:pt>
                <c:pt idx="58">
                  <c:v>43951</c:v>
                </c:pt>
                <c:pt idx="59">
                  <c:v>43980</c:v>
                </c:pt>
                <c:pt idx="60">
                  <c:v>44012</c:v>
                </c:pt>
                <c:pt idx="61">
                  <c:v>44043</c:v>
                </c:pt>
                <c:pt idx="62">
                  <c:v>44074</c:v>
                </c:pt>
                <c:pt idx="63">
                  <c:v>44104</c:v>
                </c:pt>
                <c:pt idx="64">
                  <c:v>44134</c:v>
                </c:pt>
                <c:pt idx="65">
                  <c:v>44165</c:v>
                </c:pt>
                <c:pt idx="66">
                  <c:v>44196</c:v>
                </c:pt>
                <c:pt idx="67">
                  <c:v>44225</c:v>
                </c:pt>
                <c:pt idx="68">
                  <c:v>44253</c:v>
                </c:pt>
                <c:pt idx="69">
                  <c:v>44286</c:v>
                </c:pt>
                <c:pt idx="70">
                  <c:v>44316</c:v>
                </c:pt>
                <c:pt idx="71">
                  <c:v>44347</c:v>
                </c:pt>
                <c:pt idx="72">
                  <c:v>44377</c:v>
                </c:pt>
                <c:pt idx="73">
                  <c:v>44407</c:v>
                </c:pt>
                <c:pt idx="74">
                  <c:v>44439</c:v>
                </c:pt>
                <c:pt idx="75">
                  <c:v>44469</c:v>
                </c:pt>
                <c:pt idx="76">
                  <c:v>44498</c:v>
                </c:pt>
                <c:pt idx="77">
                  <c:v>44530</c:v>
                </c:pt>
                <c:pt idx="78">
                  <c:v>44561</c:v>
                </c:pt>
                <c:pt idx="79">
                  <c:v>44592</c:v>
                </c:pt>
                <c:pt idx="80">
                  <c:v>44620</c:v>
                </c:pt>
                <c:pt idx="81">
                  <c:v>44651</c:v>
                </c:pt>
                <c:pt idx="82">
                  <c:v>44680</c:v>
                </c:pt>
                <c:pt idx="83">
                  <c:v>44712</c:v>
                </c:pt>
                <c:pt idx="84">
                  <c:v>44742</c:v>
                </c:pt>
                <c:pt idx="85">
                  <c:v>44771</c:v>
                </c:pt>
                <c:pt idx="86">
                  <c:v>44804</c:v>
                </c:pt>
                <c:pt idx="87">
                  <c:v>44834</c:v>
                </c:pt>
                <c:pt idx="88">
                  <c:v>44865</c:v>
                </c:pt>
                <c:pt idx="89">
                  <c:v>44895</c:v>
                </c:pt>
                <c:pt idx="90">
                  <c:v>44925</c:v>
                </c:pt>
                <c:pt idx="91">
                  <c:v>44957</c:v>
                </c:pt>
                <c:pt idx="92">
                  <c:v>44985</c:v>
                </c:pt>
                <c:pt idx="93">
                  <c:v>45016</c:v>
                </c:pt>
                <c:pt idx="94">
                  <c:v>45044</c:v>
                </c:pt>
                <c:pt idx="95">
                  <c:v>45077</c:v>
                </c:pt>
                <c:pt idx="96">
                  <c:v>45107</c:v>
                </c:pt>
                <c:pt idx="97">
                  <c:v>45138</c:v>
                </c:pt>
                <c:pt idx="98">
                  <c:v>45169</c:v>
                </c:pt>
                <c:pt idx="99">
                  <c:v>45198</c:v>
                </c:pt>
                <c:pt idx="100">
                  <c:v>45230</c:v>
                </c:pt>
                <c:pt idx="101">
                  <c:v>45260</c:v>
                </c:pt>
                <c:pt idx="102">
                  <c:v>45289</c:v>
                </c:pt>
                <c:pt idx="103">
                  <c:v>45322</c:v>
                </c:pt>
                <c:pt idx="104">
                  <c:v>45351</c:v>
                </c:pt>
                <c:pt idx="105">
                  <c:v>45380</c:v>
                </c:pt>
                <c:pt idx="106">
                  <c:v>45412</c:v>
                </c:pt>
                <c:pt idx="107">
                  <c:v>45443</c:v>
                </c:pt>
                <c:pt idx="108">
                  <c:v>45471</c:v>
                </c:pt>
                <c:pt idx="109">
                  <c:v>45504</c:v>
                </c:pt>
                <c:pt idx="110">
                  <c:v>45534</c:v>
                </c:pt>
                <c:pt idx="111">
                  <c:v>45565</c:v>
                </c:pt>
                <c:pt idx="112">
                  <c:v>45596</c:v>
                </c:pt>
                <c:pt idx="113">
                  <c:v>45625</c:v>
                </c:pt>
                <c:pt idx="114">
                  <c:v>45657</c:v>
                </c:pt>
                <c:pt idx="115">
                  <c:v>45688</c:v>
                </c:pt>
                <c:pt idx="116">
                  <c:v>45716</c:v>
                </c:pt>
                <c:pt idx="117">
                  <c:v>45747</c:v>
                </c:pt>
                <c:pt idx="118">
                  <c:v>45777</c:v>
                </c:pt>
                <c:pt idx="119">
                  <c:v>45807</c:v>
                </c:pt>
                <c:pt idx="120">
                  <c:v>45838</c:v>
                </c:pt>
              </c:numCache>
            </c:numRef>
          </c:cat>
          <c:val>
            <c:numRef>
              <c:f>Reserves!$B$21:$B$141</c:f>
              <c:numCache>
                <c:formatCode>General</c:formatCode>
                <c:ptCount val="121"/>
                <c:pt idx="0">
                  <c:v>2706627</c:v>
                </c:pt>
                <c:pt idx="1">
                  <c:v>2593777</c:v>
                </c:pt>
                <c:pt idx="2">
                  <c:v>2510791</c:v>
                </c:pt>
                <c:pt idx="3">
                  <c:v>2530324</c:v>
                </c:pt>
                <c:pt idx="4">
                  <c:v>2624646</c:v>
                </c:pt>
                <c:pt idx="5">
                  <c:v>2682256</c:v>
                </c:pt>
                <c:pt idx="6">
                  <c:v>2514321</c:v>
                </c:pt>
                <c:pt idx="7">
                  <c:v>2657762</c:v>
                </c:pt>
                <c:pt idx="8">
                  <c:v>2553608</c:v>
                </c:pt>
                <c:pt idx="9">
                  <c:v>2306241</c:v>
                </c:pt>
                <c:pt idx="10">
                  <c:v>2395752</c:v>
                </c:pt>
                <c:pt idx="11">
                  <c:v>2421445</c:v>
                </c:pt>
                <c:pt idx="12">
                  <c:v>2408417</c:v>
                </c:pt>
                <c:pt idx="13">
                  <c:v>2374158</c:v>
                </c:pt>
                <c:pt idx="14">
                  <c:v>2332537</c:v>
                </c:pt>
                <c:pt idx="15">
                  <c:v>2256344</c:v>
                </c:pt>
                <c:pt idx="16">
                  <c:v>2322008</c:v>
                </c:pt>
                <c:pt idx="17">
                  <c:v>2337960</c:v>
                </c:pt>
                <c:pt idx="18">
                  <c:v>2131792</c:v>
                </c:pt>
                <c:pt idx="19">
                  <c:v>2061583</c:v>
                </c:pt>
                <c:pt idx="20">
                  <c:v>2096684</c:v>
                </c:pt>
                <c:pt idx="21">
                  <c:v>1952555</c:v>
                </c:pt>
                <c:pt idx="22">
                  <c:v>2116497</c:v>
                </c:pt>
                <c:pt idx="23">
                  <c:v>2239022</c:v>
                </c:pt>
                <c:pt idx="24">
                  <c:v>2308932</c:v>
                </c:pt>
                <c:pt idx="25">
                  <c:v>2239041</c:v>
                </c:pt>
                <c:pt idx="26">
                  <c:v>2221628</c:v>
                </c:pt>
                <c:pt idx="27">
                  <c:v>2162742</c:v>
                </c:pt>
                <c:pt idx="28">
                  <c:v>2280565</c:v>
                </c:pt>
                <c:pt idx="29">
                  <c:v>2364546</c:v>
                </c:pt>
                <c:pt idx="30">
                  <c:v>2212709</c:v>
                </c:pt>
                <c:pt idx="31">
                  <c:v>2243832</c:v>
                </c:pt>
                <c:pt idx="32">
                  <c:v>2294895</c:v>
                </c:pt>
                <c:pt idx="33">
                  <c:v>2201425</c:v>
                </c:pt>
                <c:pt idx="34">
                  <c:v>2203630</c:v>
                </c:pt>
                <c:pt idx="35">
                  <c:v>2232947</c:v>
                </c:pt>
                <c:pt idx="36">
                  <c:v>2113321</c:v>
                </c:pt>
                <c:pt idx="37">
                  <c:v>2052590</c:v>
                </c:pt>
                <c:pt idx="38">
                  <c:v>2019681</c:v>
                </c:pt>
                <c:pt idx="39">
                  <c:v>1940847</c:v>
                </c:pt>
                <c:pt idx="40">
                  <c:v>1947119</c:v>
                </c:pt>
                <c:pt idx="41">
                  <c:v>1883924</c:v>
                </c:pt>
                <c:pt idx="42">
                  <c:v>1832500</c:v>
                </c:pt>
                <c:pt idx="43">
                  <c:v>1802252</c:v>
                </c:pt>
                <c:pt idx="44">
                  <c:v>1738659</c:v>
                </c:pt>
                <c:pt idx="45">
                  <c:v>1661223</c:v>
                </c:pt>
                <c:pt idx="46">
                  <c:v>1617539</c:v>
                </c:pt>
                <c:pt idx="47">
                  <c:v>1640750</c:v>
                </c:pt>
                <c:pt idx="48">
                  <c:v>1622282</c:v>
                </c:pt>
                <c:pt idx="49">
                  <c:v>1505430</c:v>
                </c:pt>
                <c:pt idx="50">
                  <c:v>1544711</c:v>
                </c:pt>
                <c:pt idx="51">
                  <c:v>1504737</c:v>
                </c:pt>
                <c:pt idx="52">
                  <c:v>1534523</c:v>
                </c:pt>
                <c:pt idx="53">
                  <c:v>1498680</c:v>
                </c:pt>
                <c:pt idx="54">
                  <c:v>1400171</c:v>
                </c:pt>
                <c:pt idx="55">
                  <c:v>1483702</c:v>
                </c:pt>
                <c:pt idx="56">
                  <c:v>1526697</c:v>
                </c:pt>
                <c:pt idx="57">
                  <c:v>1651927</c:v>
                </c:pt>
                <c:pt idx="58">
                  <c:v>1616342</c:v>
                </c:pt>
                <c:pt idx="59">
                  <c:v>1626469</c:v>
                </c:pt>
                <c:pt idx="60">
                  <c:v>2186971</c:v>
                </c:pt>
                <c:pt idx="61">
                  <c:v>3159142</c:v>
                </c:pt>
                <c:pt idx="62">
                  <c:v>3268144</c:v>
                </c:pt>
                <c:pt idx="63">
                  <c:v>2918756</c:v>
                </c:pt>
                <c:pt idx="64">
                  <c:v>2615272</c:v>
                </c:pt>
                <c:pt idx="65">
                  <c:v>2815794</c:v>
                </c:pt>
                <c:pt idx="66">
                  <c:v>2839316</c:v>
                </c:pt>
                <c:pt idx="67">
                  <c:v>2880781</c:v>
                </c:pt>
                <c:pt idx="68">
                  <c:v>3083636</c:v>
                </c:pt>
                <c:pt idx="69">
                  <c:v>3122156</c:v>
                </c:pt>
                <c:pt idx="70">
                  <c:v>3163008</c:v>
                </c:pt>
                <c:pt idx="71">
                  <c:v>3369020</c:v>
                </c:pt>
                <c:pt idx="72">
                  <c:v>3876162</c:v>
                </c:pt>
                <c:pt idx="73">
                  <c:v>3829269</c:v>
                </c:pt>
                <c:pt idx="74">
                  <c:v>3805178</c:v>
                </c:pt>
                <c:pt idx="75">
                  <c:v>3780791</c:v>
                </c:pt>
                <c:pt idx="76">
                  <c:v>3984371</c:v>
                </c:pt>
                <c:pt idx="77">
                  <c:v>4167748</c:v>
                </c:pt>
                <c:pt idx="78">
                  <c:v>4125348</c:v>
                </c:pt>
                <c:pt idx="79">
                  <c:v>4077170</c:v>
                </c:pt>
                <c:pt idx="80">
                  <c:v>4162810</c:v>
                </c:pt>
                <c:pt idx="81">
                  <c:v>4116196</c:v>
                </c:pt>
                <c:pt idx="82">
                  <c:v>3796174</c:v>
                </c:pt>
                <c:pt idx="83">
                  <c:v>3769869</c:v>
                </c:pt>
                <c:pt idx="84">
                  <c:v>3829680</c:v>
                </c:pt>
                <c:pt idx="85">
                  <c:v>3331982</c:v>
                </c:pt>
                <c:pt idx="86">
                  <c:v>3306180</c:v>
                </c:pt>
                <c:pt idx="87">
                  <c:v>3130087</c:v>
                </c:pt>
                <c:pt idx="88">
                  <c:v>3256875</c:v>
                </c:pt>
                <c:pt idx="89">
                  <c:v>3248654</c:v>
                </c:pt>
                <c:pt idx="90">
                  <c:v>2960598</c:v>
                </c:pt>
                <c:pt idx="91">
                  <c:v>3042838</c:v>
                </c:pt>
                <c:pt idx="92">
                  <c:v>3168995</c:v>
                </c:pt>
                <c:pt idx="93">
                  <c:v>3017889</c:v>
                </c:pt>
                <c:pt idx="94">
                  <c:v>3031889</c:v>
                </c:pt>
                <c:pt idx="95">
                  <c:v>3016577</c:v>
                </c:pt>
                <c:pt idx="96">
                  <c:v>3437592</c:v>
                </c:pt>
                <c:pt idx="97">
                  <c:v>3135655</c:v>
                </c:pt>
                <c:pt idx="98">
                  <c:v>3309447</c:v>
                </c:pt>
                <c:pt idx="99">
                  <c:v>3171567</c:v>
                </c:pt>
                <c:pt idx="100">
                  <c:v>3172244</c:v>
                </c:pt>
                <c:pt idx="101">
                  <c:v>3238345</c:v>
                </c:pt>
                <c:pt idx="102">
                  <c:v>3170324</c:v>
                </c:pt>
                <c:pt idx="103">
                  <c:v>3261886</c:v>
                </c:pt>
                <c:pt idx="104">
                  <c:v>3441581</c:v>
                </c:pt>
                <c:pt idx="105">
                  <c:v>3446459</c:v>
                </c:pt>
                <c:pt idx="106">
                  <c:v>3526230</c:v>
                </c:pt>
                <c:pt idx="107">
                  <c:v>3567552</c:v>
                </c:pt>
                <c:pt idx="108">
                  <c:v>3496121</c:v>
                </c:pt>
                <c:pt idx="109">
                  <c:v>3324363</c:v>
                </c:pt>
                <c:pt idx="110">
                  <c:v>3409342</c:v>
                </c:pt>
                <c:pt idx="111">
                  <c:v>3302647</c:v>
                </c:pt>
                <c:pt idx="112">
                  <c:v>3293519</c:v>
                </c:pt>
                <c:pt idx="113">
                  <c:v>3313566</c:v>
                </c:pt>
                <c:pt idx="114">
                  <c:v>3169149</c:v>
                </c:pt>
                <c:pt idx="115">
                  <c:v>3236958</c:v>
                </c:pt>
                <c:pt idx="116">
                  <c:v>3227674</c:v>
                </c:pt>
                <c:pt idx="117">
                  <c:v>3247382</c:v>
                </c:pt>
                <c:pt idx="118">
                  <c:v>3224785</c:v>
                </c:pt>
                <c:pt idx="119">
                  <c:v>3327249</c:v>
                </c:pt>
                <c:pt idx="120">
                  <c:v>3450933</c:v>
                </c:pt>
              </c:numCache>
            </c:numRef>
          </c:val>
          <c:extLst>
            <c:ext xmlns:c16="http://schemas.microsoft.com/office/drawing/2014/chart" uri="{C3380CC4-5D6E-409C-BE32-E72D297353CC}">
              <c16:uniqueId val="{00000000-9881-400A-9DEC-24F214B6FB71}"/>
            </c:ext>
          </c:extLst>
        </c:ser>
        <c:ser>
          <c:idx val="1"/>
          <c:order val="1"/>
          <c:tx>
            <c:strRef>
              <c:f>Reserves!$E$1</c:f>
              <c:strCache>
                <c:ptCount val="1"/>
                <c:pt idx="0">
                  <c:v>ON RRP</c:v>
                </c:pt>
              </c:strCache>
            </c:strRef>
          </c:tx>
          <c:spPr>
            <a:solidFill>
              <a:srgbClr val="5FA1AD"/>
            </a:solidFill>
            <a:ln w="3175">
              <a:solidFill>
                <a:srgbClr val="5FA1AD"/>
              </a:solidFill>
              <a:prstDash val="solid"/>
            </a:ln>
            <a:effectLst/>
          </c:spPr>
          <c:invertIfNegative val="0"/>
          <c:cat>
            <c:numRef>
              <c:f>Reserves!$A$24:$A$144</c:f>
              <c:numCache>
                <c:formatCode>m/d/yyyy</c:formatCode>
                <c:ptCount val="121"/>
                <c:pt idx="0">
                  <c:v>42185</c:v>
                </c:pt>
                <c:pt idx="1">
                  <c:v>42216</c:v>
                </c:pt>
                <c:pt idx="2">
                  <c:v>42247</c:v>
                </c:pt>
                <c:pt idx="3">
                  <c:v>42277</c:v>
                </c:pt>
                <c:pt idx="4">
                  <c:v>42307</c:v>
                </c:pt>
                <c:pt idx="5">
                  <c:v>42338</c:v>
                </c:pt>
                <c:pt idx="6">
                  <c:v>42369</c:v>
                </c:pt>
                <c:pt idx="7">
                  <c:v>42398</c:v>
                </c:pt>
                <c:pt idx="8">
                  <c:v>42429</c:v>
                </c:pt>
                <c:pt idx="9">
                  <c:v>42460</c:v>
                </c:pt>
                <c:pt idx="10">
                  <c:v>42489</c:v>
                </c:pt>
                <c:pt idx="11">
                  <c:v>42521</c:v>
                </c:pt>
                <c:pt idx="12">
                  <c:v>42551</c:v>
                </c:pt>
                <c:pt idx="13">
                  <c:v>42580</c:v>
                </c:pt>
                <c:pt idx="14">
                  <c:v>42613</c:v>
                </c:pt>
                <c:pt idx="15">
                  <c:v>42643</c:v>
                </c:pt>
                <c:pt idx="16">
                  <c:v>42674</c:v>
                </c:pt>
                <c:pt idx="17">
                  <c:v>42704</c:v>
                </c:pt>
                <c:pt idx="18">
                  <c:v>42734</c:v>
                </c:pt>
                <c:pt idx="19">
                  <c:v>42766</c:v>
                </c:pt>
                <c:pt idx="20">
                  <c:v>42794</c:v>
                </c:pt>
                <c:pt idx="21">
                  <c:v>42825</c:v>
                </c:pt>
                <c:pt idx="22">
                  <c:v>42853</c:v>
                </c:pt>
                <c:pt idx="23">
                  <c:v>42886</c:v>
                </c:pt>
                <c:pt idx="24">
                  <c:v>42916</c:v>
                </c:pt>
                <c:pt idx="25">
                  <c:v>42947</c:v>
                </c:pt>
                <c:pt idx="26">
                  <c:v>42978</c:v>
                </c:pt>
                <c:pt idx="27">
                  <c:v>43007</c:v>
                </c:pt>
                <c:pt idx="28">
                  <c:v>43039</c:v>
                </c:pt>
                <c:pt idx="29">
                  <c:v>43069</c:v>
                </c:pt>
                <c:pt idx="30">
                  <c:v>43098</c:v>
                </c:pt>
                <c:pt idx="31">
                  <c:v>43131</c:v>
                </c:pt>
                <c:pt idx="32">
                  <c:v>43159</c:v>
                </c:pt>
                <c:pt idx="33">
                  <c:v>43189</c:v>
                </c:pt>
                <c:pt idx="34">
                  <c:v>43220</c:v>
                </c:pt>
                <c:pt idx="35">
                  <c:v>43251</c:v>
                </c:pt>
                <c:pt idx="36">
                  <c:v>43280</c:v>
                </c:pt>
                <c:pt idx="37">
                  <c:v>43312</c:v>
                </c:pt>
                <c:pt idx="38">
                  <c:v>43343</c:v>
                </c:pt>
                <c:pt idx="39">
                  <c:v>43371</c:v>
                </c:pt>
                <c:pt idx="40">
                  <c:v>43404</c:v>
                </c:pt>
                <c:pt idx="41">
                  <c:v>43434</c:v>
                </c:pt>
                <c:pt idx="42">
                  <c:v>43465</c:v>
                </c:pt>
                <c:pt idx="43">
                  <c:v>43496</c:v>
                </c:pt>
                <c:pt idx="44">
                  <c:v>43524</c:v>
                </c:pt>
                <c:pt idx="45">
                  <c:v>43553</c:v>
                </c:pt>
                <c:pt idx="46">
                  <c:v>43585</c:v>
                </c:pt>
                <c:pt idx="47">
                  <c:v>43616</c:v>
                </c:pt>
                <c:pt idx="48">
                  <c:v>43644</c:v>
                </c:pt>
                <c:pt idx="49">
                  <c:v>43677</c:v>
                </c:pt>
                <c:pt idx="50">
                  <c:v>43707</c:v>
                </c:pt>
                <c:pt idx="51">
                  <c:v>43738</c:v>
                </c:pt>
                <c:pt idx="52">
                  <c:v>43769</c:v>
                </c:pt>
                <c:pt idx="53">
                  <c:v>43798</c:v>
                </c:pt>
                <c:pt idx="54">
                  <c:v>43830</c:v>
                </c:pt>
                <c:pt idx="55">
                  <c:v>43861</c:v>
                </c:pt>
                <c:pt idx="56">
                  <c:v>43889</c:v>
                </c:pt>
                <c:pt idx="57">
                  <c:v>43921</c:v>
                </c:pt>
                <c:pt idx="58">
                  <c:v>43951</c:v>
                </c:pt>
                <c:pt idx="59">
                  <c:v>43980</c:v>
                </c:pt>
                <c:pt idx="60">
                  <c:v>44012</c:v>
                </c:pt>
                <c:pt idx="61">
                  <c:v>44043</c:v>
                </c:pt>
                <c:pt idx="62">
                  <c:v>44074</c:v>
                </c:pt>
                <c:pt idx="63">
                  <c:v>44104</c:v>
                </c:pt>
                <c:pt idx="64">
                  <c:v>44134</c:v>
                </c:pt>
                <c:pt idx="65">
                  <c:v>44165</c:v>
                </c:pt>
                <c:pt idx="66">
                  <c:v>44196</c:v>
                </c:pt>
                <c:pt idx="67">
                  <c:v>44225</c:v>
                </c:pt>
                <c:pt idx="68">
                  <c:v>44253</c:v>
                </c:pt>
                <c:pt idx="69">
                  <c:v>44286</c:v>
                </c:pt>
                <c:pt idx="70">
                  <c:v>44316</c:v>
                </c:pt>
                <c:pt idx="71">
                  <c:v>44347</c:v>
                </c:pt>
                <c:pt idx="72">
                  <c:v>44377</c:v>
                </c:pt>
                <c:pt idx="73">
                  <c:v>44407</c:v>
                </c:pt>
                <c:pt idx="74">
                  <c:v>44439</c:v>
                </c:pt>
                <c:pt idx="75">
                  <c:v>44469</c:v>
                </c:pt>
                <c:pt idx="76">
                  <c:v>44498</c:v>
                </c:pt>
                <c:pt idx="77">
                  <c:v>44530</c:v>
                </c:pt>
                <c:pt idx="78">
                  <c:v>44561</c:v>
                </c:pt>
                <c:pt idx="79">
                  <c:v>44592</c:v>
                </c:pt>
                <c:pt idx="80">
                  <c:v>44620</c:v>
                </c:pt>
                <c:pt idx="81">
                  <c:v>44651</c:v>
                </c:pt>
                <c:pt idx="82">
                  <c:v>44680</c:v>
                </c:pt>
                <c:pt idx="83">
                  <c:v>44712</c:v>
                </c:pt>
                <c:pt idx="84">
                  <c:v>44742</c:v>
                </c:pt>
                <c:pt idx="85">
                  <c:v>44771</c:v>
                </c:pt>
                <c:pt idx="86">
                  <c:v>44804</c:v>
                </c:pt>
                <c:pt idx="87">
                  <c:v>44834</c:v>
                </c:pt>
                <c:pt idx="88">
                  <c:v>44865</c:v>
                </c:pt>
                <c:pt idx="89">
                  <c:v>44895</c:v>
                </c:pt>
                <c:pt idx="90">
                  <c:v>44925</c:v>
                </c:pt>
                <c:pt idx="91">
                  <c:v>44957</c:v>
                </c:pt>
                <c:pt idx="92">
                  <c:v>44985</c:v>
                </c:pt>
                <c:pt idx="93">
                  <c:v>45016</c:v>
                </c:pt>
                <c:pt idx="94">
                  <c:v>45044</c:v>
                </c:pt>
                <c:pt idx="95">
                  <c:v>45077</c:v>
                </c:pt>
                <c:pt idx="96">
                  <c:v>45107</c:v>
                </c:pt>
                <c:pt idx="97">
                  <c:v>45138</c:v>
                </c:pt>
                <c:pt idx="98">
                  <c:v>45169</c:v>
                </c:pt>
                <c:pt idx="99">
                  <c:v>45198</c:v>
                </c:pt>
                <c:pt idx="100">
                  <c:v>45230</c:v>
                </c:pt>
                <c:pt idx="101">
                  <c:v>45260</c:v>
                </c:pt>
                <c:pt idx="102">
                  <c:v>45289</c:v>
                </c:pt>
                <c:pt idx="103">
                  <c:v>45322</c:v>
                </c:pt>
                <c:pt idx="104">
                  <c:v>45351</c:v>
                </c:pt>
                <c:pt idx="105">
                  <c:v>45380</c:v>
                </c:pt>
                <c:pt idx="106">
                  <c:v>45412</c:v>
                </c:pt>
                <c:pt idx="107">
                  <c:v>45443</c:v>
                </c:pt>
                <c:pt idx="108">
                  <c:v>45471</c:v>
                </c:pt>
                <c:pt idx="109">
                  <c:v>45504</c:v>
                </c:pt>
                <c:pt idx="110">
                  <c:v>45534</c:v>
                </c:pt>
                <c:pt idx="111">
                  <c:v>45565</c:v>
                </c:pt>
                <c:pt idx="112">
                  <c:v>45596</c:v>
                </c:pt>
                <c:pt idx="113">
                  <c:v>45625</c:v>
                </c:pt>
                <c:pt idx="114">
                  <c:v>45657</c:v>
                </c:pt>
                <c:pt idx="115">
                  <c:v>45688</c:v>
                </c:pt>
                <c:pt idx="116">
                  <c:v>45716</c:v>
                </c:pt>
                <c:pt idx="117">
                  <c:v>45747</c:v>
                </c:pt>
                <c:pt idx="118">
                  <c:v>45777</c:v>
                </c:pt>
                <c:pt idx="119">
                  <c:v>45807</c:v>
                </c:pt>
                <c:pt idx="120">
                  <c:v>45838</c:v>
                </c:pt>
              </c:numCache>
            </c:numRef>
          </c:cat>
          <c:val>
            <c:numRef>
              <c:f>Reserves!$C$24:$C$144</c:f>
              <c:numCache>
                <c:formatCode>General</c:formatCode>
                <c:ptCount val="121"/>
                <c:pt idx="0">
                  <c:v>159551</c:v>
                </c:pt>
                <c:pt idx="1">
                  <c:v>86248</c:v>
                </c:pt>
                <c:pt idx="2">
                  <c:v>83717</c:v>
                </c:pt>
                <c:pt idx="3">
                  <c:v>215985</c:v>
                </c:pt>
                <c:pt idx="4">
                  <c:v>138665</c:v>
                </c:pt>
                <c:pt idx="5">
                  <c:v>119066</c:v>
                </c:pt>
                <c:pt idx="6">
                  <c:v>189240</c:v>
                </c:pt>
                <c:pt idx="7">
                  <c:v>74954</c:v>
                </c:pt>
                <c:pt idx="8">
                  <c:v>58446</c:v>
                </c:pt>
                <c:pt idx="9">
                  <c:v>68443</c:v>
                </c:pt>
                <c:pt idx="10">
                  <c:v>25564</c:v>
                </c:pt>
                <c:pt idx="11">
                  <c:v>63700</c:v>
                </c:pt>
                <c:pt idx="12">
                  <c:v>106136</c:v>
                </c:pt>
                <c:pt idx="13">
                  <c:v>55975</c:v>
                </c:pt>
                <c:pt idx="14">
                  <c:v>93562</c:v>
                </c:pt>
                <c:pt idx="15">
                  <c:v>204325</c:v>
                </c:pt>
                <c:pt idx="16">
                  <c:v>161887</c:v>
                </c:pt>
                <c:pt idx="17">
                  <c:v>139528</c:v>
                </c:pt>
                <c:pt idx="18">
                  <c:v>293269</c:v>
                </c:pt>
                <c:pt idx="19">
                  <c:v>137123</c:v>
                </c:pt>
                <c:pt idx="20">
                  <c:v>147863</c:v>
                </c:pt>
                <c:pt idx="21">
                  <c:v>218926</c:v>
                </c:pt>
                <c:pt idx="22">
                  <c:v>128034</c:v>
                </c:pt>
                <c:pt idx="23">
                  <c:v>180551</c:v>
                </c:pt>
                <c:pt idx="24">
                  <c:v>208737</c:v>
                </c:pt>
                <c:pt idx="25">
                  <c:v>109684</c:v>
                </c:pt>
                <c:pt idx="26">
                  <c:v>127522</c:v>
                </c:pt>
                <c:pt idx="27">
                  <c:v>168165</c:v>
                </c:pt>
                <c:pt idx="28">
                  <c:v>104228</c:v>
                </c:pt>
                <c:pt idx="29">
                  <c:v>47190</c:v>
                </c:pt>
                <c:pt idx="30">
                  <c:v>119942</c:v>
                </c:pt>
                <c:pt idx="31">
                  <c:v>29388</c:v>
                </c:pt>
                <c:pt idx="32">
                  <c:v>22506</c:v>
                </c:pt>
                <c:pt idx="33">
                  <c:v>10912</c:v>
                </c:pt>
                <c:pt idx="34">
                  <c:v>10558</c:v>
                </c:pt>
                <c:pt idx="35">
                  <c:v>1643</c:v>
                </c:pt>
                <c:pt idx="36">
                  <c:v>7065</c:v>
                </c:pt>
                <c:pt idx="37">
                  <c:v>2145</c:v>
                </c:pt>
                <c:pt idx="38">
                  <c:v>2809</c:v>
                </c:pt>
                <c:pt idx="39">
                  <c:v>12667</c:v>
                </c:pt>
                <c:pt idx="40">
                  <c:v>2176</c:v>
                </c:pt>
                <c:pt idx="41">
                  <c:v>8305</c:v>
                </c:pt>
                <c:pt idx="42">
                  <c:v>7552</c:v>
                </c:pt>
                <c:pt idx="43">
                  <c:v>3386</c:v>
                </c:pt>
                <c:pt idx="44">
                  <c:v>3832</c:v>
                </c:pt>
                <c:pt idx="45">
                  <c:v>2331</c:v>
                </c:pt>
                <c:pt idx="46">
                  <c:v>2583</c:v>
                </c:pt>
                <c:pt idx="47">
                  <c:v>4643</c:v>
                </c:pt>
                <c:pt idx="48">
                  <c:v>16691</c:v>
                </c:pt>
                <c:pt idx="49">
                  <c:v>3815</c:v>
                </c:pt>
                <c:pt idx="50">
                  <c:v>7319</c:v>
                </c:pt>
                <c:pt idx="51">
                  <c:v>5054</c:v>
                </c:pt>
                <c:pt idx="52">
                  <c:v>108</c:v>
                </c:pt>
                <c:pt idx="53">
                  <c:v>4222</c:v>
                </c:pt>
                <c:pt idx="54">
                  <c:v>9227</c:v>
                </c:pt>
                <c:pt idx="55">
                  <c:v>1887</c:v>
                </c:pt>
                <c:pt idx="56">
                  <c:v>2886</c:v>
                </c:pt>
                <c:pt idx="57">
                  <c:v>29096</c:v>
                </c:pt>
                <c:pt idx="58">
                  <c:v>4430</c:v>
                </c:pt>
                <c:pt idx="59">
                  <c:v>619</c:v>
                </c:pt>
                <c:pt idx="60">
                  <c:v>4</c:v>
                </c:pt>
                <c:pt idx="61">
                  <c:v>0</c:v>
                </c:pt>
                <c:pt idx="62">
                  <c:v>24</c:v>
                </c:pt>
                <c:pt idx="63">
                  <c:v>308</c:v>
                </c:pt>
                <c:pt idx="64">
                  <c:v>1</c:v>
                </c:pt>
                <c:pt idx="65">
                  <c:v>355</c:v>
                </c:pt>
                <c:pt idx="66">
                  <c:v>264</c:v>
                </c:pt>
                <c:pt idx="67">
                  <c:v>883</c:v>
                </c:pt>
                <c:pt idx="68">
                  <c:v>220</c:v>
                </c:pt>
                <c:pt idx="69">
                  <c:v>46262</c:v>
                </c:pt>
                <c:pt idx="70">
                  <c:v>104835</c:v>
                </c:pt>
                <c:pt idx="71">
                  <c:v>390920</c:v>
                </c:pt>
                <c:pt idx="72">
                  <c:v>823106</c:v>
                </c:pt>
                <c:pt idx="73">
                  <c:v>901966</c:v>
                </c:pt>
                <c:pt idx="74">
                  <c:v>1122597</c:v>
                </c:pt>
                <c:pt idx="75">
                  <c:v>1338790</c:v>
                </c:pt>
                <c:pt idx="76">
                  <c:v>1419632</c:v>
                </c:pt>
                <c:pt idx="77">
                  <c:v>1558414</c:v>
                </c:pt>
                <c:pt idx="78">
                  <c:v>1595862</c:v>
                </c:pt>
                <c:pt idx="79">
                  <c:v>1660552</c:v>
                </c:pt>
                <c:pt idx="80">
                  <c:v>1683525</c:v>
                </c:pt>
                <c:pt idx="81">
                  <c:v>1704574</c:v>
                </c:pt>
                <c:pt idx="82">
                  <c:v>1793701</c:v>
                </c:pt>
                <c:pt idx="83">
                  <c:v>1996177</c:v>
                </c:pt>
                <c:pt idx="84">
                  <c:v>2203585</c:v>
                </c:pt>
                <c:pt idx="85">
                  <c:v>2218495</c:v>
                </c:pt>
                <c:pt idx="86">
                  <c:v>2197207</c:v>
                </c:pt>
                <c:pt idx="87">
                  <c:v>2330033</c:v>
                </c:pt>
                <c:pt idx="88">
                  <c:v>2236573</c:v>
                </c:pt>
                <c:pt idx="89">
                  <c:v>2056797</c:v>
                </c:pt>
                <c:pt idx="90">
                  <c:v>2228936</c:v>
                </c:pt>
                <c:pt idx="91">
                  <c:v>2085309</c:v>
                </c:pt>
                <c:pt idx="92">
                  <c:v>2061574</c:v>
                </c:pt>
                <c:pt idx="93">
                  <c:v>2229439</c:v>
                </c:pt>
                <c:pt idx="94">
                  <c:v>2287261</c:v>
                </c:pt>
                <c:pt idx="95">
                  <c:v>2201671</c:v>
                </c:pt>
                <c:pt idx="96">
                  <c:v>1965741</c:v>
                </c:pt>
                <c:pt idx="97">
                  <c:v>1753510</c:v>
                </c:pt>
                <c:pt idx="98">
                  <c:v>1698923</c:v>
                </c:pt>
                <c:pt idx="99">
                  <c:v>1436465</c:v>
                </c:pt>
                <c:pt idx="100">
                  <c:v>1126702</c:v>
                </c:pt>
                <c:pt idx="101">
                  <c:v>883439</c:v>
                </c:pt>
                <c:pt idx="102">
                  <c:v>782891</c:v>
                </c:pt>
                <c:pt idx="103">
                  <c:v>577816</c:v>
                </c:pt>
                <c:pt idx="104">
                  <c:v>532586</c:v>
                </c:pt>
                <c:pt idx="105">
                  <c:v>483490</c:v>
                </c:pt>
                <c:pt idx="106">
                  <c:v>415946</c:v>
                </c:pt>
                <c:pt idx="107">
                  <c:v>438501</c:v>
                </c:pt>
                <c:pt idx="108">
                  <c:v>434906</c:v>
                </c:pt>
                <c:pt idx="109">
                  <c:v>383820</c:v>
                </c:pt>
                <c:pt idx="110">
                  <c:v>334565</c:v>
                </c:pt>
                <c:pt idx="111">
                  <c:v>359324</c:v>
                </c:pt>
                <c:pt idx="112">
                  <c:v>229802</c:v>
                </c:pt>
                <c:pt idx="113">
                  <c:v>186674</c:v>
                </c:pt>
                <c:pt idx="114">
                  <c:v>126495</c:v>
                </c:pt>
                <c:pt idx="115">
                  <c:v>110630</c:v>
                </c:pt>
                <c:pt idx="116">
                  <c:v>81290</c:v>
                </c:pt>
                <c:pt idx="117">
                  <c:v>206845</c:v>
                </c:pt>
                <c:pt idx="118">
                  <c:v>138408</c:v>
                </c:pt>
                <c:pt idx="119">
                  <c:v>157727</c:v>
                </c:pt>
                <c:pt idx="120">
                  <c:v>169066</c:v>
                </c:pt>
              </c:numCache>
            </c:numRef>
          </c:val>
          <c:extLst>
            <c:ext xmlns:c16="http://schemas.microsoft.com/office/drawing/2014/chart" uri="{C3380CC4-5D6E-409C-BE32-E72D297353CC}">
              <c16:uniqueId val="{00000001-9881-400A-9DEC-24F214B6FB71}"/>
            </c:ext>
          </c:extLst>
        </c:ser>
        <c:dLbls>
          <c:showLegendKey val="0"/>
          <c:showVal val="0"/>
          <c:showCatName val="0"/>
          <c:showSerName val="0"/>
          <c:showPercent val="0"/>
          <c:showBubbleSize val="0"/>
        </c:dLbls>
        <c:gapWidth val="150"/>
        <c:overlap val="100"/>
        <c:axId val="1719310448"/>
        <c:axId val="1675547696"/>
      </c:barChart>
      <c:dateAx>
        <c:axId val="1719310448"/>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75547696"/>
        <c:crosses val="autoZero"/>
        <c:auto val="1"/>
        <c:lblOffset val="100"/>
        <c:baseTimeUnit val="months"/>
        <c:majorUnit val="12"/>
        <c:majorTimeUnit val="months"/>
      </c:dateAx>
      <c:valAx>
        <c:axId val="1675547696"/>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9310448"/>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OIS!$A$27</c:f>
              <c:strCache>
                <c:ptCount val="1"/>
                <c:pt idx="0">
                  <c:v>16/07/2025</c:v>
                </c:pt>
              </c:strCache>
            </c:strRef>
          </c:tx>
          <c:spPr>
            <a:solidFill>
              <a:srgbClr val="2E3E80"/>
            </a:solidFill>
            <a:ln w="3175">
              <a:solidFill>
                <a:srgbClr val="2E3E80"/>
              </a:solidFill>
              <a:prstDash val="solid"/>
            </a:ln>
            <a:effectLst/>
          </c:spPr>
          <c:invertIfNegative val="0"/>
          <c:cat>
            <c:strRef>
              <c:f>OIS!$O$2:$AA$2</c:f>
              <c:strCache>
                <c:ptCount val="13"/>
                <c:pt idx="0">
                  <c:v>1m</c:v>
                </c:pt>
                <c:pt idx="1">
                  <c:v>2m</c:v>
                </c:pt>
                <c:pt idx="2">
                  <c:v>3m</c:v>
                </c:pt>
                <c:pt idx="3">
                  <c:v>4m</c:v>
                </c:pt>
                <c:pt idx="4">
                  <c:v>5m</c:v>
                </c:pt>
                <c:pt idx="5">
                  <c:v>6m</c:v>
                </c:pt>
                <c:pt idx="6">
                  <c:v>7m</c:v>
                </c:pt>
                <c:pt idx="7">
                  <c:v>8m</c:v>
                </c:pt>
                <c:pt idx="8">
                  <c:v>9m</c:v>
                </c:pt>
                <c:pt idx="9">
                  <c:v>10m</c:v>
                </c:pt>
                <c:pt idx="10">
                  <c:v>11m</c:v>
                </c:pt>
                <c:pt idx="11">
                  <c:v>1yr</c:v>
                </c:pt>
                <c:pt idx="12">
                  <c:v>2yr</c:v>
                </c:pt>
              </c:strCache>
            </c:strRef>
          </c:cat>
          <c:val>
            <c:numRef>
              <c:f>OIS!$B$27:$N$27</c:f>
              <c:numCache>
                <c:formatCode>General</c:formatCode>
                <c:ptCount val="13"/>
                <c:pt idx="0">
                  <c:v>4.3316499999999998</c:v>
                </c:pt>
                <c:pt idx="1">
                  <c:v>4.3250000000000002</c:v>
                </c:pt>
                <c:pt idx="2">
                  <c:v>4.298</c:v>
                </c:pt>
                <c:pt idx="3">
                  <c:v>4.2629999999999999</c:v>
                </c:pt>
                <c:pt idx="4">
                  <c:v>4.2229999999999999</c:v>
                </c:pt>
                <c:pt idx="5">
                  <c:v>4.1719999999999997</c:v>
                </c:pt>
                <c:pt idx="6">
                  <c:v>4.1341999999999999</c:v>
                </c:pt>
                <c:pt idx="7">
                  <c:v>4.1025999999999998</c:v>
                </c:pt>
                <c:pt idx="8">
                  <c:v>4.0586500000000001</c:v>
                </c:pt>
                <c:pt idx="9">
                  <c:v>4.024</c:v>
                </c:pt>
                <c:pt idx="10">
                  <c:v>3.9874000000000001</c:v>
                </c:pt>
                <c:pt idx="11">
                  <c:v>3.9464999999999999</c:v>
                </c:pt>
                <c:pt idx="12">
                  <c:v>3.5944500000000001</c:v>
                </c:pt>
              </c:numCache>
            </c:numRef>
          </c:val>
          <c:extLst>
            <c:ext xmlns:c16="http://schemas.microsoft.com/office/drawing/2014/chart" uri="{C3380CC4-5D6E-409C-BE32-E72D297353CC}">
              <c16:uniqueId val="{00000000-9232-403A-AE18-337BECCDB916}"/>
            </c:ext>
          </c:extLst>
        </c:ser>
        <c:dLbls>
          <c:showLegendKey val="0"/>
          <c:showVal val="0"/>
          <c:showCatName val="0"/>
          <c:showSerName val="0"/>
          <c:showPercent val="0"/>
          <c:showBubbleSize val="0"/>
        </c:dLbls>
        <c:gapWidth val="150"/>
        <c:axId val="2107101136"/>
        <c:axId val="2070521424"/>
      </c:barChart>
      <c:catAx>
        <c:axId val="2107101136"/>
        <c:scaling>
          <c:orientation val="minMax"/>
        </c:scaling>
        <c:delete val="0"/>
        <c:axPos val="b"/>
        <c:numFmt formatCode="General" sourceLinked="1"/>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0521424"/>
        <c:crosses val="autoZero"/>
        <c:auto val="1"/>
        <c:lblAlgn val="ctr"/>
        <c:lblOffset val="100"/>
        <c:tickMarkSkip val="1"/>
        <c:noMultiLvlLbl val="0"/>
      </c:catAx>
      <c:valAx>
        <c:axId val="2070521424"/>
        <c:scaling>
          <c:orientation val="minMax"/>
          <c:min val="3"/>
        </c:scaling>
        <c:delete val="0"/>
        <c:axPos val="l"/>
        <c:majorGridlines>
          <c:spPr>
            <a:ln w="3175" cap="flat" cmpd="sng" algn="ctr">
              <a:solidFill>
                <a:srgbClr val="E5E5E5"/>
              </a:solidFill>
              <a:prstDash val="solid"/>
              <a:round/>
            </a:ln>
            <a:effectLst/>
          </c:spPr>
        </c:majorGridlines>
        <c:numFmt formatCode="#,##0.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101136"/>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YC!$D$1</c:f>
              <c:strCache>
                <c:ptCount val="1"/>
                <c:pt idx="0">
                  <c:v>10yr minus 2yr</c:v>
                </c:pt>
              </c:strCache>
            </c:strRef>
          </c:tx>
          <c:spPr>
            <a:ln w="25400" cap="rnd">
              <a:solidFill>
                <a:srgbClr val="2E3E80"/>
              </a:solidFill>
              <a:prstDash val="solid"/>
              <a:round/>
            </a:ln>
            <a:effectLst/>
          </c:spPr>
          <c:marker>
            <c:symbol val="none"/>
          </c:marker>
          <c:cat>
            <c:numRef>
              <c:f>YC!$A$2:$A$242</c:f>
              <c:numCache>
                <c:formatCode>m/d/yyyy</c:formatCode>
                <c:ptCount val="241"/>
                <c:pt idx="0">
                  <c:v>38549</c:v>
                </c:pt>
                <c:pt idx="1">
                  <c:v>38580</c:v>
                </c:pt>
                <c:pt idx="2">
                  <c:v>38611</c:v>
                </c:pt>
                <c:pt idx="3">
                  <c:v>38641</c:v>
                </c:pt>
                <c:pt idx="4">
                  <c:v>38672</c:v>
                </c:pt>
                <c:pt idx="5">
                  <c:v>38702</c:v>
                </c:pt>
                <c:pt idx="6">
                  <c:v>38733</c:v>
                </c:pt>
                <c:pt idx="7">
                  <c:v>38764</c:v>
                </c:pt>
                <c:pt idx="8">
                  <c:v>38792</c:v>
                </c:pt>
                <c:pt idx="9">
                  <c:v>38823</c:v>
                </c:pt>
                <c:pt idx="10">
                  <c:v>38853</c:v>
                </c:pt>
                <c:pt idx="11">
                  <c:v>38884</c:v>
                </c:pt>
                <c:pt idx="12">
                  <c:v>38914</c:v>
                </c:pt>
                <c:pt idx="13">
                  <c:v>38945</c:v>
                </c:pt>
                <c:pt idx="14">
                  <c:v>38976</c:v>
                </c:pt>
                <c:pt idx="15">
                  <c:v>39006</c:v>
                </c:pt>
                <c:pt idx="16">
                  <c:v>39037</c:v>
                </c:pt>
                <c:pt idx="17">
                  <c:v>39067</c:v>
                </c:pt>
                <c:pt idx="18">
                  <c:v>39098</c:v>
                </c:pt>
                <c:pt idx="19">
                  <c:v>39129</c:v>
                </c:pt>
                <c:pt idx="20">
                  <c:v>39157</c:v>
                </c:pt>
                <c:pt idx="21">
                  <c:v>39188</c:v>
                </c:pt>
                <c:pt idx="22">
                  <c:v>39218</c:v>
                </c:pt>
                <c:pt idx="23">
                  <c:v>39249</c:v>
                </c:pt>
                <c:pt idx="24">
                  <c:v>39279</c:v>
                </c:pt>
                <c:pt idx="25">
                  <c:v>39310</c:v>
                </c:pt>
                <c:pt idx="26">
                  <c:v>39341</c:v>
                </c:pt>
                <c:pt idx="27">
                  <c:v>39371</c:v>
                </c:pt>
                <c:pt idx="28">
                  <c:v>39402</c:v>
                </c:pt>
                <c:pt idx="29">
                  <c:v>39432</c:v>
                </c:pt>
                <c:pt idx="30">
                  <c:v>39463</c:v>
                </c:pt>
                <c:pt idx="31">
                  <c:v>39494</c:v>
                </c:pt>
                <c:pt idx="32">
                  <c:v>39523</c:v>
                </c:pt>
                <c:pt idx="33">
                  <c:v>39554</c:v>
                </c:pt>
                <c:pt idx="34">
                  <c:v>39584</c:v>
                </c:pt>
                <c:pt idx="35">
                  <c:v>39615</c:v>
                </c:pt>
                <c:pt idx="36">
                  <c:v>39645</c:v>
                </c:pt>
                <c:pt idx="37">
                  <c:v>39676</c:v>
                </c:pt>
                <c:pt idx="38">
                  <c:v>39707</c:v>
                </c:pt>
                <c:pt idx="39">
                  <c:v>39737</c:v>
                </c:pt>
                <c:pt idx="40">
                  <c:v>39768</c:v>
                </c:pt>
                <c:pt idx="41">
                  <c:v>39798</c:v>
                </c:pt>
                <c:pt idx="42">
                  <c:v>39829</c:v>
                </c:pt>
                <c:pt idx="43">
                  <c:v>39860</c:v>
                </c:pt>
                <c:pt idx="44">
                  <c:v>39888</c:v>
                </c:pt>
                <c:pt idx="45">
                  <c:v>39919</c:v>
                </c:pt>
                <c:pt idx="46">
                  <c:v>39949</c:v>
                </c:pt>
                <c:pt idx="47">
                  <c:v>39980</c:v>
                </c:pt>
                <c:pt idx="48">
                  <c:v>40010</c:v>
                </c:pt>
                <c:pt idx="49">
                  <c:v>40041</c:v>
                </c:pt>
                <c:pt idx="50">
                  <c:v>40072</c:v>
                </c:pt>
                <c:pt idx="51">
                  <c:v>40102</c:v>
                </c:pt>
                <c:pt idx="52">
                  <c:v>40133</c:v>
                </c:pt>
                <c:pt idx="53">
                  <c:v>40163</c:v>
                </c:pt>
                <c:pt idx="54">
                  <c:v>40194</c:v>
                </c:pt>
                <c:pt idx="55">
                  <c:v>40225</c:v>
                </c:pt>
                <c:pt idx="56">
                  <c:v>40253</c:v>
                </c:pt>
                <c:pt idx="57">
                  <c:v>40284</c:v>
                </c:pt>
                <c:pt idx="58">
                  <c:v>40314</c:v>
                </c:pt>
                <c:pt idx="59">
                  <c:v>40345</c:v>
                </c:pt>
                <c:pt idx="60">
                  <c:v>40375</c:v>
                </c:pt>
                <c:pt idx="61">
                  <c:v>40406</c:v>
                </c:pt>
                <c:pt idx="62">
                  <c:v>40437</c:v>
                </c:pt>
                <c:pt idx="63">
                  <c:v>40467</c:v>
                </c:pt>
                <c:pt idx="64">
                  <c:v>40498</c:v>
                </c:pt>
                <c:pt idx="65">
                  <c:v>40528</c:v>
                </c:pt>
                <c:pt idx="66">
                  <c:v>40559</c:v>
                </c:pt>
                <c:pt idx="67">
                  <c:v>40590</c:v>
                </c:pt>
                <c:pt idx="68">
                  <c:v>40618</c:v>
                </c:pt>
                <c:pt idx="69">
                  <c:v>40649</c:v>
                </c:pt>
                <c:pt idx="70">
                  <c:v>40679</c:v>
                </c:pt>
                <c:pt idx="71">
                  <c:v>40710</c:v>
                </c:pt>
                <c:pt idx="72">
                  <c:v>40740</c:v>
                </c:pt>
                <c:pt idx="73">
                  <c:v>40771</c:v>
                </c:pt>
                <c:pt idx="74">
                  <c:v>40802</c:v>
                </c:pt>
                <c:pt idx="75">
                  <c:v>40832</c:v>
                </c:pt>
                <c:pt idx="76">
                  <c:v>40863</c:v>
                </c:pt>
                <c:pt idx="77">
                  <c:v>40893</c:v>
                </c:pt>
                <c:pt idx="78">
                  <c:v>40924</c:v>
                </c:pt>
                <c:pt idx="79">
                  <c:v>40955</c:v>
                </c:pt>
                <c:pt idx="80">
                  <c:v>40984</c:v>
                </c:pt>
                <c:pt idx="81">
                  <c:v>41015</c:v>
                </c:pt>
                <c:pt idx="82">
                  <c:v>41045</c:v>
                </c:pt>
                <c:pt idx="83">
                  <c:v>41076</c:v>
                </c:pt>
                <c:pt idx="84">
                  <c:v>41106</c:v>
                </c:pt>
                <c:pt idx="85">
                  <c:v>41137</c:v>
                </c:pt>
                <c:pt idx="86">
                  <c:v>41168</c:v>
                </c:pt>
                <c:pt idx="87">
                  <c:v>41198</c:v>
                </c:pt>
                <c:pt idx="88">
                  <c:v>41229</c:v>
                </c:pt>
                <c:pt idx="89">
                  <c:v>41259</c:v>
                </c:pt>
                <c:pt idx="90">
                  <c:v>41290</c:v>
                </c:pt>
                <c:pt idx="91">
                  <c:v>41321</c:v>
                </c:pt>
                <c:pt idx="92">
                  <c:v>41349</c:v>
                </c:pt>
                <c:pt idx="93">
                  <c:v>41380</c:v>
                </c:pt>
                <c:pt idx="94">
                  <c:v>41410</c:v>
                </c:pt>
                <c:pt idx="95">
                  <c:v>41441</c:v>
                </c:pt>
                <c:pt idx="96">
                  <c:v>41471</c:v>
                </c:pt>
                <c:pt idx="97">
                  <c:v>41502</c:v>
                </c:pt>
                <c:pt idx="98">
                  <c:v>41533</c:v>
                </c:pt>
                <c:pt idx="99">
                  <c:v>41563</c:v>
                </c:pt>
                <c:pt idx="100">
                  <c:v>41594</c:v>
                </c:pt>
                <c:pt idx="101">
                  <c:v>41624</c:v>
                </c:pt>
                <c:pt idx="102">
                  <c:v>41655</c:v>
                </c:pt>
                <c:pt idx="103">
                  <c:v>41686</c:v>
                </c:pt>
                <c:pt idx="104">
                  <c:v>41714</c:v>
                </c:pt>
                <c:pt idx="105">
                  <c:v>41745</c:v>
                </c:pt>
                <c:pt idx="106">
                  <c:v>41775</c:v>
                </c:pt>
                <c:pt idx="107">
                  <c:v>41806</c:v>
                </c:pt>
                <c:pt idx="108">
                  <c:v>41836</c:v>
                </c:pt>
                <c:pt idx="109">
                  <c:v>41867</c:v>
                </c:pt>
                <c:pt idx="110">
                  <c:v>41898</c:v>
                </c:pt>
                <c:pt idx="111">
                  <c:v>41928</c:v>
                </c:pt>
                <c:pt idx="112">
                  <c:v>41959</c:v>
                </c:pt>
                <c:pt idx="113">
                  <c:v>41989</c:v>
                </c:pt>
                <c:pt idx="114">
                  <c:v>42020</c:v>
                </c:pt>
                <c:pt idx="115">
                  <c:v>42051</c:v>
                </c:pt>
                <c:pt idx="116">
                  <c:v>42079</c:v>
                </c:pt>
                <c:pt idx="117">
                  <c:v>42110</c:v>
                </c:pt>
                <c:pt idx="118">
                  <c:v>42140</c:v>
                </c:pt>
                <c:pt idx="119">
                  <c:v>42171</c:v>
                </c:pt>
                <c:pt idx="120">
                  <c:v>42201</c:v>
                </c:pt>
                <c:pt idx="121">
                  <c:v>42232</c:v>
                </c:pt>
                <c:pt idx="122">
                  <c:v>42263</c:v>
                </c:pt>
                <c:pt idx="123">
                  <c:v>42293</c:v>
                </c:pt>
                <c:pt idx="124">
                  <c:v>42324</c:v>
                </c:pt>
                <c:pt idx="125">
                  <c:v>42354</c:v>
                </c:pt>
                <c:pt idx="126">
                  <c:v>42385</c:v>
                </c:pt>
                <c:pt idx="127">
                  <c:v>42416</c:v>
                </c:pt>
                <c:pt idx="128">
                  <c:v>42445</c:v>
                </c:pt>
                <c:pt idx="129">
                  <c:v>42476</c:v>
                </c:pt>
                <c:pt idx="130">
                  <c:v>42506</c:v>
                </c:pt>
                <c:pt idx="131">
                  <c:v>42537</c:v>
                </c:pt>
                <c:pt idx="132">
                  <c:v>42567</c:v>
                </c:pt>
                <c:pt idx="133">
                  <c:v>42598</c:v>
                </c:pt>
                <c:pt idx="134">
                  <c:v>42629</c:v>
                </c:pt>
                <c:pt idx="135">
                  <c:v>42659</c:v>
                </c:pt>
                <c:pt idx="136">
                  <c:v>42690</c:v>
                </c:pt>
                <c:pt idx="137">
                  <c:v>42720</c:v>
                </c:pt>
                <c:pt idx="138">
                  <c:v>42751</c:v>
                </c:pt>
                <c:pt idx="139">
                  <c:v>42782</c:v>
                </c:pt>
                <c:pt idx="140">
                  <c:v>42810</c:v>
                </c:pt>
                <c:pt idx="141">
                  <c:v>42841</c:v>
                </c:pt>
                <c:pt idx="142">
                  <c:v>42871</c:v>
                </c:pt>
                <c:pt idx="143">
                  <c:v>42902</c:v>
                </c:pt>
                <c:pt idx="144">
                  <c:v>42932</c:v>
                </c:pt>
                <c:pt idx="145">
                  <c:v>42963</c:v>
                </c:pt>
                <c:pt idx="146">
                  <c:v>42994</c:v>
                </c:pt>
                <c:pt idx="147">
                  <c:v>43024</c:v>
                </c:pt>
                <c:pt idx="148">
                  <c:v>43055</c:v>
                </c:pt>
                <c:pt idx="149">
                  <c:v>43085</c:v>
                </c:pt>
                <c:pt idx="150">
                  <c:v>43116</c:v>
                </c:pt>
                <c:pt idx="151">
                  <c:v>43147</c:v>
                </c:pt>
                <c:pt idx="152">
                  <c:v>43175</c:v>
                </c:pt>
                <c:pt idx="153">
                  <c:v>43206</c:v>
                </c:pt>
                <c:pt idx="154">
                  <c:v>43236</c:v>
                </c:pt>
                <c:pt idx="155">
                  <c:v>43267</c:v>
                </c:pt>
                <c:pt idx="156">
                  <c:v>43297</c:v>
                </c:pt>
                <c:pt idx="157">
                  <c:v>43328</c:v>
                </c:pt>
                <c:pt idx="158">
                  <c:v>43359</c:v>
                </c:pt>
                <c:pt idx="159">
                  <c:v>43389</c:v>
                </c:pt>
                <c:pt idx="160">
                  <c:v>43420</c:v>
                </c:pt>
                <c:pt idx="161">
                  <c:v>43450</c:v>
                </c:pt>
                <c:pt idx="162">
                  <c:v>43481</c:v>
                </c:pt>
                <c:pt idx="163">
                  <c:v>43512</c:v>
                </c:pt>
                <c:pt idx="164">
                  <c:v>43540</c:v>
                </c:pt>
                <c:pt idx="165">
                  <c:v>43571</c:v>
                </c:pt>
                <c:pt idx="166">
                  <c:v>43601</c:v>
                </c:pt>
                <c:pt idx="167">
                  <c:v>43632</c:v>
                </c:pt>
                <c:pt idx="168">
                  <c:v>43662</c:v>
                </c:pt>
                <c:pt idx="169">
                  <c:v>43693</c:v>
                </c:pt>
                <c:pt idx="170">
                  <c:v>43724</c:v>
                </c:pt>
                <c:pt idx="171">
                  <c:v>43754</c:v>
                </c:pt>
                <c:pt idx="172">
                  <c:v>43785</c:v>
                </c:pt>
                <c:pt idx="173">
                  <c:v>43815</c:v>
                </c:pt>
                <c:pt idx="174">
                  <c:v>43846</c:v>
                </c:pt>
                <c:pt idx="175">
                  <c:v>43877</c:v>
                </c:pt>
                <c:pt idx="176">
                  <c:v>43906</c:v>
                </c:pt>
                <c:pt idx="177">
                  <c:v>43937</c:v>
                </c:pt>
                <c:pt idx="178">
                  <c:v>43967</c:v>
                </c:pt>
                <c:pt idx="179">
                  <c:v>43998</c:v>
                </c:pt>
                <c:pt idx="180">
                  <c:v>44028</c:v>
                </c:pt>
                <c:pt idx="181">
                  <c:v>44059</c:v>
                </c:pt>
                <c:pt idx="182">
                  <c:v>44090</c:v>
                </c:pt>
                <c:pt idx="183">
                  <c:v>44120</c:v>
                </c:pt>
                <c:pt idx="184">
                  <c:v>44151</c:v>
                </c:pt>
                <c:pt idx="185">
                  <c:v>44181</c:v>
                </c:pt>
                <c:pt idx="186">
                  <c:v>44212</c:v>
                </c:pt>
                <c:pt idx="187">
                  <c:v>44243</c:v>
                </c:pt>
                <c:pt idx="188">
                  <c:v>44271</c:v>
                </c:pt>
                <c:pt idx="189">
                  <c:v>44302</c:v>
                </c:pt>
                <c:pt idx="190">
                  <c:v>44332</c:v>
                </c:pt>
                <c:pt idx="191">
                  <c:v>44363</c:v>
                </c:pt>
                <c:pt idx="192">
                  <c:v>44393</c:v>
                </c:pt>
                <c:pt idx="193">
                  <c:v>44424</c:v>
                </c:pt>
                <c:pt idx="194">
                  <c:v>44455</c:v>
                </c:pt>
                <c:pt idx="195">
                  <c:v>44485</c:v>
                </c:pt>
                <c:pt idx="196">
                  <c:v>44516</c:v>
                </c:pt>
                <c:pt idx="197">
                  <c:v>44546</c:v>
                </c:pt>
                <c:pt idx="198">
                  <c:v>44577</c:v>
                </c:pt>
                <c:pt idx="199">
                  <c:v>44608</c:v>
                </c:pt>
                <c:pt idx="200">
                  <c:v>44636</c:v>
                </c:pt>
                <c:pt idx="201">
                  <c:v>44667</c:v>
                </c:pt>
                <c:pt idx="202">
                  <c:v>44697</c:v>
                </c:pt>
                <c:pt idx="203">
                  <c:v>44728</c:v>
                </c:pt>
                <c:pt idx="204">
                  <c:v>44758</c:v>
                </c:pt>
                <c:pt idx="205">
                  <c:v>44789</c:v>
                </c:pt>
                <c:pt idx="206">
                  <c:v>44820</c:v>
                </c:pt>
                <c:pt idx="207">
                  <c:v>44850</c:v>
                </c:pt>
                <c:pt idx="208">
                  <c:v>44881</c:v>
                </c:pt>
                <c:pt idx="209">
                  <c:v>44911</c:v>
                </c:pt>
                <c:pt idx="210">
                  <c:v>44942</c:v>
                </c:pt>
                <c:pt idx="211">
                  <c:v>44973</c:v>
                </c:pt>
                <c:pt idx="212">
                  <c:v>45001</c:v>
                </c:pt>
                <c:pt idx="213">
                  <c:v>45032</c:v>
                </c:pt>
                <c:pt idx="214">
                  <c:v>45062</c:v>
                </c:pt>
                <c:pt idx="215">
                  <c:v>45093</c:v>
                </c:pt>
                <c:pt idx="216">
                  <c:v>45123</c:v>
                </c:pt>
                <c:pt idx="217">
                  <c:v>45154</c:v>
                </c:pt>
                <c:pt idx="218">
                  <c:v>45185</c:v>
                </c:pt>
                <c:pt idx="219">
                  <c:v>45215</c:v>
                </c:pt>
                <c:pt idx="220">
                  <c:v>45246</c:v>
                </c:pt>
                <c:pt idx="221">
                  <c:v>45276</c:v>
                </c:pt>
                <c:pt idx="222">
                  <c:v>45307</c:v>
                </c:pt>
                <c:pt idx="223">
                  <c:v>45338</c:v>
                </c:pt>
                <c:pt idx="224">
                  <c:v>45367</c:v>
                </c:pt>
                <c:pt idx="225">
                  <c:v>45398</c:v>
                </c:pt>
                <c:pt idx="226">
                  <c:v>45428</c:v>
                </c:pt>
                <c:pt idx="227">
                  <c:v>45459</c:v>
                </c:pt>
                <c:pt idx="228">
                  <c:v>45489</c:v>
                </c:pt>
                <c:pt idx="229">
                  <c:v>45520</c:v>
                </c:pt>
                <c:pt idx="230">
                  <c:v>45551</c:v>
                </c:pt>
                <c:pt idx="231">
                  <c:v>45581</c:v>
                </c:pt>
                <c:pt idx="232">
                  <c:v>45612</c:v>
                </c:pt>
                <c:pt idx="233">
                  <c:v>45642</c:v>
                </c:pt>
                <c:pt idx="234">
                  <c:v>45673</c:v>
                </c:pt>
                <c:pt idx="235">
                  <c:v>45704</c:v>
                </c:pt>
                <c:pt idx="236">
                  <c:v>45732</c:v>
                </c:pt>
                <c:pt idx="237">
                  <c:v>45763</c:v>
                </c:pt>
                <c:pt idx="238">
                  <c:v>45793</c:v>
                </c:pt>
                <c:pt idx="239">
                  <c:v>45824</c:v>
                </c:pt>
                <c:pt idx="240">
                  <c:v>45854</c:v>
                </c:pt>
              </c:numCache>
            </c:numRef>
          </c:cat>
          <c:val>
            <c:numRef>
              <c:f>YC!$D$2:$D$242</c:f>
              <c:numCache>
                <c:formatCode>General</c:formatCode>
                <c:ptCount val="241"/>
                <c:pt idx="0">
                  <c:v>0.31999999999999984</c:v>
                </c:pt>
                <c:pt idx="1">
                  <c:v>0.20000000000000018</c:v>
                </c:pt>
                <c:pt idx="2">
                  <c:v>0.28999999999999959</c:v>
                </c:pt>
                <c:pt idx="3">
                  <c:v>0.21000000000000085</c:v>
                </c:pt>
                <c:pt idx="4">
                  <c:v>7.0000000000000284E-2</c:v>
                </c:pt>
                <c:pt idx="5">
                  <c:v>8.0000000000000071E-2</c:v>
                </c:pt>
                <c:pt idx="6">
                  <c:v>2.0000000000000462E-2</c:v>
                </c:pt>
                <c:pt idx="7">
                  <c:v>-0.10000000000000053</c:v>
                </c:pt>
                <c:pt idx="8">
                  <c:v>3.0000000000000249E-2</c:v>
                </c:pt>
                <c:pt idx="9">
                  <c:v>8.9999999999999858E-2</c:v>
                </c:pt>
                <c:pt idx="10">
                  <c:v>0.13999999999999968</c:v>
                </c:pt>
                <c:pt idx="11">
                  <c:v>-3.0000000000000249E-2</c:v>
                </c:pt>
                <c:pt idx="12">
                  <c:v>-9.9999999999997868E-3</c:v>
                </c:pt>
                <c:pt idx="13">
                  <c:v>0</c:v>
                </c:pt>
                <c:pt idx="14">
                  <c:v>-7.0000000000000284E-2</c:v>
                </c:pt>
                <c:pt idx="15">
                  <c:v>-5.9999999999999609E-2</c:v>
                </c:pt>
                <c:pt idx="16">
                  <c:v>-0.1899999999999995</c:v>
                </c:pt>
                <c:pt idx="17">
                  <c:v>-0.13000000000000078</c:v>
                </c:pt>
                <c:pt idx="18">
                  <c:v>-0.11000000000000032</c:v>
                </c:pt>
                <c:pt idx="19">
                  <c:v>-0.13999999999999968</c:v>
                </c:pt>
                <c:pt idx="20">
                  <c:v>-3.0000000000000249E-2</c:v>
                </c:pt>
                <c:pt idx="21">
                  <c:v>0</c:v>
                </c:pt>
                <c:pt idx="22">
                  <c:v>-2.0000000000000462E-2</c:v>
                </c:pt>
                <c:pt idx="23">
                  <c:v>0.11000000000000032</c:v>
                </c:pt>
                <c:pt idx="24">
                  <c:v>0.16000000000000014</c:v>
                </c:pt>
                <c:pt idx="25">
                  <c:v>0.51999999999999957</c:v>
                </c:pt>
                <c:pt idx="26">
                  <c:v>0.41999999999999993</c:v>
                </c:pt>
                <c:pt idx="27">
                  <c:v>0.54</c:v>
                </c:pt>
                <c:pt idx="28">
                  <c:v>0.82000000000000028</c:v>
                </c:pt>
                <c:pt idx="29">
                  <c:v>0.93000000000000016</c:v>
                </c:pt>
                <c:pt idx="30">
                  <c:v>1.2300000000000004</c:v>
                </c:pt>
                <c:pt idx="31">
                  <c:v>1.8499999999999999</c:v>
                </c:pt>
                <c:pt idx="32">
                  <c:v>1.97</c:v>
                </c:pt>
                <c:pt idx="33">
                  <c:v>1.7400000000000002</c:v>
                </c:pt>
                <c:pt idx="34">
                  <c:v>1.38</c:v>
                </c:pt>
                <c:pt idx="35">
                  <c:v>1.23</c:v>
                </c:pt>
                <c:pt idx="36">
                  <c:v>1.5300000000000002</c:v>
                </c:pt>
                <c:pt idx="37">
                  <c:v>1.44</c:v>
                </c:pt>
                <c:pt idx="38">
                  <c:v>1.59</c:v>
                </c:pt>
                <c:pt idx="39">
                  <c:v>2.38</c:v>
                </c:pt>
                <c:pt idx="40">
                  <c:v>2.5</c:v>
                </c:pt>
                <c:pt idx="41">
                  <c:v>1.7200000000000002</c:v>
                </c:pt>
                <c:pt idx="42">
                  <c:v>1.63</c:v>
                </c:pt>
                <c:pt idx="43">
                  <c:v>1.9200000000000002</c:v>
                </c:pt>
                <c:pt idx="44">
                  <c:v>1.9700000000000002</c:v>
                </c:pt>
                <c:pt idx="45">
                  <c:v>1.9499999999999997</c:v>
                </c:pt>
                <c:pt idx="46">
                  <c:v>2.2600000000000002</c:v>
                </c:pt>
                <c:pt idx="47">
                  <c:v>2.44</c:v>
                </c:pt>
                <c:pt idx="48">
                  <c:v>2.59</c:v>
                </c:pt>
                <c:pt idx="49">
                  <c:v>2.4799999999999995</c:v>
                </c:pt>
                <c:pt idx="50">
                  <c:v>2.4699999999999998</c:v>
                </c:pt>
                <c:pt idx="51">
                  <c:v>2.46</c:v>
                </c:pt>
                <c:pt idx="52">
                  <c:v>2.5499999999999998</c:v>
                </c:pt>
                <c:pt idx="53">
                  <c:v>2.76</c:v>
                </c:pt>
                <c:pt idx="54">
                  <c:v>2.81</c:v>
                </c:pt>
                <c:pt idx="55">
                  <c:v>2.8400000000000003</c:v>
                </c:pt>
                <c:pt idx="56">
                  <c:v>2.73</c:v>
                </c:pt>
                <c:pt idx="57">
                  <c:v>2.81</c:v>
                </c:pt>
                <c:pt idx="58">
                  <c:v>2.65</c:v>
                </c:pt>
                <c:pt idx="59">
                  <c:v>2.52</c:v>
                </c:pt>
                <c:pt idx="60">
                  <c:v>2.35</c:v>
                </c:pt>
                <c:pt idx="61">
                  <c:v>2.0700000000000003</c:v>
                </c:pt>
                <c:pt idx="62">
                  <c:v>2.29</c:v>
                </c:pt>
                <c:pt idx="63">
                  <c:v>2.2199999999999998</c:v>
                </c:pt>
                <c:pt idx="64">
                  <c:v>2.34</c:v>
                </c:pt>
                <c:pt idx="65">
                  <c:v>2.81</c:v>
                </c:pt>
                <c:pt idx="66">
                  <c:v>2.7600000000000002</c:v>
                </c:pt>
                <c:pt idx="67">
                  <c:v>2.7600000000000002</c:v>
                </c:pt>
                <c:pt idx="68">
                  <c:v>2.64</c:v>
                </c:pt>
                <c:pt idx="69">
                  <c:v>2.72</c:v>
                </c:pt>
                <c:pt idx="70">
                  <c:v>2.61</c:v>
                </c:pt>
                <c:pt idx="71">
                  <c:v>2.5500000000000003</c:v>
                </c:pt>
                <c:pt idx="72">
                  <c:v>2.57</c:v>
                </c:pt>
                <c:pt idx="73">
                  <c:v>2.0299999999999998</c:v>
                </c:pt>
                <c:pt idx="74">
                  <c:v>1.9000000000000001</c:v>
                </c:pt>
                <c:pt idx="75">
                  <c:v>1.9799999999999998</c:v>
                </c:pt>
                <c:pt idx="76">
                  <c:v>1.7499999999999998</c:v>
                </c:pt>
                <c:pt idx="77">
                  <c:v>1.62</c:v>
                </c:pt>
                <c:pt idx="78">
                  <c:v>1.65</c:v>
                </c:pt>
                <c:pt idx="79">
                  <c:v>1.7</c:v>
                </c:pt>
                <c:pt idx="80">
                  <c:v>1.94</c:v>
                </c:pt>
                <c:pt idx="81">
                  <c:v>1.73</c:v>
                </c:pt>
                <c:pt idx="82">
                  <c:v>1.46</c:v>
                </c:pt>
                <c:pt idx="83">
                  <c:v>1.31</c:v>
                </c:pt>
                <c:pt idx="84">
                  <c:v>1.26</c:v>
                </c:pt>
                <c:pt idx="85">
                  <c:v>1.54</c:v>
                </c:pt>
                <c:pt idx="86">
                  <c:v>1.6099999999999999</c:v>
                </c:pt>
                <c:pt idx="87">
                  <c:v>1.48</c:v>
                </c:pt>
                <c:pt idx="88">
                  <c:v>1.34</c:v>
                </c:pt>
                <c:pt idx="89">
                  <c:v>1.48</c:v>
                </c:pt>
                <c:pt idx="90">
                  <c:v>1.58</c:v>
                </c:pt>
                <c:pt idx="91">
                  <c:v>1.7199999999999998</c:v>
                </c:pt>
                <c:pt idx="92">
                  <c:v>1.7599999999999998</c:v>
                </c:pt>
                <c:pt idx="93">
                  <c:v>1.51</c:v>
                </c:pt>
                <c:pt idx="94">
                  <c:v>1.6400000000000001</c:v>
                </c:pt>
                <c:pt idx="95">
                  <c:v>1.85</c:v>
                </c:pt>
                <c:pt idx="96">
                  <c:v>2.21</c:v>
                </c:pt>
                <c:pt idx="97">
                  <c:v>2.48</c:v>
                </c:pt>
                <c:pt idx="98">
                  <c:v>2.4699999999999998</c:v>
                </c:pt>
                <c:pt idx="99">
                  <c:v>2.35</c:v>
                </c:pt>
                <c:pt idx="100">
                  <c:v>2.4</c:v>
                </c:pt>
                <c:pt idx="101">
                  <c:v>2.5500000000000003</c:v>
                </c:pt>
                <c:pt idx="102">
                  <c:v>2.4499999999999997</c:v>
                </c:pt>
                <c:pt idx="103">
                  <c:v>2.4300000000000002</c:v>
                </c:pt>
                <c:pt idx="104">
                  <c:v>2.29</c:v>
                </c:pt>
                <c:pt idx="105">
                  <c:v>2.2599999999999998</c:v>
                </c:pt>
                <c:pt idx="106">
                  <c:v>2.14</c:v>
                </c:pt>
                <c:pt idx="107">
                  <c:v>2.12</c:v>
                </c:pt>
                <c:pt idx="108">
                  <c:v>2.0499999999999998</c:v>
                </c:pt>
                <c:pt idx="109">
                  <c:v>1.92</c:v>
                </c:pt>
                <c:pt idx="110">
                  <c:v>2.0499999999999998</c:v>
                </c:pt>
                <c:pt idx="111">
                  <c:v>1.8199999999999998</c:v>
                </c:pt>
                <c:pt idx="112">
                  <c:v>1.7799999999999998</c:v>
                </c:pt>
                <c:pt idx="113">
                  <c:v>1.4899999999999998</c:v>
                </c:pt>
                <c:pt idx="114">
                  <c:v>1.34</c:v>
                </c:pt>
                <c:pt idx="115">
                  <c:v>1.3599999999999999</c:v>
                </c:pt>
                <c:pt idx="116">
                  <c:v>1.44</c:v>
                </c:pt>
                <c:pt idx="117">
                  <c:v>1.4</c:v>
                </c:pt>
                <c:pt idx="118">
                  <c:v>1.59</c:v>
                </c:pt>
                <c:pt idx="119">
                  <c:v>1.6099999999999999</c:v>
                </c:pt>
                <c:pt idx="120">
                  <c:v>1.69</c:v>
                </c:pt>
                <c:pt idx="121">
                  <c:v>1.4700000000000002</c:v>
                </c:pt>
                <c:pt idx="122">
                  <c:v>1.48</c:v>
                </c:pt>
                <c:pt idx="123">
                  <c:v>1.4300000000000002</c:v>
                </c:pt>
                <c:pt idx="124">
                  <c:v>1.3900000000000001</c:v>
                </c:pt>
                <c:pt idx="125">
                  <c:v>1.2799999999999998</c:v>
                </c:pt>
                <c:pt idx="126">
                  <c:v>1.1799999999999997</c:v>
                </c:pt>
                <c:pt idx="127">
                  <c:v>1.04</c:v>
                </c:pt>
                <c:pt idx="128">
                  <c:v>1.0699999999999998</c:v>
                </c:pt>
                <c:pt idx="129">
                  <c:v>1.02</c:v>
                </c:pt>
                <c:pt idx="130">
                  <c:v>0.96</c:v>
                </c:pt>
                <c:pt idx="131">
                  <c:v>0.87000000000000011</c:v>
                </c:pt>
                <c:pt idx="132">
                  <c:v>0.89000000000000012</c:v>
                </c:pt>
                <c:pt idx="133">
                  <c:v>0.81</c:v>
                </c:pt>
                <c:pt idx="134">
                  <c:v>0.92999999999999994</c:v>
                </c:pt>
                <c:pt idx="135">
                  <c:v>0.96000000000000008</c:v>
                </c:pt>
                <c:pt idx="136">
                  <c:v>1.2200000000000002</c:v>
                </c:pt>
                <c:pt idx="137">
                  <c:v>1.32</c:v>
                </c:pt>
                <c:pt idx="138">
                  <c:v>1.19</c:v>
                </c:pt>
                <c:pt idx="139">
                  <c:v>1.2300000000000002</c:v>
                </c:pt>
                <c:pt idx="140">
                  <c:v>1.1799999999999997</c:v>
                </c:pt>
                <c:pt idx="141">
                  <c:v>1.0300000000000002</c:v>
                </c:pt>
                <c:pt idx="142">
                  <c:v>1.04</c:v>
                </c:pt>
                <c:pt idx="143">
                  <c:v>0.84000000000000008</c:v>
                </c:pt>
                <c:pt idx="144">
                  <c:v>0.98</c:v>
                </c:pt>
                <c:pt idx="145">
                  <c:v>0.89999999999999991</c:v>
                </c:pt>
                <c:pt idx="146">
                  <c:v>0.81000000000000028</c:v>
                </c:pt>
                <c:pt idx="147">
                  <c:v>0.75999999999999979</c:v>
                </c:pt>
                <c:pt idx="148">
                  <c:v>0.65000000000000013</c:v>
                </c:pt>
                <c:pt idx="149">
                  <c:v>0.51</c:v>
                </c:pt>
                <c:pt idx="150">
                  <c:v>0.51000000000000023</c:v>
                </c:pt>
                <c:pt idx="151">
                  <c:v>0.66000000000000014</c:v>
                </c:pt>
                <c:pt idx="152">
                  <c:v>0.54</c:v>
                </c:pt>
                <c:pt idx="153">
                  <c:v>0.43999999999999995</c:v>
                </c:pt>
                <c:pt idx="154">
                  <c:v>0.50999999999999979</c:v>
                </c:pt>
                <c:pt idx="155">
                  <c:v>0.38000000000000034</c:v>
                </c:pt>
                <c:pt idx="156">
                  <c:v>0.26000000000000023</c:v>
                </c:pt>
                <c:pt idx="157">
                  <c:v>0.24000000000000021</c:v>
                </c:pt>
                <c:pt idx="158">
                  <c:v>0.21000000000000041</c:v>
                </c:pt>
                <c:pt idx="159">
                  <c:v>0.29000000000000004</c:v>
                </c:pt>
                <c:pt idx="160">
                  <c:v>0.27</c:v>
                </c:pt>
                <c:pt idx="161">
                  <c:v>0.16000000000000014</c:v>
                </c:pt>
                <c:pt idx="162">
                  <c:v>0.18000000000000016</c:v>
                </c:pt>
                <c:pt idx="163">
                  <c:v>0.14000000000000012</c:v>
                </c:pt>
                <c:pt idx="164">
                  <c:v>0.1599999999999997</c:v>
                </c:pt>
                <c:pt idx="165">
                  <c:v>0.18999999999999995</c:v>
                </c:pt>
                <c:pt idx="166">
                  <c:v>0.19999999999999973</c:v>
                </c:pt>
                <c:pt idx="167">
                  <c:v>0.24999999999999978</c:v>
                </c:pt>
                <c:pt idx="168">
                  <c:v>0.25999999999999979</c:v>
                </c:pt>
                <c:pt idx="169">
                  <c:v>7.0000000000000062E-2</c:v>
                </c:pt>
                <c:pt idx="170">
                  <c:v>0.10000000000000009</c:v>
                </c:pt>
                <c:pt idx="171">
                  <c:v>0.16999999999999993</c:v>
                </c:pt>
                <c:pt idx="172">
                  <c:v>0.22999999999999998</c:v>
                </c:pt>
                <c:pt idx="173">
                  <c:v>0.24</c:v>
                </c:pt>
                <c:pt idx="174">
                  <c:v>0.22999999999999998</c:v>
                </c:pt>
                <c:pt idx="175">
                  <c:v>0.17000000000000015</c:v>
                </c:pt>
                <c:pt idx="176">
                  <c:v>0.37</c:v>
                </c:pt>
                <c:pt idx="177">
                  <c:v>0.41</c:v>
                </c:pt>
                <c:pt idx="178">
                  <c:v>0.48</c:v>
                </c:pt>
                <c:pt idx="179">
                  <c:v>0.54</c:v>
                </c:pt>
                <c:pt idx="180">
                  <c:v>0.45999999999999996</c:v>
                </c:pt>
                <c:pt idx="181">
                  <c:v>0.56999999999999995</c:v>
                </c:pt>
                <c:pt idx="182">
                  <c:v>0.54999999999999993</c:v>
                </c:pt>
                <c:pt idx="183">
                  <c:v>0.62</c:v>
                </c:pt>
                <c:pt idx="184">
                  <c:v>0.72</c:v>
                </c:pt>
                <c:pt idx="185">
                  <c:v>0.79</c:v>
                </c:pt>
                <c:pt idx="186">
                  <c:v>0.98000000000000009</c:v>
                </c:pt>
                <c:pt idx="187">
                  <c:v>1.17</c:v>
                </c:pt>
                <c:pt idx="188">
                  <c:v>1.4700000000000002</c:v>
                </c:pt>
                <c:pt idx="189">
                  <c:v>1.4300000000000002</c:v>
                </c:pt>
                <c:pt idx="190">
                  <c:v>1.47</c:v>
                </c:pt>
                <c:pt idx="191">
                  <c:v>1.36</c:v>
                </c:pt>
                <c:pt idx="192">
                  <c:v>1.06</c:v>
                </c:pt>
                <c:pt idx="193">
                  <c:v>1.05</c:v>
                </c:pt>
                <c:pt idx="194">
                  <c:v>1.1100000000000001</c:v>
                </c:pt>
                <c:pt idx="195">
                  <c:v>1.1800000000000002</c:v>
                </c:pt>
                <c:pt idx="196">
                  <c:v>1.0899999999999999</c:v>
                </c:pt>
                <c:pt idx="197">
                  <c:v>0.79999999999999993</c:v>
                </c:pt>
                <c:pt idx="198">
                  <c:v>0.79</c:v>
                </c:pt>
                <c:pt idx="199">
                  <c:v>0.50999999999999979</c:v>
                </c:pt>
                <c:pt idx="200">
                  <c:v>0.24</c:v>
                </c:pt>
                <c:pt idx="201">
                  <c:v>0.35999999999999988</c:v>
                </c:pt>
                <c:pt idx="202">
                  <c:v>0.29999999999999982</c:v>
                </c:pt>
                <c:pt idx="203">
                  <c:v>0.13999999999999968</c:v>
                </c:pt>
                <c:pt idx="204">
                  <c:v>-0.19999999999999973</c:v>
                </c:pt>
                <c:pt idx="205">
                  <c:v>-0.43000000000000016</c:v>
                </c:pt>
                <c:pt idx="206">
                  <c:v>-0.39999999999999991</c:v>
                </c:pt>
                <c:pt idx="207">
                  <c:v>-0.48000000000000043</c:v>
                </c:pt>
                <c:pt idx="208">
                  <c:v>-0.67999999999999972</c:v>
                </c:pt>
                <c:pt idx="209">
                  <c:v>-0.69</c:v>
                </c:pt>
                <c:pt idx="210">
                  <c:v>-0.72999999999999954</c:v>
                </c:pt>
                <c:pt idx="211">
                  <c:v>-0.76000000000000023</c:v>
                </c:pt>
                <c:pt idx="212">
                  <c:v>-0.57999999999999963</c:v>
                </c:pt>
                <c:pt idx="213">
                  <c:v>-0.56000000000000005</c:v>
                </c:pt>
                <c:pt idx="214">
                  <c:v>-0.51999999999999957</c:v>
                </c:pt>
                <c:pt idx="215">
                  <c:v>-0.93000000000000016</c:v>
                </c:pt>
                <c:pt idx="216">
                  <c:v>-0.91000000000000014</c:v>
                </c:pt>
                <c:pt idx="217">
                  <c:v>-0.6899999999999995</c:v>
                </c:pt>
                <c:pt idx="218">
                  <c:v>-0.6899999999999995</c:v>
                </c:pt>
                <c:pt idx="219">
                  <c:v>-0.37999999999999989</c:v>
                </c:pt>
                <c:pt idx="220">
                  <c:v>-0.37999999999999989</c:v>
                </c:pt>
                <c:pt idx="221">
                  <c:v>-0.53000000000000025</c:v>
                </c:pt>
                <c:pt idx="222">
                  <c:v>-0.14999999999999947</c:v>
                </c:pt>
                <c:pt idx="223">
                  <c:v>-0.33999999999999986</c:v>
                </c:pt>
                <c:pt idx="224">
                  <c:v>-0.41000000000000014</c:v>
                </c:pt>
                <c:pt idx="225">
                  <c:v>-0.29999999999999982</c:v>
                </c:pt>
                <c:pt idx="226">
                  <c:v>-0.40000000000000036</c:v>
                </c:pt>
                <c:pt idx="227">
                  <c:v>-0.46999999999999975</c:v>
                </c:pt>
                <c:pt idx="228">
                  <c:v>-0.25999999999999979</c:v>
                </c:pt>
                <c:pt idx="229">
                  <c:v>-0.16999999999999948</c:v>
                </c:pt>
                <c:pt idx="230">
                  <c:v>6.999999999999984E-2</c:v>
                </c:pt>
                <c:pt idx="231">
                  <c:v>8.9999999999999414E-2</c:v>
                </c:pt>
                <c:pt idx="232">
                  <c:v>0.12000000000000011</c:v>
                </c:pt>
                <c:pt idx="233">
                  <c:v>0.13999999999999968</c:v>
                </c:pt>
                <c:pt idx="234">
                  <c:v>0.37999999999999989</c:v>
                </c:pt>
                <c:pt idx="235">
                  <c:v>0.20999999999999996</c:v>
                </c:pt>
                <c:pt idx="236">
                  <c:v>0.29000000000000004</c:v>
                </c:pt>
                <c:pt idx="237">
                  <c:v>0.52</c:v>
                </c:pt>
                <c:pt idx="238">
                  <c:v>0.44999999999999973</c:v>
                </c:pt>
                <c:pt idx="239">
                  <c:v>0.48999999999999977</c:v>
                </c:pt>
                <c:pt idx="240">
                  <c:v>0.58000000000000007</c:v>
                </c:pt>
              </c:numCache>
            </c:numRef>
          </c:val>
          <c:smooth val="0"/>
          <c:extLst>
            <c:ext xmlns:c16="http://schemas.microsoft.com/office/drawing/2014/chart" uri="{C3380CC4-5D6E-409C-BE32-E72D297353CC}">
              <c16:uniqueId val="{00000000-ABC4-495B-8115-78DC3BD58DD9}"/>
            </c:ext>
          </c:extLst>
        </c:ser>
        <c:dLbls>
          <c:showLegendKey val="0"/>
          <c:showVal val="0"/>
          <c:showCatName val="0"/>
          <c:showSerName val="0"/>
          <c:showPercent val="0"/>
          <c:showBubbleSize val="0"/>
        </c:dLbls>
        <c:smooth val="0"/>
        <c:axId val="480652543"/>
        <c:axId val="480655903"/>
      </c:lineChart>
      <c:dateAx>
        <c:axId val="480652543"/>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480655903"/>
        <c:crosses val="autoZero"/>
        <c:auto val="1"/>
        <c:lblOffset val="100"/>
        <c:baseTimeUnit val="months"/>
        <c:majorUnit val="12"/>
        <c:majorTimeUnit val="months"/>
      </c:dateAx>
      <c:valAx>
        <c:axId val="480655903"/>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48065254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Money!$D$1</c:f>
              <c:strCache>
                <c:ptCount val="1"/>
                <c:pt idx="0">
                  <c:v>M1</c:v>
                </c:pt>
              </c:strCache>
            </c:strRef>
          </c:tx>
          <c:spPr>
            <a:ln w="25400" cap="rnd">
              <a:solidFill>
                <a:srgbClr val="2E3E80"/>
              </a:solidFill>
              <a:prstDash val="solid"/>
              <a:round/>
            </a:ln>
            <a:effectLst/>
          </c:spPr>
          <c:marker>
            <c:symbol val="none"/>
          </c:marker>
          <c:cat>
            <c:numRef>
              <c:f>Money!$A$24:$A$240</c:f>
              <c:numCache>
                <c:formatCode>m/d/yyyy</c:formatCode>
                <c:ptCount val="217"/>
                <c:pt idx="0">
                  <c:v>39233</c:v>
                </c:pt>
                <c:pt idx="1">
                  <c:v>39262</c:v>
                </c:pt>
                <c:pt idx="2">
                  <c:v>39294</c:v>
                </c:pt>
                <c:pt idx="3">
                  <c:v>39325</c:v>
                </c:pt>
                <c:pt idx="4">
                  <c:v>39353</c:v>
                </c:pt>
                <c:pt idx="5">
                  <c:v>39386</c:v>
                </c:pt>
                <c:pt idx="6">
                  <c:v>39416</c:v>
                </c:pt>
                <c:pt idx="7">
                  <c:v>39447</c:v>
                </c:pt>
                <c:pt idx="8">
                  <c:v>39478</c:v>
                </c:pt>
                <c:pt idx="9">
                  <c:v>39507</c:v>
                </c:pt>
                <c:pt idx="10">
                  <c:v>39538</c:v>
                </c:pt>
                <c:pt idx="11">
                  <c:v>39568</c:v>
                </c:pt>
                <c:pt idx="12">
                  <c:v>39598</c:v>
                </c:pt>
                <c:pt idx="13">
                  <c:v>39629</c:v>
                </c:pt>
                <c:pt idx="14">
                  <c:v>39660</c:v>
                </c:pt>
                <c:pt idx="15">
                  <c:v>39689</c:v>
                </c:pt>
                <c:pt idx="16">
                  <c:v>39721</c:v>
                </c:pt>
                <c:pt idx="17">
                  <c:v>39752</c:v>
                </c:pt>
                <c:pt idx="18">
                  <c:v>39780</c:v>
                </c:pt>
                <c:pt idx="19">
                  <c:v>39813</c:v>
                </c:pt>
                <c:pt idx="20">
                  <c:v>39843</c:v>
                </c:pt>
                <c:pt idx="21">
                  <c:v>39871</c:v>
                </c:pt>
                <c:pt idx="22">
                  <c:v>39903</c:v>
                </c:pt>
                <c:pt idx="23">
                  <c:v>39933</c:v>
                </c:pt>
                <c:pt idx="24">
                  <c:v>39962</c:v>
                </c:pt>
                <c:pt idx="25">
                  <c:v>39994</c:v>
                </c:pt>
                <c:pt idx="26">
                  <c:v>40025</c:v>
                </c:pt>
                <c:pt idx="27">
                  <c:v>40056</c:v>
                </c:pt>
                <c:pt idx="28">
                  <c:v>40086</c:v>
                </c:pt>
                <c:pt idx="29">
                  <c:v>40116</c:v>
                </c:pt>
                <c:pt idx="30">
                  <c:v>40147</c:v>
                </c:pt>
                <c:pt idx="31">
                  <c:v>40178</c:v>
                </c:pt>
                <c:pt idx="32">
                  <c:v>40207</c:v>
                </c:pt>
                <c:pt idx="33">
                  <c:v>40235</c:v>
                </c:pt>
                <c:pt idx="34">
                  <c:v>40268</c:v>
                </c:pt>
                <c:pt idx="35">
                  <c:v>40298</c:v>
                </c:pt>
                <c:pt idx="36">
                  <c:v>40329</c:v>
                </c:pt>
                <c:pt idx="37">
                  <c:v>40359</c:v>
                </c:pt>
                <c:pt idx="38">
                  <c:v>40389</c:v>
                </c:pt>
                <c:pt idx="39">
                  <c:v>40421</c:v>
                </c:pt>
                <c:pt idx="40">
                  <c:v>40451</c:v>
                </c:pt>
                <c:pt idx="41">
                  <c:v>40480</c:v>
                </c:pt>
                <c:pt idx="42">
                  <c:v>40512</c:v>
                </c:pt>
                <c:pt idx="43">
                  <c:v>40543</c:v>
                </c:pt>
                <c:pt idx="44">
                  <c:v>40574</c:v>
                </c:pt>
                <c:pt idx="45">
                  <c:v>40602</c:v>
                </c:pt>
                <c:pt idx="46">
                  <c:v>40633</c:v>
                </c:pt>
                <c:pt idx="47">
                  <c:v>40662</c:v>
                </c:pt>
                <c:pt idx="48">
                  <c:v>40694</c:v>
                </c:pt>
                <c:pt idx="49">
                  <c:v>40724</c:v>
                </c:pt>
                <c:pt idx="50">
                  <c:v>40753</c:v>
                </c:pt>
                <c:pt idx="51">
                  <c:v>40786</c:v>
                </c:pt>
                <c:pt idx="52">
                  <c:v>40816</c:v>
                </c:pt>
                <c:pt idx="53">
                  <c:v>40847</c:v>
                </c:pt>
                <c:pt idx="54">
                  <c:v>40877</c:v>
                </c:pt>
                <c:pt idx="55">
                  <c:v>40907</c:v>
                </c:pt>
                <c:pt idx="56">
                  <c:v>40939</c:v>
                </c:pt>
                <c:pt idx="57">
                  <c:v>40968</c:v>
                </c:pt>
                <c:pt idx="58">
                  <c:v>40998</c:v>
                </c:pt>
                <c:pt idx="59">
                  <c:v>41029</c:v>
                </c:pt>
                <c:pt idx="60">
                  <c:v>41060</c:v>
                </c:pt>
                <c:pt idx="61">
                  <c:v>41089</c:v>
                </c:pt>
                <c:pt idx="62">
                  <c:v>41121</c:v>
                </c:pt>
                <c:pt idx="63">
                  <c:v>41152</c:v>
                </c:pt>
                <c:pt idx="64">
                  <c:v>41180</c:v>
                </c:pt>
                <c:pt idx="65">
                  <c:v>41213</c:v>
                </c:pt>
                <c:pt idx="66">
                  <c:v>41243</c:v>
                </c:pt>
                <c:pt idx="67">
                  <c:v>41274</c:v>
                </c:pt>
                <c:pt idx="68">
                  <c:v>41305</c:v>
                </c:pt>
                <c:pt idx="69">
                  <c:v>41333</c:v>
                </c:pt>
                <c:pt idx="70">
                  <c:v>41362</c:v>
                </c:pt>
                <c:pt idx="71">
                  <c:v>41394</c:v>
                </c:pt>
                <c:pt idx="72">
                  <c:v>41425</c:v>
                </c:pt>
                <c:pt idx="73">
                  <c:v>41453</c:v>
                </c:pt>
                <c:pt idx="74">
                  <c:v>41486</c:v>
                </c:pt>
                <c:pt idx="75">
                  <c:v>41516</c:v>
                </c:pt>
                <c:pt idx="76">
                  <c:v>41547</c:v>
                </c:pt>
                <c:pt idx="77">
                  <c:v>41578</c:v>
                </c:pt>
                <c:pt idx="78">
                  <c:v>41607</c:v>
                </c:pt>
                <c:pt idx="79">
                  <c:v>41639</c:v>
                </c:pt>
                <c:pt idx="80">
                  <c:v>41670</c:v>
                </c:pt>
                <c:pt idx="81">
                  <c:v>41698</c:v>
                </c:pt>
                <c:pt idx="82">
                  <c:v>41729</c:v>
                </c:pt>
                <c:pt idx="83">
                  <c:v>41759</c:v>
                </c:pt>
                <c:pt idx="84">
                  <c:v>41789</c:v>
                </c:pt>
                <c:pt idx="85">
                  <c:v>41820</c:v>
                </c:pt>
                <c:pt idx="86">
                  <c:v>41851</c:v>
                </c:pt>
                <c:pt idx="87">
                  <c:v>41880</c:v>
                </c:pt>
                <c:pt idx="88">
                  <c:v>41912</c:v>
                </c:pt>
                <c:pt idx="89">
                  <c:v>41943</c:v>
                </c:pt>
                <c:pt idx="90">
                  <c:v>41971</c:v>
                </c:pt>
                <c:pt idx="91">
                  <c:v>42004</c:v>
                </c:pt>
                <c:pt idx="92">
                  <c:v>42034</c:v>
                </c:pt>
                <c:pt idx="93">
                  <c:v>42062</c:v>
                </c:pt>
                <c:pt idx="94">
                  <c:v>42094</c:v>
                </c:pt>
                <c:pt idx="95">
                  <c:v>42124</c:v>
                </c:pt>
                <c:pt idx="96">
                  <c:v>42153</c:v>
                </c:pt>
                <c:pt idx="97">
                  <c:v>42185</c:v>
                </c:pt>
                <c:pt idx="98">
                  <c:v>42216</c:v>
                </c:pt>
                <c:pt idx="99">
                  <c:v>42247</c:v>
                </c:pt>
                <c:pt idx="100">
                  <c:v>42277</c:v>
                </c:pt>
                <c:pt idx="101">
                  <c:v>42307</c:v>
                </c:pt>
                <c:pt idx="102">
                  <c:v>42338</c:v>
                </c:pt>
                <c:pt idx="103">
                  <c:v>42369</c:v>
                </c:pt>
                <c:pt idx="104">
                  <c:v>42398</c:v>
                </c:pt>
                <c:pt idx="105">
                  <c:v>42429</c:v>
                </c:pt>
                <c:pt idx="106">
                  <c:v>42460</c:v>
                </c:pt>
                <c:pt idx="107">
                  <c:v>42489</c:v>
                </c:pt>
                <c:pt idx="108">
                  <c:v>42521</c:v>
                </c:pt>
                <c:pt idx="109">
                  <c:v>42551</c:v>
                </c:pt>
                <c:pt idx="110">
                  <c:v>42580</c:v>
                </c:pt>
                <c:pt idx="111">
                  <c:v>42613</c:v>
                </c:pt>
                <c:pt idx="112">
                  <c:v>42643</c:v>
                </c:pt>
                <c:pt idx="113">
                  <c:v>42674</c:v>
                </c:pt>
                <c:pt idx="114">
                  <c:v>42704</c:v>
                </c:pt>
                <c:pt idx="115">
                  <c:v>42734</c:v>
                </c:pt>
                <c:pt idx="116">
                  <c:v>42766</c:v>
                </c:pt>
                <c:pt idx="117">
                  <c:v>42794</c:v>
                </c:pt>
                <c:pt idx="118">
                  <c:v>42825</c:v>
                </c:pt>
                <c:pt idx="119">
                  <c:v>42853</c:v>
                </c:pt>
                <c:pt idx="120">
                  <c:v>42886</c:v>
                </c:pt>
                <c:pt idx="121">
                  <c:v>42916</c:v>
                </c:pt>
                <c:pt idx="122">
                  <c:v>42947</c:v>
                </c:pt>
                <c:pt idx="123">
                  <c:v>42978</c:v>
                </c:pt>
                <c:pt idx="124">
                  <c:v>43007</c:v>
                </c:pt>
                <c:pt idx="125">
                  <c:v>43039</c:v>
                </c:pt>
                <c:pt idx="126">
                  <c:v>43069</c:v>
                </c:pt>
                <c:pt idx="127">
                  <c:v>43098</c:v>
                </c:pt>
                <c:pt idx="128">
                  <c:v>43131</c:v>
                </c:pt>
                <c:pt idx="129">
                  <c:v>43159</c:v>
                </c:pt>
                <c:pt idx="130">
                  <c:v>43189</c:v>
                </c:pt>
                <c:pt idx="131">
                  <c:v>43220</c:v>
                </c:pt>
                <c:pt idx="132">
                  <c:v>43251</c:v>
                </c:pt>
                <c:pt idx="133">
                  <c:v>43280</c:v>
                </c:pt>
                <c:pt idx="134">
                  <c:v>43312</c:v>
                </c:pt>
                <c:pt idx="135">
                  <c:v>43343</c:v>
                </c:pt>
                <c:pt idx="136">
                  <c:v>43371</c:v>
                </c:pt>
                <c:pt idx="137">
                  <c:v>43404</c:v>
                </c:pt>
                <c:pt idx="138">
                  <c:v>43434</c:v>
                </c:pt>
                <c:pt idx="139">
                  <c:v>43465</c:v>
                </c:pt>
                <c:pt idx="140">
                  <c:v>43496</c:v>
                </c:pt>
                <c:pt idx="141">
                  <c:v>43524</c:v>
                </c:pt>
                <c:pt idx="142">
                  <c:v>43553</c:v>
                </c:pt>
                <c:pt idx="143">
                  <c:v>43585</c:v>
                </c:pt>
                <c:pt idx="144">
                  <c:v>43616</c:v>
                </c:pt>
                <c:pt idx="145">
                  <c:v>43644</c:v>
                </c:pt>
                <c:pt idx="146">
                  <c:v>43677</c:v>
                </c:pt>
                <c:pt idx="147">
                  <c:v>43707</c:v>
                </c:pt>
                <c:pt idx="148">
                  <c:v>43738</c:v>
                </c:pt>
                <c:pt idx="149">
                  <c:v>43769</c:v>
                </c:pt>
                <c:pt idx="150">
                  <c:v>43798</c:v>
                </c:pt>
                <c:pt idx="151">
                  <c:v>43830</c:v>
                </c:pt>
                <c:pt idx="152">
                  <c:v>43861</c:v>
                </c:pt>
                <c:pt idx="153">
                  <c:v>43889</c:v>
                </c:pt>
                <c:pt idx="154">
                  <c:v>43921</c:v>
                </c:pt>
                <c:pt idx="155">
                  <c:v>43951</c:v>
                </c:pt>
                <c:pt idx="156">
                  <c:v>43980</c:v>
                </c:pt>
                <c:pt idx="157">
                  <c:v>44012</c:v>
                </c:pt>
                <c:pt idx="158">
                  <c:v>44043</c:v>
                </c:pt>
                <c:pt idx="159">
                  <c:v>44074</c:v>
                </c:pt>
                <c:pt idx="160">
                  <c:v>44104</c:v>
                </c:pt>
                <c:pt idx="161">
                  <c:v>44134</c:v>
                </c:pt>
                <c:pt idx="162">
                  <c:v>44165</c:v>
                </c:pt>
                <c:pt idx="163">
                  <c:v>44196</c:v>
                </c:pt>
                <c:pt idx="164">
                  <c:v>44225</c:v>
                </c:pt>
                <c:pt idx="165">
                  <c:v>44253</c:v>
                </c:pt>
                <c:pt idx="166">
                  <c:v>44286</c:v>
                </c:pt>
                <c:pt idx="167">
                  <c:v>44316</c:v>
                </c:pt>
                <c:pt idx="168">
                  <c:v>44347</c:v>
                </c:pt>
                <c:pt idx="169">
                  <c:v>44377</c:v>
                </c:pt>
                <c:pt idx="170">
                  <c:v>44407</c:v>
                </c:pt>
                <c:pt idx="171">
                  <c:v>44439</c:v>
                </c:pt>
                <c:pt idx="172">
                  <c:v>44469</c:v>
                </c:pt>
                <c:pt idx="173">
                  <c:v>44498</c:v>
                </c:pt>
                <c:pt idx="174">
                  <c:v>44530</c:v>
                </c:pt>
                <c:pt idx="175">
                  <c:v>44561</c:v>
                </c:pt>
                <c:pt idx="176">
                  <c:v>44592</c:v>
                </c:pt>
                <c:pt idx="177">
                  <c:v>44620</c:v>
                </c:pt>
                <c:pt idx="178">
                  <c:v>44651</c:v>
                </c:pt>
                <c:pt idx="179">
                  <c:v>44680</c:v>
                </c:pt>
                <c:pt idx="180">
                  <c:v>44712</c:v>
                </c:pt>
                <c:pt idx="181">
                  <c:v>44742</c:v>
                </c:pt>
                <c:pt idx="182">
                  <c:v>44771</c:v>
                </c:pt>
                <c:pt idx="183">
                  <c:v>44804</c:v>
                </c:pt>
                <c:pt idx="184">
                  <c:v>44834</c:v>
                </c:pt>
                <c:pt idx="185">
                  <c:v>44865</c:v>
                </c:pt>
                <c:pt idx="186">
                  <c:v>44895</c:v>
                </c:pt>
                <c:pt idx="187">
                  <c:v>44925</c:v>
                </c:pt>
                <c:pt idx="188">
                  <c:v>44957</c:v>
                </c:pt>
                <c:pt idx="189">
                  <c:v>44985</c:v>
                </c:pt>
                <c:pt idx="190">
                  <c:v>45016</c:v>
                </c:pt>
                <c:pt idx="191">
                  <c:v>45044</c:v>
                </c:pt>
                <c:pt idx="192">
                  <c:v>45077</c:v>
                </c:pt>
                <c:pt idx="193">
                  <c:v>45107</c:v>
                </c:pt>
                <c:pt idx="194">
                  <c:v>45138</c:v>
                </c:pt>
                <c:pt idx="195">
                  <c:v>45169</c:v>
                </c:pt>
                <c:pt idx="196">
                  <c:v>45198</c:v>
                </c:pt>
                <c:pt idx="197">
                  <c:v>45230</c:v>
                </c:pt>
                <c:pt idx="198">
                  <c:v>45260</c:v>
                </c:pt>
                <c:pt idx="199">
                  <c:v>45289</c:v>
                </c:pt>
                <c:pt idx="200">
                  <c:v>45322</c:v>
                </c:pt>
                <c:pt idx="201">
                  <c:v>45351</c:v>
                </c:pt>
                <c:pt idx="202">
                  <c:v>45380</c:v>
                </c:pt>
                <c:pt idx="203">
                  <c:v>45412</c:v>
                </c:pt>
                <c:pt idx="204">
                  <c:v>45443</c:v>
                </c:pt>
                <c:pt idx="205">
                  <c:v>45471</c:v>
                </c:pt>
                <c:pt idx="206">
                  <c:v>45504</c:v>
                </c:pt>
                <c:pt idx="207">
                  <c:v>45534</c:v>
                </c:pt>
                <c:pt idx="208">
                  <c:v>45565</c:v>
                </c:pt>
                <c:pt idx="209">
                  <c:v>45596</c:v>
                </c:pt>
                <c:pt idx="210">
                  <c:v>45625</c:v>
                </c:pt>
                <c:pt idx="211">
                  <c:v>45657</c:v>
                </c:pt>
                <c:pt idx="212">
                  <c:v>45688</c:v>
                </c:pt>
                <c:pt idx="213">
                  <c:v>45716</c:v>
                </c:pt>
                <c:pt idx="214">
                  <c:v>45747</c:v>
                </c:pt>
                <c:pt idx="215">
                  <c:v>45777</c:v>
                </c:pt>
                <c:pt idx="216">
                  <c:v>45807</c:v>
                </c:pt>
              </c:numCache>
            </c:numRef>
          </c:cat>
          <c:val>
            <c:numRef>
              <c:f>Money!$D$24:$D$240</c:f>
              <c:numCache>
                <c:formatCode>0.0%</c:formatCode>
                <c:ptCount val="217"/>
                <c:pt idx="0">
                  <c:v>6.1874356275713804E-2</c:v>
                </c:pt>
                <c:pt idx="1">
                  <c:v>6.5513401789713654E-2</c:v>
                </c:pt>
                <c:pt idx="2">
                  <c:v>7.5040471853703661E-2</c:v>
                </c:pt>
                <c:pt idx="3">
                  <c:v>6.8988528232575952E-2</c:v>
                </c:pt>
                <c:pt idx="4">
                  <c:v>6.7062615501321643E-2</c:v>
                </c:pt>
                <c:pt idx="5">
                  <c:v>6.6623174724236067E-2</c:v>
                </c:pt>
                <c:pt idx="6">
                  <c:v>6.535202329298051E-2</c:v>
                </c:pt>
                <c:pt idx="7">
                  <c:v>3.883529819516629E-2</c:v>
                </c:pt>
                <c:pt idx="8">
                  <c:v>4.2157303006038038E-2</c:v>
                </c:pt>
                <c:pt idx="9">
                  <c:v>3.4009624837846975E-2</c:v>
                </c:pt>
                <c:pt idx="10">
                  <c:v>3.0109027824114287E-2</c:v>
                </c:pt>
                <c:pt idx="11">
                  <c:v>2.5493923062667401E-2</c:v>
                </c:pt>
                <c:pt idx="12">
                  <c:v>2.2308186249424544E-2</c:v>
                </c:pt>
                <c:pt idx="13">
                  <c:v>1.6745857879622239E-2</c:v>
                </c:pt>
                <c:pt idx="14">
                  <c:v>1.9769486841278994E-3</c:v>
                </c:pt>
                <c:pt idx="15">
                  <c:v>2.9947850383027497E-3</c:v>
                </c:pt>
                <c:pt idx="16">
                  <c:v>1.3773850171765245E-2</c:v>
                </c:pt>
                <c:pt idx="17">
                  <c:v>3.8800400092972032E-2</c:v>
                </c:pt>
                <c:pt idx="18">
                  <c:v>2.9460983324823387E-2</c:v>
                </c:pt>
                <c:pt idx="19">
                  <c:v>3.9854358122230371E-2</c:v>
                </c:pt>
                <c:pt idx="20">
                  <c:v>6.1971546546215173E-2</c:v>
                </c:pt>
                <c:pt idx="21">
                  <c:v>7.4616195219786574E-2</c:v>
                </c:pt>
                <c:pt idx="22">
                  <c:v>7.4530238024479889E-2</c:v>
                </c:pt>
                <c:pt idx="23">
                  <c:v>9.1204973382176924E-2</c:v>
                </c:pt>
                <c:pt idx="24">
                  <c:v>9.080459799911389E-2</c:v>
                </c:pt>
                <c:pt idx="25">
                  <c:v>0.10381677925017541</c:v>
                </c:pt>
                <c:pt idx="26">
                  <c:v>0.12694999783210226</c:v>
                </c:pt>
                <c:pt idx="27">
                  <c:v>0.13704138086020423</c:v>
                </c:pt>
                <c:pt idx="28">
                  <c:v>0.13290271126628217</c:v>
                </c:pt>
                <c:pt idx="29">
                  <c:v>0.11841045071236223</c:v>
                </c:pt>
                <c:pt idx="30">
                  <c:v>0.12596874169114436</c:v>
                </c:pt>
                <c:pt idx="31">
                  <c:v>0.12697860880864442</c:v>
                </c:pt>
                <c:pt idx="32">
                  <c:v>0.11103248584256309</c:v>
                </c:pt>
                <c:pt idx="33">
                  <c:v>0.10557206183688339</c:v>
                </c:pt>
                <c:pt idx="34">
                  <c:v>0.10458657195250298</c:v>
                </c:pt>
                <c:pt idx="35">
                  <c:v>0.10551368476164269</c:v>
                </c:pt>
                <c:pt idx="36">
                  <c:v>0.10490584565427041</c:v>
                </c:pt>
                <c:pt idx="37">
                  <c:v>9.7802230318447148E-2</c:v>
                </c:pt>
                <c:pt idx="38">
                  <c:v>8.4800703837220048E-2</c:v>
                </c:pt>
                <c:pt idx="39">
                  <c:v>7.9833527909706659E-2</c:v>
                </c:pt>
                <c:pt idx="40">
                  <c:v>6.2609627121786859E-2</c:v>
                </c:pt>
                <c:pt idx="41">
                  <c:v>5.1716464209608182E-2</c:v>
                </c:pt>
                <c:pt idx="42">
                  <c:v>4.9296097778360748E-2</c:v>
                </c:pt>
                <c:pt idx="43">
                  <c:v>4.6925581447033515E-2</c:v>
                </c:pt>
                <c:pt idx="44">
                  <c:v>3.7473393342918104E-2</c:v>
                </c:pt>
                <c:pt idx="45">
                  <c:v>3.2856200656213419E-2</c:v>
                </c:pt>
                <c:pt idx="46">
                  <c:v>3.1953578268999694E-2</c:v>
                </c:pt>
                <c:pt idx="47">
                  <c:v>1.712177962896777E-2</c:v>
                </c:pt>
                <c:pt idx="48">
                  <c:v>1.3184970067595003E-2</c:v>
                </c:pt>
                <c:pt idx="49">
                  <c:v>1.1436052444119271E-2</c:v>
                </c:pt>
                <c:pt idx="50">
                  <c:v>1.0731077201284078E-2</c:v>
                </c:pt>
                <c:pt idx="51">
                  <c:v>1.5275189498943798E-2</c:v>
                </c:pt>
                <c:pt idx="52">
                  <c:v>2.1011966879373123E-2</c:v>
                </c:pt>
                <c:pt idx="53">
                  <c:v>2.1626716537536783E-2</c:v>
                </c:pt>
                <c:pt idx="54">
                  <c:v>2.1807051610086114E-2</c:v>
                </c:pt>
                <c:pt idx="55">
                  <c:v>1.9761844008547413E-2</c:v>
                </c:pt>
                <c:pt idx="56">
                  <c:v>2.239977980014074E-2</c:v>
                </c:pt>
                <c:pt idx="57">
                  <c:v>2.2558779627710912E-2</c:v>
                </c:pt>
                <c:pt idx="58">
                  <c:v>2.7225481751244285E-2</c:v>
                </c:pt>
                <c:pt idx="59">
                  <c:v>2.5328436915324604E-2</c:v>
                </c:pt>
                <c:pt idx="60">
                  <c:v>3.6184273374361364E-2</c:v>
                </c:pt>
                <c:pt idx="61">
                  <c:v>3.8312024787707566E-2</c:v>
                </c:pt>
                <c:pt idx="62">
                  <c:v>5.0978439970871481E-2</c:v>
                </c:pt>
                <c:pt idx="63">
                  <c:v>5.0308771200802571E-2</c:v>
                </c:pt>
                <c:pt idx="64">
                  <c:v>5.2483434380626859E-2</c:v>
                </c:pt>
                <c:pt idx="65">
                  <c:v>6.1157722613859322E-2</c:v>
                </c:pt>
                <c:pt idx="66">
                  <c:v>6.3964210337333904E-2</c:v>
                </c:pt>
                <c:pt idx="67">
                  <c:v>6.2202812531615637E-2</c:v>
                </c:pt>
                <c:pt idx="68">
                  <c:v>5.8947841754596775E-2</c:v>
                </c:pt>
                <c:pt idx="69">
                  <c:v>6.6346022515420655E-2</c:v>
                </c:pt>
                <c:pt idx="70">
                  <c:v>6.5273350301892075E-2</c:v>
                </c:pt>
                <c:pt idx="71">
                  <c:v>7.9440712809053515E-2</c:v>
                </c:pt>
                <c:pt idx="72">
                  <c:v>7.3902390054619183E-2</c:v>
                </c:pt>
                <c:pt idx="73">
                  <c:v>6.7523340927770681E-2</c:v>
                </c:pt>
                <c:pt idx="74">
                  <c:v>6.048499259137996E-2</c:v>
                </c:pt>
                <c:pt idx="75">
                  <c:v>6.1917220044323429E-2</c:v>
                </c:pt>
                <c:pt idx="76">
                  <c:v>6.3685366936519827E-2</c:v>
                </c:pt>
                <c:pt idx="77">
                  <c:v>6.0835531890480521E-2</c:v>
                </c:pt>
                <c:pt idx="78">
                  <c:v>5.9962382853550489E-2</c:v>
                </c:pt>
                <c:pt idx="79">
                  <c:v>5.5564668565700304E-2</c:v>
                </c:pt>
                <c:pt idx="80">
                  <c:v>6.098024602614216E-2</c:v>
                </c:pt>
                <c:pt idx="81">
                  <c:v>5.954423164162681E-2</c:v>
                </c:pt>
                <c:pt idx="82">
                  <c:v>5.8381290583238821E-2</c:v>
                </c:pt>
                <c:pt idx="83">
                  <c:v>5.0735249141399263E-2</c:v>
                </c:pt>
                <c:pt idx="84">
                  <c:v>5.2363108576434447E-2</c:v>
                </c:pt>
                <c:pt idx="85">
                  <c:v>5.86289807236966E-2</c:v>
                </c:pt>
                <c:pt idx="86">
                  <c:v>5.8430155536973283E-2</c:v>
                </c:pt>
                <c:pt idx="87">
                  <c:v>5.8766891249836695E-2</c:v>
                </c:pt>
                <c:pt idx="88">
                  <c:v>6.3363605902449383E-2</c:v>
                </c:pt>
                <c:pt idx="89">
                  <c:v>6.3643037146616566E-2</c:v>
                </c:pt>
                <c:pt idx="90">
                  <c:v>7.1444556929127323E-2</c:v>
                </c:pt>
                <c:pt idx="91">
                  <c:v>0.10319991073349843</c:v>
                </c:pt>
                <c:pt idx="92">
                  <c:v>0.11458948884535847</c:v>
                </c:pt>
                <c:pt idx="93">
                  <c:v>0.11734206073520337</c:v>
                </c:pt>
                <c:pt idx="94">
                  <c:v>0.12362299514321151</c:v>
                </c:pt>
                <c:pt idx="95">
                  <c:v>0.13256118329183519</c:v>
                </c:pt>
                <c:pt idx="96">
                  <c:v>0.13697093210651134</c:v>
                </c:pt>
                <c:pt idx="97">
                  <c:v>0.14014674347685108</c:v>
                </c:pt>
                <c:pt idx="98">
                  <c:v>0.1454827138730177</c:v>
                </c:pt>
                <c:pt idx="99">
                  <c:v>0.14183922480308797</c:v>
                </c:pt>
                <c:pt idx="100">
                  <c:v>0.13654239039175997</c:v>
                </c:pt>
                <c:pt idx="101">
                  <c:v>0.14049341873638133</c:v>
                </c:pt>
                <c:pt idx="102">
                  <c:v>0.13740217989224934</c:v>
                </c:pt>
                <c:pt idx="103">
                  <c:v>0.11282915452562325</c:v>
                </c:pt>
                <c:pt idx="104">
                  <c:v>0.104800209089289</c:v>
                </c:pt>
                <c:pt idx="105">
                  <c:v>0.10540194749406795</c:v>
                </c:pt>
                <c:pt idx="106">
                  <c:v>9.8451767800118883E-2</c:v>
                </c:pt>
                <c:pt idx="107">
                  <c:v>9.6455332823732753E-2</c:v>
                </c:pt>
                <c:pt idx="108">
                  <c:v>9.2069054860427491E-2</c:v>
                </c:pt>
                <c:pt idx="109">
                  <c:v>8.6348941363572518E-2</c:v>
                </c:pt>
                <c:pt idx="110">
                  <c:v>8.3826089350588218E-2</c:v>
                </c:pt>
                <c:pt idx="111">
                  <c:v>8.4932632616039783E-2</c:v>
                </c:pt>
                <c:pt idx="112">
                  <c:v>8.4402834362198753E-2</c:v>
                </c:pt>
                <c:pt idx="113">
                  <c:v>8.1528295128610706E-2</c:v>
                </c:pt>
                <c:pt idx="114">
                  <c:v>8.4142681899128213E-2</c:v>
                </c:pt>
                <c:pt idx="115">
                  <c:v>8.2603075769997369E-2</c:v>
                </c:pt>
                <c:pt idx="116">
                  <c:v>8.063873661896559E-2</c:v>
                </c:pt>
                <c:pt idx="117">
                  <c:v>7.8844368440806001E-2</c:v>
                </c:pt>
                <c:pt idx="118">
                  <c:v>8.6885772819479845E-2</c:v>
                </c:pt>
                <c:pt idx="119">
                  <c:v>8.6611393804301828E-2</c:v>
                </c:pt>
                <c:pt idx="120">
                  <c:v>8.3858912765251148E-2</c:v>
                </c:pt>
                <c:pt idx="121">
                  <c:v>8.9691809916414789E-2</c:v>
                </c:pt>
                <c:pt idx="122">
                  <c:v>8.5742277820082924E-2</c:v>
                </c:pt>
                <c:pt idx="123">
                  <c:v>8.7421404760962051E-2</c:v>
                </c:pt>
                <c:pt idx="124">
                  <c:v>8.8045890014085471E-2</c:v>
                </c:pt>
                <c:pt idx="125">
                  <c:v>8.5936853711797712E-2</c:v>
                </c:pt>
                <c:pt idx="126">
                  <c:v>8.0719322737184518E-2</c:v>
                </c:pt>
                <c:pt idx="127">
                  <c:v>8.2498428113777056E-2</c:v>
                </c:pt>
                <c:pt idx="128">
                  <c:v>8.3427392302480419E-2</c:v>
                </c:pt>
                <c:pt idx="129">
                  <c:v>7.9067483439615005E-2</c:v>
                </c:pt>
                <c:pt idx="130">
                  <c:v>7.0338701051432251E-2</c:v>
                </c:pt>
                <c:pt idx="131">
                  <c:v>6.9988361081816164E-2</c:v>
                </c:pt>
                <c:pt idx="132">
                  <c:v>7.6602603736874109E-2</c:v>
                </c:pt>
                <c:pt idx="133">
                  <c:v>7.4633066520373159E-2</c:v>
                </c:pt>
                <c:pt idx="134">
                  <c:v>7.1823270519510096E-2</c:v>
                </c:pt>
                <c:pt idx="135">
                  <c:v>6.7401839365363481E-2</c:v>
                </c:pt>
                <c:pt idx="136">
                  <c:v>6.9466575577873613E-2</c:v>
                </c:pt>
                <c:pt idx="137">
                  <c:v>6.8881804707118244E-2</c:v>
                </c:pt>
                <c:pt idx="138">
                  <c:v>6.9211577266802049E-2</c:v>
                </c:pt>
                <c:pt idx="139">
                  <c:v>6.8987646418906756E-2</c:v>
                </c:pt>
                <c:pt idx="140">
                  <c:v>6.5184825514311928E-2</c:v>
                </c:pt>
                <c:pt idx="141">
                  <c:v>6.837839317078509E-2</c:v>
                </c:pt>
                <c:pt idx="142">
                  <c:v>7.6658184990932021E-2</c:v>
                </c:pt>
                <c:pt idx="143">
                  <c:v>7.6381033924220576E-2</c:v>
                </c:pt>
                <c:pt idx="144">
                  <c:v>7.2681007788989005E-2</c:v>
                </c:pt>
                <c:pt idx="145">
                  <c:v>7.200554740552545E-2</c:v>
                </c:pt>
                <c:pt idx="146">
                  <c:v>7.7574507847232965E-2</c:v>
                </c:pt>
                <c:pt idx="147">
                  <c:v>8.4133872612781158E-2</c:v>
                </c:pt>
                <c:pt idx="148">
                  <c:v>8.0603758993008645E-2</c:v>
                </c:pt>
                <c:pt idx="149">
                  <c:v>8.4551886303156243E-2</c:v>
                </c:pt>
                <c:pt idx="150">
                  <c:v>8.3914352502166389E-2</c:v>
                </c:pt>
                <c:pt idx="151">
                  <c:v>8.0428143379696726E-2</c:v>
                </c:pt>
                <c:pt idx="152">
                  <c:v>8.0766929645182728E-2</c:v>
                </c:pt>
                <c:pt idx="153">
                  <c:v>8.2182224365850765E-2</c:v>
                </c:pt>
                <c:pt idx="154">
                  <c:v>0.10534670165293947</c:v>
                </c:pt>
                <c:pt idx="155">
                  <c:v>0.11932154715543652</c:v>
                </c:pt>
                <c:pt idx="156">
                  <c:v>0.12599675476954508</c:v>
                </c:pt>
                <c:pt idx="157">
                  <c:v>0.1291695966143136</c:v>
                </c:pt>
                <c:pt idx="158">
                  <c:v>0.12779247248574044</c:v>
                </c:pt>
                <c:pt idx="159">
                  <c:v>0.12359850178521214</c:v>
                </c:pt>
                <c:pt idx="160">
                  <c:v>0.12820808867939104</c:v>
                </c:pt>
                <c:pt idx="161">
                  <c:v>0.1310907780739865</c:v>
                </c:pt>
                <c:pt idx="162">
                  <c:v>0.13631595732697233</c:v>
                </c:pt>
                <c:pt idx="163">
                  <c:v>0.14750656842474563</c:v>
                </c:pt>
                <c:pt idx="164">
                  <c:v>0.15484190012380772</c:v>
                </c:pt>
                <c:pt idx="165">
                  <c:v>0.15572147225358823</c:v>
                </c:pt>
                <c:pt idx="166">
                  <c:v>0.12911769654196115</c:v>
                </c:pt>
                <c:pt idx="167">
                  <c:v>0.11497621406065517</c:v>
                </c:pt>
                <c:pt idx="168">
                  <c:v>0.10864761319130101</c:v>
                </c:pt>
                <c:pt idx="169">
                  <c:v>0.10937019253325242</c:v>
                </c:pt>
                <c:pt idx="170">
                  <c:v>0.11268614112159137</c:v>
                </c:pt>
                <c:pt idx="171">
                  <c:v>0.11507641656548095</c:v>
                </c:pt>
                <c:pt idx="172">
                  <c:v>0.11464727672894526</c:v>
                </c:pt>
                <c:pt idx="173">
                  <c:v>0.10903912637940727</c:v>
                </c:pt>
                <c:pt idx="174">
                  <c:v>0.10180822040795201</c:v>
                </c:pt>
                <c:pt idx="175">
                  <c:v>9.9271085346820387E-2</c:v>
                </c:pt>
                <c:pt idx="176">
                  <c:v>9.5934617942503131E-2</c:v>
                </c:pt>
                <c:pt idx="177">
                  <c:v>9.4794944157617023E-2</c:v>
                </c:pt>
                <c:pt idx="178">
                  <c:v>9.1978992945424665E-2</c:v>
                </c:pt>
                <c:pt idx="179">
                  <c:v>8.9179716311536206E-2</c:v>
                </c:pt>
                <c:pt idx="180">
                  <c:v>8.549794855455084E-2</c:v>
                </c:pt>
                <c:pt idx="181">
                  <c:v>7.7876467349308864E-2</c:v>
                </c:pt>
                <c:pt idx="182">
                  <c:v>7.29441348088955E-2</c:v>
                </c:pt>
                <c:pt idx="183">
                  <c:v>7.0448026188638213E-2</c:v>
                </c:pt>
                <c:pt idx="184">
                  <c:v>5.4566723863316957E-2</c:v>
                </c:pt>
                <c:pt idx="185">
                  <c:v>3.5815849004069866E-2</c:v>
                </c:pt>
                <c:pt idx="186">
                  <c:v>2.244572334092898E-2</c:v>
                </c:pt>
                <c:pt idx="187">
                  <c:v>6.4208770179274843E-4</c:v>
                </c:pt>
                <c:pt idx="188">
                  <c:v>-9.9957622657448342E-3</c:v>
                </c:pt>
                <c:pt idx="189">
                  <c:v>-2.8078750585731616E-2</c:v>
                </c:pt>
                <c:pt idx="190">
                  <c:v>-4.5172745942196224E-2</c:v>
                </c:pt>
                <c:pt idx="191">
                  <c:v>-5.7276188625049906E-2</c:v>
                </c:pt>
                <c:pt idx="192">
                  <c:v>-6.8272316620825224E-2</c:v>
                </c:pt>
                <c:pt idx="193">
                  <c:v>-8.0384203183028413E-2</c:v>
                </c:pt>
                <c:pt idx="194">
                  <c:v>-9.2381259961039741E-2</c:v>
                </c:pt>
                <c:pt idx="195">
                  <c:v>-0.10465968503607692</c:v>
                </c:pt>
                <c:pt idx="196">
                  <c:v>-0.1002130390952336</c:v>
                </c:pt>
                <c:pt idx="197">
                  <c:v>-9.8867686038472069E-2</c:v>
                </c:pt>
                <c:pt idx="198">
                  <c:v>-9.4074832129695918E-2</c:v>
                </c:pt>
                <c:pt idx="199">
                  <c:v>-8.4213273206370842E-2</c:v>
                </c:pt>
                <c:pt idx="200">
                  <c:v>-8.7072301840135924E-2</c:v>
                </c:pt>
                <c:pt idx="201">
                  <c:v>-7.8756487749166215E-2</c:v>
                </c:pt>
                <c:pt idx="202">
                  <c:v>-6.7883046793158486E-2</c:v>
                </c:pt>
                <c:pt idx="203">
                  <c:v>-5.9596239406871865E-2</c:v>
                </c:pt>
                <c:pt idx="204">
                  <c:v>-5.1813768766932111E-2</c:v>
                </c:pt>
                <c:pt idx="205">
                  <c:v>-3.5563827190057573E-2</c:v>
                </c:pt>
                <c:pt idx="206">
                  <c:v>-3.1201633018576258E-2</c:v>
                </c:pt>
                <c:pt idx="207">
                  <c:v>-1.893827621839439E-2</c:v>
                </c:pt>
                <c:pt idx="208">
                  <c:v>-1.202972982152728E-2</c:v>
                </c:pt>
                <c:pt idx="209">
                  <c:v>3.1358385766284691E-3</c:v>
                </c:pt>
                <c:pt idx="210">
                  <c:v>1.7455067111760147E-2</c:v>
                </c:pt>
                <c:pt idx="211">
                  <c:v>2.2482733769279228E-2</c:v>
                </c:pt>
                <c:pt idx="212">
                  <c:v>3.0401060275969227E-2</c:v>
                </c:pt>
                <c:pt idx="213">
                  <c:v>3.8124854688920129E-2</c:v>
                </c:pt>
                <c:pt idx="214">
                  <c:v>4.0704224926821908E-2</c:v>
                </c:pt>
                <c:pt idx="215">
                  <c:v>4.7958643167231862E-2</c:v>
                </c:pt>
                <c:pt idx="216">
                  <c:v>5.1501692201937788E-2</c:v>
                </c:pt>
              </c:numCache>
            </c:numRef>
          </c:val>
          <c:smooth val="0"/>
          <c:extLst>
            <c:ext xmlns:c16="http://schemas.microsoft.com/office/drawing/2014/chart" uri="{C3380CC4-5D6E-409C-BE32-E72D297353CC}">
              <c16:uniqueId val="{00000000-B2F9-4C72-A69F-38AC3A6DCD90}"/>
            </c:ext>
          </c:extLst>
        </c:ser>
        <c:ser>
          <c:idx val="1"/>
          <c:order val="1"/>
          <c:tx>
            <c:strRef>
              <c:f>Money!$E$1</c:f>
              <c:strCache>
                <c:ptCount val="1"/>
                <c:pt idx="0">
                  <c:v>M3</c:v>
                </c:pt>
              </c:strCache>
            </c:strRef>
          </c:tx>
          <c:spPr>
            <a:ln w="25400" cap="rnd">
              <a:solidFill>
                <a:srgbClr val="5FA1AD"/>
              </a:solidFill>
              <a:prstDash val="solid"/>
              <a:round/>
            </a:ln>
            <a:effectLst/>
          </c:spPr>
          <c:marker>
            <c:symbol val="none"/>
          </c:marker>
          <c:cat>
            <c:numRef>
              <c:f>Money!$A$24:$A$240</c:f>
              <c:numCache>
                <c:formatCode>m/d/yyyy</c:formatCode>
                <c:ptCount val="217"/>
                <c:pt idx="0">
                  <c:v>39233</c:v>
                </c:pt>
                <c:pt idx="1">
                  <c:v>39262</c:v>
                </c:pt>
                <c:pt idx="2">
                  <c:v>39294</c:v>
                </c:pt>
                <c:pt idx="3">
                  <c:v>39325</c:v>
                </c:pt>
                <c:pt idx="4">
                  <c:v>39353</c:v>
                </c:pt>
                <c:pt idx="5">
                  <c:v>39386</c:v>
                </c:pt>
                <c:pt idx="6">
                  <c:v>39416</c:v>
                </c:pt>
                <c:pt idx="7">
                  <c:v>39447</c:v>
                </c:pt>
                <c:pt idx="8">
                  <c:v>39478</c:v>
                </c:pt>
                <c:pt idx="9">
                  <c:v>39507</c:v>
                </c:pt>
                <c:pt idx="10">
                  <c:v>39538</c:v>
                </c:pt>
                <c:pt idx="11">
                  <c:v>39568</c:v>
                </c:pt>
                <c:pt idx="12">
                  <c:v>39598</c:v>
                </c:pt>
                <c:pt idx="13">
                  <c:v>39629</c:v>
                </c:pt>
                <c:pt idx="14">
                  <c:v>39660</c:v>
                </c:pt>
                <c:pt idx="15">
                  <c:v>39689</c:v>
                </c:pt>
                <c:pt idx="16">
                  <c:v>39721</c:v>
                </c:pt>
                <c:pt idx="17">
                  <c:v>39752</c:v>
                </c:pt>
                <c:pt idx="18">
                  <c:v>39780</c:v>
                </c:pt>
                <c:pt idx="19">
                  <c:v>39813</c:v>
                </c:pt>
                <c:pt idx="20">
                  <c:v>39843</c:v>
                </c:pt>
                <c:pt idx="21">
                  <c:v>39871</c:v>
                </c:pt>
                <c:pt idx="22">
                  <c:v>39903</c:v>
                </c:pt>
                <c:pt idx="23">
                  <c:v>39933</c:v>
                </c:pt>
                <c:pt idx="24">
                  <c:v>39962</c:v>
                </c:pt>
                <c:pt idx="25">
                  <c:v>39994</c:v>
                </c:pt>
                <c:pt idx="26">
                  <c:v>40025</c:v>
                </c:pt>
                <c:pt idx="27">
                  <c:v>40056</c:v>
                </c:pt>
                <c:pt idx="28">
                  <c:v>40086</c:v>
                </c:pt>
                <c:pt idx="29">
                  <c:v>40116</c:v>
                </c:pt>
                <c:pt idx="30">
                  <c:v>40147</c:v>
                </c:pt>
                <c:pt idx="31">
                  <c:v>40178</c:v>
                </c:pt>
                <c:pt idx="32">
                  <c:v>40207</c:v>
                </c:pt>
                <c:pt idx="33">
                  <c:v>40235</c:v>
                </c:pt>
                <c:pt idx="34">
                  <c:v>40268</c:v>
                </c:pt>
                <c:pt idx="35">
                  <c:v>40298</c:v>
                </c:pt>
                <c:pt idx="36">
                  <c:v>40329</c:v>
                </c:pt>
                <c:pt idx="37">
                  <c:v>40359</c:v>
                </c:pt>
                <c:pt idx="38">
                  <c:v>40389</c:v>
                </c:pt>
                <c:pt idx="39">
                  <c:v>40421</c:v>
                </c:pt>
                <c:pt idx="40">
                  <c:v>40451</c:v>
                </c:pt>
                <c:pt idx="41">
                  <c:v>40480</c:v>
                </c:pt>
                <c:pt idx="42">
                  <c:v>40512</c:v>
                </c:pt>
                <c:pt idx="43">
                  <c:v>40543</c:v>
                </c:pt>
                <c:pt idx="44">
                  <c:v>40574</c:v>
                </c:pt>
                <c:pt idx="45">
                  <c:v>40602</c:v>
                </c:pt>
                <c:pt idx="46">
                  <c:v>40633</c:v>
                </c:pt>
                <c:pt idx="47">
                  <c:v>40662</c:v>
                </c:pt>
                <c:pt idx="48">
                  <c:v>40694</c:v>
                </c:pt>
                <c:pt idx="49">
                  <c:v>40724</c:v>
                </c:pt>
                <c:pt idx="50">
                  <c:v>40753</c:v>
                </c:pt>
                <c:pt idx="51">
                  <c:v>40786</c:v>
                </c:pt>
                <c:pt idx="52">
                  <c:v>40816</c:v>
                </c:pt>
                <c:pt idx="53">
                  <c:v>40847</c:v>
                </c:pt>
                <c:pt idx="54">
                  <c:v>40877</c:v>
                </c:pt>
                <c:pt idx="55">
                  <c:v>40907</c:v>
                </c:pt>
                <c:pt idx="56">
                  <c:v>40939</c:v>
                </c:pt>
                <c:pt idx="57">
                  <c:v>40968</c:v>
                </c:pt>
                <c:pt idx="58">
                  <c:v>40998</c:v>
                </c:pt>
                <c:pt idx="59">
                  <c:v>41029</c:v>
                </c:pt>
                <c:pt idx="60">
                  <c:v>41060</c:v>
                </c:pt>
                <c:pt idx="61">
                  <c:v>41089</c:v>
                </c:pt>
                <c:pt idx="62">
                  <c:v>41121</c:v>
                </c:pt>
                <c:pt idx="63">
                  <c:v>41152</c:v>
                </c:pt>
                <c:pt idx="64">
                  <c:v>41180</c:v>
                </c:pt>
                <c:pt idx="65">
                  <c:v>41213</c:v>
                </c:pt>
                <c:pt idx="66">
                  <c:v>41243</c:v>
                </c:pt>
                <c:pt idx="67">
                  <c:v>41274</c:v>
                </c:pt>
                <c:pt idx="68">
                  <c:v>41305</c:v>
                </c:pt>
                <c:pt idx="69">
                  <c:v>41333</c:v>
                </c:pt>
                <c:pt idx="70">
                  <c:v>41362</c:v>
                </c:pt>
                <c:pt idx="71">
                  <c:v>41394</c:v>
                </c:pt>
                <c:pt idx="72">
                  <c:v>41425</c:v>
                </c:pt>
                <c:pt idx="73">
                  <c:v>41453</c:v>
                </c:pt>
                <c:pt idx="74">
                  <c:v>41486</c:v>
                </c:pt>
                <c:pt idx="75">
                  <c:v>41516</c:v>
                </c:pt>
                <c:pt idx="76">
                  <c:v>41547</c:v>
                </c:pt>
                <c:pt idx="77">
                  <c:v>41578</c:v>
                </c:pt>
                <c:pt idx="78">
                  <c:v>41607</c:v>
                </c:pt>
                <c:pt idx="79">
                  <c:v>41639</c:v>
                </c:pt>
                <c:pt idx="80">
                  <c:v>41670</c:v>
                </c:pt>
                <c:pt idx="81">
                  <c:v>41698</c:v>
                </c:pt>
                <c:pt idx="82">
                  <c:v>41729</c:v>
                </c:pt>
                <c:pt idx="83">
                  <c:v>41759</c:v>
                </c:pt>
                <c:pt idx="84">
                  <c:v>41789</c:v>
                </c:pt>
                <c:pt idx="85">
                  <c:v>41820</c:v>
                </c:pt>
                <c:pt idx="86">
                  <c:v>41851</c:v>
                </c:pt>
                <c:pt idx="87">
                  <c:v>41880</c:v>
                </c:pt>
                <c:pt idx="88">
                  <c:v>41912</c:v>
                </c:pt>
                <c:pt idx="89">
                  <c:v>41943</c:v>
                </c:pt>
                <c:pt idx="90">
                  <c:v>41971</c:v>
                </c:pt>
                <c:pt idx="91">
                  <c:v>42004</c:v>
                </c:pt>
                <c:pt idx="92">
                  <c:v>42034</c:v>
                </c:pt>
                <c:pt idx="93">
                  <c:v>42062</c:v>
                </c:pt>
                <c:pt idx="94">
                  <c:v>42094</c:v>
                </c:pt>
                <c:pt idx="95">
                  <c:v>42124</c:v>
                </c:pt>
                <c:pt idx="96">
                  <c:v>42153</c:v>
                </c:pt>
                <c:pt idx="97">
                  <c:v>42185</c:v>
                </c:pt>
                <c:pt idx="98">
                  <c:v>42216</c:v>
                </c:pt>
                <c:pt idx="99">
                  <c:v>42247</c:v>
                </c:pt>
                <c:pt idx="100">
                  <c:v>42277</c:v>
                </c:pt>
                <c:pt idx="101">
                  <c:v>42307</c:v>
                </c:pt>
                <c:pt idx="102">
                  <c:v>42338</c:v>
                </c:pt>
                <c:pt idx="103">
                  <c:v>42369</c:v>
                </c:pt>
                <c:pt idx="104">
                  <c:v>42398</c:v>
                </c:pt>
                <c:pt idx="105">
                  <c:v>42429</c:v>
                </c:pt>
                <c:pt idx="106">
                  <c:v>42460</c:v>
                </c:pt>
                <c:pt idx="107">
                  <c:v>42489</c:v>
                </c:pt>
                <c:pt idx="108">
                  <c:v>42521</c:v>
                </c:pt>
                <c:pt idx="109">
                  <c:v>42551</c:v>
                </c:pt>
                <c:pt idx="110">
                  <c:v>42580</c:v>
                </c:pt>
                <c:pt idx="111">
                  <c:v>42613</c:v>
                </c:pt>
                <c:pt idx="112">
                  <c:v>42643</c:v>
                </c:pt>
                <c:pt idx="113">
                  <c:v>42674</c:v>
                </c:pt>
                <c:pt idx="114">
                  <c:v>42704</c:v>
                </c:pt>
                <c:pt idx="115">
                  <c:v>42734</c:v>
                </c:pt>
                <c:pt idx="116">
                  <c:v>42766</c:v>
                </c:pt>
                <c:pt idx="117">
                  <c:v>42794</c:v>
                </c:pt>
                <c:pt idx="118">
                  <c:v>42825</c:v>
                </c:pt>
                <c:pt idx="119">
                  <c:v>42853</c:v>
                </c:pt>
                <c:pt idx="120">
                  <c:v>42886</c:v>
                </c:pt>
                <c:pt idx="121">
                  <c:v>42916</c:v>
                </c:pt>
                <c:pt idx="122">
                  <c:v>42947</c:v>
                </c:pt>
                <c:pt idx="123">
                  <c:v>42978</c:v>
                </c:pt>
                <c:pt idx="124">
                  <c:v>43007</c:v>
                </c:pt>
                <c:pt idx="125">
                  <c:v>43039</c:v>
                </c:pt>
                <c:pt idx="126">
                  <c:v>43069</c:v>
                </c:pt>
                <c:pt idx="127">
                  <c:v>43098</c:v>
                </c:pt>
                <c:pt idx="128">
                  <c:v>43131</c:v>
                </c:pt>
                <c:pt idx="129">
                  <c:v>43159</c:v>
                </c:pt>
                <c:pt idx="130">
                  <c:v>43189</c:v>
                </c:pt>
                <c:pt idx="131">
                  <c:v>43220</c:v>
                </c:pt>
                <c:pt idx="132">
                  <c:v>43251</c:v>
                </c:pt>
                <c:pt idx="133">
                  <c:v>43280</c:v>
                </c:pt>
                <c:pt idx="134">
                  <c:v>43312</c:v>
                </c:pt>
                <c:pt idx="135">
                  <c:v>43343</c:v>
                </c:pt>
                <c:pt idx="136">
                  <c:v>43371</c:v>
                </c:pt>
                <c:pt idx="137">
                  <c:v>43404</c:v>
                </c:pt>
                <c:pt idx="138">
                  <c:v>43434</c:v>
                </c:pt>
                <c:pt idx="139">
                  <c:v>43465</c:v>
                </c:pt>
                <c:pt idx="140">
                  <c:v>43496</c:v>
                </c:pt>
                <c:pt idx="141">
                  <c:v>43524</c:v>
                </c:pt>
                <c:pt idx="142">
                  <c:v>43553</c:v>
                </c:pt>
                <c:pt idx="143">
                  <c:v>43585</c:v>
                </c:pt>
                <c:pt idx="144">
                  <c:v>43616</c:v>
                </c:pt>
                <c:pt idx="145">
                  <c:v>43644</c:v>
                </c:pt>
                <c:pt idx="146">
                  <c:v>43677</c:v>
                </c:pt>
                <c:pt idx="147">
                  <c:v>43707</c:v>
                </c:pt>
                <c:pt idx="148">
                  <c:v>43738</c:v>
                </c:pt>
                <c:pt idx="149">
                  <c:v>43769</c:v>
                </c:pt>
                <c:pt idx="150">
                  <c:v>43798</c:v>
                </c:pt>
                <c:pt idx="151">
                  <c:v>43830</c:v>
                </c:pt>
                <c:pt idx="152">
                  <c:v>43861</c:v>
                </c:pt>
                <c:pt idx="153">
                  <c:v>43889</c:v>
                </c:pt>
                <c:pt idx="154">
                  <c:v>43921</c:v>
                </c:pt>
                <c:pt idx="155">
                  <c:v>43951</c:v>
                </c:pt>
                <c:pt idx="156">
                  <c:v>43980</c:v>
                </c:pt>
                <c:pt idx="157">
                  <c:v>44012</c:v>
                </c:pt>
                <c:pt idx="158">
                  <c:v>44043</c:v>
                </c:pt>
                <c:pt idx="159">
                  <c:v>44074</c:v>
                </c:pt>
                <c:pt idx="160">
                  <c:v>44104</c:v>
                </c:pt>
                <c:pt idx="161">
                  <c:v>44134</c:v>
                </c:pt>
                <c:pt idx="162">
                  <c:v>44165</c:v>
                </c:pt>
                <c:pt idx="163">
                  <c:v>44196</c:v>
                </c:pt>
                <c:pt idx="164">
                  <c:v>44225</c:v>
                </c:pt>
                <c:pt idx="165">
                  <c:v>44253</c:v>
                </c:pt>
                <c:pt idx="166">
                  <c:v>44286</c:v>
                </c:pt>
                <c:pt idx="167">
                  <c:v>44316</c:v>
                </c:pt>
                <c:pt idx="168">
                  <c:v>44347</c:v>
                </c:pt>
                <c:pt idx="169">
                  <c:v>44377</c:v>
                </c:pt>
                <c:pt idx="170">
                  <c:v>44407</c:v>
                </c:pt>
                <c:pt idx="171">
                  <c:v>44439</c:v>
                </c:pt>
                <c:pt idx="172">
                  <c:v>44469</c:v>
                </c:pt>
                <c:pt idx="173">
                  <c:v>44498</c:v>
                </c:pt>
                <c:pt idx="174">
                  <c:v>44530</c:v>
                </c:pt>
                <c:pt idx="175">
                  <c:v>44561</c:v>
                </c:pt>
                <c:pt idx="176">
                  <c:v>44592</c:v>
                </c:pt>
                <c:pt idx="177">
                  <c:v>44620</c:v>
                </c:pt>
                <c:pt idx="178">
                  <c:v>44651</c:v>
                </c:pt>
                <c:pt idx="179">
                  <c:v>44680</c:v>
                </c:pt>
                <c:pt idx="180">
                  <c:v>44712</c:v>
                </c:pt>
                <c:pt idx="181">
                  <c:v>44742</c:v>
                </c:pt>
                <c:pt idx="182">
                  <c:v>44771</c:v>
                </c:pt>
                <c:pt idx="183">
                  <c:v>44804</c:v>
                </c:pt>
                <c:pt idx="184">
                  <c:v>44834</c:v>
                </c:pt>
                <c:pt idx="185">
                  <c:v>44865</c:v>
                </c:pt>
                <c:pt idx="186">
                  <c:v>44895</c:v>
                </c:pt>
                <c:pt idx="187">
                  <c:v>44925</c:v>
                </c:pt>
                <c:pt idx="188">
                  <c:v>44957</c:v>
                </c:pt>
                <c:pt idx="189">
                  <c:v>44985</c:v>
                </c:pt>
                <c:pt idx="190">
                  <c:v>45016</c:v>
                </c:pt>
                <c:pt idx="191">
                  <c:v>45044</c:v>
                </c:pt>
                <c:pt idx="192">
                  <c:v>45077</c:v>
                </c:pt>
                <c:pt idx="193">
                  <c:v>45107</c:v>
                </c:pt>
                <c:pt idx="194">
                  <c:v>45138</c:v>
                </c:pt>
                <c:pt idx="195">
                  <c:v>45169</c:v>
                </c:pt>
                <c:pt idx="196">
                  <c:v>45198</c:v>
                </c:pt>
                <c:pt idx="197">
                  <c:v>45230</c:v>
                </c:pt>
                <c:pt idx="198">
                  <c:v>45260</c:v>
                </c:pt>
                <c:pt idx="199">
                  <c:v>45289</c:v>
                </c:pt>
                <c:pt idx="200">
                  <c:v>45322</c:v>
                </c:pt>
                <c:pt idx="201">
                  <c:v>45351</c:v>
                </c:pt>
                <c:pt idx="202">
                  <c:v>45380</c:v>
                </c:pt>
                <c:pt idx="203">
                  <c:v>45412</c:v>
                </c:pt>
                <c:pt idx="204">
                  <c:v>45443</c:v>
                </c:pt>
                <c:pt idx="205">
                  <c:v>45471</c:v>
                </c:pt>
                <c:pt idx="206">
                  <c:v>45504</c:v>
                </c:pt>
                <c:pt idx="207">
                  <c:v>45534</c:v>
                </c:pt>
                <c:pt idx="208">
                  <c:v>45565</c:v>
                </c:pt>
                <c:pt idx="209">
                  <c:v>45596</c:v>
                </c:pt>
                <c:pt idx="210">
                  <c:v>45625</c:v>
                </c:pt>
                <c:pt idx="211">
                  <c:v>45657</c:v>
                </c:pt>
                <c:pt idx="212">
                  <c:v>45688</c:v>
                </c:pt>
                <c:pt idx="213">
                  <c:v>45716</c:v>
                </c:pt>
                <c:pt idx="214">
                  <c:v>45747</c:v>
                </c:pt>
                <c:pt idx="215">
                  <c:v>45777</c:v>
                </c:pt>
                <c:pt idx="216">
                  <c:v>45807</c:v>
                </c:pt>
              </c:numCache>
            </c:numRef>
          </c:cat>
          <c:val>
            <c:numRef>
              <c:f>Money!$E$24:$E$240</c:f>
              <c:numCache>
                <c:formatCode>0.0%</c:formatCode>
                <c:ptCount val="217"/>
                <c:pt idx="0">
                  <c:v>0.10681491924501918</c:v>
                </c:pt>
                <c:pt idx="1">
                  <c:v>0.11126771263181601</c:v>
                </c:pt>
                <c:pt idx="2">
                  <c:v>0.11977197405289042</c:v>
                </c:pt>
                <c:pt idx="3">
                  <c:v>0.11621304697486701</c:v>
                </c:pt>
                <c:pt idx="4">
                  <c:v>0.11160359601419967</c:v>
                </c:pt>
                <c:pt idx="5">
                  <c:v>0.12409116859209202</c:v>
                </c:pt>
                <c:pt idx="6">
                  <c:v>0.12795789304213812</c:v>
                </c:pt>
                <c:pt idx="7">
                  <c:v>0.11535203981547082</c:v>
                </c:pt>
                <c:pt idx="8">
                  <c:v>0.12171821024401241</c:v>
                </c:pt>
                <c:pt idx="9">
                  <c:v>0.12088319216873633</c:v>
                </c:pt>
                <c:pt idx="10">
                  <c:v>0.10716526089093281</c:v>
                </c:pt>
                <c:pt idx="11">
                  <c:v>0.11314094256189522</c:v>
                </c:pt>
                <c:pt idx="12">
                  <c:v>0.10930570676083429</c:v>
                </c:pt>
                <c:pt idx="13">
                  <c:v>0.10209653507755378</c:v>
                </c:pt>
                <c:pt idx="14">
                  <c:v>9.8596829658179619E-2</c:v>
                </c:pt>
                <c:pt idx="15">
                  <c:v>9.5784910737601425E-2</c:v>
                </c:pt>
                <c:pt idx="16">
                  <c:v>9.5774334028381425E-2</c:v>
                </c:pt>
                <c:pt idx="17">
                  <c:v>9.692614793827703E-2</c:v>
                </c:pt>
                <c:pt idx="18">
                  <c:v>8.7529080992555519E-2</c:v>
                </c:pt>
                <c:pt idx="19">
                  <c:v>8.7235959374923011E-2</c:v>
                </c:pt>
                <c:pt idx="20">
                  <c:v>6.9343269072645874E-2</c:v>
                </c:pt>
                <c:pt idx="21">
                  <c:v>6.711703251117318E-2</c:v>
                </c:pt>
                <c:pt idx="22">
                  <c:v>6.0466761759377485E-2</c:v>
                </c:pt>
                <c:pt idx="23">
                  <c:v>5.7057717713660416E-2</c:v>
                </c:pt>
                <c:pt idx="24">
                  <c:v>4.4435701630752833E-2</c:v>
                </c:pt>
                <c:pt idx="25">
                  <c:v>4.253031549610542E-2</c:v>
                </c:pt>
                <c:pt idx="26">
                  <c:v>3.5758707696767367E-2</c:v>
                </c:pt>
                <c:pt idx="27">
                  <c:v>2.6685136432159196E-2</c:v>
                </c:pt>
                <c:pt idx="28">
                  <c:v>2.0525777657137922E-2</c:v>
                </c:pt>
                <c:pt idx="29">
                  <c:v>1.5181521322065183E-3</c:v>
                </c:pt>
                <c:pt idx="30">
                  <c:v>-3.4270785439103335E-3</c:v>
                </c:pt>
                <c:pt idx="31">
                  <c:v>-5.642937760811817E-3</c:v>
                </c:pt>
                <c:pt idx="32">
                  <c:v>-8.3725274323241949E-3</c:v>
                </c:pt>
                <c:pt idx="33">
                  <c:v>-1.2002182504002645E-2</c:v>
                </c:pt>
                <c:pt idx="34">
                  <c:v>-7.5504320130915792E-3</c:v>
                </c:pt>
                <c:pt idx="35">
                  <c:v>-7.7408855992123771E-3</c:v>
                </c:pt>
                <c:pt idx="36">
                  <c:v>-3.4975006859249147E-3</c:v>
                </c:pt>
                <c:pt idx="37">
                  <c:v>-1.992748377919662E-2</c:v>
                </c:pt>
                <c:pt idx="38">
                  <c:v>-2.1066176225051914E-2</c:v>
                </c:pt>
                <c:pt idx="39">
                  <c:v>-1.3089514987339679E-2</c:v>
                </c:pt>
                <c:pt idx="40">
                  <c:v>-1.5034039936963506E-2</c:v>
                </c:pt>
                <c:pt idx="41">
                  <c:v>-1.2239451147752933E-2</c:v>
                </c:pt>
                <c:pt idx="42">
                  <c:v>-7.2315553648519826E-3</c:v>
                </c:pt>
                <c:pt idx="43">
                  <c:v>-5.4022139589905427E-3</c:v>
                </c:pt>
                <c:pt idx="44">
                  <c:v>-5.6338173182446383E-4</c:v>
                </c:pt>
                <c:pt idx="45">
                  <c:v>3.6992133085012036E-4</c:v>
                </c:pt>
                <c:pt idx="46">
                  <c:v>1.3937608547684999E-3</c:v>
                </c:pt>
                <c:pt idx="47">
                  <c:v>-2.9297432116063282E-3</c:v>
                </c:pt>
                <c:pt idx="48">
                  <c:v>-2.0786838722953727E-3</c:v>
                </c:pt>
                <c:pt idx="49">
                  <c:v>1.5797062946824925E-2</c:v>
                </c:pt>
                <c:pt idx="50">
                  <c:v>1.6928637895800902E-2</c:v>
                </c:pt>
                <c:pt idx="51">
                  <c:v>2.1252362863774188E-2</c:v>
                </c:pt>
                <c:pt idx="52">
                  <c:v>2.3916545576467385E-2</c:v>
                </c:pt>
                <c:pt idx="53">
                  <c:v>2.0043566168140847E-2</c:v>
                </c:pt>
                <c:pt idx="54">
                  <c:v>1.9884929597604684E-2</c:v>
                </c:pt>
                <c:pt idx="55">
                  <c:v>2.1480495134430067E-2</c:v>
                </c:pt>
                <c:pt idx="56">
                  <c:v>2.0329553232079967E-2</c:v>
                </c:pt>
                <c:pt idx="57">
                  <c:v>2.2296860541051844E-2</c:v>
                </c:pt>
                <c:pt idx="58">
                  <c:v>2.8400231945196808E-2</c:v>
                </c:pt>
                <c:pt idx="59">
                  <c:v>2.4075555479504906E-2</c:v>
                </c:pt>
                <c:pt idx="60">
                  <c:v>2.7574103301303721E-2</c:v>
                </c:pt>
                <c:pt idx="61">
                  <c:v>2.8931782827808172E-2</c:v>
                </c:pt>
                <c:pt idx="62">
                  <c:v>3.3492152958814581E-2</c:v>
                </c:pt>
                <c:pt idx="63">
                  <c:v>2.489143494425039E-2</c:v>
                </c:pt>
                <c:pt idx="64">
                  <c:v>2.3095542006386305E-2</c:v>
                </c:pt>
                <c:pt idx="65">
                  <c:v>3.3849926759256022E-2</c:v>
                </c:pt>
                <c:pt idx="66">
                  <c:v>3.2294927532177109E-2</c:v>
                </c:pt>
                <c:pt idx="67">
                  <c:v>3.0176813284468418E-2</c:v>
                </c:pt>
                <c:pt idx="68">
                  <c:v>2.7277378738137292E-2</c:v>
                </c:pt>
                <c:pt idx="69">
                  <c:v>2.6210336069668161E-2</c:v>
                </c:pt>
                <c:pt idx="70">
                  <c:v>2.002753175620553E-2</c:v>
                </c:pt>
                <c:pt idx="71">
                  <c:v>2.5738862471043511E-2</c:v>
                </c:pt>
                <c:pt idx="72">
                  <c:v>2.1814160367498614E-2</c:v>
                </c:pt>
                <c:pt idx="73">
                  <c:v>1.654084769061881E-2</c:v>
                </c:pt>
                <c:pt idx="74">
                  <c:v>1.3093527803963445E-2</c:v>
                </c:pt>
                <c:pt idx="75">
                  <c:v>1.8314095492878657E-2</c:v>
                </c:pt>
                <c:pt idx="76">
                  <c:v>1.59798174814616E-2</c:v>
                </c:pt>
                <c:pt idx="77">
                  <c:v>1.058604820374387E-2</c:v>
                </c:pt>
                <c:pt idx="78">
                  <c:v>1.099894945177593E-2</c:v>
                </c:pt>
                <c:pt idx="79">
                  <c:v>4.850494936887717E-3</c:v>
                </c:pt>
                <c:pt idx="80">
                  <c:v>1.094188391115325E-2</c:v>
                </c:pt>
                <c:pt idx="81">
                  <c:v>1.142787589858818E-2</c:v>
                </c:pt>
                <c:pt idx="82">
                  <c:v>9.0429664847158087E-3</c:v>
                </c:pt>
                <c:pt idx="83">
                  <c:v>5.8798238211259513E-3</c:v>
                </c:pt>
                <c:pt idx="84">
                  <c:v>1.0583099711440225E-2</c:v>
                </c:pt>
                <c:pt idx="85">
                  <c:v>1.5819580999065774E-2</c:v>
                </c:pt>
                <c:pt idx="86">
                  <c:v>1.779852972779894E-2</c:v>
                </c:pt>
                <c:pt idx="87">
                  <c:v>1.7733068751857539E-2</c:v>
                </c:pt>
                <c:pt idx="88">
                  <c:v>2.3271712964778368E-2</c:v>
                </c:pt>
                <c:pt idx="89">
                  <c:v>2.501816673959012E-2</c:v>
                </c:pt>
                <c:pt idx="90">
                  <c:v>3.0310065544818743E-2</c:v>
                </c:pt>
                <c:pt idx="91">
                  <c:v>5.0235389238913131E-2</c:v>
                </c:pt>
                <c:pt idx="92">
                  <c:v>5.3771636200424133E-2</c:v>
                </c:pt>
                <c:pt idx="93">
                  <c:v>5.4715212684886438E-2</c:v>
                </c:pt>
                <c:pt idx="94">
                  <c:v>5.8999687520502997E-2</c:v>
                </c:pt>
                <c:pt idx="95">
                  <c:v>6.7338102990794901E-2</c:v>
                </c:pt>
                <c:pt idx="96">
                  <c:v>6.2385305043821893E-2</c:v>
                </c:pt>
                <c:pt idx="97">
                  <c:v>6.1084277866657377E-2</c:v>
                </c:pt>
                <c:pt idx="98">
                  <c:v>6.4840272080564976E-2</c:v>
                </c:pt>
                <c:pt idx="99">
                  <c:v>6.0954400793486574E-2</c:v>
                </c:pt>
                <c:pt idx="100">
                  <c:v>5.8973456339934671E-2</c:v>
                </c:pt>
                <c:pt idx="101">
                  <c:v>6.4759058455892138E-2</c:v>
                </c:pt>
                <c:pt idx="102">
                  <c:v>6.396662281425658E-2</c:v>
                </c:pt>
                <c:pt idx="103">
                  <c:v>4.996418471641717E-2</c:v>
                </c:pt>
                <c:pt idx="104">
                  <c:v>4.8428861496400799E-2</c:v>
                </c:pt>
                <c:pt idx="105">
                  <c:v>5.1537435799865916E-2</c:v>
                </c:pt>
                <c:pt idx="106">
                  <c:v>4.8830004205064004E-2</c:v>
                </c:pt>
                <c:pt idx="107">
                  <c:v>4.6873795353160608E-2</c:v>
                </c:pt>
                <c:pt idx="108">
                  <c:v>4.9478796079871712E-2</c:v>
                </c:pt>
                <c:pt idx="109">
                  <c:v>5.0741120603910561E-2</c:v>
                </c:pt>
                <c:pt idx="110">
                  <c:v>4.8979618265709624E-2</c:v>
                </c:pt>
                <c:pt idx="111">
                  <c:v>5.0329264363902837E-2</c:v>
                </c:pt>
                <c:pt idx="112">
                  <c:v>5.107209077970043E-2</c:v>
                </c:pt>
                <c:pt idx="113">
                  <c:v>4.4743227750177139E-2</c:v>
                </c:pt>
                <c:pt idx="114">
                  <c:v>4.6241672523461563E-2</c:v>
                </c:pt>
                <c:pt idx="115">
                  <c:v>4.9836583750493491E-2</c:v>
                </c:pt>
                <c:pt idx="116">
                  <c:v>4.8636530132073696E-2</c:v>
                </c:pt>
                <c:pt idx="117">
                  <c:v>4.6949869253690046E-2</c:v>
                </c:pt>
                <c:pt idx="118">
                  <c:v>5.4078726987993653E-2</c:v>
                </c:pt>
                <c:pt idx="119">
                  <c:v>4.8791545766288635E-2</c:v>
                </c:pt>
                <c:pt idx="120">
                  <c:v>4.720091747108679E-2</c:v>
                </c:pt>
                <c:pt idx="121">
                  <c:v>4.7932869647390186E-2</c:v>
                </c:pt>
                <c:pt idx="122">
                  <c:v>4.3825965757287921E-2</c:v>
                </c:pt>
                <c:pt idx="123">
                  <c:v>4.8007257053196417E-2</c:v>
                </c:pt>
                <c:pt idx="124">
                  <c:v>4.7401900933527807E-2</c:v>
                </c:pt>
                <c:pt idx="125">
                  <c:v>4.8035421072267104E-2</c:v>
                </c:pt>
                <c:pt idx="126">
                  <c:v>4.5133278824009748E-2</c:v>
                </c:pt>
                <c:pt idx="127">
                  <c:v>4.1818030235318604E-2</c:v>
                </c:pt>
                <c:pt idx="128">
                  <c:v>4.0709998613632337E-2</c:v>
                </c:pt>
                <c:pt idx="129">
                  <c:v>3.7289921725093711E-2</c:v>
                </c:pt>
                <c:pt idx="130">
                  <c:v>3.1243804584417667E-2</c:v>
                </c:pt>
                <c:pt idx="131">
                  <c:v>3.5898967535125337E-2</c:v>
                </c:pt>
                <c:pt idx="132">
                  <c:v>3.9476204116708269E-2</c:v>
                </c:pt>
                <c:pt idx="133">
                  <c:v>4.2745053952975898E-2</c:v>
                </c:pt>
                <c:pt idx="134">
                  <c:v>4.005120655246408E-2</c:v>
                </c:pt>
                <c:pt idx="135">
                  <c:v>3.578050368797081E-2</c:v>
                </c:pt>
                <c:pt idx="136">
                  <c:v>3.5684730056525948E-2</c:v>
                </c:pt>
                <c:pt idx="137">
                  <c:v>3.8482466555208816E-2</c:v>
                </c:pt>
                <c:pt idx="138">
                  <c:v>3.8844871417155424E-2</c:v>
                </c:pt>
                <c:pt idx="139">
                  <c:v>4.3102224114093257E-2</c:v>
                </c:pt>
                <c:pt idx="140">
                  <c:v>4.1562574255479712E-2</c:v>
                </c:pt>
                <c:pt idx="141">
                  <c:v>4.5076416923425455E-2</c:v>
                </c:pt>
                <c:pt idx="142">
                  <c:v>4.9636510409501566E-2</c:v>
                </c:pt>
                <c:pt idx="143">
                  <c:v>5.1283511455218811E-2</c:v>
                </c:pt>
                <c:pt idx="144">
                  <c:v>5.0650441852250427E-2</c:v>
                </c:pt>
                <c:pt idx="145">
                  <c:v>4.6889362436513649E-2</c:v>
                </c:pt>
                <c:pt idx="146">
                  <c:v>5.3375108783367375E-2</c:v>
                </c:pt>
                <c:pt idx="147">
                  <c:v>5.9587146586447037E-2</c:v>
                </c:pt>
                <c:pt idx="148">
                  <c:v>5.8833327455793283E-2</c:v>
                </c:pt>
                <c:pt idx="149">
                  <c:v>5.8232276165061547E-2</c:v>
                </c:pt>
                <c:pt idx="150">
                  <c:v>5.7068083243091206E-2</c:v>
                </c:pt>
                <c:pt idx="151">
                  <c:v>4.9881609400755256E-2</c:v>
                </c:pt>
                <c:pt idx="152">
                  <c:v>5.3005608314104391E-2</c:v>
                </c:pt>
                <c:pt idx="153">
                  <c:v>5.5320928962367066E-2</c:v>
                </c:pt>
                <c:pt idx="154">
                  <c:v>7.5571457756435256E-2</c:v>
                </c:pt>
                <c:pt idx="155">
                  <c:v>8.2320378321793841E-2</c:v>
                </c:pt>
                <c:pt idx="156">
                  <c:v>8.9360552108175062E-2</c:v>
                </c:pt>
                <c:pt idx="157">
                  <c:v>9.3417974114706315E-2</c:v>
                </c:pt>
                <c:pt idx="158">
                  <c:v>9.461043161497118E-2</c:v>
                </c:pt>
                <c:pt idx="159">
                  <c:v>8.7913330905466713E-2</c:v>
                </c:pt>
                <c:pt idx="160">
                  <c:v>9.5752254160372363E-2</c:v>
                </c:pt>
                <c:pt idx="161">
                  <c:v>9.8598754278654832E-2</c:v>
                </c:pt>
                <c:pt idx="162">
                  <c:v>0.1025488148642224</c:v>
                </c:pt>
                <c:pt idx="163">
                  <c:v>0.11500126779562714</c:v>
                </c:pt>
                <c:pt idx="164">
                  <c:v>0.11742531196834993</c:v>
                </c:pt>
                <c:pt idx="165">
                  <c:v>0.11602698109775988</c:v>
                </c:pt>
                <c:pt idx="166">
                  <c:v>9.4578124574700384E-2</c:v>
                </c:pt>
                <c:pt idx="167">
                  <c:v>8.6015417801221128E-2</c:v>
                </c:pt>
                <c:pt idx="168">
                  <c:v>7.9638131135427948E-2</c:v>
                </c:pt>
                <c:pt idx="169">
                  <c:v>7.7645967014100981E-2</c:v>
                </c:pt>
                <c:pt idx="170">
                  <c:v>7.9599593953787906E-2</c:v>
                </c:pt>
                <c:pt idx="171">
                  <c:v>8.3169728068926085E-2</c:v>
                </c:pt>
                <c:pt idx="172">
                  <c:v>7.8025872787767847E-2</c:v>
                </c:pt>
                <c:pt idx="173">
                  <c:v>7.805686362427533E-2</c:v>
                </c:pt>
                <c:pt idx="174">
                  <c:v>7.4702584235648795E-2</c:v>
                </c:pt>
                <c:pt idx="175">
                  <c:v>7.0111320332943761E-2</c:v>
                </c:pt>
                <c:pt idx="176">
                  <c:v>6.8902051677549592E-2</c:v>
                </c:pt>
                <c:pt idx="177">
                  <c:v>6.7251253928430454E-2</c:v>
                </c:pt>
                <c:pt idx="178">
                  <c:v>6.5982177274707343E-2</c:v>
                </c:pt>
                <c:pt idx="179">
                  <c:v>6.6899479026341746E-2</c:v>
                </c:pt>
                <c:pt idx="180">
                  <c:v>6.3942092903354508E-2</c:v>
                </c:pt>
                <c:pt idx="181">
                  <c:v>6.2967996816841065E-2</c:v>
                </c:pt>
                <c:pt idx="182">
                  <c:v>5.8733337159553312E-2</c:v>
                </c:pt>
                <c:pt idx="183">
                  <c:v>6.1991996123565096E-2</c:v>
                </c:pt>
                <c:pt idx="184">
                  <c:v>6.1957341728120063E-2</c:v>
                </c:pt>
                <c:pt idx="185">
                  <c:v>4.9815666160126337E-2</c:v>
                </c:pt>
                <c:pt idx="186">
                  <c:v>4.6317304035876417E-2</c:v>
                </c:pt>
                <c:pt idx="187">
                  <c:v>3.5641363199297782E-2</c:v>
                </c:pt>
                <c:pt idx="188">
                  <c:v>3.1410717230515584E-2</c:v>
                </c:pt>
                <c:pt idx="189">
                  <c:v>2.6752914517926385E-2</c:v>
                </c:pt>
                <c:pt idx="190">
                  <c:v>2.0143862210200592E-2</c:v>
                </c:pt>
                <c:pt idx="191">
                  <c:v>1.1906903135111779E-2</c:v>
                </c:pt>
                <c:pt idx="192">
                  <c:v>9.5408880251535155E-3</c:v>
                </c:pt>
                <c:pt idx="193">
                  <c:v>3.445177918324438E-3</c:v>
                </c:pt>
                <c:pt idx="194">
                  <c:v>-2.9360611687121452E-3</c:v>
                </c:pt>
                <c:pt idx="195">
                  <c:v>-1.1592528845620009E-2</c:v>
                </c:pt>
                <c:pt idx="196">
                  <c:v>-1.2425203588869338E-2</c:v>
                </c:pt>
                <c:pt idx="197">
                  <c:v>-9.5209551657524649E-3</c:v>
                </c:pt>
                <c:pt idx="198">
                  <c:v>-8.0991009202052711E-3</c:v>
                </c:pt>
                <c:pt idx="199">
                  <c:v>2.9498644551615438E-3</c:v>
                </c:pt>
                <c:pt idx="200">
                  <c:v>6.6752084635024467E-4</c:v>
                </c:pt>
                <c:pt idx="201">
                  <c:v>2.9009474479437802E-3</c:v>
                </c:pt>
                <c:pt idx="202">
                  <c:v>8.6425713981823638E-3</c:v>
                </c:pt>
                <c:pt idx="203">
                  <c:v>1.4000758486916176E-2</c:v>
                </c:pt>
                <c:pt idx="204">
                  <c:v>1.5616673421076088E-2</c:v>
                </c:pt>
                <c:pt idx="205">
                  <c:v>2.4253616632145203E-2</c:v>
                </c:pt>
                <c:pt idx="206">
                  <c:v>2.5979178730383357E-2</c:v>
                </c:pt>
                <c:pt idx="207">
                  <c:v>3.2500355394575742E-2</c:v>
                </c:pt>
                <c:pt idx="208">
                  <c:v>3.4363098175135942E-2</c:v>
                </c:pt>
                <c:pt idx="209">
                  <c:v>3.7702755909208463E-2</c:v>
                </c:pt>
                <c:pt idx="210">
                  <c:v>4.3206685871110206E-2</c:v>
                </c:pt>
                <c:pt idx="211">
                  <c:v>4.0427795658858123E-2</c:v>
                </c:pt>
                <c:pt idx="212">
                  <c:v>4.2646802749335411E-2</c:v>
                </c:pt>
                <c:pt idx="213">
                  <c:v>4.4849941199986754E-2</c:v>
                </c:pt>
                <c:pt idx="214">
                  <c:v>4.0992607495496047E-2</c:v>
                </c:pt>
                <c:pt idx="215">
                  <c:v>4.0442011275438006E-2</c:v>
                </c:pt>
                <c:pt idx="216">
                  <c:v>4.0294217052678327E-2</c:v>
                </c:pt>
              </c:numCache>
            </c:numRef>
          </c:val>
          <c:smooth val="0"/>
          <c:extLst>
            <c:ext xmlns:c16="http://schemas.microsoft.com/office/drawing/2014/chart" uri="{C3380CC4-5D6E-409C-BE32-E72D297353CC}">
              <c16:uniqueId val="{00000001-B2F9-4C72-A69F-38AC3A6DCD90}"/>
            </c:ext>
          </c:extLst>
        </c:ser>
        <c:dLbls>
          <c:showLegendKey val="0"/>
          <c:showVal val="0"/>
          <c:showCatName val="0"/>
          <c:showSerName val="0"/>
          <c:showPercent val="0"/>
          <c:showBubbleSize val="0"/>
        </c:dLbls>
        <c:smooth val="0"/>
        <c:axId val="381960335"/>
        <c:axId val="139572271"/>
      </c:lineChart>
      <c:dateAx>
        <c:axId val="381960335"/>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9572271"/>
        <c:crosses val="autoZero"/>
        <c:auto val="1"/>
        <c:lblOffset val="100"/>
        <c:baseTimeUnit val="months"/>
        <c:majorUnit val="12"/>
        <c:majorTimeUnit val="months"/>
      </c:dateAx>
      <c:valAx>
        <c:axId val="139572271"/>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1960335"/>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Deposit Facility Rate</c:v>
          </c:tx>
          <c:spPr>
            <a:ln w="25400" cap="rnd">
              <a:solidFill>
                <a:srgbClr val="2E3E80"/>
              </a:solidFill>
              <a:prstDash val="solid"/>
              <a:round/>
            </a:ln>
            <a:effectLst/>
          </c:spPr>
          <c:marker>
            <c:symbol val="none"/>
          </c:marker>
          <c:cat>
            <c:numRef>
              <c:f>Rates!$A$3:$A$243</c:f>
              <c:numCache>
                <c:formatCode>m/d/yyyy</c:formatCode>
                <c:ptCount val="241"/>
                <c:pt idx="0">
                  <c:v>38548</c:v>
                </c:pt>
                <c:pt idx="1">
                  <c:v>38579</c:v>
                </c:pt>
                <c:pt idx="2">
                  <c:v>38610</c:v>
                </c:pt>
                <c:pt idx="3">
                  <c:v>38640</c:v>
                </c:pt>
                <c:pt idx="4">
                  <c:v>38671</c:v>
                </c:pt>
                <c:pt idx="5">
                  <c:v>38701</c:v>
                </c:pt>
                <c:pt idx="6">
                  <c:v>38732</c:v>
                </c:pt>
                <c:pt idx="7">
                  <c:v>38763</c:v>
                </c:pt>
                <c:pt idx="8">
                  <c:v>38791</c:v>
                </c:pt>
                <c:pt idx="9">
                  <c:v>38822</c:v>
                </c:pt>
                <c:pt idx="10">
                  <c:v>38852</c:v>
                </c:pt>
                <c:pt idx="11">
                  <c:v>38883</c:v>
                </c:pt>
                <c:pt idx="12">
                  <c:v>38913</c:v>
                </c:pt>
                <c:pt idx="13">
                  <c:v>38944</c:v>
                </c:pt>
                <c:pt idx="14">
                  <c:v>38975</c:v>
                </c:pt>
                <c:pt idx="15">
                  <c:v>39005</c:v>
                </c:pt>
                <c:pt idx="16">
                  <c:v>39036</c:v>
                </c:pt>
                <c:pt idx="17">
                  <c:v>39066</c:v>
                </c:pt>
                <c:pt idx="18">
                  <c:v>39097</c:v>
                </c:pt>
                <c:pt idx="19">
                  <c:v>39128</c:v>
                </c:pt>
                <c:pt idx="20">
                  <c:v>39156</c:v>
                </c:pt>
                <c:pt idx="21">
                  <c:v>39187</c:v>
                </c:pt>
                <c:pt idx="22">
                  <c:v>39217</c:v>
                </c:pt>
                <c:pt idx="23">
                  <c:v>39248</c:v>
                </c:pt>
                <c:pt idx="24">
                  <c:v>39278</c:v>
                </c:pt>
                <c:pt idx="25">
                  <c:v>39309</c:v>
                </c:pt>
                <c:pt idx="26">
                  <c:v>39340</c:v>
                </c:pt>
                <c:pt idx="27">
                  <c:v>39370</c:v>
                </c:pt>
                <c:pt idx="28">
                  <c:v>39401</c:v>
                </c:pt>
                <c:pt idx="29">
                  <c:v>39431</c:v>
                </c:pt>
                <c:pt idx="30">
                  <c:v>39462</c:v>
                </c:pt>
                <c:pt idx="31">
                  <c:v>39493</c:v>
                </c:pt>
                <c:pt idx="32">
                  <c:v>39522</c:v>
                </c:pt>
                <c:pt idx="33">
                  <c:v>39553</c:v>
                </c:pt>
                <c:pt idx="34">
                  <c:v>39583</c:v>
                </c:pt>
                <c:pt idx="35">
                  <c:v>39614</c:v>
                </c:pt>
                <c:pt idx="36">
                  <c:v>39644</c:v>
                </c:pt>
                <c:pt idx="37">
                  <c:v>39675</c:v>
                </c:pt>
                <c:pt idx="38">
                  <c:v>39706</c:v>
                </c:pt>
                <c:pt idx="39">
                  <c:v>39736</c:v>
                </c:pt>
                <c:pt idx="40">
                  <c:v>39767</c:v>
                </c:pt>
                <c:pt idx="41">
                  <c:v>39797</c:v>
                </c:pt>
                <c:pt idx="42">
                  <c:v>39828</c:v>
                </c:pt>
                <c:pt idx="43">
                  <c:v>39859</c:v>
                </c:pt>
                <c:pt idx="44">
                  <c:v>39887</c:v>
                </c:pt>
                <c:pt idx="45">
                  <c:v>39918</c:v>
                </c:pt>
                <c:pt idx="46">
                  <c:v>39948</c:v>
                </c:pt>
                <c:pt idx="47">
                  <c:v>39979</c:v>
                </c:pt>
                <c:pt idx="48">
                  <c:v>40009</c:v>
                </c:pt>
                <c:pt idx="49">
                  <c:v>40040</c:v>
                </c:pt>
                <c:pt idx="50">
                  <c:v>40071</c:v>
                </c:pt>
                <c:pt idx="51">
                  <c:v>40101</c:v>
                </c:pt>
                <c:pt idx="52">
                  <c:v>40132</c:v>
                </c:pt>
                <c:pt idx="53">
                  <c:v>40162</c:v>
                </c:pt>
                <c:pt idx="54">
                  <c:v>40193</c:v>
                </c:pt>
                <c:pt idx="55">
                  <c:v>40224</c:v>
                </c:pt>
                <c:pt idx="56">
                  <c:v>40252</c:v>
                </c:pt>
                <c:pt idx="57">
                  <c:v>40283</c:v>
                </c:pt>
                <c:pt idx="58">
                  <c:v>40313</c:v>
                </c:pt>
                <c:pt idx="59">
                  <c:v>40344</c:v>
                </c:pt>
                <c:pt idx="60">
                  <c:v>40374</c:v>
                </c:pt>
                <c:pt idx="61">
                  <c:v>40405</c:v>
                </c:pt>
                <c:pt idx="62">
                  <c:v>40436</c:v>
                </c:pt>
                <c:pt idx="63">
                  <c:v>40466</c:v>
                </c:pt>
                <c:pt idx="64">
                  <c:v>40497</c:v>
                </c:pt>
                <c:pt idx="65">
                  <c:v>40527</c:v>
                </c:pt>
                <c:pt idx="66">
                  <c:v>40558</c:v>
                </c:pt>
                <c:pt idx="67">
                  <c:v>40589</c:v>
                </c:pt>
                <c:pt idx="68">
                  <c:v>40617</c:v>
                </c:pt>
                <c:pt idx="69">
                  <c:v>40648</c:v>
                </c:pt>
                <c:pt idx="70">
                  <c:v>40678</c:v>
                </c:pt>
                <c:pt idx="71">
                  <c:v>40709</c:v>
                </c:pt>
                <c:pt idx="72">
                  <c:v>40739</c:v>
                </c:pt>
                <c:pt idx="73">
                  <c:v>40770</c:v>
                </c:pt>
                <c:pt idx="74">
                  <c:v>40801</c:v>
                </c:pt>
                <c:pt idx="75">
                  <c:v>40831</c:v>
                </c:pt>
                <c:pt idx="76">
                  <c:v>40862</c:v>
                </c:pt>
                <c:pt idx="77">
                  <c:v>40892</c:v>
                </c:pt>
                <c:pt idx="78">
                  <c:v>40923</c:v>
                </c:pt>
                <c:pt idx="79">
                  <c:v>40954</c:v>
                </c:pt>
                <c:pt idx="80">
                  <c:v>40983</c:v>
                </c:pt>
                <c:pt idx="81">
                  <c:v>41014</c:v>
                </c:pt>
                <c:pt idx="82">
                  <c:v>41044</c:v>
                </c:pt>
                <c:pt idx="83">
                  <c:v>41075</c:v>
                </c:pt>
                <c:pt idx="84">
                  <c:v>41105</c:v>
                </c:pt>
                <c:pt idx="85">
                  <c:v>41136</c:v>
                </c:pt>
                <c:pt idx="86">
                  <c:v>41167</c:v>
                </c:pt>
                <c:pt idx="87">
                  <c:v>41197</c:v>
                </c:pt>
                <c:pt idx="88">
                  <c:v>41228</c:v>
                </c:pt>
                <c:pt idx="89">
                  <c:v>41258</c:v>
                </c:pt>
                <c:pt idx="90">
                  <c:v>41289</c:v>
                </c:pt>
                <c:pt idx="91">
                  <c:v>41320</c:v>
                </c:pt>
                <c:pt idx="92">
                  <c:v>41348</c:v>
                </c:pt>
                <c:pt idx="93">
                  <c:v>41379</c:v>
                </c:pt>
                <c:pt idx="94">
                  <c:v>41409</c:v>
                </c:pt>
                <c:pt idx="95">
                  <c:v>41440</c:v>
                </c:pt>
                <c:pt idx="96">
                  <c:v>41470</c:v>
                </c:pt>
                <c:pt idx="97">
                  <c:v>41501</c:v>
                </c:pt>
                <c:pt idx="98">
                  <c:v>41532</c:v>
                </c:pt>
                <c:pt idx="99">
                  <c:v>41562</c:v>
                </c:pt>
                <c:pt idx="100">
                  <c:v>41593</c:v>
                </c:pt>
                <c:pt idx="101">
                  <c:v>41623</c:v>
                </c:pt>
                <c:pt idx="102">
                  <c:v>41654</c:v>
                </c:pt>
                <c:pt idx="103">
                  <c:v>41685</c:v>
                </c:pt>
                <c:pt idx="104">
                  <c:v>41713</c:v>
                </c:pt>
                <c:pt idx="105">
                  <c:v>41744</c:v>
                </c:pt>
                <c:pt idx="106">
                  <c:v>41774</c:v>
                </c:pt>
                <c:pt idx="107">
                  <c:v>41805</c:v>
                </c:pt>
                <c:pt idx="108">
                  <c:v>41835</c:v>
                </c:pt>
                <c:pt idx="109">
                  <c:v>41866</c:v>
                </c:pt>
                <c:pt idx="110">
                  <c:v>41897</c:v>
                </c:pt>
                <c:pt idx="111">
                  <c:v>41927</c:v>
                </c:pt>
                <c:pt idx="112">
                  <c:v>41958</c:v>
                </c:pt>
                <c:pt idx="113">
                  <c:v>41988</c:v>
                </c:pt>
                <c:pt idx="114">
                  <c:v>42019</c:v>
                </c:pt>
                <c:pt idx="115">
                  <c:v>42050</c:v>
                </c:pt>
                <c:pt idx="116">
                  <c:v>42078</c:v>
                </c:pt>
                <c:pt idx="117">
                  <c:v>42109</c:v>
                </c:pt>
                <c:pt idx="118">
                  <c:v>42139</c:v>
                </c:pt>
                <c:pt idx="119">
                  <c:v>42170</c:v>
                </c:pt>
                <c:pt idx="120">
                  <c:v>42200</c:v>
                </c:pt>
                <c:pt idx="121">
                  <c:v>42231</c:v>
                </c:pt>
                <c:pt idx="122">
                  <c:v>42262</c:v>
                </c:pt>
                <c:pt idx="123">
                  <c:v>42292</c:v>
                </c:pt>
                <c:pt idx="124">
                  <c:v>42323</c:v>
                </c:pt>
                <c:pt idx="125">
                  <c:v>42353</c:v>
                </c:pt>
                <c:pt idx="126">
                  <c:v>42384</c:v>
                </c:pt>
                <c:pt idx="127">
                  <c:v>42415</c:v>
                </c:pt>
                <c:pt idx="128">
                  <c:v>42444</c:v>
                </c:pt>
                <c:pt idx="129">
                  <c:v>42475</c:v>
                </c:pt>
                <c:pt idx="130">
                  <c:v>42505</c:v>
                </c:pt>
                <c:pt idx="131">
                  <c:v>42536</c:v>
                </c:pt>
                <c:pt idx="132">
                  <c:v>42566</c:v>
                </c:pt>
                <c:pt idx="133">
                  <c:v>42597</c:v>
                </c:pt>
                <c:pt idx="134">
                  <c:v>42628</c:v>
                </c:pt>
                <c:pt idx="135">
                  <c:v>42658</c:v>
                </c:pt>
                <c:pt idx="136">
                  <c:v>42689</c:v>
                </c:pt>
                <c:pt idx="137">
                  <c:v>42719</c:v>
                </c:pt>
                <c:pt idx="138">
                  <c:v>42750</c:v>
                </c:pt>
                <c:pt idx="139">
                  <c:v>42781</c:v>
                </c:pt>
                <c:pt idx="140">
                  <c:v>42809</c:v>
                </c:pt>
                <c:pt idx="141">
                  <c:v>42840</c:v>
                </c:pt>
                <c:pt idx="142">
                  <c:v>42870</c:v>
                </c:pt>
                <c:pt idx="143">
                  <c:v>42901</c:v>
                </c:pt>
                <c:pt idx="144">
                  <c:v>42931</c:v>
                </c:pt>
                <c:pt idx="145">
                  <c:v>42962</c:v>
                </c:pt>
                <c:pt idx="146">
                  <c:v>42993</c:v>
                </c:pt>
                <c:pt idx="147">
                  <c:v>43023</c:v>
                </c:pt>
                <c:pt idx="148">
                  <c:v>43054</c:v>
                </c:pt>
                <c:pt idx="149">
                  <c:v>43084</c:v>
                </c:pt>
                <c:pt idx="150">
                  <c:v>43115</c:v>
                </c:pt>
                <c:pt idx="151">
                  <c:v>43146</c:v>
                </c:pt>
                <c:pt idx="152">
                  <c:v>43174</c:v>
                </c:pt>
                <c:pt idx="153">
                  <c:v>43205</c:v>
                </c:pt>
                <c:pt idx="154">
                  <c:v>43235</c:v>
                </c:pt>
                <c:pt idx="155">
                  <c:v>43266</c:v>
                </c:pt>
                <c:pt idx="156">
                  <c:v>43296</c:v>
                </c:pt>
                <c:pt idx="157">
                  <c:v>43327</c:v>
                </c:pt>
                <c:pt idx="158">
                  <c:v>43358</c:v>
                </c:pt>
                <c:pt idx="159">
                  <c:v>43388</c:v>
                </c:pt>
                <c:pt idx="160">
                  <c:v>43419</c:v>
                </c:pt>
                <c:pt idx="161">
                  <c:v>43449</c:v>
                </c:pt>
                <c:pt idx="162">
                  <c:v>43480</c:v>
                </c:pt>
                <c:pt idx="163">
                  <c:v>43511</c:v>
                </c:pt>
                <c:pt idx="164">
                  <c:v>43539</c:v>
                </c:pt>
                <c:pt idx="165">
                  <c:v>43570</c:v>
                </c:pt>
                <c:pt idx="166">
                  <c:v>43600</c:v>
                </c:pt>
                <c:pt idx="167">
                  <c:v>43631</c:v>
                </c:pt>
                <c:pt idx="168">
                  <c:v>43661</c:v>
                </c:pt>
                <c:pt idx="169">
                  <c:v>43692</c:v>
                </c:pt>
                <c:pt idx="170">
                  <c:v>43723</c:v>
                </c:pt>
                <c:pt idx="171">
                  <c:v>43753</c:v>
                </c:pt>
                <c:pt idx="172">
                  <c:v>43784</c:v>
                </c:pt>
                <c:pt idx="173">
                  <c:v>43814</c:v>
                </c:pt>
                <c:pt idx="174">
                  <c:v>43845</c:v>
                </c:pt>
                <c:pt idx="175">
                  <c:v>43876</c:v>
                </c:pt>
                <c:pt idx="176">
                  <c:v>43905</c:v>
                </c:pt>
                <c:pt idx="177">
                  <c:v>43936</c:v>
                </c:pt>
                <c:pt idx="178">
                  <c:v>43966</c:v>
                </c:pt>
                <c:pt idx="179">
                  <c:v>43997</c:v>
                </c:pt>
                <c:pt idx="180">
                  <c:v>44027</c:v>
                </c:pt>
                <c:pt idx="181">
                  <c:v>44058</c:v>
                </c:pt>
                <c:pt idx="182">
                  <c:v>44089</c:v>
                </c:pt>
                <c:pt idx="183">
                  <c:v>44119</c:v>
                </c:pt>
                <c:pt idx="184">
                  <c:v>44150</c:v>
                </c:pt>
                <c:pt idx="185">
                  <c:v>44180</c:v>
                </c:pt>
                <c:pt idx="186">
                  <c:v>44211</c:v>
                </c:pt>
                <c:pt idx="187">
                  <c:v>44242</c:v>
                </c:pt>
                <c:pt idx="188">
                  <c:v>44270</c:v>
                </c:pt>
                <c:pt idx="189">
                  <c:v>44301</c:v>
                </c:pt>
                <c:pt idx="190">
                  <c:v>44331</c:v>
                </c:pt>
                <c:pt idx="191">
                  <c:v>44362</c:v>
                </c:pt>
                <c:pt idx="192">
                  <c:v>44392</c:v>
                </c:pt>
                <c:pt idx="193">
                  <c:v>44423</c:v>
                </c:pt>
                <c:pt idx="194">
                  <c:v>44454</c:v>
                </c:pt>
                <c:pt idx="195">
                  <c:v>44484</c:v>
                </c:pt>
                <c:pt idx="196">
                  <c:v>44515</c:v>
                </c:pt>
                <c:pt idx="197">
                  <c:v>44545</c:v>
                </c:pt>
                <c:pt idx="198">
                  <c:v>44576</c:v>
                </c:pt>
                <c:pt idx="199">
                  <c:v>44607</c:v>
                </c:pt>
                <c:pt idx="200">
                  <c:v>44635</c:v>
                </c:pt>
                <c:pt idx="201">
                  <c:v>44666</c:v>
                </c:pt>
                <c:pt idx="202">
                  <c:v>44696</c:v>
                </c:pt>
                <c:pt idx="203">
                  <c:v>44727</c:v>
                </c:pt>
                <c:pt idx="204">
                  <c:v>44757</c:v>
                </c:pt>
                <c:pt idx="205">
                  <c:v>44788</c:v>
                </c:pt>
                <c:pt idx="206">
                  <c:v>44819</c:v>
                </c:pt>
                <c:pt idx="207">
                  <c:v>44849</c:v>
                </c:pt>
                <c:pt idx="208">
                  <c:v>44880</c:v>
                </c:pt>
                <c:pt idx="209">
                  <c:v>44910</c:v>
                </c:pt>
                <c:pt idx="210">
                  <c:v>44941</c:v>
                </c:pt>
                <c:pt idx="211">
                  <c:v>44972</c:v>
                </c:pt>
                <c:pt idx="212">
                  <c:v>45000</c:v>
                </c:pt>
                <c:pt idx="213">
                  <c:v>45031</c:v>
                </c:pt>
                <c:pt idx="214">
                  <c:v>45061</c:v>
                </c:pt>
                <c:pt idx="215">
                  <c:v>45092</c:v>
                </c:pt>
                <c:pt idx="216">
                  <c:v>45122</c:v>
                </c:pt>
                <c:pt idx="217">
                  <c:v>45153</c:v>
                </c:pt>
                <c:pt idx="218">
                  <c:v>45184</c:v>
                </c:pt>
                <c:pt idx="219">
                  <c:v>45214</c:v>
                </c:pt>
                <c:pt idx="220">
                  <c:v>45245</c:v>
                </c:pt>
                <c:pt idx="221">
                  <c:v>45275</c:v>
                </c:pt>
                <c:pt idx="222">
                  <c:v>45306</c:v>
                </c:pt>
                <c:pt idx="223">
                  <c:v>45337</c:v>
                </c:pt>
                <c:pt idx="224">
                  <c:v>45366</c:v>
                </c:pt>
                <c:pt idx="225">
                  <c:v>45397</c:v>
                </c:pt>
                <c:pt idx="226">
                  <c:v>45427</c:v>
                </c:pt>
                <c:pt idx="227">
                  <c:v>45458</c:v>
                </c:pt>
                <c:pt idx="228">
                  <c:v>45488</c:v>
                </c:pt>
                <c:pt idx="229">
                  <c:v>45519</c:v>
                </c:pt>
                <c:pt idx="230">
                  <c:v>45550</c:v>
                </c:pt>
                <c:pt idx="231">
                  <c:v>45580</c:v>
                </c:pt>
                <c:pt idx="232">
                  <c:v>45611</c:v>
                </c:pt>
                <c:pt idx="233">
                  <c:v>45641</c:v>
                </c:pt>
                <c:pt idx="234">
                  <c:v>45672</c:v>
                </c:pt>
                <c:pt idx="235">
                  <c:v>45703</c:v>
                </c:pt>
                <c:pt idx="236">
                  <c:v>45731</c:v>
                </c:pt>
                <c:pt idx="237">
                  <c:v>45762</c:v>
                </c:pt>
                <c:pt idx="238">
                  <c:v>45792</c:v>
                </c:pt>
                <c:pt idx="239">
                  <c:v>45823</c:v>
                </c:pt>
                <c:pt idx="240">
                  <c:v>45853</c:v>
                </c:pt>
              </c:numCache>
            </c:numRef>
          </c:cat>
          <c:val>
            <c:numRef>
              <c:f>Rates!$E$3:$E$243</c:f>
              <c:numCache>
                <c:formatCode>General</c:formatCode>
                <c:ptCount val="241"/>
                <c:pt idx="0">
                  <c:v>1</c:v>
                </c:pt>
                <c:pt idx="1">
                  <c:v>1</c:v>
                </c:pt>
                <c:pt idx="2">
                  <c:v>1</c:v>
                </c:pt>
                <c:pt idx="3">
                  <c:v>1</c:v>
                </c:pt>
                <c:pt idx="4">
                  <c:v>1</c:v>
                </c:pt>
                <c:pt idx="5">
                  <c:v>1.25</c:v>
                </c:pt>
                <c:pt idx="6">
                  <c:v>1.25</c:v>
                </c:pt>
                <c:pt idx="7">
                  <c:v>1.25</c:v>
                </c:pt>
                <c:pt idx="8">
                  <c:v>1.5</c:v>
                </c:pt>
                <c:pt idx="9">
                  <c:v>1.5</c:v>
                </c:pt>
                <c:pt idx="10">
                  <c:v>1.5</c:v>
                </c:pt>
                <c:pt idx="11">
                  <c:v>1.75</c:v>
                </c:pt>
                <c:pt idx="12">
                  <c:v>1.75</c:v>
                </c:pt>
                <c:pt idx="13">
                  <c:v>2</c:v>
                </c:pt>
                <c:pt idx="14">
                  <c:v>2</c:v>
                </c:pt>
                <c:pt idx="15">
                  <c:v>2.25</c:v>
                </c:pt>
                <c:pt idx="16">
                  <c:v>2.25</c:v>
                </c:pt>
                <c:pt idx="17">
                  <c:v>2.5</c:v>
                </c:pt>
                <c:pt idx="18">
                  <c:v>2.5</c:v>
                </c:pt>
                <c:pt idx="19">
                  <c:v>2.5</c:v>
                </c:pt>
                <c:pt idx="20">
                  <c:v>2.75</c:v>
                </c:pt>
                <c:pt idx="21">
                  <c:v>2.75</c:v>
                </c:pt>
                <c:pt idx="22">
                  <c:v>2.75</c:v>
                </c:pt>
                <c:pt idx="23">
                  <c:v>3</c:v>
                </c:pt>
                <c:pt idx="24">
                  <c:v>3</c:v>
                </c:pt>
                <c:pt idx="25">
                  <c:v>3</c:v>
                </c:pt>
                <c:pt idx="26">
                  <c:v>3</c:v>
                </c:pt>
                <c:pt idx="27">
                  <c:v>3</c:v>
                </c:pt>
                <c:pt idx="28">
                  <c:v>3</c:v>
                </c:pt>
                <c:pt idx="29">
                  <c:v>3</c:v>
                </c:pt>
                <c:pt idx="30">
                  <c:v>3</c:v>
                </c:pt>
                <c:pt idx="31">
                  <c:v>3</c:v>
                </c:pt>
                <c:pt idx="32">
                  <c:v>3</c:v>
                </c:pt>
                <c:pt idx="33">
                  <c:v>3</c:v>
                </c:pt>
                <c:pt idx="34">
                  <c:v>3</c:v>
                </c:pt>
                <c:pt idx="35">
                  <c:v>3</c:v>
                </c:pt>
                <c:pt idx="36">
                  <c:v>3.25</c:v>
                </c:pt>
                <c:pt idx="37">
                  <c:v>3.25</c:v>
                </c:pt>
                <c:pt idx="38">
                  <c:v>3.25</c:v>
                </c:pt>
                <c:pt idx="39">
                  <c:v>3.25</c:v>
                </c:pt>
                <c:pt idx="40">
                  <c:v>2.75</c:v>
                </c:pt>
                <c:pt idx="41">
                  <c:v>2</c:v>
                </c:pt>
                <c:pt idx="42">
                  <c:v>2</c:v>
                </c:pt>
                <c:pt idx="43">
                  <c:v>1</c:v>
                </c:pt>
                <c:pt idx="44">
                  <c:v>0.5</c:v>
                </c:pt>
                <c:pt idx="45">
                  <c:v>0.25</c:v>
                </c:pt>
                <c:pt idx="46">
                  <c:v>0.25</c:v>
                </c:pt>
                <c:pt idx="47">
                  <c:v>0.25</c:v>
                </c:pt>
                <c:pt idx="48">
                  <c:v>0.25</c:v>
                </c:pt>
                <c:pt idx="49">
                  <c:v>0.25</c:v>
                </c:pt>
                <c:pt idx="50">
                  <c:v>0.25</c:v>
                </c:pt>
                <c:pt idx="51">
                  <c:v>0.25</c:v>
                </c:pt>
                <c:pt idx="52">
                  <c:v>0.25</c:v>
                </c:pt>
                <c:pt idx="53">
                  <c:v>0.25</c:v>
                </c:pt>
                <c:pt idx="54">
                  <c:v>0.25</c:v>
                </c:pt>
                <c:pt idx="55">
                  <c:v>0.25</c:v>
                </c:pt>
                <c:pt idx="56">
                  <c:v>0.25</c:v>
                </c:pt>
                <c:pt idx="57">
                  <c:v>0.25</c:v>
                </c:pt>
                <c:pt idx="58">
                  <c:v>0.25</c:v>
                </c:pt>
                <c:pt idx="59">
                  <c:v>0.25</c:v>
                </c:pt>
                <c:pt idx="60">
                  <c:v>0.25</c:v>
                </c:pt>
                <c:pt idx="61">
                  <c:v>0.25</c:v>
                </c:pt>
                <c:pt idx="62">
                  <c:v>0.25</c:v>
                </c:pt>
                <c:pt idx="63">
                  <c:v>0.25</c:v>
                </c:pt>
                <c:pt idx="64">
                  <c:v>0.25</c:v>
                </c:pt>
                <c:pt idx="65">
                  <c:v>0.25</c:v>
                </c:pt>
                <c:pt idx="66">
                  <c:v>0.25</c:v>
                </c:pt>
                <c:pt idx="67">
                  <c:v>0.25</c:v>
                </c:pt>
                <c:pt idx="68">
                  <c:v>0.25</c:v>
                </c:pt>
                <c:pt idx="69">
                  <c:v>0.5</c:v>
                </c:pt>
                <c:pt idx="70">
                  <c:v>0.5</c:v>
                </c:pt>
                <c:pt idx="71">
                  <c:v>0.5</c:v>
                </c:pt>
                <c:pt idx="72">
                  <c:v>0.75</c:v>
                </c:pt>
                <c:pt idx="73">
                  <c:v>0.75</c:v>
                </c:pt>
                <c:pt idx="74">
                  <c:v>0.75</c:v>
                </c:pt>
                <c:pt idx="75">
                  <c:v>0.75</c:v>
                </c:pt>
                <c:pt idx="76">
                  <c:v>0.5</c:v>
                </c:pt>
                <c:pt idx="77">
                  <c:v>0.25</c:v>
                </c:pt>
                <c:pt idx="78">
                  <c:v>0.25</c:v>
                </c:pt>
                <c:pt idx="79">
                  <c:v>0.25</c:v>
                </c:pt>
                <c:pt idx="80">
                  <c:v>0.25</c:v>
                </c:pt>
                <c:pt idx="81">
                  <c:v>0.25</c:v>
                </c:pt>
                <c:pt idx="82">
                  <c:v>0.25</c:v>
                </c:pt>
                <c:pt idx="83">
                  <c:v>0.25</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-0.1</c:v>
                </c:pt>
                <c:pt idx="108">
                  <c:v>-0.1</c:v>
                </c:pt>
                <c:pt idx="109">
                  <c:v>-0.1</c:v>
                </c:pt>
                <c:pt idx="110">
                  <c:v>-0.2</c:v>
                </c:pt>
                <c:pt idx="111">
                  <c:v>-0.2</c:v>
                </c:pt>
                <c:pt idx="112">
                  <c:v>-0.2</c:v>
                </c:pt>
                <c:pt idx="113">
                  <c:v>-0.2</c:v>
                </c:pt>
                <c:pt idx="114">
                  <c:v>-0.2</c:v>
                </c:pt>
                <c:pt idx="115">
                  <c:v>-0.2</c:v>
                </c:pt>
                <c:pt idx="116">
                  <c:v>-0.2</c:v>
                </c:pt>
                <c:pt idx="117">
                  <c:v>-0.2</c:v>
                </c:pt>
                <c:pt idx="118">
                  <c:v>-0.2</c:v>
                </c:pt>
                <c:pt idx="119">
                  <c:v>-0.2</c:v>
                </c:pt>
                <c:pt idx="120">
                  <c:v>-0.2</c:v>
                </c:pt>
                <c:pt idx="121">
                  <c:v>-0.2</c:v>
                </c:pt>
                <c:pt idx="122">
                  <c:v>-0.2</c:v>
                </c:pt>
                <c:pt idx="123">
                  <c:v>-0.2</c:v>
                </c:pt>
                <c:pt idx="124">
                  <c:v>-0.2</c:v>
                </c:pt>
                <c:pt idx="125">
                  <c:v>-0.3</c:v>
                </c:pt>
                <c:pt idx="126">
                  <c:v>-0.3</c:v>
                </c:pt>
                <c:pt idx="127">
                  <c:v>-0.3</c:v>
                </c:pt>
                <c:pt idx="128">
                  <c:v>-0.4</c:v>
                </c:pt>
                <c:pt idx="129">
                  <c:v>-0.4</c:v>
                </c:pt>
                <c:pt idx="130">
                  <c:v>-0.4</c:v>
                </c:pt>
                <c:pt idx="131">
                  <c:v>-0.4</c:v>
                </c:pt>
                <c:pt idx="132">
                  <c:v>-0.4</c:v>
                </c:pt>
                <c:pt idx="133">
                  <c:v>-0.4</c:v>
                </c:pt>
                <c:pt idx="134">
                  <c:v>-0.4</c:v>
                </c:pt>
                <c:pt idx="135">
                  <c:v>-0.4</c:v>
                </c:pt>
                <c:pt idx="136">
                  <c:v>-0.4</c:v>
                </c:pt>
                <c:pt idx="137">
                  <c:v>-0.4</c:v>
                </c:pt>
                <c:pt idx="138">
                  <c:v>-0.4</c:v>
                </c:pt>
                <c:pt idx="139">
                  <c:v>-0.4</c:v>
                </c:pt>
                <c:pt idx="140">
                  <c:v>-0.4</c:v>
                </c:pt>
                <c:pt idx="141">
                  <c:v>-0.4</c:v>
                </c:pt>
                <c:pt idx="142">
                  <c:v>-0.4</c:v>
                </c:pt>
                <c:pt idx="143">
                  <c:v>-0.4</c:v>
                </c:pt>
                <c:pt idx="144">
                  <c:v>-0.4</c:v>
                </c:pt>
                <c:pt idx="145">
                  <c:v>-0.4</c:v>
                </c:pt>
                <c:pt idx="146">
                  <c:v>-0.4</c:v>
                </c:pt>
                <c:pt idx="147">
                  <c:v>-0.4</c:v>
                </c:pt>
                <c:pt idx="148">
                  <c:v>-0.4</c:v>
                </c:pt>
                <c:pt idx="149">
                  <c:v>-0.4</c:v>
                </c:pt>
                <c:pt idx="150">
                  <c:v>-0.4</c:v>
                </c:pt>
                <c:pt idx="151">
                  <c:v>-0.4</c:v>
                </c:pt>
                <c:pt idx="152">
                  <c:v>-0.4</c:v>
                </c:pt>
                <c:pt idx="153">
                  <c:v>-0.4</c:v>
                </c:pt>
                <c:pt idx="154">
                  <c:v>-0.4</c:v>
                </c:pt>
                <c:pt idx="155">
                  <c:v>-0.4</c:v>
                </c:pt>
                <c:pt idx="156">
                  <c:v>-0.4</c:v>
                </c:pt>
                <c:pt idx="157">
                  <c:v>-0.4</c:v>
                </c:pt>
                <c:pt idx="158">
                  <c:v>-0.4</c:v>
                </c:pt>
                <c:pt idx="159">
                  <c:v>-0.4</c:v>
                </c:pt>
                <c:pt idx="160">
                  <c:v>-0.4</c:v>
                </c:pt>
                <c:pt idx="161">
                  <c:v>-0.4</c:v>
                </c:pt>
                <c:pt idx="162">
                  <c:v>-0.4</c:v>
                </c:pt>
                <c:pt idx="163">
                  <c:v>-0.4</c:v>
                </c:pt>
                <c:pt idx="164">
                  <c:v>-0.4</c:v>
                </c:pt>
                <c:pt idx="165">
                  <c:v>-0.4</c:v>
                </c:pt>
                <c:pt idx="166">
                  <c:v>-0.4</c:v>
                </c:pt>
                <c:pt idx="167">
                  <c:v>-0.4</c:v>
                </c:pt>
                <c:pt idx="168">
                  <c:v>-0.4</c:v>
                </c:pt>
                <c:pt idx="169">
                  <c:v>-0.4</c:v>
                </c:pt>
                <c:pt idx="170">
                  <c:v>-0.4</c:v>
                </c:pt>
                <c:pt idx="171">
                  <c:v>-0.5</c:v>
                </c:pt>
                <c:pt idx="172">
                  <c:v>-0.5</c:v>
                </c:pt>
                <c:pt idx="173">
                  <c:v>-0.5</c:v>
                </c:pt>
                <c:pt idx="174">
                  <c:v>-0.5</c:v>
                </c:pt>
                <c:pt idx="175">
                  <c:v>-0.5</c:v>
                </c:pt>
                <c:pt idx="176">
                  <c:v>-0.5</c:v>
                </c:pt>
                <c:pt idx="177">
                  <c:v>-0.5</c:v>
                </c:pt>
                <c:pt idx="178">
                  <c:v>-0.5</c:v>
                </c:pt>
                <c:pt idx="179">
                  <c:v>-0.5</c:v>
                </c:pt>
                <c:pt idx="180">
                  <c:v>-0.5</c:v>
                </c:pt>
                <c:pt idx="181">
                  <c:v>-0.5</c:v>
                </c:pt>
                <c:pt idx="182">
                  <c:v>-0.5</c:v>
                </c:pt>
                <c:pt idx="183">
                  <c:v>-0.5</c:v>
                </c:pt>
                <c:pt idx="184">
                  <c:v>-0.5</c:v>
                </c:pt>
                <c:pt idx="185">
                  <c:v>-0.5</c:v>
                </c:pt>
                <c:pt idx="186">
                  <c:v>-0.5</c:v>
                </c:pt>
                <c:pt idx="187">
                  <c:v>-0.5</c:v>
                </c:pt>
                <c:pt idx="188">
                  <c:v>-0.5</c:v>
                </c:pt>
                <c:pt idx="189">
                  <c:v>-0.5</c:v>
                </c:pt>
                <c:pt idx="190">
                  <c:v>-0.5</c:v>
                </c:pt>
                <c:pt idx="191">
                  <c:v>-0.5</c:v>
                </c:pt>
                <c:pt idx="192">
                  <c:v>-0.5</c:v>
                </c:pt>
                <c:pt idx="193">
                  <c:v>-0.5</c:v>
                </c:pt>
                <c:pt idx="194">
                  <c:v>-0.5</c:v>
                </c:pt>
                <c:pt idx="195">
                  <c:v>-0.5</c:v>
                </c:pt>
                <c:pt idx="196">
                  <c:v>-0.5</c:v>
                </c:pt>
                <c:pt idx="197">
                  <c:v>-0.5</c:v>
                </c:pt>
                <c:pt idx="198">
                  <c:v>-0.5</c:v>
                </c:pt>
                <c:pt idx="199">
                  <c:v>-0.5</c:v>
                </c:pt>
                <c:pt idx="200">
                  <c:v>-0.5</c:v>
                </c:pt>
                <c:pt idx="201">
                  <c:v>-0.5</c:v>
                </c:pt>
                <c:pt idx="202">
                  <c:v>-0.5</c:v>
                </c:pt>
                <c:pt idx="203">
                  <c:v>-0.5</c:v>
                </c:pt>
                <c:pt idx="204">
                  <c:v>-0.5</c:v>
                </c:pt>
                <c:pt idx="205">
                  <c:v>0</c:v>
                </c:pt>
                <c:pt idx="206">
                  <c:v>0.75</c:v>
                </c:pt>
                <c:pt idx="207">
                  <c:v>0.75</c:v>
                </c:pt>
                <c:pt idx="208">
                  <c:v>1.5</c:v>
                </c:pt>
                <c:pt idx="209">
                  <c:v>1.5</c:v>
                </c:pt>
                <c:pt idx="210">
                  <c:v>2</c:v>
                </c:pt>
                <c:pt idx="211">
                  <c:v>2.5</c:v>
                </c:pt>
                <c:pt idx="212">
                  <c:v>2.5</c:v>
                </c:pt>
                <c:pt idx="213">
                  <c:v>3</c:v>
                </c:pt>
                <c:pt idx="214">
                  <c:v>3.25</c:v>
                </c:pt>
                <c:pt idx="215">
                  <c:v>3.25</c:v>
                </c:pt>
                <c:pt idx="216">
                  <c:v>3.5</c:v>
                </c:pt>
                <c:pt idx="217">
                  <c:v>3.75</c:v>
                </c:pt>
                <c:pt idx="218">
                  <c:v>3.75</c:v>
                </c:pt>
                <c:pt idx="219">
                  <c:v>4</c:v>
                </c:pt>
                <c:pt idx="220">
                  <c:v>4</c:v>
                </c:pt>
                <c:pt idx="221">
                  <c:v>4</c:v>
                </c:pt>
                <c:pt idx="222">
                  <c:v>4</c:v>
                </c:pt>
                <c:pt idx="223">
                  <c:v>4</c:v>
                </c:pt>
                <c:pt idx="224">
                  <c:v>4</c:v>
                </c:pt>
                <c:pt idx="225">
                  <c:v>4</c:v>
                </c:pt>
                <c:pt idx="226">
                  <c:v>4</c:v>
                </c:pt>
                <c:pt idx="227">
                  <c:v>3.75</c:v>
                </c:pt>
                <c:pt idx="228">
                  <c:v>3.75</c:v>
                </c:pt>
                <c:pt idx="229">
                  <c:v>3.75</c:v>
                </c:pt>
                <c:pt idx="230">
                  <c:v>3.75</c:v>
                </c:pt>
                <c:pt idx="231">
                  <c:v>3.5</c:v>
                </c:pt>
                <c:pt idx="232">
                  <c:v>3.25</c:v>
                </c:pt>
                <c:pt idx="233">
                  <c:v>3.25</c:v>
                </c:pt>
                <c:pt idx="234">
                  <c:v>3</c:v>
                </c:pt>
                <c:pt idx="235">
                  <c:v>2.75</c:v>
                </c:pt>
                <c:pt idx="236">
                  <c:v>2.5</c:v>
                </c:pt>
                <c:pt idx="237">
                  <c:v>2.5</c:v>
                </c:pt>
                <c:pt idx="238">
                  <c:v>2.25</c:v>
                </c:pt>
                <c:pt idx="239">
                  <c:v>2</c:v>
                </c:pt>
                <c:pt idx="240">
                  <c:v>2</c:v>
                </c:pt>
              </c:numCache>
            </c:numRef>
          </c:val>
          <c:smooth val="0"/>
          <c:extLst>
            <c:ext xmlns:c16="http://schemas.microsoft.com/office/drawing/2014/chart" uri="{C3380CC4-5D6E-409C-BE32-E72D297353CC}">
              <c16:uniqueId val="{00000000-B29F-4B24-95BF-020D9B509862}"/>
            </c:ext>
          </c:extLst>
        </c:ser>
        <c:dLbls>
          <c:showLegendKey val="0"/>
          <c:showVal val="0"/>
          <c:showCatName val="0"/>
          <c:showSerName val="0"/>
          <c:showPercent val="0"/>
          <c:showBubbleSize val="0"/>
        </c:dLbls>
        <c:smooth val="0"/>
        <c:axId val="235893439"/>
        <c:axId val="380598207"/>
      </c:lineChart>
      <c:dateAx>
        <c:axId val="235893439"/>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0598207"/>
        <c:crosses val="autoZero"/>
        <c:auto val="1"/>
        <c:lblOffset val="100"/>
        <c:baseTimeUnit val="months"/>
        <c:majorUnit val="24"/>
        <c:majorTimeUnit val="months"/>
      </c:dateAx>
      <c:valAx>
        <c:axId val="380598207"/>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3589343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Credit!$R$2</c:f>
              <c:strCache>
                <c:ptCount val="1"/>
                <c:pt idx="0">
                  <c:v>Loans to NFCs</c:v>
                </c:pt>
              </c:strCache>
            </c:strRef>
          </c:tx>
          <c:spPr>
            <a:ln w="25400" cap="rnd">
              <a:solidFill>
                <a:srgbClr val="2E3E80"/>
              </a:solidFill>
              <a:prstDash val="solid"/>
              <a:round/>
            </a:ln>
            <a:effectLst/>
          </c:spPr>
          <c:marker>
            <c:symbol val="none"/>
          </c:marker>
          <c:cat>
            <c:numRef>
              <c:f>Credit!$I$14:$I$122</c:f>
              <c:numCache>
                <c:formatCode>m/d/yyyy</c:formatCode>
                <c:ptCount val="109"/>
                <c:pt idx="0">
                  <c:v>42536</c:v>
                </c:pt>
                <c:pt idx="1">
                  <c:v>42566</c:v>
                </c:pt>
                <c:pt idx="2">
                  <c:v>42597</c:v>
                </c:pt>
                <c:pt idx="3">
                  <c:v>42628</c:v>
                </c:pt>
                <c:pt idx="4">
                  <c:v>42658</c:v>
                </c:pt>
                <c:pt idx="5">
                  <c:v>42689</c:v>
                </c:pt>
                <c:pt idx="6">
                  <c:v>42719</c:v>
                </c:pt>
                <c:pt idx="7">
                  <c:v>42750</c:v>
                </c:pt>
                <c:pt idx="8">
                  <c:v>42781</c:v>
                </c:pt>
                <c:pt idx="9">
                  <c:v>42809</c:v>
                </c:pt>
                <c:pt idx="10">
                  <c:v>42840</c:v>
                </c:pt>
                <c:pt idx="11">
                  <c:v>42870</c:v>
                </c:pt>
                <c:pt idx="12">
                  <c:v>42901</c:v>
                </c:pt>
                <c:pt idx="13">
                  <c:v>42931</c:v>
                </c:pt>
                <c:pt idx="14">
                  <c:v>42962</c:v>
                </c:pt>
                <c:pt idx="15">
                  <c:v>42993</c:v>
                </c:pt>
                <c:pt idx="16">
                  <c:v>43023</c:v>
                </c:pt>
                <c:pt idx="17">
                  <c:v>43054</c:v>
                </c:pt>
                <c:pt idx="18">
                  <c:v>43084</c:v>
                </c:pt>
                <c:pt idx="19">
                  <c:v>43115</c:v>
                </c:pt>
                <c:pt idx="20">
                  <c:v>43146</c:v>
                </c:pt>
                <c:pt idx="21">
                  <c:v>43174</c:v>
                </c:pt>
                <c:pt idx="22">
                  <c:v>43205</c:v>
                </c:pt>
                <c:pt idx="23">
                  <c:v>43235</c:v>
                </c:pt>
                <c:pt idx="24">
                  <c:v>43266</c:v>
                </c:pt>
                <c:pt idx="25">
                  <c:v>43296</c:v>
                </c:pt>
                <c:pt idx="26">
                  <c:v>43327</c:v>
                </c:pt>
                <c:pt idx="27">
                  <c:v>43358</c:v>
                </c:pt>
                <c:pt idx="28">
                  <c:v>43388</c:v>
                </c:pt>
                <c:pt idx="29">
                  <c:v>43419</c:v>
                </c:pt>
                <c:pt idx="30">
                  <c:v>43449</c:v>
                </c:pt>
                <c:pt idx="31">
                  <c:v>43480</c:v>
                </c:pt>
                <c:pt idx="32">
                  <c:v>43511</c:v>
                </c:pt>
                <c:pt idx="33">
                  <c:v>43539</c:v>
                </c:pt>
                <c:pt idx="34">
                  <c:v>43570</c:v>
                </c:pt>
                <c:pt idx="35">
                  <c:v>43600</c:v>
                </c:pt>
                <c:pt idx="36">
                  <c:v>43631</c:v>
                </c:pt>
                <c:pt idx="37">
                  <c:v>43661</c:v>
                </c:pt>
                <c:pt idx="38">
                  <c:v>43692</c:v>
                </c:pt>
                <c:pt idx="39">
                  <c:v>43723</c:v>
                </c:pt>
                <c:pt idx="40">
                  <c:v>43753</c:v>
                </c:pt>
                <c:pt idx="41">
                  <c:v>43784</c:v>
                </c:pt>
                <c:pt idx="42">
                  <c:v>43814</c:v>
                </c:pt>
                <c:pt idx="43">
                  <c:v>43845</c:v>
                </c:pt>
                <c:pt idx="44">
                  <c:v>43876</c:v>
                </c:pt>
                <c:pt idx="45">
                  <c:v>43905</c:v>
                </c:pt>
                <c:pt idx="46">
                  <c:v>43936</c:v>
                </c:pt>
                <c:pt idx="47">
                  <c:v>43966</c:v>
                </c:pt>
                <c:pt idx="48">
                  <c:v>43997</c:v>
                </c:pt>
                <c:pt idx="49">
                  <c:v>44027</c:v>
                </c:pt>
                <c:pt idx="50">
                  <c:v>44058</c:v>
                </c:pt>
                <c:pt idx="51">
                  <c:v>44089</c:v>
                </c:pt>
                <c:pt idx="52">
                  <c:v>44119</c:v>
                </c:pt>
                <c:pt idx="53">
                  <c:v>44150</c:v>
                </c:pt>
                <c:pt idx="54">
                  <c:v>44180</c:v>
                </c:pt>
                <c:pt idx="55">
                  <c:v>44211</c:v>
                </c:pt>
                <c:pt idx="56">
                  <c:v>44242</c:v>
                </c:pt>
                <c:pt idx="57">
                  <c:v>44270</c:v>
                </c:pt>
                <c:pt idx="58">
                  <c:v>44301</c:v>
                </c:pt>
                <c:pt idx="59">
                  <c:v>44331</c:v>
                </c:pt>
                <c:pt idx="60">
                  <c:v>44362</c:v>
                </c:pt>
                <c:pt idx="61">
                  <c:v>44392</c:v>
                </c:pt>
                <c:pt idx="62">
                  <c:v>44423</c:v>
                </c:pt>
                <c:pt idx="63">
                  <c:v>44454</c:v>
                </c:pt>
                <c:pt idx="64">
                  <c:v>44484</c:v>
                </c:pt>
                <c:pt idx="65">
                  <c:v>44515</c:v>
                </c:pt>
                <c:pt idx="66">
                  <c:v>44545</c:v>
                </c:pt>
                <c:pt idx="67">
                  <c:v>44576</c:v>
                </c:pt>
                <c:pt idx="68">
                  <c:v>44607</c:v>
                </c:pt>
                <c:pt idx="69">
                  <c:v>44635</c:v>
                </c:pt>
                <c:pt idx="70">
                  <c:v>44666</c:v>
                </c:pt>
                <c:pt idx="71">
                  <c:v>44696</c:v>
                </c:pt>
                <c:pt idx="72">
                  <c:v>44727</c:v>
                </c:pt>
                <c:pt idx="73">
                  <c:v>44757</c:v>
                </c:pt>
                <c:pt idx="74">
                  <c:v>44788</c:v>
                </c:pt>
                <c:pt idx="75">
                  <c:v>44819</c:v>
                </c:pt>
                <c:pt idx="76">
                  <c:v>44849</c:v>
                </c:pt>
                <c:pt idx="77">
                  <c:v>44880</c:v>
                </c:pt>
                <c:pt idx="78">
                  <c:v>44910</c:v>
                </c:pt>
                <c:pt idx="79">
                  <c:v>44941</c:v>
                </c:pt>
                <c:pt idx="80">
                  <c:v>44972</c:v>
                </c:pt>
                <c:pt idx="81">
                  <c:v>45000</c:v>
                </c:pt>
                <c:pt idx="82">
                  <c:v>45031</c:v>
                </c:pt>
                <c:pt idx="83">
                  <c:v>45061</c:v>
                </c:pt>
                <c:pt idx="84">
                  <c:v>45092</c:v>
                </c:pt>
                <c:pt idx="85">
                  <c:v>45122</c:v>
                </c:pt>
                <c:pt idx="86">
                  <c:v>45153</c:v>
                </c:pt>
                <c:pt idx="87">
                  <c:v>45184</c:v>
                </c:pt>
                <c:pt idx="88">
                  <c:v>45214</c:v>
                </c:pt>
                <c:pt idx="89">
                  <c:v>45245</c:v>
                </c:pt>
                <c:pt idx="90">
                  <c:v>45275</c:v>
                </c:pt>
                <c:pt idx="91">
                  <c:v>45306</c:v>
                </c:pt>
                <c:pt idx="92">
                  <c:v>45337</c:v>
                </c:pt>
                <c:pt idx="93">
                  <c:v>45366</c:v>
                </c:pt>
                <c:pt idx="94">
                  <c:v>45397</c:v>
                </c:pt>
                <c:pt idx="95">
                  <c:v>45427</c:v>
                </c:pt>
                <c:pt idx="96">
                  <c:v>45458</c:v>
                </c:pt>
                <c:pt idx="97">
                  <c:v>45488</c:v>
                </c:pt>
                <c:pt idx="98">
                  <c:v>45519</c:v>
                </c:pt>
                <c:pt idx="99">
                  <c:v>45550</c:v>
                </c:pt>
                <c:pt idx="100">
                  <c:v>45580</c:v>
                </c:pt>
                <c:pt idx="101">
                  <c:v>45611</c:v>
                </c:pt>
                <c:pt idx="102">
                  <c:v>45641</c:v>
                </c:pt>
                <c:pt idx="103">
                  <c:v>45672</c:v>
                </c:pt>
                <c:pt idx="104">
                  <c:v>45703</c:v>
                </c:pt>
                <c:pt idx="105">
                  <c:v>45731</c:v>
                </c:pt>
                <c:pt idx="106">
                  <c:v>45762</c:v>
                </c:pt>
                <c:pt idx="107">
                  <c:v>45792</c:v>
                </c:pt>
                <c:pt idx="108">
                  <c:v>45823</c:v>
                </c:pt>
              </c:numCache>
            </c:numRef>
          </c:cat>
          <c:val>
            <c:numRef>
              <c:f>Credit!$N$14:$N$122</c:f>
              <c:numCache>
                <c:formatCode>0.0%</c:formatCode>
                <c:ptCount val="109"/>
                <c:pt idx="1">
                  <c:v>1.3862806579029822E-2</c:v>
                </c:pt>
                <c:pt idx="2">
                  <c:v>1.2066417665092394E-2</c:v>
                </c:pt>
                <c:pt idx="3">
                  <c:v>1.5042375219445087E-2</c:v>
                </c:pt>
                <c:pt idx="4">
                  <c:v>1.7710888788396859E-2</c:v>
                </c:pt>
                <c:pt idx="5">
                  <c:v>1.832032890467377E-2</c:v>
                </c:pt>
                <c:pt idx="6">
                  <c:v>1.9145775953502149E-2</c:v>
                </c:pt>
                <c:pt idx="7">
                  <c:v>1.8576940180209334E-2</c:v>
                </c:pt>
                <c:pt idx="8">
                  <c:v>1.5816789768917604E-2</c:v>
                </c:pt>
                <c:pt idx="9">
                  <c:v>1.7935576137563889E-2</c:v>
                </c:pt>
                <c:pt idx="10">
                  <c:v>1.6362027922588288E-2</c:v>
                </c:pt>
                <c:pt idx="11">
                  <c:v>1.5110776080065733E-2</c:v>
                </c:pt>
                <c:pt idx="12">
                  <c:v>1.0548307094114903E-2</c:v>
                </c:pt>
                <c:pt idx="13">
                  <c:v>9.3531268694507577E-3</c:v>
                </c:pt>
                <c:pt idx="14">
                  <c:v>1.0331362105926134E-2</c:v>
                </c:pt>
                <c:pt idx="15">
                  <c:v>1.2615910235992411E-2</c:v>
                </c:pt>
                <c:pt idx="16">
                  <c:v>1.5460901586630648E-2</c:v>
                </c:pt>
                <c:pt idx="17">
                  <c:v>1.7238637865756905E-2</c:v>
                </c:pt>
                <c:pt idx="18">
                  <c:v>1.9812275171647152E-2</c:v>
                </c:pt>
                <c:pt idx="19">
                  <c:v>2.5085941149369899E-2</c:v>
                </c:pt>
                <c:pt idx="20">
                  <c:v>2.4379860424488902E-2</c:v>
                </c:pt>
                <c:pt idx="21">
                  <c:v>2.1998811718390798E-2</c:v>
                </c:pt>
                <c:pt idx="22">
                  <c:v>2.1493560767672244E-2</c:v>
                </c:pt>
                <c:pt idx="23">
                  <c:v>2.4666377683832699E-2</c:v>
                </c:pt>
                <c:pt idx="24">
                  <c:v>2.3189694225696361E-2</c:v>
                </c:pt>
                <c:pt idx="25">
                  <c:v>2.7973728550807778E-2</c:v>
                </c:pt>
                <c:pt idx="26">
                  <c:v>2.9149693725796323E-2</c:v>
                </c:pt>
                <c:pt idx="27">
                  <c:v>3.1439945684896692E-2</c:v>
                </c:pt>
                <c:pt idx="28">
                  <c:v>2.9010061387192133E-2</c:v>
                </c:pt>
                <c:pt idx="29">
                  <c:v>3.0737659741519995E-2</c:v>
                </c:pt>
                <c:pt idx="30">
                  <c:v>2.8623166657488288E-2</c:v>
                </c:pt>
                <c:pt idx="31">
                  <c:v>2.4041305610206114E-2</c:v>
                </c:pt>
                <c:pt idx="32">
                  <c:v>2.7944002170050011E-2</c:v>
                </c:pt>
                <c:pt idx="33">
                  <c:v>2.4198487413277594E-2</c:v>
                </c:pt>
                <c:pt idx="34">
                  <c:v>2.8296848165604752E-2</c:v>
                </c:pt>
                <c:pt idx="35">
                  <c:v>2.831753174451572E-2</c:v>
                </c:pt>
                <c:pt idx="36">
                  <c:v>3.4888480998848788E-2</c:v>
                </c:pt>
                <c:pt idx="37">
                  <c:v>3.477938668354285E-2</c:v>
                </c:pt>
                <c:pt idx="38">
                  <c:v>3.6700816685970833E-2</c:v>
                </c:pt>
                <c:pt idx="39">
                  <c:v>3.1112512052944727E-2</c:v>
                </c:pt>
                <c:pt idx="40">
                  <c:v>3.2966729976096974E-2</c:v>
                </c:pt>
                <c:pt idx="41">
                  <c:v>2.8299269907413747E-2</c:v>
                </c:pt>
                <c:pt idx="42">
                  <c:v>2.6139838502267351E-2</c:v>
                </c:pt>
                <c:pt idx="43">
                  <c:v>2.7495546799133241E-2</c:v>
                </c:pt>
                <c:pt idx="44">
                  <c:v>2.5642185825530212E-2</c:v>
                </c:pt>
                <c:pt idx="45">
                  <c:v>5.1197316745093098E-2</c:v>
                </c:pt>
                <c:pt idx="46">
                  <c:v>6.1838260032744771E-2</c:v>
                </c:pt>
                <c:pt idx="47">
                  <c:v>6.8767681072989681E-2</c:v>
                </c:pt>
                <c:pt idx="48">
                  <c:v>6.5881584618639424E-2</c:v>
                </c:pt>
                <c:pt idx="49">
                  <c:v>6.394316344532297E-2</c:v>
                </c:pt>
                <c:pt idx="50">
                  <c:v>6.2943220245698303E-2</c:v>
                </c:pt>
                <c:pt idx="51">
                  <c:v>6.2520495498801967E-2</c:v>
                </c:pt>
                <c:pt idx="52">
                  <c:v>5.9821817238509552E-2</c:v>
                </c:pt>
                <c:pt idx="53">
                  <c:v>6.1976329233517771E-2</c:v>
                </c:pt>
                <c:pt idx="54">
                  <c:v>6.4488627231478218E-2</c:v>
                </c:pt>
                <c:pt idx="55">
                  <c:v>6.3788129166167287E-2</c:v>
                </c:pt>
                <c:pt idx="56">
                  <c:v>6.4940323724586135E-2</c:v>
                </c:pt>
                <c:pt idx="57">
                  <c:v>4.7106875568674739E-2</c:v>
                </c:pt>
                <c:pt idx="58">
                  <c:v>2.7309558011112376E-2</c:v>
                </c:pt>
                <c:pt idx="59">
                  <c:v>1.6158052527171514E-2</c:v>
                </c:pt>
                <c:pt idx="60">
                  <c:v>1.4252048613456379E-2</c:v>
                </c:pt>
                <c:pt idx="61">
                  <c:v>1.3153447447448842E-2</c:v>
                </c:pt>
                <c:pt idx="62">
                  <c:v>1.0814386199465221E-2</c:v>
                </c:pt>
                <c:pt idx="63">
                  <c:v>1.7203634710219965E-2</c:v>
                </c:pt>
                <c:pt idx="64">
                  <c:v>1.9483431126846792E-2</c:v>
                </c:pt>
                <c:pt idx="65">
                  <c:v>2.4999400100237316E-2</c:v>
                </c:pt>
                <c:pt idx="66">
                  <c:v>3.7571234968205448E-2</c:v>
                </c:pt>
                <c:pt idx="67">
                  <c:v>3.9422456284406757E-2</c:v>
                </c:pt>
                <c:pt idx="68">
                  <c:v>4.062727768959129E-2</c:v>
                </c:pt>
                <c:pt idx="69">
                  <c:v>3.5549772419145885E-2</c:v>
                </c:pt>
                <c:pt idx="70">
                  <c:v>4.6391428117780228E-2</c:v>
                </c:pt>
                <c:pt idx="71">
                  <c:v>5.2694639398436598E-2</c:v>
                </c:pt>
                <c:pt idx="72">
                  <c:v>6.0735697384194452E-2</c:v>
                </c:pt>
                <c:pt idx="73">
                  <c:v>6.7745420698368419E-2</c:v>
                </c:pt>
                <c:pt idx="74">
                  <c:v>8.0666161084568047E-2</c:v>
                </c:pt>
                <c:pt idx="75">
                  <c:v>8.1497300832398922E-2</c:v>
                </c:pt>
                <c:pt idx="76">
                  <c:v>8.3243619998815133E-2</c:v>
                </c:pt>
                <c:pt idx="77">
                  <c:v>7.3627851450387291E-2</c:v>
                </c:pt>
                <c:pt idx="78">
                  <c:v>5.5370266637050171E-2</c:v>
                </c:pt>
                <c:pt idx="79">
                  <c:v>5.3428018200644189E-2</c:v>
                </c:pt>
                <c:pt idx="80">
                  <c:v>4.8725583625604744E-2</c:v>
                </c:pt>
                <c:pt idx="81">
                  <c:v>4.7059119602812179E-2</c:v>
                </c:pt>
                <c:pt idx="82">
                  <c:v>4.249697313513643E-2</c:v>
                </c:pt>
                <c:pt idx="83">
                  <c:v>3.7484067091992798E-2</c:v>
                </c:pt>
                <c:pt idx="84">
                  <c:v>2.873027480327774E-2</c:v>
                </c:pt>
                <c:pt idx="85">
                  <c:v>2.0216835728191107E-2</c:v>
                </c:pt>
                <c:pt idx="86">
                  <c:v>4.1861910787955514E-3</c:v>
                </c:pt>
                <c:pt idx="87">
                  <c:v>-2.6881259539847757E-3</c:v>
                </c:pt>
                <c:pt idx="88">
                  <c:v>-7.6589033984899215E-3</c:v>
                </c:pt>
                <c:pt idx="89">
                  <c:v>-6.0948161656215593E-3</c:v>
                </c:pt>
                <c:pt idx="90">
                  <c:v>-1.0651144481391699E-3</c:v>
                </c:pt>
                <c:pt idx="91">
                  <c:v>-4.0536201201388433E-3</c:v>
                </c:pt>
                <c:pt idx="92">
                  <c:v>-2.4591341455968475E-3</c:v>
                </c:pt>
                <c:pt idx="93">
                  <c:v>1.2085690522490675E-3</c:v>
                </c:pt>
                <c:pt idx="94">
                  <c:v>3.1255401645908506E-4</c:v>
                </c:pt>
                <c:pt idx="95">
                  <c:v>7.4737965894671398E-4</c:v>
                </c:pt>
                <c:pt idx="96">
                  <c:v>2.9584057600013825E-3</c:v>
                </c:pt>
                <c:pt idx="97">
                  <c:v>2.0601454011273204E-3</c:v>
                </c:pt>
                <c:pt idx="98">
                  <c:v>4.8296553312990034E-3</c:v>
                </c:pt>
                <c:pt idx="99">
                  <c:v>6.7130523523885217E-3</c:v>
                </c:pt>
                <c:pt idx="100">
                  <c:v>7.2401857737493906E-3</c:v>
                </c:pt>
                <c:pt idx="101">
                  <c:v>9.6521004681963066E-3</c:v>
                </c:pt>
                <c:pt idx="102">
                  <c:v>1.5034931702960467E-2</c:v>
                </c:pt>
                <c:pt idx="103">
                  <c:v>1.9572273345636937E-2</c:v>
                </c:pt>
                <c:pt idx="104">
                  <c:v>2.1429516336620658E-2</c:v>
                </c:pt>
                <c:pt idx="105">
                  <c:v>2.2363701934401015E-2</c:v>
                </c:pt>
                <c:pt idx="106">
                  <c:v>2.4892701271445456E-2</c:v>
                </c:pt>
                <c:pt idx="107">
                  <c:v>2.355957162898601E-2</c:v>
                </c:pt>
                <c:pt idx="108">
                  <c:v>2.17349923123344E-2</c:v>
                </c:pt>
              </c:numCache>
            </c:numRef>
          </c:val>
          <c:smooth val="0"/>
          <c:extLst>
            <c:ext xmlns:c16="http://schemas.microsoft.com/office/drawing/2014/chart" uri="{C3380CC4-5D6E-409C-BE32-E72D297353CC}">
              <c16:uniqueId val="{00000000-F998-42C0-A27B-575C499D5AB3}"/>
            </c:ext>
          </c:extLst>
        </c:ser>
        <c:dLbls>
          <c:showLegendKey val="0"/>
          <c:showVal val="0"/>
          <c:showCatName val="0"/>
          <c:showSerName val="0"/>
          <c:showPercent val="0"/>
          <c:showBubbleSize val="0"/>
        </c:dLbls>
        <c:smooth val="0"/>
        <c:axId val="381917647"/>
        <c:axId val="1325565872"/>
      </c:lineChart>
      <c:dateAx>
        <c:axId val="381917647"/>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5872"/>
        <c:crosses val="autoZero"/>
        <c:auto val="1"/>
        <c:lblOffset val="100"/>
        <c:baseTimeUnit val="months"/>
        <c:majorUnit val="12"/>
        <c:majorTimeUnit val="months"/>
      </c:dateAx>
      <c:valAx>
        <c:axId val="1325565872"/>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1917647"/>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Credit!$S$2</c:f>
              <c:strCache>
                <c:ptCount val="1"/>
                <c:pt idx="0">
                  <c:v>Consumer Credit</c:v>
                </c:pt>
              </c:strCache>
            </c:strRef>
          </c:tx>
          <c:spPr>
            <a:ln w="25400" cap="rnd">
              <a:solidFill>
                <a:srgbClr val="2E3E80"/>
              </a:solidFill>
              <a:prstDash val="solid"/>
              <a:round/>
            </a:ln>
            <a:effectLst/>
          </c:spPr>
          <c:marker>
            <c:symbol val="none"/>
          </c:marker>
          <c:cat>
            <c:numRef>
              <c:f>Credit!$I$14:$I$122</c:f>
              <c:numCache>
                <c:formatCode>m/d/yyyy</c:formatCode>
                <c:ptCount val="109"/>
                <c:pt idx="0">
                  <c:v>42536</c:v>
                </c:pt>
                <c:pt idx="1">
                  <c:v>42566</c:v>
                </c:pt>
                <c:pt idx="2">
                  <c:v>42597</c:v>
                </c:pt>
                <c:pt idx="3">
                  <c:v>42628</c:v>
                </c:pt>
                <c:pt idx="4">
                  <c:v>42658</c:v>
                </c:pt>
                <c:pt idx="5">
                  <c:v>42689</c:v>
                </c:pt>
                <c:pt idx="6">
                  <c:v>42719</c:v>
                </c:pt>
                <c:pt idx="7">
                  <c:v>42750</c:v>
                </c:pt>
                <c:pt idx="8">
                  <c:v>42781</c:v>
                </c:pt>
                <c:pt idx="9">
                  <c:v>42809</c:v>
                </c:pt>
                <c:pt idx="10">
                  <c:v>42840</c:v>
                </c:pt>
                <c:pt idx="11">
                  <c:v>42870</c:v>
                </c:pt>
                <c:pt idx="12">
                  <c:v>42901</c:v>
                </c:pt>
                <c:pt idx="13">
                  <c:v>42931</c:v>
                </c:pt>
                <c:pt idx="14">
                  <c:v>42962</c:v>
                </c:pt>
                <c:pt idx="15">
                  <c:v>42993</c:v>
                </c:pt>
                <c:pt idx="16">
                  <c:v>43023</c:v>
                </c:pt>
                <c:pt idx="17">
                  <c:v>43054</c:v>
                </c:pt>
                <c:pt idx="18">
                  <c:v>43084</c:v>
                </c:pt>
                <c:pt idx="19">
                  <c:v>43115</c:v>
                </c:pt>
                <c:pt idx="20">
                  <c:v>43146</c:v>
                </c:pt>
                <c:pt idx="21">
                  <c:v>43174</c:v>
                </c:pt>
                <c:pt idx="22">
                  <c:v>43205</c:v>
                </c:pt>
                <c:pt idx="23">
                  <c:v>43235</c:v>
                </c:pt>
                <c:pt idx="24">
                  <c:v>43266</c:v>
                </c:pt>
                <c:pt idx="25">
                  <c:v>43296</c:v>
                </c:pt>
                <c:pt idx="26">
                  <c:v>43327</c:v>
                </c:pt>
                <c:pt idx="27">
                  <c:v>43358</c:v>
                </c:pt>
                <c:pt idx="28">
                  <c:v>43388</c:v>
                </c:pt>
                <c:pt idx="29">
                  <c:v>43419</c:v>
                </c:pt>
                <c:pt idx="30">
                  <c:v>43449</c:v>
                </c:pt>
                <c:pt idx="31">
                  <c:v>43480</c:v>
                </c:pt>
                <c:pt idx="32">
                  <c:v>43511</c:v>
                </c:pt>
                <c:pt idx="33">
                  <c:v>43539</c:v>
                </c:pt>
                <c:pt idx="34">
                  <c:v>43570</c:v>
                </c:pt>
                <c:pt idx="35">
                  <c:v>43600</c:v>
                </c:pt>
                <c:pt idx="36">
                  <c:v>43631</c:v>
                </c:pt>
                <c:pt idx="37">
                  <c:v>43661</c:v>
                </c:pt>
                <c:pt idx="38">
                  <c:v>43692</c:v>
                </c:pt>
                <c:pt idx="39">
                  <c:v>43723</c:v>
                </c:pt>
                <c:pt idx="40">
                  <c:v>43753</c:v>
                </c:pt>
                <c:pt idx="41">
                  <c:v>43784</c:v>
                </c:pt>
                <c:pt idx="42">
                  <c:v>43814</c:v>
                </c:pt>
                <c:pt idx="43">
                  <c:v>43845</c:v>
                </c:pt>
                <c:pt idx="44">
                  <c:v>43876</c:v>
                </c:pt>
                <c:pt idx="45">
                  <c:v>43905</c:v>
                </c:pt>
                <c:pt idx="46">
                  <c:v>43936</c:v>
                </c:pt>
                <c:pt idx="47">
                  <c:v>43966</c:v>
                </c:pt>
                <c:pt idx="48">
                  <c:v>43997</c:v>
                </c:pt>
                <c:pt idx="49">
                  <c:v>44027</c:v>
                </c:pt>
                <c:pt idx="50">
                  <c:v>44058</c:v>
                </c:pt>
                <c:pt idx="51">
                  <c:v>44089</c:v>
                </c:pt>
                <c:pt idx="52">
                  <c:v>44119</c:v>
                </c:pt>
                <c:pt idx="53">
                  <c:v>44150</c:v>
                </c:pt>
                <c:pt idx="54">
                  <c:v>44180</c:v>
                </c:pt>
                <c:pt idx="55">
                  <c:v>44211</c:v>
                </c:pt>
                <c:pt idx="56">
                  <c:v>44242</c:v>
                </c:pt>
                <c:pt idx="57">
                  <c:v>44270</c:v>
                </c:pt>
                <c:pt idx="58">
                  <c:v>44301</c:v>
                </c:pt>
                <c:pt idx="59">
                  <c:v>44331</c:v>
                </c:pt>
                <c:pt idx="60">
                  <c:v>44362</c:v>
                </c:pt>
                <c:pt idx="61">
                  <c:v>44392</c:v>
                </c:pt>
                <c:pt idx="62">
                  <c:v>44423</c:v>
                </c:pt>
                <c:pt idx="63">
                  <c:v>44454</c:v>
                </c:pt>
                <c:pt idx="64">
                  <c:v>44484</c:v>
                </c:pt>
                <c:pt idx="65">
                  <c:v>44515</c:v>
                </c:pt>
                <c:pt idx="66">
                  <c:v>44545</c:v>
                </c:pt>
                <c:pt idx="67">
                  <c:v>44576</c:v>
                </c:pt>
                <c:pt idx="68">
                  <c:v>44607</c:v>
                </c:pt>
                <c:pt idx="69">
                  <c:v>44635</c:v>
                </c:pt>
                <c:pt idx="70">
                  <c:v>44666</c:v>
                </c:pt>
                <c:pt idx="71">
                  <c:v>44696</c:v>
                </c:pt>
                <c:pt idx="72">
                  <c:v>44727</c:v>
                </c:pt>
                <c:pt idx="73">
                  <c:v>44757</c:v>
                </c:pt>
                <c:pt idx="74">
                  <c:v>44788</c:v>
                </c:pt>
                <c:pt idx="75">
                  <c:v>44819</c:v>
                </c:pt>
                <c:pt idx="76">
                  <c:v>44849</c:v>
                </c:pt>
                <c:pt idx="77">
                  <c:v>44880</c:v>
                </c:pt>
                <c:pt idx="78">
                  <c:v>44910</c:v>
                </c:pt>
                <c:pt idx="79">
                  <c:v>44941</c:v>
                </c:pt>
                <c:pt idx="80">
                  <c:v>44972</c:v>
                </c:pt>
                <c:pt idx="81">
                  <c:v>45000</c:v>
                </c:pt>
                <c:pt idx="82">
                  <c:v>45031</c:v>
                </c:pt>
                <c:pt idx="83">
                  <c:v>45061</c:v>
                </c:pt>
                <c:pt idx="84">
                  <c:v>45092</c:v>
                </c:pt>
                <c:pt idx="85">
                  <c:v>45122</c:v>
                </c:pt>
                <c:pt idx="86">
                  <c:v>45153</c:v>
                </c:pt>
                <c:pt idx="87">
                  <c:v>45184</c:v>
                </c:pt>
                <c:pt idx="88">
                  <c:v>45214</c:v>
                </c:pt>
                <c:pt idx="89">
                  <c:v>45245</c:v>
                </c:pt>
                <c:pt idx="90">
                  <c:v>45275</c:v>
                </c:pt>
                <c:pt idx="91">
                  <c:v>45306</c:v>
                </c:pt>
                <c:pt idx="92">
                  <c:v>45337</c:v>
                </c:pt>
                <c:pt idx="93">
                  <c:v>45366</c:v>
                </c:pt>
                <c:pt idx="94">
                  <c:v>45397</c:v>
                </c:pt>
                <c:pt idx="95">
                  <c:v>45427</c:v>
                </c:pt>
                <c:pt idx="96">
                  <c:v>45458</c:v>
                </c:pt>
                <c:pt idx="97">
                  <c:v>45488</c:v>
                </c:pt>
                <c:pt idx="98">
                  <c:v>45519</c:v>
                </c:pt>
                <c:pt idx="99">
                  <c:v>45550</c:v>
                </c:pt>
                <c:pt idx="100">
                  <c:v>45580</c:v>
                </c:pt>
                <c:pt idx="101">
                  <c:v>45611</c:v>
                </c:pt>
                <c:pt idx="102">
                  <c:v>45641</c:v>
                </c:pt>
                <c:pt idx="103">
                  <c:v>45672</c:v>
                </c:pt>
                <c:pt idx="104">
                  <c:v>45703</c:v>
                </c:pt>
                <c:pt idx="105">
                  <c:v>45731</c:v>
                </c:pt>
                <c:pt idx="106">
                  <c:v>45762</c:v>
                </c:pt>
                <c:pt idx="107">
                  <c:v>45792</c:v>
                </c:pt>
                <c:pt idx="108">
                  <c:v>45823</c:v>
                </c:pt>
              </c:numCache>
            </c:numRef>
          </c:cat>
          <c:val>
            <c:numRef>
              <c:f>Credit!$P$13:$P$121</c:f>
              <c:numCache>
                <c:formatCode>General</c:formatCode>
                <c:ptCount val="109"/>
                <c:pt idx="2" formatCode="0.0%">
                  <c:v>3.0890604089698716E-2</c:v>
                </c:pt>
                <c:pt idx="3" formatCode="0.0%">
                  <c:v>3.3440434667907179E-2</c:v>
                </c:pt>
                <c:pt idx="4" formatCode="0.0%">
                  <c:v>3.3364122127463557E-2</c:v>
                </c:pt>
                <c:pt idx="5" formatCode="0.0%">
                  <c:v>3.4903792832970737E-2</c:v>
                </c:pt>
                <c:pt idx="6" formatCode="0.0%">
                  <c:v>3.500071472836315E-2</c:v>
                </c:pt>
                <c:pt idx="7" formatCode="0.0%">
                  <c:v>3.9444977408273067E-2</c:v>
                </c:pt>
                <c:pt idx="8" formatCode="0.0%">
                  <c:v>4.6014013435951046E-2</c:v>
                </c:pt>
                <c:pt idx="9" formatCode="0.0%">
                  <c:v>4.3340349567043274E-2</c:v>
                </c:pt>
                <c:pt idx="10" formatCode="0.0%">
                  <c:v>4.7059212791496795E-2</c:v>
                </c:pt>
                <c:pt idx="11" formatCode="0.0%">
                  <c:v>4.8104386542167997E-2</c:v>
                </c:pt>
                <c:pt idx="12" formatCode="0.0%">
                  <c:v>6.2832680352084946E-2</c:v>
                </c:pt>
                <c:pt idx="13" formatCode="0.0%">
                  <c:v>6.0593291251700016E-2</c:v>
                </c:pt>
                <c:pt idx="14" formatCode="0.0%">
                  <c:v>6.8157617583354119E-2</c:v>
                </c:pt>
                <c:pt idx="15" formatCode="0.0%">
                  <c:v>6.8899105159222707E-2</c:v>
                </c:pt>
                <c:pt idx="16" formatCode="0.0%">
                  <c:v>7.0393647582052257E-2</c:v>
                </c:pt>
                <c:pt idx="17" formatCode="0.0%">
                  <c:v>7.0312179294757471E-2</c:v>
                </c:pt>
                <c:pt idx="18" formatCode="0.0%">
                  <c:v>7.5075538174338943E-2</c:v>
                </c:pt>
                <c:pt idx="19" formatCode="0.0%">
                  <c:v>7.1189555243305128E-2</c:v>
                </c:pt>
                <c:pt idx="20" formatCode="0.0%">
                  <c:v>7.2041067285721683E-2</c:v>
                </c:pt>
                <c:pt idx="21" formatCode="0.0%">
                  <c:v>7.2227293370315027E-2</c:v>
                </c:pt>
                <c:pt idx="22" formatCode="0.0%">
                  <c:v>7.2294880960747265E-2</c:v>
                </c:pt>
                <c:pt idx="23" formatCode="0.0%">
                  <c:v>7.9773329776905377E-2</c:v>
                </c:pt>
                <c:pt idx="24" formatCode="0.0%">
                  <c:v>7.7700860904253599E-2</c:v>
                </c:pt>
                <c:pt idx="25" formatCode="0.0%">
                  <c:v>7.4721040599744076E-2</c:v>
                </c:pt>
                <c:pt idx="26" formatCode="0.0%">
                  <c:v>7.4040465909095646E-2</c:v>
                </c:pt>
                <c:pt idx="27" formatCode="0.0%">
                  <c:v>7.1504766597976679E-2</c:v>
                </c:pt>
                <c:pt idx="28" formatCode="0.0%">
                  <c:v>6.6605897910014603E-2</c:v>
                </c:pt>
                <c:pt idx="29" formatCode="0.0%">
                  <c:v>6.9309520874617933E-2</c:v>
                </c:pt>
                <c:pt idx="30" formatCode="0.0%">
                  <c:v>6.7343180774124461E-2</c:v>
                </c:pt>
                <c:pt idx="31" formatCode="0.0%">
                  <c:v>6.5082943616538644E-2</c:v>
                </c:pt>
                <c:pt idx="32" formatCode="0.0%">
                  <c:v>6.356944578505766E-2</c:v>
                </c:pt>
                <c:pt idx="33" formatCode="0.0%">
                  <c:v>6.295885506290505E-2</c:v>
                </c:pt>
                <c:pt idx="34" formatCode="0.0%">
                  <c:v>6.3151602175420263E-2</c:v>
                </c:pt>
                <c:pt idx="35" formatCode="0.0%">
                  <c:v>6.396854649363122E-2</c:v>
                </c:pt>
                <c:pt idx="36" formatCode="0.0%">
                  <c:v>6.3355073549479321E-2</c:v>
                </c:pt>
                <c:pt idx="37" formatCode="0.0%">
                  <c:v>6.3070195007033356E-2</c:v>
                </c:pt>
                <c:pt idx="38" formatCode="0.0%">
                  <c:v>6.1660145143290442E-2</c:v>
                </c:pt>
                <c:pt idx="39" formatCode="0.0%">
                  <c:v>6.0779649874795921E-2</c:v>
                </c:pt>
                <c:pt idx="40" formatCode="0.0%">
                  <c:v>6.2158562460179603E-2</c:v>
                </c:pt>
                <c:pt idx="41" formatCode="0.0%">
                  <c:v>5.7484625336219945E-2</c:v>
                </c:pt>
                <c:pt idx="42" formatCode="0.0%">
                  <c:v>5.540667648365178E-2</c:v>
                </c:pt>
                <c:pt idx="43" formatCode="0.0%">
                  <c:v>6.1024812778935775E-2</c:v>
                </c:pt>
                <c:pt idx="44" formatCode="0.0%">
                  <c:v>6.0567359702351962E-2</c:v>
                </c:pt>
                <c:pt idx="45" formatCode="0.0%">
                  <c:v>6.0627303389253727E-2</c:v>
                </c:pt>
                <c:pt idx="46" formatCode="0.0%">
                  <c:v>4.2034857278334059E-2</c:v>
                </c:pt>
                <c:pt idx="47" formatCode="0.0%">
                  <c:v>1.2663595821164629E-2</c:v>
                </c:pt>
                <c:pt idx="48" formatCode="0.0%">
                  <c:v>7.5932089541534903E-4</c:v>
                </c:pt>
                <c:pt idx="49" formatCode="0.0%">
                  <c:v>5.2220217425524903E-3</c:v>
                </c:pt>
                <c:pt idx="50" formatCode="0.0%">
                  <c:v>3.0968681199579811E-3</c:v>
                </c:pt>
                <c:pt idx="51" formatCode="0.0%">
                  <c:v>3.3538816387561478E-3</c:v>
                </c:pt>
                <c:pt idx="52" formatCode="0.0%">
                  <c:v>-6.277621045753574E-4</c:v>
                </c:pt>
                <c:pt idx="53" formatCode="0.0%">
                  <c:v>-2.2248696522003436E-3</c:v>
                </c:pt>
                <c:pt idx="54" formatCode="0.0%">
                  <c:v>-1.0735877008860735E-2</c:v>
                </c:pt>
                <c:pt idx="55" formatCode="0.0%">
                  <c:v>-1.6811436163851435E-2</c:v>
                </c:pt>
                <c:pt idx="56" formatCode="0.0%">
                  <c:v>-2.6215546868616737E-2</c:v>
                </c:pt>
                <c:pt idx="57" formatCode="0.0%">
                  <c:v>-2.8986156902122404E-2</c:v>
                </c:pt>
                <c:pt idx="58" formatCode="0.0%">
                  <c:v>-1.5498894664099117E-2</c:v>
                </c:pt>
                <c:pt idx="59" formatCode="0.0%">
                  <c:v>4.3219807456330098E-3</c:v>
                </c:pt>
                <c:pt idx="60" formatCode="0.0%">
                  <c:v>1.002826351832233E-2</c:v>
                </c:pt>
                <c:pt idx="61" formatCode="0.0%">
                  <c:v>5.5481696068507939E-3</c:v>
                </c:pt>
                <c:pt idx="62" formatCode="0.0%">
                  <c:v>3.344213349302131E-3</c:v>
                </c:pt>
                <c:pt idx="63" formatCode="0.0%">
                  <c:v>1.3356094652792645E-3</c:v>
                </c:pt>
                <c:pt idx="64" formatCode="0.0%">
                  <c:v>3.4238018335564979E-3</c:v>
                </c:pt>
                <c:pt idx="65" formatCode="0.0%">
                  <c:v>3.6150375351764563E-3</c:v>
                </c:pt>
                <c:pt idx="66" formatCode="0.0%">
                  <c:v>1.6655434684815972E-2</c:v>
                </c:pt>
                <c:pt idx="67" formatCode="0.0%">
                  <c:v>1.4741392801836485E-2</c:v>
                </c:pt>
                <c:pt idx="68" formatCode="0.0%">
                  <c:v>2.1795112614863086E-2</c:v>
                </c:pt>
                <c:pt idx="69" formatCode="0.0%">
                  <c:v>2.4281516122586885E-2</c:v>
                </c:pt>
                <c:pt idx="70" formatCode="0.0%">
                  <c:v>2.3822583204313179E-2</c:v>
                </c:pt>
                <c:pt idx="71" formatCode="0.0%">
                  <c:v>2.8626403576318505E-2</c:v>
                </c:pt>
                <c:pt idx="72" formatCode="0.0%">
                  <c:v>3.3587064086731552E-2</c:v>
                </c:pt>
                <c:pt idx="73" formatCode="0.0%">
                  <c:v>3.3455576117391334E-2</c:v>
                </c:pt>
                <c:pt idx="74" formatCode="0.0%">
                  <c:v>3.1946859511021927E-2</c:v>
                </c:pt>
                <c:pt idx="75" formatCode="0.0%">
                  <c:v>3.1733400805227699E-2</c:v>
                </c:pt>
                <c:pt idx="76" formatCode="0.0%">
                  <c:v>3.285935008697434E-2</c:v>
                </c:pt>
                <c:pt idx="77" formatCode="0.0%">
                  <c:v>3.3466595377813317E-2</c:v>
                </c:pt>
                <c:pt idx="78" formatCode="0.0%">
                  <c:v>2.9129109542965662E-2</c:v>
                </c:pt>
                <c:pt idx="79" formatCode="0.0%">
                  <c:v>3.2893458659847677E-2</c:v>
                </c:pt>
                <c:pt idx="80" formatCode="0.0%">
                  <c:v>3.3909862135361631E-2</c:v>
                </c:pt>
                <c:pt idx="81" formatCode="0.0%">
                  <c:v>3.243930325643897E-2</c:v>
                </c:pt>
                <c:pt idx="82" formatCode="0.0%">
                  <c:v>3.092414290112978E-2</c:v>
                </c:pt>
                <c:pt idx="83" formatCode="0.0%">
                  <c:v>2.4699376971457795E-2</c:v>
                </c:pt>
                <c:pt idx="84" formatCode="0.0%">
                  <c:v>2.2534369794595221E-2</c:v>
                </c:pt>
                <c:pt idx="85" formatCode="0.0%">
                  <c:v>2.2174248599577711E-2</c:v>
                </c:pt>
                <c:pt idx="86" formatCode="0.0%">
                  <c:v>2.4882075310786303E-2</c:v>
                </c:pt>
                <c:pt idx="87" formatCode="0.0%">
                  <c:v>2.7714303495952969E-2</c:v>
                </c:pt>
                <c:pt idx="88" formatCode="0.0%">
                  <c:v>2.7613313840190053E-2</c:v>
                </c:pt>
                <c:pt idx="89" formatCode="0.0%">
                  <c:v>2.7750661992552918E-2</c:v>
                </c:pt>
                <c:pt idx="90" formatCode="0.0%">
                  <c:v>2.476955126237956E-2</c:v>
                </c:pt>
                <c:pt idx="91" formatCode="0.0%">
                  <c:v>2.4598501866902465E-2</c:v>
                </c:pt>
                <c:pt idx="92" formatCode="0.0%">
                  <c:v>2.539837865089465E-2</c:v>
                </c:pt>
                <c:pt idx="93" formatCode="0.0%">
                  <c:v>2.6652412967788312E-2</c:v>
                </c:pt>
                <c:pt idx="94" formatCode="0.0%">
                  <c:v>2.9146922726652497E-2</c:v>
                </c:pt>
                <c:pt idx="95" formatCode="0.0%">
                  <c:v>3.1156893638731302E-2</c:v>
                </c:pt>
                <c:pt idx="96" formatCode="0.0%">
                  <c:v>2.6935543512036114E-2</c:v>
                </c:pt>
                <c:pt idx="97" formatCode="0.0%">
                  <c:v>2.3483230229286944E-2</c:v>
                </c:pt>
                <c:pt idx="98" formatCode="0.0%">
                  <c:v>2.7830607036567385E-2</c:v>
                </c:pt>
                <c:pt idx="99" formatCode="0.0%">
                  <c:v>2.6852080683024138E-2</c:v>
                </c:pt>
                <c:pt idx="100" formatCode="0.0%">
                  <c:v>2.6591334382371334E-2</c:v>
                </c:pt>
                <c:pt idx="101" formatCode="0.0%">
                  <c:v>2.9197459112121439E-2</c:v>
                </c:pt>
                <c:pt idx="102" formatCode="0.0%">
                  <c:v>3.1135797607930699E-2</c:v>
                </c:pt>
                <c:pt idx="103" formatCode="0.0%">
                  <c:v>3.9391499325001619E-2</c:v>
                </c:pt>
                <c:pt idx="104" formatCode="0.0%">
                  <c:v>3.7968830440873638E-2</c:v>
                </c:pt>
                <c:pt idx="105" formatCode="0.0%">
                  <c:v>3.7999738644709215E-2</c:v>
                </c:pt>
                <c:pt idx="106" formatCode="0.0%">
                  <c:v>3.9604149831606365E-2</c:v>
                </c:pt>
                <c:pt idx="107" formatCode="0.0%">
                  <c:v>4.0230007971513819E-2</c:v>
                </c:pt>
                <c:pt idx="108" formatCode="0.0%">
                  <c:v>4.0407426561833083E-2</c:v>
                </c:pt>
              </c:numCache>
            </c:numRef>
          </c:val>
          <c:smooth val="0"/>
          <c:extLst>
            <c:ext xmlns:c16="http://schemas.microsoft.com/office/drawing/2014/chart" uri="{C3380CC4-5D6E-409C-BE32-E72D297353CC}">
              <c16:uniqueId val="{00000000-8C00-4A45-8CC2-AE0066E9DE60}"/>
            </c:ext>
          </c:extLst>
        </c:ser>
        <c:ser>
          <c:idx val="1"/>
          <c:order val="1"/>
          <c:tx>
            <c:strRef>
              <c:f>Credit!$T$2</c:f>
              <c:strCache>
                <c:ptCount val="1"/>
                <c:pt idx="0">
                  <c:v>House Purchase</c:v>
                </c:pt>
              </c:strCache>
            </c:strRef>
          </c:tx>
          <c:spPr>
            <a:ln w="25400" cap="rnd">
              <a:solidFill>
                <a:srgbClr val="5FA1AD"/>
              </a:solidFill>
              <a:prstDash val="solid"/>
              <a:round/>
            </a:ln>
            <a:effectLst/>
          </c:spPr>
          <c:marker>
            <c:symbol val="none"/>
          </c:marker>
          <c:cat>
            <c:numRef>
              <c:f>Credit!$I$14:$I$122</c:f>
              <c:numCache>
                <c:formatCode>m/d/yyyy</c:formatCode>
                <c:ptCount val="109"/>
                <c:pt idx="0">
                  <c:v>42536</c:v>
                </c:pt>
                <c:pt idx="1">
                  <c:v>42566</c:v>
                </c:pt>
                <c:pt idx="2">
                  <c:v>42597</c:v>
                </c:pt>
                <c:pt idx="3">
                  <c:v>42628</c:v>
                </c:pt>
                <c:pt idx="4">
                  <c:v>42658</c:v>
                </c:pt>
                <c:pt idx="5">
                  <c:v>42689</c:v>
                </c:pt>
                <c:pt idx="6">
                  <c:v>42719</c:v>
                </c:pt>
                <c:pt idx="7">
                  <c:v>42750</c:v>
                </c:pt>
                <c:pt idx="8">
                  <c:v>42781</c:v>
                </c:pt>
                <c:pt idx="9">
                  <c:v>42809</c:v>
                </c:pt>
                <c:pt idx="10">
                  <c:v>42840</c:v>
                </c:pt>
                <c:pt idx="11">
                  <c:v>42870</c:v>
                </c:pt>
                <c:pt idx="12">
                  <c:v>42901</c:v>
                </c:pt>
                <c:pt idx="13">
                  <c:v>42931</c:v>
                </c:pt>
                <c:pt idx="14">
                  <c:v>42962</c:v>
                </c:pt>
                <c:pt idx="15">
                  <c:v>42993</c:v>
                </c:pt>
                <c:pt idx="16">
                  <c:v>43023</c:v>
                </c:pt>
                <c:pt idx="17">
                  <c:v>43054</c:v>
                </c:pt>
                <c:pt idx="18">
                  <c:v>43084</c:v>
                </c:pt>
                <c:pt idx="19">
                  <c:v>43115</c:v>
                </c:pt>
                <c:pt idx="20">
                  <c:v>43146</c:v>
                </c:pt>
                <c:pt idx="21">
                  <c:v>43174</c:v>
                </c:pt>
                <c:pt idx="22">
                  <c:v>43205</c:v>
                </c:pt>
                <c:pt idx="23">
                  <c:v>43235</c:v>
                </c:pt>
                <c:pt idx="24">
                  <c:v>43266</c:v>
                </c:pt>
                <c:pt idx="25">
                  <c:v>43296</c:v>
                </c:pt>
                <c:pt idx="26">
                  <c:v>43327</c:v>
                </c:pt>
                <c:pt idx="27">
                  <c:v>43358</c:v>
                </c:pt>
                <c:pt idx="28">
                  <c:v>43388</c:v>
                </c:pt>
                <c:pt idx="29">
                  <c:v>43419</c:v>
                </c:pt>
                <c:pt idx="30">
                  <c:v>43449</c:v>
                </c:pt>
                <c:pt idx="31">
                  <c:v>43480</c:v>
                </c:pt>
                <c:pt idx="32">
                  <c:v>43511</c:v>
                </c:pt>
                <c:pt idx="33">
                  <c:v>43539</c:v>
                </c:pt>
                <c:pt idx="34">
                  <c:v>43570</c:v>
                </c:pt>
                <c:pt idx="35">
                  <c:v>43600</c:v>
                </c:pt>
                <c:pt idx="36">
                  <c:v>43631</c:v>
                </c:pt>
                <c:pt idx="37">
                  <c:v>43661</c:v>
                </c:pt>
                <c:pt idx="38">
                  <c:v>43692</c:v>
                </c:pt>
                <c:pt idx="39">
                  <c:v>43723</c:v>
                </c:pt>
                <c:pt idx="40">
                  <c:v>43753</c:v>
                </c:pt>
                <c:pt idx="41">
                  <c:v>43784</c:v>
                </c:pt>
                <c:pt idx="42">
                  <c:v>43814</c:v>
                </c:pt>
                <c:pt idx="43">
                  <c:v>43845</c:v>
                </c:pt>
                <c:pt idx="44">
                  <c:v>43876</c:v>
                </c:pt>
                <c:pt idx="45">
                  <c:v>43905</c:v>
                </c:pt>
                <c:pt idx="46">
                  <c:v>43936</c:v>
                </c:pt>
                <c:pt idx="47">
                  <c:v>43966</c:v>
                </c:pt>
                <c:pt idx="48">
                  <c:v>43997</c:v>
                </c:pt>
                <c:pt idx="49">
                  <c:v>44027</c:v>
                </c:pt>
                <c:pt idx="50">
                  <c:v>44058</c:v>
                </c:pt>
                <c:pt idx="51">
                  <c:v>44089</c:v>
                </c:pt>
                <c:pt idx="52">
                  <c:v>44119</c:v>
                </c:pt>
                <c:pt idx="53">
                  <c:v>44150</c:v>
                </c:pt>
                <c:pt idx="54">
                  <c:v>44180</c:v>
                </c:pt>
                <c:pt idx="55">
                  <c:v>44211</c:v>
                </c:pt>
                <c:pt idx="56">
                  <c:v>44242</c:v>
                </c:pt>
                <c:pt idx="57">
                  <c:v>44270</c:v>
                </c:pt>
                <c:pt idx="58">
                  <c:v>44301</c:v>
                </c:pt>
                <c:pt idx="59">
                  <c:v>44331</c:v>
                </c:pt>
                <c:pt idx="60">
                  <c:v>44362</c:v>
                </c:pt>
                <c:pt idx="61">
                  <c:v>44392</c:v>
                </c:pt>
                <c:pt idx="62">
                  <c:v>44423</c:v>
                </c:pt>
                <c:pt idx="63">
                  <c:v>44454</c:v>
                </c:pt>
                <c:pt idx="64">
                  <c:v>44484</c:v>
                </c:pt>
                <c:pt idx="65">
                  <c:v>44515</c:v>
                </c:pt>
                <c:pt idx="66">
                  <c:v>44545</c:v>
                </c:pt>
                <c:pt idx="67">
                  <c:v>44576</c:v>
                </c:pt>
                <c:pt idx="68">
                  <c:v>44607</c:v>
                </c:pt>
                <c:pt idx="69">
                  <c:v>44635</c:v>
                </c:pt>
                <c:pt idx="70">
                  <c:v>44666</c:v>
                </c:pt>
                <c:pt idx="71">
                  <c:v>44696</c:v>
                </c:pt>
                <c:pt idx="72">
                  <c:v>44727</c:v>
                </c:pt>
                <c:pt idx="73">
                  <c:v>44757</c:v>
                </c:pt>
                <c:pt idx="74">
                  <c:v>44788</c:v>
                </c:pt>
                <c:pt idx="75">
                  <c:v>44819</c:v>
                </c:pt>
                <c:pt idx="76">
                  <c:v>44849</c:v>
                </c:pt>
                <c:pt idx="77">
                  <c:v>44880</c:v>
                </c:pt>
                <c:pt idx="78">
                  <c:v>44910</c:v>
                </c:pt>
                <c:pt idx="79">
                  <c:v>44941</c:v>
                </c:pt>
                <c:pt idx="80">
                  <c:v>44972</c:v>
                </c:pt>
                <c:pt idx="81">
                  <c:v>45000</c:v>
                </c:pt>
                <c:pt idx="82">
                  <c:v>45031</c:v>
                </c:pt>
                <c:pt idx="83">
                  <c:v>45061</c:v>
                </c:pt>
                <c:pt idx="84">
                  <c:v>45092</c:v>
                </c:pt>
                <c:pt idx="85">
                  <c:v>45122</c:v>
                </c:pt>
                <c:pt idx="86">
                  <c:v>45153</c:v>
                </c:pt>
                <c:pt idx="87">
                  <c:v>45184</c:v>
                </c:pt>
                <c:pt idx="88">
                  <c:v>45214</c:v>
                </c:pt>
                <c:pt idx="89">
                  <c:v>45245</c:v>
                </c:pt>
                <c:pt idx="90">
                  <c:v>45275</c:v>
                </c:pt>
                <c:pt idx="91">
                  <c:v>45306</c:v>
                </c:pt>
                <c:pt idx="92">
                  <c:v>45337</c:v>
                </c:pt>
                <c:pt idx="93">
                  <c:v>45366</c:v>
                </c:pt>
                <c:pt idx="94">
                  <c:v>45397</c:v>
                </c:pt>
                <c:pt idx="95">
                  <c:v>45427</c:v>
                </c:pt>
                <c:pt idx="96">
                  <c:v>45458</c:v>
                </c:pt>
                <c:pt idx="97">
                  <c:v>45488</c:v>
                </c:pt>
                <c:pt idx="98">
                  <c:v>45519</c:v>
                </c:pt>
                <c:pt idx="99">
                  <c:v>45550</c:v>
                </c:pt>
                <c:pt idx="100">
                  <c:v>45580</c:v>
                </c:pt>
                <c:pt idx="101">
                  <c:v>45611</c:v>
                </c:pt>
                <c:pt idx="102">
                  <c:v>45641</c:v>
                </c:pt>
                <c:pt idx="103">
                  <c:v>45672</c:v>
                </c:pt>
                <c:pt idx="104">
                  <c:v>45703</c:v>
                </c:pt>
                <c:pt idx="105">
                  <c:v>45731</c:v>
                </c:pt>
                <c:pt idx="106">
                  <c:v>45762</c:v>
                </c:pt>
                <c:pt idx="107">
                  <c:v>45792</c:v>
                </c:pt>
                <c:pt idx="108">
                  <c:v>45823</c:v>
                </c:pt>
              </c:numCache>
            </c:numRef>
          </c:cat>
          <c:val>
            <c:numRef>
              <c:f>Credit!$Q$14:$Q$122</c:f>
              <c:numCache>
                <c:formatCode>0.0%</c:formatCode>
                <c:ptCount val="109"/>
                <c:pt idx="1">
                  <c:v>2.2279605486146679E-2</c:v>
                </c:pt>
                <c:pt idx="2">
                  <c:v>2.3001219312838529E-2</c:v>
                </c:pt>
                <c:pt idx="3">
                  <c:v>2.4278872382239684E-2</c:v>
                </c:pt>
                <c:pt idx="4">
                  <c:v>2.2284288899132542E-2</c:v>
                </c:pt>
                <c:pt idx="5">
                  <c:v>2.5245219649957181E-2</c:v>
                </c:pt>
                <c:pt idx="6">
                  <c:v>2.6698234037616564E-2</c:v>
                </c:pt>
                <c:pt idx="7">
                  <c:v>2.6632952371390777E-2</c:v>
                </c:pt>
                <c:pt idx="8">
                  <c:v>2.8171592950667332E-2</c:v>
                </c:pt>
                <c:pt idx="9">
                  <c:v>2.9508773225938669E-2</c:v>
                </c:pt>
                <c:pt idx="10">
                  <c:v>3.0305591639178758E-2</c:v>
                </c:pt>
                <c:pt idx="11">
                  <c:v>2.9201464935966547E-2</c:v>
                </c:pt>
                <c:pt idx="12">
                  <c:v>3.276445561823569E-2</c:v>
                </c:pt>
                <c:pt idx="13">
                  <c:v>3.0218052565190542E-2</c:v>
                </c:pt>
                <c:pt idx="14">
                  <c:v>3.2851890430534478E-2</c:v>
                </c:pt>
                <c:pt idx="15">
                  <c:v>3.2757458072561946E-2</c:v>
                </c:pt>
                <c:pt idx="16">
                  <c:v>3.2752908423107421E-2</c:v>
                </c:pt>
                <c:pt idx="17">
                  <c:v>3.1692580549339613E-2</c:v>
                </c:pt>
                <c:pt idx="18">
                  <c:v>3.2862312084018595E-2</c:v>
                </c:pt>
                <c:pt idx="19">
                  <c:v>3.0844362933319883E-2</c:v>
                </c:pt>
                <c:pt idx="20">
                  <c:v>2.8150194989093998E-2</c:v>
                </c:pt>
                <c:pt idx="21">
                  <c:v>2.9839978620774664E-2</c:v>
                </c:pt>
                <c:pt idx="22">
                  <c:v>2.9620280741813533E-2</c:v>
                </c:pt>
                <c:pt idx="23">
                  <c:v>3.0590934950004024E-2</c:v>
                </c:pt>
                <c:pt idx="24">
                  <c:v>3.1132896408102601E-2</c:v>
                </c:pt>
                <c:pt idx="25">
                  <c:v>3.4112285233431197E-2</c:v>
                </c:pt>
                <c:pt idx="26">
                  <c:v>3.2613156982450285E-2</c:v>
                </c:pt>
                <c:pt idx="27">
                  <c:v>3.1810606605559413E-2</c:v>
                </c:pt>
                <c:pt idx="28">
                  <c:v>3.2402508103739722E-2</c:v>
                </c:pt>
                <c:pt idx="29">
                  <c:v>3.2979555460578618E-2</c:v>
                </c:pt>
                <c:pt idx="30">
                  <c:v>3.188903541420661E-2</c:v>
                </c:pt>
                <c:pt idx="31">
                  <c:v>3.4701006265284794E-2</c:v>
                </c:pt>
                <c:pt idx="32">
                  <c:v>3.5475173838812595E-2</c:v>
                </c:pt>
                <c:pt idx="33">
                  <c:v>3.4972425847463462E-2</c:v>
                </c:pt>
                <c:pt idx="34">
                  <c:v>3.5146940660409305E-2</c:v>
                </c:pt>
                <c:pt idx="35">
                  <c:v>3.4368514314916485E-2</c:v>
                </c:pt>
                <c:pt idx="36">
                  <c:v>3.3624588259396584E-2</c:v>
                </c:pt>
                <c:pt idx="37">
                  <c:v>3.3827662129518446E-2</c:v>
                </c:pt>
                <c:pt idx="38">
                  <c:v>3.4933672716122313E-2</c:v>
                </c:pt>
                <c:pt idx="39">
                  <c:v>3.5235869654230256E-2</c:v>
                </c:pt>
                <c:pt idx="40">
                  <c:v>3.6762104400820637E-2</c:v>
                </c:pt>
                <c:pt idx="41">
                  <c:v>3.6958878612907788E-2</c:v>
                </c:pt>
                <c:pt idx="42">
                  <c:v>3.874841744328042E-2</c:v>
                </c:pt>
                <c:pt idx="43">
                  <c:v>4.0937362439692739E-2</c:v>
                </c:pt>
                <c:pt idx="44">
                  <c:v>4.3498165723033867E-2</c:v>
                </c:pt>
                <c:pt idx="45">
                  <c:v>4.0453142577700565E-2</c:v>
                </c:pt>
                <c:pt idx="46">
                  <c:v>3.9566397752000951E-2</c:v>
                </c:pt>
                <c:pt idx="47">
                  <c:v>4.2361044495035208E-2</c:v>
                </c:pt>
                <c:pt idx="48">
                  <c:v>4.0924437716854715E-2</c:v>
                </c:pt>
                <c:pt idx="49">
                  <c:v>4.0918247217925217E-2</c:v>
                </c:pt>
                <c:pt idx="50">
                  <c:v>4.0657184777067486E-2</c:v>
                </c:pt>
                <c:pt idx="51">
                  <c:v>4.4393396971757211E-2</c:v>
                </c:pt>
                <c:pt idx="52">
                  <c:v>4.5029053259835632E-2</c:v>
                </c:pt>
                <c:pt idx="53">
                  <c:v>4.6457447268060857E-2</c:v>
                </c:pt>
                <c:pt idx="54">
                  <c:v>4.6652558575044328E-2</c:v>
                </c:pt>
                <c:pt idx="55">
                  <c:v>4.5251997091120807E-2</c:v>
                </c:pt>
                <c:pt idx="56">
                  <c:v>4.4880239441398365E-2</c:v>
                </c:pt>
                <c:pt idx="57">
                  <c:v>4.9285699918910512E-2</c:v>
                </c:pt>
                <c:pt idx="58">
                  <c:v>5.3147530778531217E-2</c:v>
                </c:pt>
                <c:pt idx="59">
                  <c:v>5.4828646973136247E-2</c:v>
                </c:pt>
                <c:pt idx="60">
                  <c:v>5.7329936242673914E-2</c:v>
                </c:pt>
                <c:pt idx="61">
                  <c:v>5.8340986164652629E-2</c:v>
                </c:pt>
                <c:pt idx="62">
                  <c:v>5.8834495823803859E-2</c:v>
                </c:pt>
                <c:pt idx="63">
                  <c:v>5.6254669281066767E-2</c:v>
                </c:pt>
                <c:pt idx="64">
                  <c:v>5.5165893510257857E-2</c:v>
                </c:pt>
                <c:pt idx="65">
                  <c:v>5.46280662838994E-2</c:v>
                </c:pt>
                <c:pt idx="66">
                  <c:v>5.4008943177901982E-2</c:v>
                </c:pt>
                <c:pt idx="67">
                  <c:v>5.5443793956611691E-2</c:v>
                </c:pt>
                <c:pt idx="68">
                  <c:v>5.4087468513149869E-2</c:v>
                </c:pt>
                <c:pt idx="69">
                  <c:v>5.423243214626871E-2</c:v>
                </c:pt>
                <c:pt idx="70">
                  <c:v>5.2458507760778018E-2</c:v>
                </c:pt>
                <c:pt idx="71">
                  <c:v>5.2923120748306351E-2</c:v>
                </c:pt>
                <c:pt idx="72">
                  <c:v>5.3943263044383988E-2</c:v>
                </c:pt>
                <c:pt idx="73">
                  <c:v>5.3096241931378622E-2</c:v>
                </c:pt>
                <c:pt idx="74">
                  <c:v>5.2455158196014103E-2</c:v>
                </c:pt>
                <c:pt idx="75">
                  <c:v>5.0954920632513251E-2</c:v>
                </c:pt>
                <c:pt idx="76">
                  <c:v>4.8700574091292352E-2</c:v>
                </c:pt>
                <c:pt idx="77">
                  <c:v>4.5976799386489374E-2</c:v>
                </c:pt>
                <c:pt idx="78">
                  <c:v>4.3846787302224258E-2</c:v>
                </c:pt>
                <c:pt idx="79">
                  <c:v>3.9580283045212224E-2</c:v>
                </c:pt>
                <c:pt idx="80">
                  <c:v>3.8042778510384262E-2</c:v>
                </c:pt>
                <c:pt idx="81">
                  <c:v>3.3600034644964756E-2</c:v>
                </c:pt>
                <c:pt idx="82">
                  <c:v>2.9816008964236848E-2</c:v>
                </c:pt>
                <c:pt idx="83">
                  <c:v>1.8103882898352873E-2</c:v>
                </c:pt>
                <c:pt idx="84">
                  <c:v>1.2488147437291637E-2</c:v>
                </c:pt>
                <c:pt idx="85">
                  <c:v>7.7943900294462675E-3</c:v>
                </c:pt>
                <c:pt idx="86">
                  <c:v>4.898583868008669E-3</c:v>
                </c:pt>
                <c:pt idx="87">
                  <c:v>2.8486078214800593E-3</c:v>
                </c:pt>
                <c:pt idx="88">
                  <c:v>3.4843454899258133E-3</c:v>
                </c:pt>
                <c:pt idx="89">
                  <c:v>3.5532482194629541E-3</c:v>
                </c:pt>
                <c:pt idx="90">
                  <c:v>1.9662620067907315E-3</c:v>
                </c:pt>
                <c:pt idx="91">
                  <c:v>-1.1602436826466196E-3</c:v>
                </c:pt>
                <c:pt idx="92">
                  <c:v>-1.5424943093250594E-3</c:v>
                </c:pt>
                <c:pt idx="93">
                  <c:v>-2.3531749112165809E-3</c:v>
                </c:pt>
                <c:pt idx="94">
                  <c:v>-2.1367454318586129E-3</c:v>
                </c:pt>
                <c:pt idx="95">
                  <c:v>4.4265636898097212E-3</c:v>
                </c:pt>
                <c:pt idx="96">
                  <c:v>4.1647233471921131E-3</c:v>
                </c:pt>
                <c:pt idx="97">
                  <c:v>5.1910962851122412E-3</c:v>
                </c:pt>
                <c:pt idx="98">
                  <c:v>6.0612809367056649E-3</c:v>
                </c:pt>
                <c:pt idx="99">
                  <c:v>6.6178983859782802E-3</c:v>
                </c:pt>
                <c:pt idx="100">
                  <c:v>4.1059275312022381E-3</c:v>
                </c:pt>
                <c:pt idx="101">
                  <c:v>3.9674991420216672E-3</c:v>
                </c:pt>
                <c:pt idx="102">
                  <c:v>5.4296894709400956E-3</c:v>
                </c:pt>
                <c:pt idx="103">
                  <c:v>1.1429329132650821E-2</c:v>
                </c:pt>
                <c:pt idx="104">
                  <c:v>1.327011656476079E-2</c:v>
                </c:pt>
                <c:pt idx="105">
                  <c:v>1.4269466510303062E-2</c:v>
                </c:pt>
                <c:pt idx="106">
                  <c:v>1.6612981333818323E-2</c:v>
                </c:pt>
                <c:pt idx="107">
                  <c:v>1.9268598423543289E-2</c:v>
                </c:pt>
                <c:pt idx="108">
                  <c:v>1.9589064233679739E-2</c:v>
                </c:pt>
              </c:numCache>
            </c:numRef>
          </c:val>
          <c:smooth val="0"/>
          <c:extLst>
            <c:ext xmlns:c16="http://schemas.microsoft.com/office/drawing/2014/chart" uri="{C3380CC4-5D6E-409C-BE32-E72D297353CC}">
              <c16:uniqueId val="{00000001-8C00-4A45-8CC2-AE0066E9DE60}"/>
            </c:ext>
          </c:extLst>
        </c:ser>
        <c:dLbls>
          <c:showLegendKey val="0"/>
          <c:showVal val="0"/>
          <c:showCatName val="0"/>
          <c:showSerName val="0"/>
          <c:showPercent val="0"/>
          <c:showBubbleSize val="0"/>
        </c:dLbls>
        <c:smooth val="0"/>
        <c:axId val="381917647"/>
        <c:axId val="1325565872"/>
      </c:lineChart>
      <c:dateAx>
        <c:axId val="381917647"/>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5872"/>
        <c:crosses val="autoZero"/>
        <c:auto val="1"/>
        <c:lblOffset val="100"/>
        <c:baseTimeUnit val="months"/>
        <c:majorUnit val="12"/>
        <c:majorTimeUnit val="months"/>
      </c:dateAx>
      <c:valAx>
        <c:axId val="1325565872"/>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1917647"/>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'ECB BLS'!$D$1</c:f>
              <c:strCache>
                <c:ptCount val="1"/>
                <c:pt idx="0">
                  <c:v>Tighter Standards, Corporates</c:v>
                </c:pt>
              </c:strCache>
            </c:strRef>
          </c:tx>
          <c:spPr>
            <a:ln w="25400" cap="rnd">
              <a:solidFill>
                <a:srgbClr val="2E3E80"/>
              </a:solidFill>
              <a:prstDash val="solid"/>
              <a:round/>
            </a:ln>
            <a:effectLst/>
          </c:spPr>
          <c:marker>
            <c:symbol val="none"/>
          </c:marker>
          <c:cat>
            <c:strRef>
              <c:f>'ECB BLS'!$A$10:$A$82</c:f>
              <c:strCache>
                <c:ptCount val="73"/>
                <c:pt idx="0">
                  <c:v>Q3 2007</c:v>
                </c:pt>
                <c:pt idx="1">
                  <c:v>Q4 2007</c:v>
                </c:pt>
                <c:pt idx="2">
                  <c:v>Q1 2008</c:v>
                </c:pt>
                <c:pt idx="3">
                  <c:v>Q2 2008</c:v>
                </c:pt>
                <c:pt idx="4">
                  <c:v>Q3 2008</c:v>
                </c:pt>
                <c:pt idx="5">
                  <c:v>Q4 2008</c:v>
                </c:pt>
                <c:pt idx="6">
                  <c:v>Q1 2009</c:v>
                </c:pt>
                <c:pt idx="7">
                  <c:v>Q2 2009</c:v>
                </c:pt>
                <c:pt idx="8">
                  <c:v>Q3 2009</c:v>
                </c:pt>
                <c:pt idx="9">
                  <c:v>Q4 2009</c:v>
                </c:pt>
                <c:pt idx="10">
                  <c:v>Q1 2010</c:v>
                </c:pt>
                <c:pt idx="11">
                  <c:v>Q2 2010</c:v>
                </c:pt>
                <c:pt idx="12">
                  <c:v>Q3 2010</c:v>
                </c:pt>
                <c:pt idx="13">
                  <c:v>Q4 2010</c:v>
                </c:pt>
                <c:pt idx="14">
                  <c:v>Q1 2011</c:v>
                </c:pt>
                <c:pt idx="15">
                  <c:v>Q2 2011</c:v>
                </c:pt>
                <c:pt idx="16">
                  <c:v>Q3 2011</c:v>
                </c:pt>
                <c:pt idx="17">
                  <c:v>Q4 2011</c:v>
                </c:pt>
                <c:pt idx="18">
                  <c:v>Q1 2012</c:v>
                </c:pt>
                <c:pt idx="19">
                  <c:v>Q2 2012</c:v>
                </c:pt>
                <c:pt idx="20">
                  <c:v>Q3 2012</c:v>
                </c:pt>
                <c:pt idx="21">
                  <c:v>Q4 2012</c:v>
                </c:pt>
                <c:pt idx="22">
                  <c:v>Q1 2013</c:v>
                </c:pt>
                <c:pt idx="23">
                  <c:v>Q2 2013</c:v>
                </c:pt>
                <c:pt idx="24">
                  <c:v>Q3 2013</c:v>
                </c:pt>
                <c:pt idx="25">
                  <c:v>Q4 2013</c:v>
                </c:pt>
                <c:pt idx="26">
                  <c:v>Q1 2014</c:v>
                </c:pt>
                <c:pt idx="27">
                  <c:v>Q2 2014</c:v>
                </c:pt>
                <c:pt idx="28">
                  <c:v>Q3 2014</c:v>
                </c:pt>
                <c:pt idx="29">
                  <c:v>Q4 2014</c:v>
                </c:pt>
                <c:pt idx="30">
                  <c:v>Q1 2015</c:v>
                </c:pt>
                <c:pt idx="31">
                  <c:v>Q2 2015</c:v>
                </c:pt>
                <c:pt idx="32">
                  <c:v>Q3 2015</c:v>
                </c:pt>
                <c:pt idx="33">
                  <c:v>Q4 2015</c:v>
                </c:pt>
                <c:pt idx="34">
                  <c:v>Q1 2016</c:v>
                </c:pt>
                <c:pt idx="35">
                  <c:v>Q2 2016</c:v>
                </c:pt>
                <c:pt idx="36">
                  <c:v>Q3 2016</c:v>
                </c:pt>
                <c:pt idx="37">
                  <c:v>Q4 2016</c:v>
                </c:pt>
                <c:pt idx="38">
                  <c:v>Q1 2017</c:v>
                </c:pt>
                <c:pt idx="39">
                  <c:v>Q2 2017</c:v>
                </c:pt>
                <c:pt idx="40">
                  <c:v>Q3 2017</c:v>
                </c:pt>
                <c:pt idx="41">
                  <c:v>Q4 2017</c:v>
                </c:pt>
                <c:pt idx="42">
                  <c:v>Q1 2018</c:v>
                </c:pt>
                <c:pt idx="43">
                  <c:v>Q2 2018</c:v>
                </c:pt>
                <c:pt idx="44">
                  <c:v>Q3 2018</c:v>
                </c:pt>
                <c:pt idx="45">
                  <c:v>Q4 2018</c:v>
                </c:pt>
                <c:pt idx="46">
                  <c:v>Q1 2019</c:v>
                </c:pt>
                <c:pt idx="47">
                  <c:v>Q2 2019</c:v>
                </c:pt>
                <c:pt idx="48">
                  <c:v>Q3 2019</c:v>
                </c:pt>
                <c:pt idx="49">
                  <c:v>Q4 2019</c:v>
                </c:pt>
                <c:pt idx="50">
                  <c:v>Q1 2020</c:v>
                </c:pt>
                <c:pt idx="51">
                  <c:v>Q2 2020</c:v>
                </c:pt>
                <c:pt idx="52">
                  <c:v>Q3 2020</c:v>
                </c:pt>
                <c:pt idx="53">
                  <c:v>Q4 2020</c:v>
                </c:pt>
                <c:pt idx="54">
                  <c:v>Q1 2021</c:v>
                </c:pt>
                <c:pt idx="55">
                  <c:v>Q2 2021</c:v>
                </c:pt>
                <c:pt idx="56">
                  <c:v>Q3 2021</c:v>
                </c:pt>
                <c:pt idx="57">
                  <c:v>Q4 2021</c:v>
                </c:pt>
                <c:pt idx="58">
                  <c:v>Q1 2022</c:v>
                </c:pt>
                <c:pt idx="59">
                  <c:v>Q2 2022</c:v>
                </c:pt>
                <c:pt idx="60">
                  <c:v>Q3 2022</c:v>
                </c:pt>
                <c:pt idx="61">
                  <c:v>Q4 2022</c:v>
                </c:pt>
                <c:pt idx="62">
                  <c:v>Q1 2023</c:v>
                </c:pt>
                <c:pt idx="63">
                  <c:v>Q2 2023</c:v>
                </c:pt>
                <c:pt idx="64">
                  <c:v>Q3 2023</c:v>
                </c:pt>
                <c:pt idx="65">
                  <c:v>Q4 2023</c:v>
                </c:pt>
                <c:pt idx="66">
                  <c:v>Q1 2024</c:v>
                </c:pt>
                <c:pt idx="67">
                  <c:v>Q2 2024</c:v>
                </c:pt>
                <c:pt idx="68">
                  <c:v>Q3 2024</c:v>
                </c:pt>
                <c:pt idx="69">
                  <c:v>Q4 2024</c:v>
                </c:pt>
                <c:pt idx="70">
                  <c:v>Q1 2025</c:v>
                </c:pt>
                <c:pt idx="71">
                  <c:v>Q2 2025</c:v>
                </c:pt>
                <c:pt idx="72">
                  <c:v>Q3 2025</c:v>
                </c:pt>
              </c:strCache>
            </c:strRef>
          </c:cat>
          <c:val>
            <c:numRef>
              <c:f>'ECB BLS'!$B$10:$B$82</c:f>
              <c:numCache>
                <c:formatCode>General</c:formatCode>
                <c:ptCount val="73"/>
                <c:pt idx="0">
                  <c:v>-2.5499999999999998</c:v>
                </c:pt>
                <c:pt idx="1">
                  <c:v>30.76</c:v>
                </c:pt>
                <c:pt idx="2">
                  <c:v>39.61</c:v>
                </c:pt>
                <c:pt idx="3">
                  <c:v>48.99</c:v>
                </c:pt>
                <c:pt idx="4">
                  <c:v>43.16</c:v>
                </c:pt>
                <c:pt idx="5">
                  <c:v>65.06</c:v>
                </c:pt>
                <c:pt idx="6">
                  <c:v>64.349999999999994</c:v>
                </c:pt>
                <c:pt idx="7">
                  <c:v>43.62</c:v>
                </c:pt>
                <c:pt idx="8">
                  <c:v>20.88</c:v>
                </c:pt>
                <c:pt idx="9">
                  <c:v>8.23</c:v>
                </c:pt>
                <c:pt idx="10">
                  <c:v>3.41</c:v>
                </c:pt>
                <c:pt idx="11">
                  <c:v>3.5</c:v>
                </c:pt>
                <c:pt idx="12">
                  <c:v>11</c:v>
                </c:pt>
                <c:pt idx="13">
                  <c:v>3.9</c:v>
                </c:pt>
                <c:pt idx="14">
                  <c:v>-0.03</c:v>
                </c:pt>
                <c:pt idx="15">
                  <c:v>3.76</c:v>
                </c:pt>
                <c:pt idx="16">
                  <c:v>2.36</c:v>
                </c:pt>
                <c:pt idx="17">
                  <c:v>16.12</c:v>
                </c:pt>
                <c:pt idx="18">
                  <c:v>34.78</c:v>
                </c:pt>
                <c:pt idx="19">
                  <c:v>9.4600000000000009</c:v>
                </c:pt>
                <c:pt idx="20">
                  <c:v>9.76</c:v>
                </c:pt>
                <c:pt idx="21">
                  <c:v>14.59</c:v>
                </c:pt>
                <c:pt idx="22">
                  <c:v>12.89</c:v>
                </c:pt>
                <c:pt idx="23">
                  <c:v>7.34</c:v>
                </c:pt>
                <c:pt idx="24">
                  <c:v>5.99</c:v>
                </c:pt>
                <c:pt idx="25">
                  <c:v>4.58</c:v>
                </c:pt>
                <c:pt idx="26">
                  <c:v>2.21</c:v>
                </c:pt>
                <c:pt idx="27">
                  <c:v>0.51</c:v>
                </c:pt>
                <c:pt idx="28">
                  <c:v>-3.97</c:v>
                </c:pt>
                <c:pt idx="29">
                  <c:v>-2.4700000000000002</c:v>
                </c:pt>
                <c:pt idx="30">
                  <c:v>-5.13</c:v>
                </c:pt>
                <c:pt idx="31">
                  <c:v>-9.08</c:v>
                </c:pt>
                <c:pt idx="32">
                  <c:v>-4.22</c:v>
                </c:pt>
                <c:pt idx="33">
                  <c:v>-3.21</c:v>
                </c:pt>
                <c:pt idx="34">
                  <c:v>-3.48</c:v>
                </c:pt>
                <c:pt idx="35">
                  <c:v>-4.75</c:v>
                </c:pt>
                <c:pt idx="36">
                  <c:v>-5.2</c:v>
                </c:pt>
                <c:pt idx="37">
                  <c:v>0.1</c:v>
                </c:pt>
                <c:pt idx="38">
                  <c:v>1.88</c:v>
                </c:pt>
                <c:pt idx="39">
                  <c:v>-1.66</c:v>
                </c:pt>
                <c:pt idx="40">
                  <c:v>-3.37</c:v>
                </c:pt>
                <c:pt idx="41">
                  <c:v>-1.07</c:v>
                </c:pt>
                <c:pt idx="42">
                  <c:v>-0.39</c:v>
                </c:pt>
                <c:pt idx="43">
                  <c:v>-5.32</c:v>
                </c:pt>
                <c:pt idx="44">
                  <c:v>-3.38</c:v>
                </c:pt>
                <c:pt idx="45">
                  <c:v>-4.76</c:v>
                </c:pt>
                <c:pt idx="46">
                  <c:v>0.16</c:v>
                </c:pt>
                <c:pt idx="47">
                  <c:v>-1.66</c:v>
                </c:pt>
                <c:pt idx="48">
                  <c:v>5.82</c:v>
                </c:pt>
                <c:pt idx="49">
                  <c:v>0.14000000000000001</c:v>
                </c:pt>
                <c:pt idx="50">
                  <c:v>3.22</c:v>
                </c:pt>
                <c:pt idx="51">
                  <c:v>4.8499999999999996</c:v>
                </c:pt>
                <c:pt idx="52">
                  <c:v>-5.25</c:v>
                </c:pt>
                <c:pt idx="53">
                  <c:v>14.48</c:v>
                </c:pt>
                <c:pt idx="54">
                  <c:v>13.08</c:v>
                </c:pt>
                <c:pt idx="55">
                  <c:v>6.53</c:v>
                </c:pt>
                <c:pt idx="56">
                  <c:v>-1</c:v>
                </c:pt>
                <c:pt idx="57">
                  <c:v>0.98</c:v>
                </c:pt>
                <c:pt idx="58">
                  <c:v>1.55</c:v>
                </c:pt>
                <c:pt idx="59">
                  <c:v>6.48</c:v>
                </c:pt>
                <c:pt idx="60">
                  <c:v>15.6</c:v>
                </c:pt>
                <c:pt idx="61">
                  <c:v>19.39</c:v>
                </c:pt>
                <c:pt idx="62">
                  <c:v>27.09</c:v>
                </c:pt>
                <c:pt idx="63">
                  <c:v>27.22</c:v>
                </c:pt>
                <c:pt idx="64">
                  <c:v>14.15</c:v>
                </c:pt>
                <c:pt idx="65">
                  <c:v>11.73</c:v>
                </c:pt>
                <c:pt idx="66">
                  <c:v>4.41</c:v>
                </c:pt>
                <c:pt idx="67">
                  <c:v>3.28</c:v>
                </c:pt>
                <c:pt idx="68">
                  <c:v>2.54</c:v>
                </c:pt>
                <c:pt idx="69">
                  <c:v>0.13</c:v>
                </c:pt>
                <c:pt idx="70">
                  <c:v>7.05</c:v>
                </c:pt>
                <c:pt idx="71">
                  <c:v>2.9</c:v>
                </c:pt>
              </c:numCache>
            </c:numRef>
          </c:val>
          <c:smooth val="0"/>
          <c:extLst>
            <c:ext xmlns:c16="http://schemas.microsoft.com/office/drawing/2014/chart" uri="{C3380CC4-5D6E-409C-BE32-E72D297353CC}">
              <c16:uniqueId val="{00000000-E941-465B-A65E-D1D6401E348E}"/>
            </c:ext>
          </c:extLst>
        </c:ser>
        <c:ser>
          <c:idx val="1"/>
          <c:order val="1"/>
          <c:tx>
            <c:strRef>
              <c:f>'ECB BLS'!$E$1</c:f>
              <c:strCache>
                <c:ptCount val="1"/>
                <c:pt idx="0">
                  <c:v>Stronger Demand, Corporates</c:v>
                </c:pt>
              </c:strCache>
            </c:strRef>
          </c:tx>
          <c:spPr>
            <a:ln w="25400" cap="rnd">
              <a:solidFill>
                <a:srgbClr val="5FA1AD"/>
              </a:solidFill>
              <a:prstDash val="solid"/>
              <a:round/>
            </a:ln>
            <a:effectLst/>
          </c:spPr>
          <c:marker>
            <c:symbol val="none"/>
          </c:marker>
          <c:cat>
            <c:strRef>
              <c:f>'ECB BLS'!$A$10:$A$82</c:f>
              <c:strCache>
                <c:ptCount val="73"/>
                <c:pt idx="0">
                  <c:v>Q3 2007</c:v>
                </c:pt>
                <c:pt idx="1">
                  <c:v>Q4 2007</c:v>
                </c:pt>
                <c:pt idx="2">
                  <c:v>Q1 2008</c:v>
                </c:pt>
                <c:pt idx="3">
                  <c:v>Q2 2008</c:v>
                </c:pt>
                <c:pt idx="4">
                  <c:v>Q3 2008</c:v>
                </c:pt>
                <c:pt idx="5">
                  <c:v>Q4 2008</c:v>
                </c:pt>
                <c:pt idx="6">
                  <c:v>Q1 2009</c:v>
                </c:pt>
                <c:pt idx="7">
                  <c:v>Q2 2009</c:v>
                </c:pt>
                <c:pt idx="8">
                  <c:v>Q3 2009</c:v>
                </c:pt>
                <c:pt idx="9">
                  <c:v>Q4 2009</c:v>
                </c:pt>
                <c:pt idx="10">
                  <c:v>Q1 2010</c:v>
                </c:pt>
                <c:pt idx="11">
                  <c:v>Q2 2010</c:v>
                </c:pt>
                <c:pt idx="12">
                  <c:v>Q3 2010</c:v>
                </c:pt>
                <c:pt idx="13">
                  <c:v>Q4 2010</c:v>
                </c:pt>
                <c:pt idx="14">
                  <c:v>Q1 2011</c:v>
                </c:pt>
                <c:pt idx="15">
                  <c:v>Q2 2011</c:v>
                </c:pt>
                <c:pt idx="16">
                  <c:v>Q3 2011</c:v>
                </c:pt>
                <c:pt idx="17">
                  <c:v>Q4 2011</c:v>
                </c:pt>
                <c:pt idx="18">
                  <c:v>Q1 2012</c:v>
                </c:pt>
                <c:pt idx="19">
                  <c:v>Q2 2012</c:v>
                </c:pt>
                <c:pt idx="20">
                  <c:v>Q3 2012</c:v>
                </c:pt>
                <c:pt idx="21">
                  <c:v>Q4 2012</c:v>
                </c:pt>
                <c:pt idx="22">
                  <c:v>Q1 2013</c:v>
                </c:pt>
                <c:pt idx="23">
                  <c:v>Q2 2013</c:v>
                </c:pt>
                <c:pt idx="24">
                  <c:v>Q3 2013</c:v>
                </c:pt>
                <c:pt idx="25">
                  <c:v>Q4 2013</c:v>
                </c:pt>
                <c:pt idx="26">
                  <c:v>Q1 2014</c:v>
                </c:pt>
                <c:pt idx="27">
                  <c:v>Q2 2014</c:v>
                </c:pt>
                <c:pt idx="28">
                  <c:v>Q3 2014</c:v>
                </c:pt>
                <c:pt idx="29">
                  <c:v>Q4 2014</c:v>
                </c:pt>
                <c:pt idx="30">
                  <c:v>Q1 2015</c:v>
                </c:pt>
                <c:pt idx="31">
                  <c:v>Q2 2015</c:v>
                </c:pt>
                <c:pt idx="32">
                  <c:v>Q3 2015</c:v>
                </c:pt>
                <c:pt idx="33">
                  <c:v>Q4 2015</c:v>
                </c:pt>
                <c:pt idx="34">
                  <c:v>Q1 2016</c:v>
                </c:pt>
                <c:pt idx="35">
                  <c:v>Q2 2016</c:v>
                </c:pt>
                <c:pt idx="36">
                  <c:v>Q3 2016</c:v>
                </c:pt>
                <c:pt idx="37">
                  <c:v>Q4 2016</c:v>
                </c:pt>
                <c:pt idx="38">
                  <c:v>Q1 2017</c:v>
                </c:pt>
                <c:pt idx="39">
                  <c:v>Q2 2017</c:v>
                </c:pt>
                <c:pt idx="40">
                  <c:v>Q3 2017</c:v>
                </c:pt>
                <c:pt idx="41">
                  <c:v>Q4 2017</c:v>
                </c:pt>
                <c:pt idx="42">
                  <c:v>Q1 2018</c:v>
                </c:pt>
                <c:pt idx="43">
                  <c:v>Q2 2018</c:v>
                </c:pt>
                <c:pt idx="44">
                  <c:v>Q3 2018</c:v>
                </c:pt>
                <c:pt idx="45">
                  <c:v>Q4 2018</c:v>
                </c:pt>
                <c:pt idx="46">
                  <c:v>Q1 2019</c:v>
                </c:pt>
                <c:pt idx="47">
                  <c:v>Q2 2019</c:v>
                </c:pt>
                <c:pt idx="48">
                  <c:v>Q3 2019</c:v>
                </c:pt>
                <c:pt idx="49">
                  <c:v>Q4 2019</c:v>
                </c:pt>
                <c:pt idx="50">
                  <c:v>Q1 2020</c:v>
                </c:pt>
                <c:pt idx="51">
                  <c:v>Q2 2020</c:v>
                </c:pt>
                <c:pt idx="52">
                  <c:v>Q3 2020</c:v>
                </c:pt>
                <c:pt idx="53">
                  <c:v>Q4 2020</c:v>
                </c:pt>
                <c:pt idx="54">
                  <c:v>Q1 2021</c:v>
                </c:pt>
                <c:pt idx="55">
                  <c:v>Q2 2021</c:v>
                </c:pt>
                <c:pt idx="56">
                  <c:v>Q3 2021</c:v>
                </c:pt>
                <c:pt idx="57">
                  <c:v>Q4 2021</c:v>
                </c:pt>
                <c:pt idx="58">
                  <c:v>Q1 2022</c:v>
                </c:pt>
                <c:pt idx="59">
                  <c:v>Q2 2022</c:v>
                </c:pt>
                <c:pt idx="60">
                  <c:v>Q3 2022</c:v>
                </c:pt>
                <c:pt idx="61">
                  <c:v>Q4 2022</c:v>
                </c:pt>
                <c:pt idx="62">
                  <c:v>Q1 2023</c:v>
                </c:pt>
                <c:pt idx="63">
                  <c:v>Q2 2023</c:v>
                </c:pt>
                <c:pt idx="64">
                  <c:v>Q3 2023</c:v>
                </c:pt>
                <c:pt idx="65">
                  <c:v>Q4 2023</c:v>
                </c:pt>
                <c:pt idx="66">
                  <c:v>Q1 2024</c:v>
                </c:pt>
                <c:pt idx="67">
                  <c:v>Q2 2024</c:v>
                </c:pt>
                <c:pt idx="68">
                  <c:v>Q3 2024</c:v>
                </c:pt>
                <c:pt idx="69">
                  <c:v>Q4 2024</c:v>
                </c:pt>
                <c:pt idx="70">
                  <c:v>Q1 2025</c:v>
                </c:pt>
                <c:pt idx="71">
                  <c:v>Q2 2025</c:v>
                </c:pt>
                <c:pt idx="72">
                  <c:v>Q3 2025</c:v>
                </c:pt>
              </c:strCache>
            </c:strRef>
          </c:cat>
          <c:val>
            <c:numRef>
              <c:f>'ECB BLS'!$C$10:$C$82</c:f>
              <c:numCache>
                <c:formatCode>General</c:formatCode>
                <c:ptCount val="73"/>
                <c:pt idx="0">
                  <c:v>16.900627</c:v>
                </c:pt>
                <c:pt idx="1">
                  <c:v>0.52844599999999997</c:v>
                </c:pt>
                <c:pt idx="2">
                  <c:v>1.100808</c:v>
                </c:pt>
                <c:pt idx="3">
                  <c:v>-16.853372</c:v>
                </c:pt>
                <c:pt idx="4">
                  <c:v>-16.046807000000001</c:v>
                </c:pt>
                <c:pt idx="5">
                  <c:v>-25.977114</c:v>
                </c:pt>
                <c:pt idx="6">
                  <c:v>-39.577176999999999</c:v>
                </c:pt>
                <c:pt idx="7">
                  <c:v>-32.652869000000003</c:v>
                </c:pt>
                <c:pt idx="8">
                  <c:v>-29.476319</c:v>
                </c:pt>
                <c:pt idx="9">
                  <c:v>-20.813804999999999</c:v>
                </c:pt>
                <c:pt idx="10">
                  <c:v>-8.3902300000000007</c:v>
                </c:pt>
                <c:pt idx="11">
                  <c:v>-13.888963</c:v>
                </c:pt>
                <c:pt idx="12">
                  <c:v>-2.1548630000000002</c:v>
                </c:pt>
                <c:pt idx="13">
                  <c:v>6.8332759999999997</c:v>
                </c:pt>
                <c:pt idx="14">
                  <c:v>9.6115220000000008</c:v>
                </c:pt>
                <c:pt idx="15">
                  <c:v>19.447303999999999</c:v>
                </c:pt>
                <c:pt idx="16">
                  <c:v>4.1351639999999996</c:v>
                </c:pt>
                <c:pt idx="17">
                  <c:v>-8.1133109999999995</c:v>
                </c:pt>
                <c:pt idx="18">
                  <c:v>-4.929532</c:v>
                </c:pt>
                <c:pt idx="19">
                  <c:v>-30.366985</c:v>
                </c:pt>
                <c:pt idx="20">
                  <c:v>-24.502365999999999</c:v>
                </c:pt>
                <c:pt idx="21">
                  <c:v>-27.494177000000001</c:v>
                </c:pt>
                <c:pt idx="22">
                  <c:v>-25.429372000000001</c:v>
                </c:pt>
                <c:pt idx="23">
                  <c:v>-24.034213999999999</c:v>
                </c:pt>
                <c:pt idx="24">
                  <c:v>-18.128516000000001</c:v>
                </c:pt>
                <c:pt idx="25">
                  <c:v>-11.747548999999999</c:v>
                </c:pt>
                <c:pt idx="26">
                  <c:v>-9.7535410000000002</c:v>
                </c:pt>
                <c:pt idx="27">
                  <c:v>3.8386390000000001</c:v>
                </c:pt>
                <c:pt idx="28">
                  <c:v>7.4742600000000001</c:v>
                </c:pt>
                <c:pt idx="29">
                  <c:v>7.1111969999999998</c:v>
                </c:pt>
                <c:pt idx="30">
                  <c:v>20.170850999999999</c:v>
                </c:pt>
                <c:pt idx="31">
                  <c:v>2.8926370000000001</c:v>
                </c:pt>
                <c:pt idx="32">
                  <c:v>12.218031999999999</c:v>
                </c:pt>
                <c:pt idx="33">
                  <c:v>16.936396999999999</c:v>
                </c:pt>
                <c:pt idx="34">
                  <c:v>26.395928999999999</c:v>
                </c:pt>
                <c:pt idx="35">
                  <c:v>14.896179999999999</c:v>
                </c:pt>
                <c:pt idx="36">
                  <c:v>15.551724999999999</c:v>
                </c:pt>
                <c:pt idx="37">
                  <c:v>7.177988</c:v>
                </c:pt>
                <c:pt idx="38">
                  <c:v>12.182694</c:v>
                </c:pt>
                <c:pt idx="39">
                  <c:v>4.6793089999999999</c:v>
                </c:pt>
                <c:pt idx="40">
                  <c:v>14.712294999999999</c:v>
                </c:pt>
                <c:pt idx="41">
                  <c:v>14.856365</c:v>
                </c:pt>
                <c:pt idx="42">
                  <c:v>20.140038000000001</c:v>
                </c:pt>
                <c:pt idx="43">
                  <c:v>15.369173999999999</c:v>
                </c:pt>
                <c:pt idx="44">
                  <c:v>16.648807999999999</c:v>
                </c:pt>
                <c:pt idx="45">
                  <c:v>7.9832590000000003</c:v>
                </c:pt>
                <c:pt idx="46">
                  <c:v>9.4637919999999998</c:v>
                </c:pt>
                <c:pt idx="47">
                  <c:v>-0.37387700000000001</c:v>
                </c:pt>
                <c:pt idx="48">
                  <c:v>7.3333640000000004</c:v>
                </c:pt>
                <c:pt idx="49">
                  <c:v>-0.798813</c:v>
                </c:pt>
                <c:pt idx="50">
                  <c:v>-3.7476889999999998</c:v>
                </c:pt>
                <c:pt idx="51">
                  <c:v>23.795141000000001</c:v>
                </c:pt>
                <c:pt idx="52">
                  <c:v>61.297915000000003</c:v>
                </c:pt>
                <c:pt idx="53">
                  <c:v>-3.355286</c:v>
                </c:pt>
                <c:pt idx="54">
                  <c:v>-7.2490189999999997</c:v>
                </c:pt>
                <c:pt idx="55">
                  <c:v>-13.803404</c:v>
                </c:pt>
                <c:pt idx="56">
                  <c:v>11.957416</c:v>
                </c:pt>
                <c:pt idx="57">
                  <c:v>8.1035140000000006</c:v>
                </c:pt>
                <c:pt idx="58">
                  <c:v>18.306529999999999</c:v>
                </c:pt>
                <c:pt idx="59">
                  <c:v>16.566666000000001</c:v>
                </c:pt>
                <c:pt idx="60">
                  <c:v>11.737254999999999</c:v>
                </c:pt>
                <c:pt idx="61">
                  <c:v>12.5276</c:v>
                </c:pt>
                <c:pt idx="62">
                  <c:v>-11.596000999999999</c:v>
                </c:pt>
                <c:pt idx="63">
                  <c:v>-37.911996000000002</c:v>
                </c:pt>
                <c:pt idx="64">
                  <c:v>-42.262785000000001</c:v>
                </c:pt>
                <c:pt idx="65">
                  <c:v>-36.284692</c:v>
                </c:pt>
                <c:pt idx="66">
                  <c:v>-19.586151000000001</c:v>
                </c:pt>
                <c:pt idx="67">
                  <c:v>-27.768815</c:v>
                </c:pt>
                <c:pt idx="68">
                  <c:v>-6.8476489999999997</c:v>
                </c:pt>
                <c:pt idx="69">
                  <c:v>3.7903989999999999</c:v>
                </c:pt>
                <c:pt idx="70">
                  <c:v>2.7988469999999999</c:v>
                </c:pt>
                <c:pt idx="71">
                  <c:v>-3.2614519999999998</c:v>
                </c:pt>
              </c:numCache>
            </c:numRef>
          </c:val>
          <c:smooth val="0"/>
          <c:extLst>
            <c:ext xmlns:c16="http://schemas.microsoft.com/office/drawing/2014/chart" uri="{C3380CC4-5D6E-409C-BE32-E72D297353CC}">
              <c16:uniqueId val="{00000001-E941-465B-A65E-D1D6401E348E}"/>
            </c:ext>
          </c:extLst>
        </c:ser>
        <c:dLbls>
          <c:showLegendKey val="0"/>
          <c:showVal val="0"/>
          <c:showCatName val="0"/>
          <c:showSerName val="0"/>
          <c:showPercent val="0"/>
          <c:showBubbleSize val="0"/>
        </c:dLbls>
        <c:smooth val="0"/>
        <c:axId val="318244191"/>
        <c:axId val="1660312688"/>
      </c:lineChart>
      <c:catAx>
        <c:axId val="318244191"/>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60312688"/>
        <c:crosses val="autoZero"/>
        <c:auto val="1"/>
        <c:lblAlgn val="ctr"/>
        <c:lblOffset val="100"/>
        <c:tickLblSkip val="8"/>
        <c:tickMarkSkip val="4"/>
        <c:noMultiLvlLbl val="0"/>
      </c:catAx>
      <c:valAx>
        <c:axId val="1660312688"/>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1824419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'ECB BLS'!$S$1</c:f>
              <c:strCache>
                <c:ptCount val="1"/>
                <c:pt idx="0">
                  <c:v>Tighter Standards, Consumer Credit</c:v>
                </c:pt>
              </c:strCache>
            </c:strRef>
          </c:tx>
          <c:spPr>
            <a:ln w="25400" cap="rnd">
              <a:solidFill>
                <a:srgbClr val="2E3E80"/>
              </a:solidFill>
              <a:prstDash val="solid"/>
              <a:round/>
            </a:ln>
            <a:effectLst/>
          </c:spPr>
          <c:marker>
            <c:symbol val="none"/>
          </c:marker>
          <c:cat>
            <c:strRef>
              <c:f>'ECB BLS'!$K$11:$K$83</c:f>
              <c:strCache>
                <c:ptCount val="73"/>
                <c:pt idx="0">
                  <c:v>Q2 2007</c:v>
                </c:pt>
                <c:pt idx="1">
                  <c:v>Q3 2007</c:v>
                </c:pt>
                <c:pt idx="2">
                  <c:v>Q4 2007</c:v>
                </c:pt>
                <c:pt idx="3">
                  <c:v>Q1 2008</c:v>
                </c:pt>
                <c:pt idx="4">
                  <c:v>Q2 2008</c:v>
                </c:pt>
                <c:pt idx="5">
                  <c:v>Q3 2008</c:v>
                </c:pt>
                <c:pt idx="6">
                  <c:v>Q4 2008</c:v>
                </c:pt>
                <c:pt idx="7">
                  <c:v>Q1 2009</c:v>
                </c:pt>
                <c:pt idx="8">
                  <c:v>Q2 2009</c:v>
                </c:pt>
                <c:pt idx="9">
                  <c:v>Q3 2009</c:v>
                </c:pt>
                <c:pt idx="10">
                  <c:v>Q4 2009</c:v>
                </c:pt>
                <c:pt idx="11">
                  <c:v>Q1 2010</c:v>
                </c:pt>
                <c:pt idx="12">
                  <c:v>Q2 2010</c:v>
                </c:pt>
                <c:pt idx="13">
                  <c:v>Q3 2010</c:v>
                </c:pt>
                <c:pt idx="14">
                  <c:v>Q4 2010</c:v>
                </c:pt>
                <c:pt idx="15">
                  <c:v>Q1 2011</c:v>
                </c:pt>
                <c:pt idx="16">
                  <c:v>Q2 2011</c:v>
                </c:pt>
                <c:pt idx="17">
                  <c:v>Q3 2011</c:v>
                </c:pt>
                <c:pt idx="18">
                  <c:v>Q4 2011</c:v>
                </c:pt>
                <c:pt idx="19">
                  <c:v>Q1 2012</c:v>
                </c:pt>
                <c:pt idx="20">
                  <c:v>Q2 2012</c:v>
                </c:pt>
                <c:pt idx="21">
                  <c:v>Q3 2012</c:v>
                </c:pt>
                <c:pt idx="22">
                  <c:v>Q4 2012</c:v>
                </c:pt>
                <c:pt idx="23">
                  <c:v>Q1 2013</c:v>
                </c:pt>
                <c:pt idx="24">
                  <c:v>Q2 2013</c:v>
                </c:pt>
                <c:pt idx="25">
                  <c:v>Q3 2013</c:v>
                </c:pt>
                <c:pt idx="26">
                  <c:v>Q4 2013</c:v>
                </c:pt>
                <c:pt idx="27">
                  <c:v>Q1 2014</c:v>
                </c:pt>
                <c:pt idx="28">
                  <c:v>Q2 2014</c:v>
                </c:pt>
                <c:pt idx="29">
                  <c:v>Q3 2014</c:v>
                </c:pt>
                <c:pt idx="30">
                  <c:v>Q4 2014</c:v>
                </c:pt>
                <c:pt idx="31">
                  <c:v>Q1 2015</c:v>
                </c:pt>
                <c:pt idx="32">
                  <c:v>Q2 2015</c:v>
                </c:pt>
                <c:pt idx="33">
                  <c:v>Q3 2015</c:v>
                </c:pt>
                <c:pt idx="34">
                  <c:v>Q4 2015</c:v>
                </c:pt>
                <c:pt idx="35">
                  <c:v>Q1 2016</c:v>
                </c:pt>
                <c:pt idx="36">
                  <c:v>Q2 2016</c:v>
                </c:pt>
                <c:pt idx="37">
                  <c:v>Q3 2016</c:v>
                </c:pt>
                <c:pt idx="38">
                  <c:v>Q4 2016</c:v>
                </c:pt>
                <c:pt idx="39">
                  <c:v>Q1 2017</c:v>
                </c:pt>
                <c:pt idx="40">
                  <c:v>Q2 2017</c:v>
                </c:pt>
                <c:pt idx="41">
                  <c:v>Q3 2017</c:v>
                </c:pt>
                <c:pt idx="42">
                  <c:v>Q4 2017</c:v>
                </c:pt>
                <c:pt idx="43">
                  <c:v>Q1 2018</c:v>
                </c:pt>
                <c:pt idx="44">
                  <c:v>Q2 2018</c:v>
                </c:pt>
                <c:pt idx="45">
                  <c:v>Q3 2018</c:v>
                </c:pt>
                <c:pt idx="46">
                  <c:v>Q4 2018</c:v>
                </c:pt>
                <c:pt idx="47">
                  <c:v>Q1 2019</c:v>
                </c:pt>
                <c:pt idx="48">
                  <c:v>Q2 2019</c:v>
                </c:pt>
                <c:pt idx="49">
                  <c:v>Q3 2019</c:v>
                </c:pt>
                <c:pt idx="50">
                  <c:v>Q4 2019</c:v>
                </c:pt>
                <c:pt idx="51">
                  <c:v>Q1 2020</c:v>
                </c:pt>
                <c:pt idx="52">
                  <c:v>Q2 2020</c:v>
                </c:pt>
                <c:pt idx="53">
                  <c:v>Q3 2020</c:v>
                </c:pt>
                <c:pt idx="54">
                  <c:v>Q4 2020</c:v>
                </c:pt>
                <c:pt idx="55">
                  <c:v>Q1 2021</c:v>
                </c:pt>
                <c:pt idx="56">
                  <c:v>Q2 2021</c:v>
                </c:pt>
                <c:pt idx="57">
                  <c:v>Q3 2021</c:v>
                </c:pt>
                <c:pt idx="58">
                  <c:v>Q4 2021</c:v>
                </c:pt>
                <c:pt idx="59">
                  <c:v>Q1 2022</c:v>
                </c:pt>
                <c:pt idx="60">
                  <c:v>Q2 2022</c:v>
                </c:pt>
                <c:pt idx="61">
                  <c:v>Q3 2022</c:v>
                </c:pt>
                <c:pt idx="62">
                  <c:v>Q4 2022</c:v>
                </c:pt>
                <c:pt idx="63">
                  <c:v>Q1 2023</c:v>
                </c:pt>
                <c:pt idx="64">
                  <c:v>Q2 2023</c:v>
                </c:pt>
                <c:pt idx="65">
                  <c:v>Q3 2023</c:v>
                </c:pt>
                <c:pt idx="66">
                  <c:v>Q4 2023</c:v>
                </c:pt>
                <c:pt idx="67">
                  <c:v>Q1 2024</c:v>
                </c:pt>
                <c:pt idx="68">
                  <c:v>Q2 2024</c:v>
                </c:pt>
                <c:pt idx="69">
                  <c:v>Q3 2024</c:v>
                </c:pt>
                <c:pt idx="70">
                  <c:v>Q4 2024</c:v>
                </c:pt>
                <c:pt idx="71">
                  <c:v>Q1 2025</c:v>
                </c:pt>
                <c:pt idx="72">
                  <c:v>Q2 2025</c:v>
                </c:pt>
              </c:strCache>
            </c:strRef>
          </c:cat>
          <c:val>
            <c:numRef>
              <c:f>'ECB BLS'!$L$11:$L$83</c:f>
              <c:numCache>
                <c:formatCode>General</c:formatCode>
                <c:ptCount val="73"/>
                <c:pt idx="0">
                  <c:v>-5.3747879999999997</c:v>
                </c:pt>
                <c:pt idx="1">
                  <c:v>-0.87073100000000003</c:v>
                </c:pt>
                <c:pt idx="2">
                  <c:v>-2.5688749999999998</c:v>
                </c:pt>
                <c:pt idx="3">
                  <c:v>9.8472100000000005</c:v>
                </c:pt>
                <c:pt idx="4">
                  <c:v>18.729331999999999</c:v>
                </c:pt>
                <c:pt idx="5">
                  <c:v>24.124786</c:v>
                </c:pt>
                <c:pt idx="6">
                  <c:v>29.750654000000001</c:v>
                </c:pt>
                <c:pt idx="7">
                  <c:v>41.522419999999997</c:v>
                </c:pt>
                <c:pt idx="8">
                  <c:v>26.156568</c:v>
                </c:pt>
                <c:pt idx="9">
                  <c:v>20.808865000000001</c:v>
                </c:pt>
                <c:pt idx="10">
                  <c:v>13.003026</c:v>
                </c:pt>
                <c:pt idx="11">
                  <c:v>9.9819589999999998</c:v>
                </c:pt>
                <c:pt idx="12">
                  <c:v>11.149095000000001</c:v>
                </c:pt>
                <c:pt idx="13">
                  <c:v>11.814679</c:v>
                </c:pt>
                <c:pt idx="14">
                  <c:v>0.95435000000000003</c:v>
                </c:pt>
                <c:pt idx="15">
                  <c:v>2.5047350000000002</c:v>
                </c:pt>
                <c:pt idx="16">
                  <c:v>7.4512239999999998</c:v>
                </c:pt>
                <c:pt idx="17">
                  <c:v>7.1146719999999997</c:v>
                </c:pt>
                <c:pt idx="18">
                  <c:v>9.8708430000000007</c:v>
                </c:pt>
                <c:pt idx="19">
                  <c:v>12.969984999999999</c:v>
                </c:pt>
                <c:pt idx="20">
                  <c:v>4.998685</c:v>
                </c:pt>
                <c:pt idx="21">
                  <c:v>6.6095969999999999</c:v>
                </c:pt>
                <c:pt idx="22">
                  <c:v>3.0082209999999998</c:v>
                </c:pt>
                <c:pt idx="23">
                  <c:v>8.6598179999999996</c:v>
                </c:pt>
                <c:pt idx="24">
                  <c:v>6.7265860000000002</c:v>
                </c:pt>
                <c:pt idx="25">
                  <c:v>-1.5873630000000001</c:v>
                </c:pt>
                <c:pt idx="26">
                  <c:v>1.0712600000000001</c:v>
                </c:pt>
                <c:pt idx="27">
                  <c:v>1.66655</c:v>
                </c:pt>
                <c:pt idx="28">
                  <c:v>-0.24548600000000001</c:v>
                </c:pt>
                <c:pt idx="29">
                  <c:v>-1.863461</c:v>
                </c:pt>
                <c:pt idx="30">
                  <c:v>-2.8292259999999998</c:v>
                </c:pt>
                <c:pt idx="31">
                  <c:v>-2.9732259999999999</c:v>
                </c:pt>
                <c:pt idx="32">
                  <c:v>-3.3017919999999998</c:v>
                </c:pt>
                <c:pt idx="33">
                  <c:v>-4.5610980000000003</c:v>
                </c:pt>
                <c:pt idx="34">
                  <c:v>-2.6954440000000002</c:v>
                </c:pt>
                <c:pt idx="35">
                  <c:v>0.70117399999999996</c:v>
                </c:pt>
                <c:pt idx="36">
                  <c:v>-4.1906189999999999</c:v>
                </c:pt>
                <c:pt idx="37">
                  <c:v>-5.1295120000000001</c:v>
                </c:pt>
                <c:pt idx="38">
                  <c:v>-3.8300489999999998</c:v>
                </c:pt>
                <c:pt idx="39">
                  <c:v>-3.2094490000000002</c:v>
                </c:pt>
                <c:pt idx="40">
                  <c:v>-6.7444870000000003</c:v>
                </c:pt>
                <c:pt idx="41">
                  <c:v>1.04356</c:v>
                </c:pt>
                <c:pt idx="42">
                  <c:v>-3.7575940000000001</c:v>
                </c:pt>
                <c:pt idx="43">
                  <c:v>-0.74270800000000003</c:v>
                </c:pt>
                <c:pt idx="44">
                  <c:v>-4.4945320000000004</c:v>
                </c:pt>
                <c:pt idx="45">
                  <c:v>-3.2777050000000001</c:v>
                </c:pt>
                <c:pt idx="46">
                  <c:v>1.225652</c:v>
                </c:pt>
                <c:pt idx="47">
                  <c:v>0.76106200000000002</c:v>
                </c:pt>
                <c:pt idx="48">
                  <c:v>1.7269380000000001</c:v>
                </c:pt>
                <c:pt idx="49">
                  <c:v>3.7725949999999999</c:v>
                </c:pt>
                <c:pt idx="50">
                  <c:v>2.9414440000000002</c:v>
                </c:pt>
                <c:pt idx="51">
                  <c:v>3.2768410000000001</c:v>
                </c:pt>
                <c:pt idx="52">
                  <c:v>8.2743909999999996</c:v>
                </c:pt>
                <c:pt idx="53">
                  <c:v>26.243556000000002</c:v>
                </c:pt>
                <c:pt idx="54">
                  <c:v>10.76573</c:v>
                </c:pt>
                <c:pt idx="55">
                  <c:v>5.586252</c:v>
                </c:pt>
                <c:pt idx="56">
                  <c:v>6.1357049999999997</c:v>
                </c:pt>
                <c:pt idx="57">
                  <c:v>-0.99648899999999996</c:v>
                </c:pt>
                <c:pt idx="58">
                  <c:v>-2.8105509999999998</c:v>
                </c:pt>
                <c:pt idx="59">
                  <c:v>-4.044638</c:v>
                </c:pt>
                <c:pt idx="60">
                  <c:v>-5.2539470000000001</c:v>
                </c:pt>
                <c:pt idx="61">
                  <c:v>9.3791609999999999</c:v>
                </c:pt>
                <c:pt idx="62">
                  <c:v>21.296046</c:v>
                </c:pt>
                <c:pt idx="63">
                  <c:v>17.061741000000001</c:v>
                </c:pt>
                <c:pt idx="64">
                  <c:v>9.6774509999999996</c:v>
                </c:pt>
                <c:pt idx="65">
                  <c:v>18.088768000000002</c:v>
                </c:pt>
                <c:pt idx="66">
                  <c:v>16.484423</c:v>
                </c:pt>
                <c:pt idx="67">
                  <c:v>11.377053999999999</c:v>
                </c:pt>
                <c:pt idx="68">
                  <c:v>8.7411290000000008</c:v>
                </c:pt>
                <c:pt idx="69">
                  <c:v>5.8145249999999997</c:v>
                </c:pt>
                <c:pt idx="70">
                  <c:v>6.3200519999999996</c:v>
                </c:pt>
                <c:pt idx="71">
                  <c:v>5.8770490000000004</c:v>
                </c:pt>
                <c:pt idx="72">
                  <c:v>2.959622</c:v>
                </c:pt>
              </c:numCache>
            </c:numRef>
          </c:val>
          <c:smooth val="0"/>
          <c:extLst>
            <c:ext xmlns:c16="http://schemas.microsoft.com/office/drawing/2014/chart" uri="{C3380CC4-5D6E-409C-BE32-E72D297353CC}">
              <c16:uniqueId val="{00000000-F7CA-446E-9AC5-013A1166002C}"/>
            </c:ext>
          </c:extLst>
        </c:ser>
        <c:ser>
          <c:idx val="1"/>
          <c:order val="1"/>
          <c:tx>
            <c:strRef>
              <c:f>'ECB BLS'!$T$1</c:f>
              <c:strCache>
                <c:ptCount val="1"/>
                <c:pt idx="0">
                  <c:v>Stronger Demand, Consumer Credit</c:v>
                </c:pt>
              </c:strCache>
            </c:strRef>
          </c:tx>
          <c:spPr>
            <a:ln w="25400" cap="rnd">
              <a:solidFill>
                <a:srgbClr val="5FA1AD"/>
              </a:solidFill>
              <a:prstDash val="solid"/>
              <a:round/>
            </a:ln>
            <a:effectLst/>
          </c:spPr>
          <c:marker>
            <c:symbol val="none"/>
          </c:marker>
          <c:cat>
            <c:strRef>
              <c:f>'ECB BLS'!$K$11:$K$83</c:f>
              <c:strCache>
                <c:ptCount val="73"/>
                <c:pt idx="0">
                  <c:v>Q2 2007</c:v>
                </c:pt>
                <c:pt idx="1">
                  <c:v>Q3 2007</c:v>
                </c:pt>
                <c:pt idx="2">
                  <c:v>Q4 2007</c:v>
                </c:pt>
                <c:pt idx="3">
                  <c:v>Q1 2008</c:v>
                </c:pt>
                <c:pt idx="4">
                  <c:v>Q2 2008</c:v>
                </c:pt>
                <c:pt idx="5">
                  <c:v>Q3 2008</c:v>
                </c:pt>
                <c:pt idx="6">
                  <c:v>Q4 2008</c:v>
                </c:pt>
                <c:pt idx="7">
                  <c:v>Q1 2009</c:v>
                </c:pt>
                <c:pt idx="8">
                  <c:v>Q2 2009</c:v>
                </c:pt>
                <c:pt idx="9">
                  <c:v>Q3 2009</c:v>
                </c:pt>
                <c:pt idx="10">
                  <c:v>Q4 2009</c:v>
                </c:pt>
                <c:pt idx="11">
                  <c:v>Q1 2010</c:v>
                </c:pt>
                <c:pt idx="12">
                  <c:v>Q2 2010</c:v>
                </c:pt>
                <c:pt idx="13">
                  <c:v>Q3 2010</c:v>
                </c:pt>
                <c:pt idx="14">
                  <c:v>Q4 2010</c:v>
                </c:pt>
                <c:pt idx="15">
                  <c:v>Q1 2011</c:v>
                </c:pt>
                <c:pt idx="16">
                  <c:v>Q2 2011</c:v>
                </c:pt>
                <c:pt idx="17">
                  <c:v>Q3 2011</c:v>
                </c:pt>
                <c:pt idx="18">
                  <c:v>Q4 2011</c:v>
                </c:pt>
                <c:pt idx="19">
                  <c:v>Q1 2012</c:v>
                </c:pt>
                <c:pt idx="20">
                  <c:v>Q2 2012</c:v>
                </c:pt>
                <c:pt idx="21">
                  <c:v>Q3 2012</c:v>
                </c:pt>
                <c:pt idx="22">
                  <c:v>Q4 2012</c:v>
                </c:pt>
                <c:pt idx="23">
                  <c:v>Q1 2013</c:v>
                </c:pt>
                <c:pt idx="24">
                  <c:v>Q2 2013</c:v>
                </c:pt>
                <c:pt idx="25">
                  <c:v>Q3 2013</c:v>
                </c:pt>
                <c:pt idx="26">
                  <c:v>Q4 2013</c:v>
                </c:pt>
                <c:pt idx="27">
                  <c:v>Q1 2014</c:v>
                </c:pt>
                <c:pt idx="28">
                  <c:v>Q2 2014</c:v>
                </c:pt>
                <c:pt idx="29">
                  <c:v>Q3 2014</c:v>
                </c:pt>
                <c:pt idx="30">
                  <c:v>Q4 2014</c:v>
                </c:pt>
                <c:pt idx="31">
                  <c:v>Q1 2015</c:v>
                </c:pt>
                <c:pt idx="32">
                  <c:v>Q2 2015</c:v>
                </c:pt>
                <c:pt idx="33">
                  <c:v>Q3 2015</c:v>
                </c:pt>
                <c:pt idx="34">
                  <c:v>Q4 2015</c:v>
                </c:pt>
                <c:pt idx="35">
                  <c:v>Q1 2016</c:v>
                </c:pt>
                <c:pt idx="36">
                  <c:v>Q2 2016</c:v>
                </c:pt>
                <c:pt idx="37">
                  <c:v>Q3 2016</c:v>
                </c:pt>
                <c:pt idx="38">
                  <c:v>Q4 2016</c:v>
                </c:pt>
                <c:pt idx="39">
                  <c:v>Q1 2017</c:v>
                </c:pt>
                <c:pt idx="40">
                  <c:v>Q2 2017</c:v>
                </c:pt>
                <c:pt idx="41">
                  <c:v>Q3 2017</c:v>
                </c:pt>
                <c:pt idx="42">
                  <c:v>Q4 2017</c:v>
                </c:pt>
                <c:pt idx="43">
                  <c:v>Q1 2018</c:v>
                </c:pt>
                <c:pt idx="44">
                  <c:v>Q2 2018</c:v>
                </c:pt>
                <c:pt idx="45">
                  <c:v>Q3 2018</c:v>
                </c:pt>
                <c:pt idx="46">
                  <c:v>Q4 2018</c:v>
                </c:pt>
                <c:pt idx="47">
                  <c:v>Q1 2019</c:v>
                </c:pt>
                <c:pt idx="48">
                  <c:v>Q2 2019</c:v>
                </c:pt>
                <c:pt idx="49">
                  <c:v>Q3 2019</c:v>
                </c:pt>
                <c:pt idx="50">
                  <c:v>Q4 2019</c:v>
                </c:pt>
                <c:pt idx="51">
                  <c:v>Q1 2020</c:v>
                </c:pt>
                <c:pt idx="52">
                  <c:v>Q2 2020</c:v>
                </c:pt>
                <c:pt idx="53">
                  <c:v>Q3 2020</c:v>
                </c:pt>
                <c:pt idx="54">
                  <c:v>Q4 2020</c:v>
                </c:pt>
                <c:pt idx="55">
                  <c:v>Q1 2021</c:v>
                </c:pt>
                <c:pt idx="56">
                  <c:v>Q2 2021</c:v>
                </c:pt>
                <c:pt idx="57">
                  <c:v>Q3 2021</c:v>
                </c:pt>
                <c:pt idx="58">
                  <c:v>Q4 2021</c:v>
                </c:pt>
                <c:pt idx="59">
                  <c:v>Q1 2022</c:v>
                </c:pt>
                <c:pt idx="60">
                  <c:v>Q2 2022</c:v>
                </c:pt>
                <c:pt idx="61">
                  <c:v>Q3 2022</c:v>
                </c:pt>
                <c:pt idx="62">
                  <c:v>Q4 2022</c:v>
                </c:pt>
                <c:pt idx="63">
                  <c:v>Q1 2023</c:v>
                </c:pt>
                <c:pt idx="64">
                  <c:v>Q2 2023</c:v>
                </c:pt>
                <c:pt idx="65">
                  <c:v>Q3 2023</c:v>
                </c:pt>
                <c:pt idx="66">
                  <c:v>Q4 2023</c:v>
                </c:pt>
                <c:pt idx="67">
                  <c:v>Q1 2024</c:v>
                </c:pt>
                <c:pt idx="68">
                  <c:v>Q2 2024</c:v>
                </c:pt>
                <c:pt idx="69">
                  <c:v>Q3 2024</c:v>
                </c:pt>
                <c:pt idx="70">
                  <c:v>Q4 2024</c:v>
                </c:pt>
                <c:pt idx="71">
                  <c:v>Q1 2025</c:v>
                </c:pt>
                <c:pt idx="72">
                  <c:v>Q2 2025</c:v>
                </c:pt>
              </c:strCache>
            </c:strRef>
          </c:cat>
          <c:val>
            <c:numRef>
              <c:f>'ECB BLS'!$M$11:$M$83</c:f>
              <c:numCache>
                <c:formatCode>General</c:formatCode>
                <c:ptCount val="73"/>
                <c:pt idx="0">
                  <c:v>14.761461000000001</c:v>
                </c:pt>
                <c:pt idx="1">
                  <c:v>6.6623979999999996</c:v>
                </c:pt>
                <c:pt idx="2">
                  <c:v>2.1134620000000002</c:v>
                </c:pt>
                <c:pt idx="3">
                  <c:v>-10.72761</c:v>
                </c:pt>
                <c:pt idx="4">
                  <c:v>-13.387813</c:v>
                </c:pt>
                <c:pt idx="5">
                  <c:v>-20.431753</c:v>
                </c:pt>
                <c:pt idx="6">
                  <c:v>-19.728228999999999</c:v>
                </c:pt>
                <c:pt idx="7">
                  <c:v>-46.061171999999999</c:v>
                </c:pt>
                <c:pt idx="8">
                  <c:v>-31.102843</c:v>
                </c:pt>
                <c:pt idx="9">
                  <c:v>-25.923742000000001</c:v>
                </c:pt>
                <c:pt idx="10">
                  <c:v>-9.1372630000000008</c:v>
                </c:pt>
                <c:pt idx="11">
                  <c:v>-11.361416999999999</c:v>
                </c:pt>
                <c:pt idx="12">
                  <c:v>-13.430429</c:v>
                </c:pt>
                <c:pt idx="13">
                  <c:v>0.23355400000000001</c:v>
                </c:pt>
                <c:pt idx="14">
                  <c:v>-5.6216229999999996</c:v>
                </c:pt>
                <c:pt idx="15">
                  <c:v>-3.3506290000000001</c:v>
                </c:pt>
                <c:pt idx="16">
                  <c:v>-3.9183810000000001</c:v>
                </c:pt>
                <c:pt idx="17">
                  <c:v>-7.7424470000000003</c:v>
                </c:pt>
                <c:pt idx="18">
                  <c:v>-14.351197000000001</c:v>
                </c:pt>
                <c:pt idx="19">
                  <c:v>-16.006716000000001</c:v>
                </c:pt>
                <c:pt idx="20">
                  <c:v>-25.776637000000001</c:v>
                </c:pt>
                <c:pt idx="21">
                  <c:v>-26.819664</c:v>
                </c:pt>
                <c:pt idx="22">
                  <c:v>-20.874656000000002</c:v>
                </c:pt>
                <c:pt idx="23">
                  <c:v>-14.301145999999999</c:v>
                </c:pt>
                <c:pt idx="24">
                  <c:v>-25.318270999999999</c:v>
                </c:pt>
                <c:pt idx="25">
                  <c:v>-6.9436359999999997</c:v>
                </c:pt>
                <c:pt idx="26">
                  <c:v>1.2992699999999999</c:v>
                </c:pt>
                <c:pt idx="27">
                  <c:v>-0.55952900000000005</c:v>
                </c:pt>
                <c:pt idx="28">
                  <c:v>5.0641759999999998</c:v>
                </c:pt>
                <c:pt idx="29">
                  <c:v>16.974273</c:v>
                </c:pt>
                <c:pt idx="30">
                  <c:v>10.129657999999999</c:v>
                </c:pt>
                <c:pt idx="31">
                  <c:v>13.942691999999999</c:v>
                </c:pt>
                <c:pt idx="32">
                  <c:v>7.0005810000000004</c:v>
                </c:pt>
                <c:pt idx="33">
                  <c:v>36.502972</c:v>
                </c:pt>
                <c:pt idx="34">
                  <c:v>18.005386000000001</c:v>
                </c:pt>
                <c:pt idx="35">
                  <c:v>20.941447</c:v>
                </c:pt>
                <c:pt idx="36">
                  <c:v>16.230233999999999</c:v>
                </c:pt>
                <c:pt idx="37">
                  <c:v>18.984445999999998</c:v>
                </c:pt>
                <c:pt idx="38">
                  <c:v>25.175357000000002</c:v>
                </c:pt>
                <c:pt idx="39">
                  <c:v>14.089575999999999</c:v>
                </c:pt>
                <c:pt idx="40">
                  <c:v>14.547059000000001</c:v>
                </c:pt>
                <c:pt idx="41">
                  <c:v>10.977487</c:v>
                </c:pt>
                <c:pt idx="42">
                  <c:v>13.815999</c:v>
                </c:pt>
                <c:pt idx="43">
                  <c:v>9.7608650000000008</c:v>
                </c:pt>
                <c:pt idx="44">
                  <c:v>14.867900000000001</c:v>
                </c:pt>
                <c:pt idx="45">
                  <c:v>25.583328999999999</c:v>
                </c:pt>
                <c:pt idx="46">
                  <c:v>16.558710000000001</c:v>
                </c:pt>
                <c:pt idx="47">
                  <c:v>10.661785999999999</c:v>
                </c:pt>
                <c:pt idx="48">
                  <c:v>-1.1523140000000001</c:v>
                </c:pt>
                <c:pt idx="49">
                  <c:v>2.7233770000000002</c:v>
                </c:pt>
                <c:pt idx="50">
                  <c:v>8.0482359999999993</c:v>
                </c:pt>
                <c:pt idx="51">
                  <c:v>11.481882000000001</c:v>
                </c:pt>
                <c:pt idx="52">
                  <c:v>-9.1505740000000007</c:v>
                </c:pt>
                <c:pt idx="53">
                  <c:v>-70.984071</c:v>
                </c:pt>
                <c:pt idx="54">
                  <c:v>1.3573740000000001</c:v>
                </c:pt>
                <c:pt idx="55">
                  <c:v>-15.430495000000001</c:v>
                </c:pt>
                <c:pt idx="56">
                  <c:v>-17.423921</c:v>
                </c:pt>
                <c:pt idx="57">
                  <c:v>9.3587229999999995</c:v>
                </c:pt>
                <c:pt idx="58">
                  <c:v>5.2772969999999999</c:v>
                </c:pt>
                <c:pt idx="59">
                  <c:v>2.1487820000000002</c:v>
                </c:pt>
                <c:pt idx="60">
                  <c:v>10.875368</c:v>
                </c:pt>
                <c:pt idx="61">
                  <c:v>10.904712999999999</c:v>
                </c:pt>
                <c:pt idx="62">
                  <c:v>-10.614556</c:v>
                </c:pt>
                <c:pt idx="63">
                  <c:v>-29.995626000000001</c:v>
                </c:pt>
                <c:pt idx="64">
                  <c:v>-19.217368</c:v>
                </c:pt>
                <c:pt idx="65">
                  <c:v>-11.863322</c:v>
                </c:pt>
                <c:pt idx="66">
                  <c:v>-12.386865</c:v>
                </c:pt>
                <c:pt idx="67">
                  <c:v>-7.1863789999999996</c:v>
                </c:pt>
                <c:pt idx="68">
                  <c:v>1.3443210000000001</c:v>
                </c:pt>
                <c:pt idx="69">
                  <c:v>12.898770000000001</c:v>
                </c:pt>
                <c:pt idx="70">
                  <c:v>8.0314099999999993</c:v>
                </c:pt>
                <c:pt idx="71">
                  <c:v>2.3745370000000001</c:v>
                </c:pt>
                <c:pt idx="72">
                  <c:v>10.423463999999999</c:v>
                </c:pt>
              </c:numCache>
            </c:numRef>
          </c:val>
          <c:smooth val="0"/>
          <c:extLst>
            <c:ext xmlns:c16="http://schemas.microsoft.com/office/drawing/2014/chart" uri="{C3380CC4-5D6E-409C-BE32-E72D297353CC}">
              <c16:uniqueId val="{00000001-F7CA-446E-9AC5-013A1166002C}"/>
            </c:ext>
          </c:extLst>
        </c:ser>
        <c:dLbls>
          <c:showLegendKey val="0"/>
          <c:showVal val="0"/>
          <c:showCatName val="0"/>
          <c:showSerName val="0"/>
          <c:showPercent val="0"/>
          <c:showBubbleSize val="0"/>
        </c:dLbls>
        <c:smooth val="0"/>
        <c:axId val="115653791"/>
        <c:axId val="1475848208"/>
      </c:lineChart>
      <c:catAx>
        <c:axId val="115653791"/>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475848208"/>
        <c:crosses val="autoZero"/>
        <c:auto val="1"/>
        <c:lblAlgn val="ctr"/>
        <c:lblOffset val="100"/>
        <c:tickLblSkip val="8"/>
        <c:tickMarkSkip val="4"/>
        <c:noMultiLvlLbl val="0"/>
      </c:catAx>
      <c:valAx>
        <c:axId val="1475848208"/>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653791"/>
        <c:crosses val="autoZero"/>
        <c:crossBetween val="midCat"/>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'ECB BLS'!$V$1</c:f>
              <c:strCache>
                <c:ptCount val="1"/>
                <c:pt idx="0">
                  <c:v>Tighter Standards, Mortgages</c:v>
                </c:pt>
              </c:strCache>
            </c:strRef>
          </c:tx>
          <c:spPr>
            <a:ln w="25400" cap="rnd">
              <a:solidFill>
                <a:srgbClr val="2E3E80"/>
              </a:solidFill>
              <a:prstDash val="solid"/>
              <a:round/>
            </a:ln>
            <a:effectLst/>
          </c:spPr>
          <c:marker>
            <c:symbol val="none"/>
          </c:marker>
          <c:cat>
            <c:strRef>
              <c:f>'ECB BLS'!$O$20:$O$92</c:f>
              <c:strCache>
                <c:ptCount val="73"/>
                <c:pt idx="0">
                  <c:v>Q2 2007</c:v>
                </c:pt>
                <c:pt idx="1">
                  <c:v>Q3 2007</c:v>
                </c:pt>
                <c:pt idx="2">
                  <c:v>Q4 2007</c:v>
                </c:pt>
                <c:pt idx="3">
                  <c:v>Q1 2008</c:v>
                </c:pt>
                <c:pt idx="4">
                  <c:v>Q2 2008</c:v>
                </c:pt>
                <c:pt idx="5">
                  <c:v>Q3 2008</c:v>
                </c:pt>
                <c:pt idx="6">
                  <c:v>Q4 2008</c:v>
                </c:pt>
                <c:pt idx="7">
                  <c:v>Q1 2009</c:v>
                </c:pt>
                <c:pt idx="8">
                  <c:v>Q2 2009</c:v>
                </c:pt>
                <c:pt idx="9">
                  <c:v>Q3 2009</c:v>
                </c:pt>
                <c:pt idx="10">
                  <c:v>Q4 2009</c:v>
                </c:pt>
                <c:pt idx="11">
                  <c:v>Q1 2010</c:v>
                </c:pt>
                <c:pt idx="12">
                  <c:v>Q2 2010</c:v>
                </c:pt>
                <c:pt idx="13">
                  <c:v>Q3 2010</c:v>
                </c:pt>
                <c:pt idx="14">
                  <c:v>Q4 2010</c:v>
                </c:pt>
                <c:pt idx="15">
                  <c:v>Q1 2011</c:v>
                </c:pt>
                <c:pt idx="16">
                  <c:v>Q2 2011</c:v>
                </c:pt>
                <c:pt idx="17">
                  <c:v>Q3 2011</c:v>
                </c:pt>
                <c:pt idx="18">
                  <c:v>Q4 2011</c:v>
                </c:pt>
                <c:pt idx="19">
                  <c:v>Q1 2012</c:v>
                </c:pt>
                <c:pt idx="20">
                  <c:v>Q2 2012</c:v>
                </c:pt>
                <c:pt idx="21">
                  <c:v>Q3 2012</c:v>
                </c:pt>
                <c:pt idx="22">
                  <c:v>Q4 2012</c:v>
                </c:pt>
                <c:pt idx="23">
                  <c:v>Q1 2013</c:v>
                </c:pt>
                <c:pt idx="24">
                  <c:v>Q2 2013</c:v>
                </c:pt>
                <c:pt idx="25">
                  <c:v>Q3 2013</c:v>
                </c:pt>
                <c:pt idx="26">
                  <c:v>Q4 2013</c:v>
                </c:pt>
                <c:pt idx="27">
                  <c:v>Q1 2014</c:v>
                </c:pt>
                <c:pt idx="28">
                  <c:v>Q2 2014</c:v>
                </c:pt>
                <c:pt idx="29">
                  <c:v>Q3 2014</c:v>
                </c:pt>
                <c:pt idx="30">
                  <c:v>Q4 2014</c:v>
                </c:pt>
                <c:pt idx="31">
                  <c:v>Q1 2015</c:v>
                </c:pt>
                <c:pt idx="32">
                  <c:v>Q2 2015</c:v>
                </c:pt>
                <c:pt idx="33">
                  <c:v>Q3 2015</c:v>
                </c:pt>
                <c:pt idx="34">
                  <c:v>Q4 2015</c:v>
                </c:pt>
                <c:pt idx="35">
                  <c:v>Q1 2016</c:v>
                </c:pt>
                <c:pt idx="36">
                  <c:v>Q2 2016</c:v>
                </c:pt>
                <c:pt idx="37">
                  <c:v>Q3 2016</c:v>
                </c:pt>
                <c:pt idx="38">
                  <c:v>Q4 2016</c:v>
                </c:pt>
                <c:pt idx="39">
                  <c:v>Q1 2017</c:v>
                </c:pt>
                <c:pt idx="40">
                  <c:v>Q2 2017</c:v>
                </c:pt>
                <c:pt idx="41">
                  <c:v>Q3 2017</c:v>
                </c:pt>
                <c:pt idx="42">
                  <c:v>Q4 2017</c:v>
                </c:pt>
                <c:pt idx="43">
                  <c:v>Q1 2018</c:v>
                </c:pt>
                <c:pt idx="44">
                  <c:v>Q2 2018</c:v>
                </c:pt>
                <c:pt idx="45">
                  <c:v>Q3 2018</c:v>
                </c:pt>
                <c:pt idx="46">
                  <c:v>Q4 2018</c:v>
                </c:pt>
                <c:pt idx="47">
                  <c:v>Q1 2019</c:v>
                </c:pt>
                <c:pt idx="48">
                  <c:v>Q2 2019</c:v>
                </c:pt>
                <c:pt idx="49">
                  <c:v>Q3 2019</c:v>
                </c:pt>
                <c:pt idx="50">
                  <c:v>Q4 2019</c:v>
                </c:pt>
                <c:pt idx="51">
                  <c:v>Q1 2020</c:v>
                </c:pt>
                <c:pt idx="52">
                  <c:v>Q2 2020</c:v>
                </c:pt>
                <c:pt idx="53">
                  <c:v>Q3 2020</c:v>
                </c:pt>
                <c:pt idx="54">
                  <c:v>Q4 2020</c:v>
                </c:pt>
                <c:pt idx="55">
                  <c:v>Q1 2021</c:v>
                </c:pt>
                <c:pt idx="56">
                  <c:v>Q2 2021</c:v>
                </c:pt>
                <c:pt idx="57">
                  <c:v>Q3 2021</c:v>
                </c:pt>
                <c:pt idx="58">
                  <c:v>Q4 2021</c:v>
                </c:pt>
                <c:pt idx="59">
                  <c:v>Q1 2022</c:v>
                </c:pt>
                <c:pt idx="60">
                  <c:v>Q2 2022</c:v>
                </c:pt>
                <c:pt idx="61">
                  <c:v>Q3 2022</c:v>
                </c:pt>
                <c:pt idx="62">
                  <c:v>Q4 2022</c:v>
                </c:pt>
                <c:pt idx="63">
                  <c:v>Q1 2023</c:v>
                </c:pt>
                <c:pt idx="64">
                  <c:v>Q2 2023</c:v>
                </c:pt>
                <c:pt idx="65">
                  <c:v>Q3 2023</c:v>
                </c:pt>
                <c:pt idx="66">
                  <c:v>Q4 2023</c:v>
                </c:pt>
                <c:pt idx="67">
                  <c:v>Q1 2024</c:v>
                </c:pt>
                <c:pt idx="68">
                  <c:v>Q2 2024</c:v>
                </c:pt>
                <c:pt idx="69">
                  <c:v>Q3 2024</c:v>
                </c:pt>
                <c:pt idx="70">
                  <c:v>Q4 2024</c:v>
                </c:pt>
                <c:pt idx="71">
                  <c:v>Q1 2025</c:v>
                </c:pt>
                <c:pt idx="72">
                  <c:v>Q2 2025</c:v>
                </c:pt>
              </c:strCache>
            </c:strRef>
          </c:cat>
          <c:val>
            <c:numRef>
              <c:f>'ECB BLS'!$P$19:$P$91</c:f>
              <c:numCache>
                <c:formatCode>General</c:formatCode>
                <c:ptCount val="73"/>
                <c:pt idx="0">
                  <c:v>-6.1885240000000001</c:v>
                </c:pt>
                <c:pt idx="1">
                  <c:v>-5.1069579999999997</c:v>
                </c:pt>
                <c:pt idx="2">
                  <c:v>-1.0989040000000001</c:v>
                </c:pt>
                <c:pt idx="3">
                  <c:v>12.052654</c:v>
                </c:pt>
                <c:pt idx="4">
                  <c:v>20.954131</c:v>
                </c:pt>
                <c:pt idx="5">
                  <c:v>32.788583000000003</c:v>
                </c:pt>
                <c:pt idx="6">
                  <c:v>29.399277999999999</c:v>
                </c:pt>
                <c:pt idx="7">
                  <c:v>35.74062</c:v>
                </c:pt>
                <c:pt idx="8">
                  <c:v>40.918928999999999</c:v>
                </c:pt>
                <c:pt idx="9">
                  <c:v>27.996171</c:v>
                </c:pt>
                <c:pt idx="10">
                  <c:v>22.386374</c:v>
                </c:pt>
                <c:pt idx="11">
                  <c:v>13.856491999999999</c:v>
                </c:pt>
                <c:pt idx="12">
                  <c:v>3.0269949999999999</c:v>
                </c:pt>
                <c:pt idx="13">
                  <c:v>9.7244630000000001</c:v>
                </c:pt>
                <c:pt idx="14">
                  <c:v>9.7829689999999996</c:v>
                </c:pt>
                <c:pt idx="15">
                  <c:v>0.45588899999999999</c:v>
                </c:pt>
                <c:pt idx="16">
                  <c:v>9.2760060000000006</c:v>
                </c:pt>
                <c:pt idx="17">
                  <c:v>12.775681000000001</c:v>
                </c:pt>
                <c:pt idx="18">
                  <c:v>9.0696490000000001</c:v>
                </c:pt>
                <c:pt idx="19">
                  <c:v>18.315759</c:v>
                </c:pt>
                <c:pt idx="20">
                  <c:v>28.715247000000002</c:v>
                </c:pt>
                <c:pt idx="21">
                  <c:v>17.231576</c:v>
                </c:pt>
                <c:pt idx="22">
                  <c:v>12.349197999999999</c:v>
                </c:pt>
                <c:pt idx="23">
                  <c:v>12.491688999999999</c:v>
                </c:pt>
                <c:pt idx="24">
                  <c:v>17.545432999999999</c:v>
                </c:pt>
                <c:pt idx="25">
                  <c:v>13.588044</c:v>
                </c:pt>
                <c:pt idx="26">
                  <c:v>6.6344289999999999</c:v>
                </c:pt>
                <c:pt idx="27">
                  <c:v>2.5463089999999999</c:v>
                </c:pt>
                <c:pt idx="28">
                  <c:v>-1.34474</c:v>
                </c:pt>
                <c:pt idx="29">
                  <c:v>-4.7169109999999996</c:v>
                </c:pt>
                <c:pt idx="30">
                  <c:v>-3.6094580000000001</c:v>
                </c:pt>
                <c:pt idx="31">
                  <c:v>-0.84750300000000001</c:v>
                </c:pt>
                <c:pt idx="32">
                  <c:v>-2.7539020000000001</c:v>
                </c:pt>
                <c:pt idx="33">
                  <c:v>1.5609679999999999</c:v>
                </c:pt>
                <c:pt idx="34">
                  <c:v>-7.3790300000000002</c:v>
                </c:pt>
                <c:pt idx="35">
                  <c:v>2.1831010000000002</c:v>
                </c:pt>
                <c:pt idx="36">
                  <c:v>-6.0374600000000003</c:v>
                </c:pt>
                <c:pt idx="37">
                  <c:v>2.5078930000000001</c:v>
                </c:pt>
                <c:pt idx="38">
                  <c:v>-0.27907100000000001</c:v>
                </c:pt>
                <c:pt idx="39">
                  <c:v>-2.113381</c:v>
                </c:pt>
                <c:pt idx="40">
                  <c:v>1.0231300000000001</c:v>
                </c:pt>
                <c:pt idx="41">
                  <c:v>-6.7124790000000001</c:v>
                </c:pt>
                <c:pt idx="42">
                  <c:v>-4.1774069999999996</c:v>
                </c:pt>
                <c:pt idx="43">
                  <c:v>-10.994766</c:v>
                </c:pt>
                <c:pt idx="44">
                  <c:v>-7.2365069999999996</c:v>
                </c:pt>
                <c:pt idx="45">
                  <c:v>-11.655296</c:v>
                </c:pt>
                <c:pt idx="46">
                  <c:v>-9.2229840000000003</c:v>
                </c:pt>
                <c:pt idx="47">
                  <c:v>-2.9810289999999999</c:v>
                </c:pt>
                <c:pt idx="48">
                  <c:v>-3.300265</c:v>
                </c:pt>
                <c:pt idx="49">
                  <c:v>2.3922669999999999</c:v>
                </c:pt>
                <c:pt idx="50">
                  <c:v>-2.348395</c:v>
                </c:pt>
                <c:pt idx="51">
                  <c:v>0.42802299999999999</c:v>
                </c:pt>
                <c:pt idx="52">
                  <c:v>2.7056300000000002</c:v>
                </c:pt>
                <c:pt idx="53">
                  <c:v>12.534865</c:v>
                </c:pt>
                <c:pt idx="54">
                  <c:v>26.607112999999998</c:v>
                </c:pt>
                <c:pt idx="55">
                  <c:v>17.991019999999999</c:v>
                </c:pt>
                <c:pt idx="56">
                  <c:v>9.4306079999999994</c:v>
                </c:pt>
                <c:pt idx="57">
                  <c:v>-2.2231879999999999</c:v>
                </c:pt>
                <c:pt idx="58">
                  <c:v>-2.1388229999999999</c:v>
                </c:pt>
                <c:pt idx="59">
                  <c:v>2.472601</c:v>
                </c:pt>
                <c:pt idx="60">
                  <c:v>-0.23419100000000001</c:v>
                </c:pt>
                <c:pt idx="61">
                  <c:v>1.802081</c:v>
                </c:pt>
                <c:pt idx="62">
                  <c:v>23.702088</c:v>
                </c:pt>
                <c:pt idx="63">
                  <c:v>32.225557000000002</c:v>
                </c:pt>
                <c:pt idx="64">
                  <c:v>20.720483999999999</c:v>
                </c:pt>
                <c:pt idx="65">
                  <c:v>19.391597000000001</c:v>
                </c:pt>
                <c:pt idx="66">
                  <c:v>8.4361200000000007</c:v>
                </c:pt>
                <c:pt idx="67">
                  <c:v>11.230582999999999</c:v>
                </c:pt>
                <c:pt idx="68">
                  <c:v>1.9246700000000001</c:v>
                </c:pt>
                <c:pt idx="69">
                  <c:v>-6.0287610000000003</c:v>
                </c:pt>
                <c:pt idx="70">
                  <c:v>-5.8724550000000004</c:v>
                </c:pt>
                <c:pt idx="71">
                  <c:v>-3.4654600000000002</c:v>
                </c:pt>
                <c:pt idx="72">
                  <c:v>1.004265</c:v>
                </c:pt>
              </c:numCache>
            </c:numRef>
          </c:val>
          <c:smooth val="0"/>
          <c:extLst>
            <c:ext xmlns:c16="http://schemas.microsoft.com/office/drawing/2014/chart" uri="{C3380CC4-5D6E-409C-BE32-E72D297353CC}">
              <c16:uniqueId val="{00000000-D80B-445E-A03D-DD80C5AD2643}"/>
            </c:ext>
          </c:extLst>
        </c:ser>
        <c:ser>
          <c:idx val="1"/>
          <c:order val="1"/>
          <c:tx>
            <c:strRef>
              <c:f>'ECB BLS'!$W$1</c:f>
              <c:strCache>
                <c:ptCount val="1"/>
                <c:pt idx="0">
                  <c:v>Stronger Demand, Mortgages</c:v>
                </c:pt>
              </c:strCache>
            </c:strRef>
          </c:tx>
          <c:spPr>
            <a:ln w="25400" cap="rnd">
              <a:solidFill>
                <a:srgbClr val="5FA1AD"/>
              </a:solidFill>
              <a:prstDash val="solid"/>
              <a:round/>
            </a:ln>
            <a:effectLst/>
          </c:spPr>
          <c:marker>
            <c:symbol val="none"/>
          </c:marker>
          <c:cat>
            <c:strRef>
              <c:f>'ECB BLS'!$O$20:$O$92</c:f>
              <c:strCache>
                <c:ptCount val="73"/>
                <c:pt idx="0">
                  <c:v>Q2 2007</c:v>
                </c:pt>
                <c:pt idx="1">
                  <c:v>Q3 2007</c:v>
                </c:pt>
                <c:pt idx="2">
                  <c:v>Q4 2007</c:v>
                </c:pt>
                <c:pt idx="3">
                  <c:v>Q1 2008</c:v>
                </c:pt>
                <c:pt idx="4">
                  <c:v>Q2 2008</c:v>
                </c:pt>
                <c:pt idx="5">
                  <c:v>Q3 2008</c:v>
                </c:pt>
                <c:pt idx="6">
                  <c:v>Q4 2008</c:v>
                </c:pt>
                <c:pt idx="7">
                  <c:v>Q1 2009</c:v>
                </c:pt>
                <c:pt idx="8">
                  <c:v>Q2 2009</c:v>
                </c:pt>
                <c:pt idx="9">
                  <c:v>Q3 2009</c:v>
                </c:pt>
                <c:pt idx="10">
                  <c:v>Q4 2009</c:v>
                </c:pt>
                <c:pt idx="11">
                  <c:v>Q1 2010</c:v>
                </c:pt>
                <c:pt idx="12">
                  <c:v>Q2 2010</c:v>
                </c:pt>
                <c:pt idx="13">
                  <c:v>Q3 2010</c:v>
                </c:pt>
                <c:pt idx="14">
                  <c:v>Q4 2010</c:v>
                </c:pt>
                <c:pt idx="15">
                  <c:v>Q1 2011</c:v>
                </c:pt>
                <c:pt idx="16">
                  <c:v>Q2 2011</c:v>
                </c:pt>
                <c:pt idx="17">
                  <c:v>Q3 2011</c:v>
                </c:pt>
                <c:pt idx="18">
                  <c:v>Q4 2011</c:v>
                </c:pt>
                <c:pt idx="19">
                  <c:v>Q1 2012</c:v>
                </c:pt>
                <c:pt idx="20">
                  <c:v>Q2 2012</c:v>
                </c:pt>
                <c:pt idx="21">
                  <c:v>Q3 2012</c:v>
                </c:pt>
                <c:pt idx="22">
                  <c:v>Q4 2012</c:v>
                </c:pt>
                <c:pt idx="23">
                  <c:v>Q1 2013</c:v>
                </c:pt>
                <c:pt idx="24">
                  <c:v>Q2 2013</c:v>
                </c:pt>
                <c:pt idx="25">
                  <c:v>Q3 2013</c:v>
                </c:pt>
                <c:pt idx="26">
                  <c:v>Q4 2013</c:v>
                </c:pt>
                <c:pt idx="27">
                  <c:v>Q1 2014</c:v>
                </c:pt>
                <c:pt idx="28">
                  <c:v>Q2 2014</c:v>
                </c:pt>
                <c:pt idx="29">
                  <c:v>Q3 2014</c:v>
                </c:pt>
                <c:pt idx="30">
                  <c:v>Q4 2014</c:v>
                </c:pt>
                <c:pt idx="31">
                  <c:v>Q1 2015</c:v>
                </c:pt>
                <c:pt idx="32">
                  <c:v>Q2 2015</c:v>
                </c:pt>
                <c:pt idx="33">
                  <c:v>Q3 2015</c:v>
                </c:pt>
                <c:pt idx="34">
                  <c:v>Q4 2015</c:v>
                </c:pt>
                <c:pt idx="35">
                  <c:v>Q1 2016</c:v>
                </c:pt>
                <c:pt idx="36">
                  <c:v>Q2 2016</c:v>
                </c:pt>
                <c:pt idx="37">
                  <c:v>Q3 2016</c:v>
                </c:pt>
                <c:pt idx="38">
                  <c:v>Q4 2016</c:v>
                </c:pt>
                <c:pt idx="39">
                  <c:v>Q1 2017</c:v>
                </c:pt>
                <c:pt idx="40">
                  <c:v>Q2 2017</c:v>
                </c:pt>
                <c:pt idx="41">
                  <c:v>Q3 2017</c:v>
                </c:pt>
                <c:pt idx="42">
                  <c:v>Q4 2017</c:v>
                </c:pt>
                <c:pt idx="43">
                  <c:v>Q1 2018</c:v>
                </c:pt>
                <c:pt idx="44">
                  <c:v>Q2 2018</c:v>
                </c:pt>
                <c:pt idx="45">
                  <c:v>Q3 2018</c:v>
                </c:pt>
                <c:pt idx="46">
                  <c:v>Q4 2018</c:v>
                </c:pt>
                <c:pt idx="47">
                  <c:v>Q1 2019</c:v>
                </c:pt>
                <c:pt idx="48">
                  <c:v>Q2 2019</c:v>
                </c:pt>
                <c:pt idx="49">
                  <c:v>Q3 2019</c:v>
                </c:pt>
                <c:pt idx="50">
                  <c:v>Q4 2019</c:v>
                </c:pt>
                <c:pt idx="51">
                  <c:v>Q1 2020</c:v>
                </c:pt>
                <c:pt idx="52">
                  <c:v>Q2 2020</c:v>
                </c:pt>
                <c:pt idx="53">
                  <c:v>Q3 2020</c:v>
                </c:pt>
                <c:pt idx="54">
                  <c:v>Q4 2020</c:v>
                </c:pt>
                <c:pt idx="55">
                  <c:v>Q1 2021</c:v>
                </c:pt>
                <c:pt idx="56">
                  <c:v>Q2 2021</c:v>
                </c:pt>
                <c:pt idx="57">
                  <c:v>Q3 2021</c:v>
                </c:pt>
                <c:pt idx="58">
                  <c:v>Q4 2021</c:v>
                </c:pt>
                <c:pt idx="59">
                  <c:v>Q1 2022</c:v>
                </c:pt>
                <c:pt idx="60">
                  <c:v>Q2 2022</c:v>
                </c:pt>
                <c:pt idx="61">
                  <c:v>Q3 2022</c:v>
                </c:pt>
                <c:pt idx="62">
                  <c:v>Q4 2022</c:v>
                </c:pt>
                <c:pt idx="63">
                  <c:v>Q1 2023</c:v>
                </c:pt>
                <c:pt idx="64">
                  <c:v>Q2 2023</c:v>
                </c:pt>
                <c:pt idx="65">
                  <c:v>Q3 2023</c:v>
                </c:pt>
                <c:pt idx="66">
                  <c:v>Q4 2023</c:v>
                </c:pt>
                <c:pt idx="67">
                  <c:v>Q1 2024</c:v>
                </c:pt>
                <c:pt idx="68">
                  <c:v>Q2 2024</c:v>
                </c:pt>
                <c:pt idx="69">
                  <c:v>Q3 2024</c:v>
                </c:pt>
                <c:pt idx="70">
                  <c:v>Q4 2024</c:v>
                </c:pt>
                <c:pt idx="71">
                  <c:v>Q1 2025</c:v>
                </c:pt>
                <c:pt idx="72">
                  <c:v>Q2 2025</c:v>
                </c:pt>
              </c:strCache>
            </c:strRef>
          </c:cat>
          <c:val>
            <c:numRef>
              <c:f>'ECB BLS'!$Q$20:$Q$92</c:f>
              <c:numCache>
                <c:formatCode>General</c:formatCode>
                <c:ptCount val="73"/>
                <c:pt idx="0">
                  <c:v>-27.525227000000001</c:v>
                </c:pt>
                <c:pt idx="1">
                  <c:v>-19.355568000000002</c:v>
                </c:pt>
                <c:pt idx="2">
                  <c:v>-17.144200999999999</c:v>
                </c:pt>
                <c:pt idx="3">
                  <c:v>-36.167397999999999</c:v>
                </c:pt>
                <c:pt idx="4">
                  <c:v>-56.772773000000001</c:v>
                </c:pt>
                <c:pt idx="5">
                  <c:v>-55.624845000000001</c:v>
                </c:pt>
                <c:pt idx="6">
                  <c:v>-62.546171000000001</c:v>
                </c:pt>
                <c:pt idx="7">
                  <c:v>-62.828923000000003</c:v>
                </c:pt>
                <c:pt idx="8">
                  <c:v>-28.931542</c:v>
                </c:pt>
                <c:pt idx="9">
                  <c:v>3.471025</c:v>
                </c:pt>
                <c:pt idx="10">
                  <c:v>9.4586819999999996</c:v>
                </c:pt>
                <c:pt idx="11">
                  <c:v>16.274425999999998</c:v>
                </c:pt>
                <c:pt idx="12">
                  <c:v>-2.3550580000000001</c:v>
                </c:pt>
                <c:pt idx="13">
                  <c:v>23.577220000000001</c:v>
                </c:pt>
                <c:pt idx="14">
                  <c:v>9.1685569999999998</c:v>
                </c:pt>
                <c:pt idx="15">
                  <c:v>22.772955</c:v>
                </c:pt>
                <c:pt idx="16">
                  <c:v>-10.372118</c:v>
                </c:pt>
                <c:pt idx="17">
                  <c:v>-3.0204010000000001</c:v>
                </c:pt>
                <c:pt idx="18">
                  <c:v>-24.176824</c:v>
                </c:pt>
                <c:pt idx="19">
                  <c:v>-26.929466999999999</c:v>
                </c:pt>
                <c:pt idx="20">
                  <c:v>-41.503520000000002</c:v>
                </c:pt>
                <c:pt idx="21">
                  <c:v>-20.438818000000001</c:v>
                </c:pt>
                <c:pt idx="22">
                  <c:v>-23.76605</c:v>
                </c:pt>
                <c:pt idx="23">
                  <c:v>-10.492276</c:v>
                </c:pt>
                <c:pt idx="24">
                  <c:v>-25.929717</c:v>
                </c:pt>
                <c:pt idx="25">
                  <c:v>-2.3949750000000001</c:v>
                </c:pt>
                <c:pt idx="26">
                  <c:v>5.1138719999999998</c:v>
                </c:pt>
                <c:pt idx="27">
                  <c:v>-3.1568659999999999</c:v>
                </c:pt>
                <c:pt idx="28">
                  <c:v>11.589102</c:v>
                </c:pt>
                <c:pt idx="29">
                  <c:v>19.281628999999999</c:v>
                </c:pt>
                <c:pt idx="30">
                  <c:v>19.255955</c:v>
                </c:pt>
                <c:pt idx="31">
                  <c:v>23.260885999999999</c:v>
                </c:pt>
                <c:pt idx="32">
                  <c:v>33.465868</c:v>
                </c:pt>
                <c:pt idx="33">
                  <c:v>42.136375000000001</c:v>
                </c:pt>
                <c:pt idx="34">
                  <c:v>32.060887000000001</c:v>
                </c:pt>
                <c:pt idx="35">
                  <c:v>25.563592</c:v>
                </c:pt>
                <c:pt idx="36">
                  <c:v>26.356269000000001</c:v>
                </c:pt>
                <c:pt idx="37">
                  <c:v>27.64405</c:v>
                </c:pt>
                <c:pt idx="38">
                  <c:v>16.590855000000001</c:v>
                </c:pt>
                <c:pt idx="39">
                  <c:v>29.490742999999998</c:v>
                </c:pt>
                <c:pt idx="40">
                  <c:v>22.805623000000001</c:v>
                </c:pt>
                <c:pt idx="41">
                  <c:v>13.868326</c:v>
                </c:pt>
                <c:pt idx="42">
                  <c:v>7.6631419999999997</c:v>
                </c:pt>
                <c:pt idx="43">
                  <c:v>2.5030019999999999</c:v>
                </c:pt>
                <c:pt idx="44">
                  <c:v>8.9260380000000001</c:v>
                </c:pt>
                <c:pt idx="45">
                  <c:v>22.387157999999999</c:v>
                </c:pt>
                <c:pt idx="46">
                  <c:v>7.5345139999999997</c:v>
                </c:pt>
                <c:pt idx="47">
                  <c:v>9.5427409999999995</c:v>
                </c:pt>
                <c:pt idx="48">
                  <c:v>12.439043</c:v>
                </c:pt>
                <c:pt idx="49">
                  <c:v>25.445523999999999</c:v>
                </c:pt>
                <c:pt idx="50">
                  <c:v>15.344706</c:v>
                </c:pt>
                <c:pt idx="51">
                  <c:v>24.013393000000001</c:v>
                </c:pt>
                <c:pt idx="52">
                  <c:v>5.3422320000000001</c:v>
                </c:pt>
                <c:pt idx="53">
                  <c:v>-54.304527999999998</c:v>
                </c:pt>
                <c:pt idx="54">
                  <c:v>27.012554000000002</c:v>
                </c:pt>
                <c:pt idx="55">
                  <c:v>8.2609960000000004</c:v>
                </c:pt>
                <c:pt idx="56">
                  <c:v>-2.179386</c:v>
                </c:pt>
                <c:pt idx="57">
                  <c:v>29.283069000000001</c:v>
                </c:pt>
                <c:pt idx="58">
                  <c:v>11.478634</c:v>
                </c:pt>
                <c:pt idx="59">
                  <c:v>8.4936179999999997</c:v>
                </c:pt>
                <c:pt idx="60">
                  <c:v>9.9038489999999992</c:v>
                </c:pt>
                <c:pt idx="61">
                  <c:v>-9.6397910000000007</c:v>
                </c:pt>
                <c:pt idx="62">
                  <c:v>-42.304805000000002</c:v>
                </c:pt>
                <c:pt idx="63">
                  <c:v>-74.405807999999993</c:v>
                </c:pt>
                <c:pt idx="64">
                  <c:v>-72.451599000000002</c:v>
                </c:pt>
                <c:pt idx="65">
                  <c:v>-46.543551999999998</c:v>
                </c:pt>
                <c:pt idx="66">
                  <c:v>-45.416626999999998</c:v>
                </c:pt>
                <c:pt idx="67">
                  <c:v>-26.484176999999999</c:v>
                </c:pt>
                <c:pt idx="68">
                  <c:v>-3.2869820000000001</c:v>
                </c:pt>
                <c:pt idx="69">
                  <c:v>15.971577</c:v>
                </c:pt>
                <c:pt idx="70">
                  <c:v>39.288336000000001</c:v>
                </c:pt>
                <c:pt idx="71">
                  <c:v>41.572077999999998</c:v>
                </c:pt>
                <c:pt idx="72">
                  <c:v>41.390509000000002</c:v>
                </c:pt>
              </c:numCache>
            </c:numRef>
          </c:val>
          <c:smooth val="0"/>
          <c:extLst>
            <c:ext xmlns:c16="http://schemas.microsoft.com/office/drawing/2014/chart" uri="{C3380CC4-5D6E-409C-BE32-E72D297353CC}">
              <c16:uniqueId val="{00000001-D80B-445E-A03D-DD80C5AD2643}"/>
            </c:ext>
          </c:extLst>
        </c:ser>
        <c:dLbls>
          <c:showLegendKey val="0"/>
          <c:showVal val="0"/>
          <c:showCatName val="0"/>
          <c:showSerName val="0"/>
          <c:showPercent val="0"/>
          <c:showBubbleSize val="0"/>
        </c:dLbls>
        <c:smooth val="0"/>
        <c:axId val="2107206000"/>
        <c:axId val="2071919712"/>
      </c:lineChart>
      <c:catAx>
        <c:axId val="2107206000"/>
        <c:scaling>
          <c:orientation val="minMax"/>
        </c:scaling>
        <c:delete val="0"/>
        <c:axPos val="b"/>
        <c:numFmt formatCode="m/d/yy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5400000" spcFirstLastPara="1" vertOverflow="ellipsis"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1919712"/>
        <c:crosses val="autoZero"/>
        <c:auto val="1"/>
        <c:lblAlgn val="ctr"/>
        <c:lblOffset val="100"/>
        <c:tickLblSkip val="8"/>
        <c:tickMarkSkip val="4"/>
        <c:noMultiLvlLbl val="0"/>
      </c:catAx>
      <c:valAx>
        <c:axId val="2071919712"/>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206000"/>
        <c:crosses val="autoZero"/>
        <c:crossBetween val="midCat"/>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SFBs!$W$2</c:f>
              <c:strCache>
                <c:ptCount val="1"/>
                <c:pt idx="0">
                  <c:v>Government</c:v>
                </c:pt>
              </c:strCache>
            </c:strRef>
          </c:tx>
          <c:spPr>
            <a:ln w="25400" cap="rnd">
              <a:solidFill>
                <a:srgbClr val="2E3E80"/>
              </a:solidFill>
              <a:prstDash val="solid"/>
              <a:round/>
            </a:ln>
            <a:effectLst/>
          </c:spPr>
          <c:marker>
            <c:symbol val="none"/>
          </c:marker>
          <c:cat>
            <c:strRef>
              <c:f>SFBs!$V$34:$V$106</c:f>
              <c:strCache>
                <c:ptCount val="73"/>
                <c:pt idx="0">
                  <c:v>Q4 2006</c:v>
                </c:pt>
                <c:pt idx="1">
                  <c:v>Q1 2007</c:v>
                </c:pt>
                <c:pt idx="2">
                  <c:v>Q2 2007</c:v>
                </c:pt>
                <c:pt idx="3">
                  <c:v>Q3 2007</c:v>
                </c:pt>
                <c:pt idx="4">
                  <c:v>Q4 2007</c:v>
                </c:pt>
                <c:pt idx="5">
                  <c:v>Q1 2008</c:v>
                </c:pt>
                <c:pt idx="6">
                  <c:v>Q2 2008</c:v>
                </c:pt>
                <c:pt idx="7">
                  <c:v>Q3 2008</c:v>
                </c:pt>
                <c:pt idx="8">
                  <c:v>Q4 2008</c:v>
                </c:pt>
                <c:pt idx="9">
                  <c:v>Q1 2009</c:v>
                </c:pt>
                <c:pt idx="10">
                  <c:v>Q2 2009</c:v>
                </c:pt>
                <c:pt idx="11">
                  <c:v>Q3 2009</c:v>
                </c:pt>
                <c:pt idx="12">
                  <c:v>Q4 2009</c:v>
                </c:pt>
                <c:pt idx="13">
                  <c:v>Q1 2010</c:v>
                </c:pt>
                <c:pt idx="14">
                  <c:v>Q2 2010</c:v>
                </c:pt>
                <c:pt idx="15">
                  <c:v>Q3 2010</c:v>
                </c:pt>
                <c:pt idx="16">
                  <c:v>Q4 2010</c:v>
                </c:pt>
                <c:pt idx="17">
                  <c:v>Q1 2011</c:v>
                </c:pt>
                <c:pt idx="18">
                  <c:v>Q2 2011</c:v>
                </c:pt>
                <c:pt idx="19">
                  <c:v>Q3 2011</c:v>
                </c:pt>
                <c:pt idx="20">
                  <c:v>Q4 2011</c:v>
                </c:pt>
                <c:pt idx="21">
                  <c:v>Q1 2012</c:v>
                </c:pt>
                <c:pt idx="22">
                  <c:v>Q2 2012</c:v>
                </c:pt>
                <c:pt idx="23">
                  <c:v>Q3 2012</c:v>
                </c:pt>
                <c:pt idx="24">
                  <c:v>Q4 2012</c:v>
                </c:pt>
                <c:pt idx="25">
                  <c:v>Q1 2013</c:v>
                </c:pt>
                <c:pt idx="26">
                  <c:v>Q2 2013</c:v>
                </c:pt>
                <c:pt idx="27">
                  <c:v>Q3 2013</c:v>
                </c:pt>
                <c:pt idx="28">
                  <c:v>Q4 2013</c:v>
                </c:pt>
                <c:pt idx="29">
                  <c:v>Q1 2014</c:v>
                </c:pt>
                <c:pt idx="30">
                  <c:v>Q2 2014</c:v>
                </c:pt>
                <c:pt idx="31">
                  <c:v>Q3 2014</c:v>
                </c:pt>
                <c:pt idx="32">
                  <c:v>Q4 2014</c:v>
                </c:pt>
                <c:pt idx="33">
                  <c:v>Q1 2015</c:v>
                </c:pt>
                <c:pt idx="34">
                  <c:v>Q2 2015</c:v>
                </c:pt>
                <c:pt idx="35">
                  <c:v>Q3 2015</c:v>
                </c:pt>
                <c:pt idx="36">
                  <c:v>Q4 2015</c:v>
                </c:pt>
                <c:pt idx="37">
                  <c:v>Q1 2016</c:v>
                </c:pt>
                <c:pt idx="38">
                  <c:v>Q2 2016</c:v>
                </c:pt>
                <c:pt idx="39">
                  <c:v>Q3 2016</c:v>
                </c:pt>
                <c:pt idx="40">
                  <c:v>Q4 2016</c:v>
                </c:pt>
                <c:pt idx="41">
                  <c:v>Q1 2017</c:v>
                </c:pt>
                <c:pt idx="42">
                  <c:v>Q2 2017</c:v>
                </c:pt>
                <c:pt idx="43">
                  <c:v>Q3 2017</c:v>
                </c:pt>
                <c:pt idx="44">
                  <c:v>Q4 2017</c:v>
                </c:pt>
                <c:pt idx="45">
                  <c:v>Q1 2018</c:v>
                </c:pt>
                <c:pt idx="46">
                  <c:v>Q2 2018</c:v>
                </c:pt>
                <c:pt idx="47">
                  <c:v>Q3 2018</c:v>
                </c:pt>
                <c:pt idx="48">
                  <c:v>Q4 2018</c:v>
                </c:pt>
                <c:pt idx="49">
                  <c:v>Q1 2019</c:v>
                </c:pt>
                <c:pt idx="50">
                  <c:v>Q2 2019</c:v>
                </c:pt>
                <c:pt idx="51">
                  <c:v>Q3 2019</c:v>
                </c:pt>
                <c:pt idx="52">
                  <c:v>Q4 2019</c:v>
                </c:pt>
                <c:pt idx="53">
                  <c:v>Q1 2020</c:v>
                </c:pt>
                <c:pt idx="54">
                  <c:v>Q2 2020</c:v>
                </c:pt>
                <c:pt idx="55">
                  <c:v>Q3 2020</c:v>
                </c:pt>
                <c:pt idx="56">
                  <c:v>Q4 2020</c:v>
                </c:pt>
                <c:pt idx="57">
                  <c:v>Q1 2021</c:v>
                </c:pt>
                <c:pt idx="58">
                  <c:v>Q2 2021</c:v>
                </c:pt>
                <c:pt idx="59">
                  <c:v>Q3 2021</c:v>
                </c:pt>
                <c:pt idx="60">
                  <c:v>Q4 2021</c:v>
                </c:pt>
                <c:pt idx="61">
                  <c:v>Q1 2022</c:v>
                </c:pt>
                <c:pt idx="62">
                  <c:v>Q2 2022</c:v>
                </c:pt>
                <c:pt idx="63">
                  <c:v>Q3 2022</c:v>
                </c:pt>
                <c:pt idx="64">
                  <c:v>Q4 2022</c:v>
                </c:pt>
                <c:pt idx="65">
                  <c:v>Q1 2023</c:v>
                </c:pt>
                <c:pt idx="66">
                  <c:v>Q2 2023</c:v>
                </c:pt>
                <c:pt idx="67">
                  <c:v>Q3 2023</c:v>
                </c:pt>
                <c:pt idx="68">
                  <c:v>Q4 2023</c:v>
                </c:pt>
                <c:pt idx="69">
                  <c:v>Q1 2024</c:v>
                </c:pt>
                <c:pt idx="70">
                  <c:v>Q2 2024</c:v>
                </c:pt>
                <c:pt idx="71">
                  <c:v>Q3 2024</c:v>
                </c:pt>
                <c:pt idx="72">
                  <c:v>Q4 2024</c:v>
                </c:pt>
              </c:strCache>
            </c:strRef>
          </c:cat>
          <c:val>
            <c:numRef>
              <c:f>SFBs!$W$34:$W$106</c:f>
              <c:numCache>
                <c:formatCode>0.0%</c:formatCode>
                <c:ptCount val="73"/>
                <c:pt idx="0">
                  <c:v>-1.7766935167896031E-2</c:v>
                </c:pt>
                <c:pt idx="1">
                  <c:v>-1.1405157127199167E-2</c:v>
                </c:pt>
                <c:pt idx="2">
                  <c:v>-5.2623875191242031E-3</c:v>
                </c:pt>
                <c:pt idx="3">
                  <c:v>-1.3392513961292924E-3</c:v>
                </c:pt>
                <c:pt idx="4">
                  <c:v>1.5492743318546577E-3</c:v>
                </c:pt>
                <c:pt idx="5">
                  <c:v>1.9153643785995299E-3</c:v>
                </c:pt>
                <c:pt idx="6">
                  <c:v>7.9463696654970967E-4</c:v>
                </c:pt>
                <c:pt idx="7">
                  <c:v>5.7194056366534612E-4</c:v>
                </c:pt>
                <c:pt idx="8">
                  <c:v>-2.6243563536808108E-3</c:v>
                </c:pt>
                <c:pt idx="9">
                  <c:v>-4.6871719912675918E-3</c:v>
                </c:pt>
                <c:pt idx="10">
                  <c:v>-1.1775229833833542E-2</c:v>
                </c:pt>
                <c:pt idx="11">
                  <c:v>-2.2277574194387761E-2</c:v>
                </c:pt>
                <c:pt idx="12">
                  <c:v>-3.1385305224439886E-2</c:v>
                </c:pt>
                <c:pt idx="13">
                  <c:v>-3.9917338759033867E-2</c:v>
                </c:pt>
                <c:pt idx="14">
                  <c:v>-4.1131452421688343E-2</c:v>
                </c:pt>
                <c:pt idx="15">
                  <c:v>-5.0186269205996642E-2</c:v>
                </c:pt>
                <c:pt idx="16">
                  <c:v>-4.4204296716063768E-2</c:v>
                </c:pt>
                <c:pt idx="17">
                  <c:v>-3.5862465859055795E-2</c:v>
                </c:pt>
                <c:pt idx="18">
                  <c:v>-2.8830025121688883E-2</c:v>
                </c:pt>
                <c:pt idx="19">
                  <c:v>-1.1821835037668729E-2</c:v>
                </c:pt>
                <c:pt idx="20">
                  <c:v>-8.3496637529429998E-3</c:v>
                </c:pt>
                <c:pt idx="21">
                  <c:v>-5.7898450873764013E-3</c:v>
                </c:pt>
                <c:pt idx="22">
                  <c:v>-4.3985473871063063E-3</c:v>
                </c:pt>
                <c:pt idx="23">
                  <c:v>-1.0953927016503749E-3</c:v>
                </c:pt>
                <c:pt idx="24">
                  <c:v>-4.6069221068122351E-4</c:v>
                </c:pt>
                <c:pt idx="25">
                  <c:v>-1.2020961584115401E-3</c:v>
                </c:pt>
                <c:pt idx="26">
                  <c:v>1.1511817770697673E-4</c:v>
                </c:pt>
                <c:pt idx="27">
                  <c:v>-8.5143015497665848E-5</c:v>
                </c:pt>
                <c:pt idx="28">
                  <c:v>1.2357446280939423E-3</c:v>
                </c:pt>
                <c:pt idx="29">
                  <c:v>4.4685339618027965E-3</c:v>
                </c:pt>
                <c:pt idx="30">
                  <c:v>4.7843210275666011E-3</c:v>
                </c:pt>
                <c:pt idx="31">
                  <c:v>6.0841847747577921E-3</c:v>
                </c:pt>
                <c:pt idx="32">
                  <c:v>7.3777409711517569E-3</c:v>
                </c:pt>
                <c:pt idx="33">
                  <c:v>8.0116732813819078E-3</c:v>
                </c:pt>
                <c:pt idx="34">
                  <c:v>7.9650166816355658E-3</c:v>
                </c:pt>
                <c:pt idx="35">
                  <c:v>1.0267370733669623E-2</c:v>
                </c:pt>
                <c:pt idx="36">
                  <c:v>9.229760899601815E-3</c:v>
                </c:pt>
                <c:pt idx="37">
                  <c:v>9.9653760788451663E-3</c:v>
                </c:pt>
                <c:pt idx="38">
                  <c:v>1.0491942168337905E-2</c:v>
                </c:pt>
                <c:pt idx="39">
                  <c:v>8.225947321638602E-3</c:v>
                </c:pt>
                <c:pt idx="40">
                  <c:v>1.1329622807101866E-2</c:v>
                </c:pt>
                <c:pt idx="41">
                  <c:v>1.2860096621328915E-2</c:v>
                </c:pt>
                <c:pt idx="42">
                  <c:v>1.1443427721008544E-2</c:v>
                </c:pt>
                <c:pt idx="43">
                  <c:v>1.4410952254001814E-2</c:v>
                </c:pt>
                <c:pt idx="44">
                  <c:v>1.3413654270219937E-2</c:v>
                </c:pt>
                <c:pt idx="45">
                  <c:v>1.5478536888607296E-2</c:v>
                </c:pt>
                <c:pt idx="46">
                  <c:v>2.0780345748780769E-2</c:v>
                </c:pt>
                <c:pt idx="47">
                  <c:v>2.099570140667455E-2</c:v>
                </c:pt>
                <c:pt idx="48">
                  <c:v>1.9017070957560177E-2</c:v>
                </c:pt>
                <c:pt idx="49">
                  <c:v>1.8194848870216562E-2</c:v>
                </c:pt>
                <c:pt idx="50">
                  <c:v>1.6425719873816826E-2</c:v>
                </c:pt>
                <c:pt idx="51">
                  <c:v>1.3907038233363813E-2</c:v>
                </c:pt>
                <c:pt idx="52">
                  <c:v>1.34764559712426E-2</c:v>
                </c:pt>
                <c:pt idx="53">
                  <c:v>9.6004621253119923E-3</c:v>
                </c:pt>
                <c:pt idx="54">
                  <c:v>-1.5796578240993165E-2</c:v>
                </c:pt>
                <c:pt idx="55">
                  <c:v>-3.1355916211268008E-2</c:v>
                </c:pt>
                <c:pt idx="56">
                  <c:v>-4.4485906162465158E-2</c:v>
                </c:pt>
                <c:pt idx="57">
                  <c:v>-5.5578733997375722E-2</c:v>
                </c:pt>
                <c:pt idx="58">
                  <c:v>-4.782154489228399E-2</c:v>
                </c:pt>
                <c:pt idx="59">
                  <c:v>-3.9242179323915605E-2</c:v>
                </c:pt>
                <c:pt idx="60">
                  <c:v>-3.1957969639021248E-2</c:v>
                </c:pt>
                <c:pt idx="61">
                  <c:v>-2.2434551616897169E-2</c:v>
                </c:pt>
                <c:pt idx="62">
                  <c:v>-1.1715759465846604E-2</c:v>
                </c:pt>
                <c:pt idx="63">
                  <c:v>-1.292246807969169E-2</c:v>
                </c:pt>
                <c:pt idx="64">
                  <c:v>-2.088988274534407E-2</c:v>
                </c:pt>
                <c:pt idx="65">
                  <c:v>-2.5504682234255727E-2</c:v>
                </c:pt>
                <c:pt idx="66">
                  <c:v>-2.9998176040587979E-2</c:v>
                </c:pt>
                <c:pt idx="67">
                  <c:v>-2.972829449939491E-2</c:v>
                </c:pt>
                <c:pt idx="68">
                  <c:v>-2.972829449939491E-2</c:v>
                </c:pt>
                <c:pt idx="69">
                  <c:v>-2.972829449939491E-2</c:v>
                </c:pt>
                <c:pt idx="70">
                  <c:v>-2.972829449939491E-2</c:v>
                </c:pt>
                <c:pt idx="71">
                  <c:v>-2.972829449939491E-2</c:v>
                </c:pt>
                <c:pt idx="72">
                  <c:v>-2.972829449939491E-2</c:v>
                </c:pt>
              </c:numCache>
            </c:numRef>
          </c:val>
          <c:smooth val="0"/>
          <c:extLst>
            <c:ext xmlns:c16="http://schemas.microsoft.com/office/drawing/2014/chart" uri="{C3380CC4-5D6E-409C-BE32-E72D297353CC}">
              <c16:uniqueId val="{00000000-885E-46AD-BC4F-8EF21E5EC4BF}"/>
            </c:ext>
          </c:extLst>
        </c:ser>
        <c:ser>
          <c:idx val="1"/>
          <c:order val="1"/>
          <c:tx>
            <c:strRef>
              <c:f>SFBs!$X$2</c:f>
              <c:strCache>
                <c:ptCount val="1"/>
                <c:pt idx="0">
                  <c:v>Households</c:v>
                </c:pt>
              </c:strCache>
            </c:strRef>
          </c:tx>
          <c:spPr>
            <a:ln w="25400" cap="rnd">
              <a:solidFill>
                <a:srgbClr val="5FA1AD"/>
              </a:solidFill>
              <a:prstDash val="solid"/>
              <a:round/>
            </a:ln>
            <a:effectLst/>
          </c:spPr>
          <c:marker>
            <c:symbol val="none"/>
          </c:marker>
          <c:cat>
            <c:strRef>
              <c:f>SFBs!$V$34:$V$106</c:f>
              <c:strCache>
                <c:ptCount val="73"/>
                <c:pt idx="0">
                  <c:v>Q4 2006</c:v>
                </c:pt>
                <c:pt idx="1">
                  <c:v>Q1 2007</c:v>
                </c:pt>
                <c:pt idx="2">
                  <c:v>Q2 2007</c:v>
                </c:pt>
                <c:pt idx="3">
                  <c:v>Q3 2007</c:v>
                </c:pt>
                <c:pt idx="4">
                  <c:v>Q4 2007</c:v>
                </c:pt>
                <c:pt idx="5">
                  <c:v>Q1 2008</c:v>
                </c:pt>
                <c:pt idx="6">
                  <c:v>Q2 2008</c:v>
                </c:pt>
                <c:pt idx="7">
                  <c:v>Q3 2008</c:v>
                </c:pt>
                <c:pt idx="8">
                  <c:v>Q4 2008</c:v>
                </c:pt>
                <c:pt idx="9">
                  <c:v>Q1 2009</c:v>
                </c:pt>
                <c:pt idx="10">
                  <c:v>Q2 2009</c:v>
                </c:pt>
                <c:pt idx="11">
                  <c:v>Q3 2009</c:v>
                </c:pt>
                <c:pt idx="12">
                  <c:v>Q4 2009</c:v>
                </c:pt>
                <c:pt idx="13">
                  <c:v>Q1 2010</c:v>
                </c:pt>
                <c:pt idx="14">
                  <c:v>Q2 2010</c:v>
                </c:pt>
                <c:pt idx="15">
                  <c:v>Q3 2010</c:v>
                </c:pt>
                <c:pt idx="16">
                  <c:v>Q4 2010</c:v>
                </c:pt>
                <c:pt idx="17">
                  <c:v>Q1 2011</c:v>
                </c:pt>
                <c:pt idx="18">
                  <c:v>Q2 2011</c:v>
                </c:pt>
                <c:pt idx="19">
                  <c:v>Q3 2011</c:v>
                </c:pt>
                <c:pt idx="20">
                  <c:v>Q4 2011</c:v>
                </c:pt>
                <c:pt idx="21">
                  <c:v>Q1 2012</c:v>
                </c:pt>
                <c:pt idx="22">
                  <c:v>Q2 2012</c:v>
                </c:pt>
                <c:pt idx="23">
                  <c:v>Q3 2012</c:v>
                </c:pt>
                <c:pt idx="24">
                  <c:v>Q4 2012</c:v>
                </c:pt>
                <c:pt idx="25">
                  <c:v>Q1 2013</c:v>
                </c:pt>
                <c:pt idx="26">
                  <c:v>Q2 2013</c:v>
                </c:pt>
                <c:pt idx="27">
                  <c:v>Q3 2013</c:v>
                </c:pt>
                <c:pt idx="28">
                  <c:v>Q4 2013</c:v>
                </c:pt>
                <c:pt idx="29">
                  <c:v>Q1 2014</c:v>
                </c:pt>
                <c:pt idx="30">
                  <c:v>Q2 2014</c:v>
                </c:pt>
                <c:pt idx="31">
                  <c:v>Q3 2014</c:v>
                </c:pt>
                <c:pt idx="32">
                  <c:v>Q4 2014</c:v>
                </c:pt>
                <c:pt idx="33">
                  <c:v>Q1 2015</c:v>
                </c:pt>
                <c:pt idx="34">
                  <c:v>Q2 2015</c:v>
                </c:pt>
                <c:pt idx="35">
                  <c:v>Q3 2015</c:v>
                </c:pt>
                <c:pt idx="36">
                  <c:v>Q4 2015</c:v>
                </c:pt>
                <c:pt idx="37">
                  <c:v>Q1 2016</c:v>
                </c:pt>
                <c:pt idx="38">
                  <c:v>Q2 2016</c:v>
                </c:pt>
                <c:pt idx="39">
                  <c:v>Q3 2016</c:v>
                </c:pt>
                <c:pt idx="40">
                  <c:v>Q4 2016</c:v>
                </c:pt>
                <c:pt idx="41">
                  <c:v>Q1 2017</c:v>
                </c:pt>
                <c:pt idx="42">
                  <c:v>Q2 2017</c:v>
                </c:pt>
                <c:pt idx="43">
                  <c:v>Q3 2017</c:v>
                </c:pt>
                <c:pt idx="44">
                  <c:v>Q4 2017</c:v>
                </c:pt>
                <c:pt idx="45">
                  <c:v>Q1 2018</c:v>
                </c:pt>
                <c:pt idx="46">
                  <c:v>Q2 2018</c:v>
                </c:pt>
                <c:pt idx="47">
                  <c:v>Q3 2018</c:v>
                </c:pt>
                <c:pt idx="48">
                  <c:v>Q4 2018</c:v>
                </c:pt>
                <c:pt idx="49">
                  <c:v>Q1 2019</c:v>
                </c:pt>
                <c:pt idx="50">
                  <c:v>Q2 2019</c:v>
                </c:pt>
                <c:pt idx="51">
                  <c:v>Q3 2019</c:v>
                </c:pt>
                <c:pt idx="52">
                  <c:v>Q4 2019</c:v>
                </c:pt>
                <c:pt idx="53">
                  <c:v>Q1 2020</c:v>
                </c:pt>
                <c:pt idx="54">
                  <c:v>Q2 2020</c:v>
                </c:pt>
                <c:pt idx="55">
                  <c:v>Q3 2020</c:v>
                </c:pt>
                <c:pt idx="56">
                  <c:v>Q4 2020</c:v>
                </c:pt>
                <c:pt idx="57">
                  <c:v>Q1 2021</c:v>
                </c:pt>
                <c:pt idx="58">
                  <c:v>Q2 2021</c:v>
                </c:pt>
                <c:pt idx="59">
                  <c:v>Q3 2021</c:v>
                </c:pt>
                <c:pt idx="60">
                  <c:v>Q4 2021</c:v>
                </c:pt>
                <c:pt idx="61">
                  <c:v>Q1 2022</c:v>
                </c:pt>
                <c:pt idx="62">
                  <c:v>Q2 2022</c:v>
                </c:pt>
                <c:pt idx="63">
                  <c:v>Q3 2022</c:v>
                </c:pt>
                <c:pt idx="64">
                  <c:v>Q4 2022</c:v>
                </c:pt>
                <c:pt idx="65">
                  <c:v>Q1 2023</c:v>
                </c:pt>
                <c:pt idx="66">
                  <c:v>Q2 2023</c:v>
                </c:pt>
                <c:pt idx="67">
                  <c:v>Q3 2023</c:v>
                </c:pt>
                <c:pt idx="68">
                  <c:v>Q4 2023</c:v>
                </c:pt>
                <c:pt idx="69">
                  <c:v>Q1 2024</c:v>
                </c:pt>
                <c:pt idx="70">
                  <c:v>Q2 2024</c:v>
                </c:pt>
                <c:pt idx="71">
                  <c:v>Q3 2024</c:v>
                </c:pt>
                <c:pt idx="72">
                  <c:v>Q4 2024</c:v>
                </c:pt>
              </c:strCache>
            </c:strRef>
          </c:cat>
          <c:val>
            <c:numRef>
              <c:f>SFBs!$X$34:$X$106</c:f>
              <c:numCache>
                <c:formatCode>0.0%</c:formatCode>
                <c:ptCount val="73"/>
                <c:pt idx="0">
                  <c:v>5.6844563141740904E-2</c:v>
                </c:pt>
                <c:pt idx="1">
                  <c:v>5.4951660591477311E-2</c:v>
                </c:pt>
                <c:pt idx="2">
                  <c:v>5.4310439416248066E-2</c:v>
                </c:pt>
                <c:pt idx="3">
                  <c:v>5.3985393076325924E-2</c:v>
                </c:pt>
                <c:pt idx="4">
                  <c:v>5.3841893088630605E-2</c:v>
                </c:pt>
                <c:pt idx="5">
                  <c:v>5.2472342581818439E-2</c:v>
                </c:pt>
                <c:pt idx="6">
                  <c:v>5.2665979521582106E-2</c:v>
                </c:pt>
                <c:pt idx="7">
                  <c:v>5.2895768477535417E-2</c:v>
                </c:pt>
                <c:pt idx="8">
                  <c:v>5.3038249369771293E-2</c:v>
                </c:pt>
                <c:pt idx="9">
                  <c:v>5.5821975898806442E-2</c:v>
                </c:pt>
                <c:pt idx="10">
                  <c:v>5.8205453081257318E-2</c:v>
                </c:pt>
                <c:pt idx="11">
                  <c:v>6.0022242791431736E-2</c:v>
                </c:pt>
                <c:pt idx="12">
                  <c:v>6.1030118031538169E-2</c:v>
                </c:pt>
                <c:pt idx="13">
                  <c:v>6.0346979622363295E-2</c:v>
                </c:pt>
                <c:pt idx="14">
                  <c:v>5.903531461634362E-2</c:v>
                </c:pt>
                <c:pt idx="15">
                  <c:v>5.8110376233018166E-2</c:v>
                </c:pt>
                <c:pt idx="16">
                  <c:v>5.7270775004045212E-2</c:v>
                </c:pt>
                <c:pt idx="17">
                  <c:v>5.2351056627541762E-2</c:v>
                </c:pt>
                <c:pt idx="18">
                  <c:v>4.983721896842877E-2</c:v>
                </c:pt>
                <c:pt idx="19">
                  <c:v>4.7832523728314279E-2</c:v>
                </c:pt>
                <c:pt idx="20">
                  <c:v>4.6034651682798147E-2</c:v>
                </c:pt>
                <c:pt idx="21">
                  <c:v>4.6193563362736535E-2</c:v>
                </c:pt>
                <c:pt idx="22">
                  <c:v>4.7368870042869764E-2</c:v>
                </c:pt>
                <c:pt idx="23">
                  <c:v>4.8026635791913172E-2</c:v>
                </c:pt>
                <c:pt idx="24">
                  <c:v>4.8591121911848056E-2</c:v>
                </c:pt>
                <c:pt idx="25">
                  <c:v>4.8107687750211257E-2</c:v>
                </c:pt>
                <c:pt idx="26">
                  <c:v>4.7344642931291439E-2</c:v>
                </c:pt>
                <c:pt idx="27">
                  <c:v>4.6438451152643598E-2</c:v>
                </c:pt>
                <c:pt idx="28">
                  <c:v>4.6584682151976385E-2</c:v>
                </c:pt>
                <c:pt idx="29">
                  <c:v>4.5775237795727022E-2</c:v>
                </c:pt>
                <c:pt idx="30">
                  <c:v>4.6404483730948458E-2</c:v>
                </c:pt>
                <c:pt idx="31">
                  <c:v>4.7569687141039749E-2</c:v>
                </c:pt>
                <c:pt idx="32">
                  <c:v>4.8133952601397745E-2</c:v>
                </c:pt>
                <c:pt idx="33">
                  <c:v>4.9154278099900667E-2</c:v>
                </c:pt>
                <c:pt idx="34">
                  <c:v>5.0302925639947198E-2</c:v>
                </c:pt>
                <c:pt idx="35">
                  <c:v>5.1234014872636437E-2</c:v>
                </c:pt>
                <c:pt idx="36">
                  <c:v>5.2367195196220309E-2</c:v>
                </c:pt>
                <c:pt idx="37">
                  <c:v>5.1728620389422844E-2</c:v>
                </c:pt>
                <c:pt idx="38">
                  <c:v>5.1017980985779608E-2</c:v>
                </c:pt>
                <c:pt idx="39">
                  <c:v>5.1050201724975701E-2</c:v>
                </c:pt>
                <c:pt idx="40">
                  <c:v>5.0776375848823857E-2</c:v>
                </c:pt>
                <c:pt idx="41">
                  <c:v>5.1759326680358889E-2</c:v>
                </c:pt>
                <c:pt idx="42">
                  <c:v>5.2265820892359385E-2</c:v>
                </c:pt>
                <c:pt idx="43">
                  <c:v>5.251463849202341E-2</c:v>
                </c:pt>
                <c:pt idx="44">
                  <c:v>5.2941733215784326E-2</c:v>
                </c:pt>
                <c:pt idx="45">
                  <c:v>5.3740459553135139E-2</c:v>
                </c:pt>
                <c:pt idx="46">
                  <c:v>5.4188931276128047E-2</c:v>
                </c:pt>
                <c:pt idx="47">
                  <c:v>5.488374821601353E-2</c:v>
                </c:pt>
                <c:pt idx="48">
                  <c:v>5.5057655083358359E-2</c:v>
                </c:pt>
                <c:pt idx="49">
                  <c:v>5.4168229816538876E-2</c:v>
                </c:pt>
                <c:pt idx="50">
                  <c:v>5.4443594428877695E-2</c:v>
                </c:pt>
                <c:pt idx="51">
                  <c:v>5.4841858709434588E-2</c:v>
                </c:pt>
                <c:pt idx="52">
                  <c:v>5.5409521908909097E-2</c:v>
                </c:pt>
                <c:pt idx="53">
                  <c:v>5.7908794152378054E-2</c:v>
                </c:pt>
                <c:pt idx="54">
                  <c:v>7.4042167942797082E-2</c:v>
                </c:pt>
                <c:pt idx="55">
                  <c:v>7.9897335434012201E-2</c:v>
                </c:pt>
                <c:pt idx="56">
                  <c:v>8.7821065682573404E-2</c:v>
                </c:pt>
                <c:pt idx="57">
                  <c:v>9.6592269247428683E-2</c:v>
                </c:pt>
                <c:pt idx="58">
                  <c:v>8.8262912242845049E-2</c:v>
                </c:pt>
                <c:pt idx="59">
                  <c:v>8.3042515601479697E-2</c:v>
                </c:pt>
                <c:pt idx="60">
                  <c:v>7.5899436898415065E-2</c:v>
                </c:pt>
                <c:pt idx="61">
                  <c:v>6.3232331948008313E-2</c:v>
                </c:pt>
                <c:pt idx="62">
                  <c:v>5.357373209978579E-2</c:v>
                </c:pt>
                <c:pt idx="63">
                  <c:v>5.2223397922010265E-2</c:v>
                </c:pt>
                <c:pt idx="64">
                  <c:v>5.2015377966979921E-2</c:v>
                </c:pt>
                <c:pt idx="65">
                  <c:v>5.2083668869674971E-2</c:v>
                </c:pt>
                <c:pt idx="66">
                  <c:v>5.5099653959743602E-2</c:v>
                </c:pt>
                <c:pt idx="67">
                  <c:v>5.7747211783460026E-2</c:v>
                </c:pt>
                <c:pt idx="68">
                  <c:v>5.9481941333191027E-2</c:v>
                </c:pt>
                <c:pt idx="69">
                  <c:v>6.3176073830512505E-2</c:v>
                </c:pt>
                <c:pt idx="70">
                  <c:v>6.5135963401430505E-2</c:v>
                </c:pt>
                <c:pt idx="71">
                  <c:v>6.7471954235112597E-2</c:v>
                </c:pt>
                <c:pt idx="72">
                  <c:v>6.8784555818510437E-2</c:v>
                </c:pt>
              </c:numCache>
            </c:numRef>
          </c:val>
          <c:smooth val="0"/>
          <c:extLst>
            <c:ext xmlns:c16="http://schemas.microsoft.com/office/drawing/2014/chart" uri="{C3380CC4-5D6E-409C-BE32-E72D297353CC}">
              <c16:uniqueId val="{00000001-885E-46AD-BC4F-8EF21E5EC4BF}"/>
            </c:ext>
          </c:extLst>
        </c:ser>
        <c:ser>
          <c:idx val="2"/>
          <c:order val="2"/>
          <c:tx>
            <c:strRef>
              <c:f>SFBs!$Y$2</c:f>
              <c:strCache>
                <c:ptCount val="1"/>
                <c:pt idx="0">
                  <c:v>Corporates</c:v>
                </c:pt>
              </c:strCache>
            </c:strRef>
          </c:tx>
          <c:spPr>
            <a:ln w="25400" cap="rnd">
              <a:solidFill>
                <a:srgbClr val="ACBFB7"/>
              </a:solidFill>
              <a:prstDash val="solid"/>
              <a:round/>
            </a:ln>
            <a:effectLst/>
          </c:spPr>
          <c:marker>
            <c:symbol val="none"/>
          </c:marker>
          <c:cat>
            <c:strRef>
              <c:f>SFBs!$V$34:$V$106</c:f>
              <c:strCache>
                <c:ptCount val="73"/>
                <c:pt idx="0">
                  <c:v>Q4 2006</c:v>
                </c:pt>
                <c:pt idx="1">
                  <c:v>Q1 2007</c:v>
                </c:pt>
                <c:pt idx="2">
                  <c:v>Q2 2007</c:v>
                </c:pt>
                <c:pt idx="3">
                  <c:v>Q3 2007</c:v>
                </c:pt>
                <c:pt idx="4">
                  <c:v>Q4 2007</c:v>
                </c:pt>
                <c:pt idx="5">
                  <c:v>Q1 2008</c:v>
                </c:pt>
                <c:pt idx="6">
                  <c:v>Q2 2008</c:v>
                </c:pt>
                <c:pt idx="7">
                  <c:v>Q3 2008</c:v>
                </c:pt>
                <c:pt idx="8">
                  <c:v>Q4 2008</c:v>
                </c:pt>
                <c:pt idx="9">
                  <c:v>Q1 2009</c:v>
                </c:pt>
                <c:pt idx="10">
                  <c:v>Q2 2009</c:v>
                </c:pt>
                <c:pt idx="11">
                  <c:v>Q3 2009</c:v>
                </c:pt>
                <c:pt idx="12">
                  <c:v>Q4 2009</c:v>
                </c:pt>
                <c:pt idx="13">
                  <c:v>Q1 2010</c:v>
                </c:pt>
                <c:pt idx="14">
                  <c:v>Q2 2010</c:v>
                </c:pt>
                <c:pt idx="15">
                  <c:v>Q3 2010</c:v>
                </c:pt>
                <c:pt idx="16">
                  <c:v>Q4 2010</c:v>
                </c:pt>
                <c:pt idx="17">
                  <c:v>Q1 2011</c:v>
                </c:pt>
                <c:pt idx="18">
                  <c:v>Q2 2011</c:v>
                </c:pt>
                <c:pt idx="19">
                  <c:v>Q3 2011</c:v>
                </c:pt>
                <c:pt idx="20">
                  <c:v>Q4 2011</c:v>
                </c:pt>
                <c:pt idx="21">
                  <c:v>Q1 2012</c:v>
                </c:pt>
                <c:pt idx="22">
                  <c:v>Q2 2012</c:v>
                </c:pt>
                <c:pt idx="23">
                  <c:v>Q3 2012</c:v>
                </c:pt>
                <c:pt idx="24">
                  <c:v>Q4 2012</c:v>
                </c:pt>
                <c:pt idx="25">
                  <c:v>Q1 2013</c:v>
                </c:pt>
                <c:pt idx="26">
                  <c:v>Q2 2013</c:v>
                </c:pt>
                <c:pt idx="27">
                  <c:v>Q3 2013</c:v>
                </c:pt>
                <c:pt idx="28">
                  <c:v>Q4 2013</c:v>
                </c:pt>
                <c:pt idx="29">
                  <c:v>Q1 2014</c:v>
                </c:pt>
                <c:pt idx="30">
                  <c:v>Q2 2014</c:v>
                </c:pt>
                <c:pt idx="31">
                  <c:v>Q3 2014</c:v>
                </c:pt>
                <c:pt idx="32">
                  <c:v>Q4 2014</c:v>
                </c:pt>
                <c:pt idx="33">
                  <c:v>Q1 2015</c:v>
                </c:pt>
                <c:pt idx="34">
                  <c:v>Q2 2015</c:v>
                </c:pt>
                <c:pt idx="35">
                  <c:v>Q3 2015</c:v>
                </c:pt>
                <c:pt idx="36">
                  <c:v>Q4 2015</c:v>
                </c:pt>
                <c:pt idx="37">
                  <c:v>Q1 2016</c:v>
                </c:pt>
                <c:pt idx="38">
                  <c:v>Q2 2016</c:v>
                </c:pt>
                <c:pt idx="39">
                  <c:v>Q3 2016</c:v>
                </c:pt>
                <c:pt idx="40">
                  <c:v>Q4 2016</c:v>
                </c:pt>
                <c:pt idx="41">
                  <c:v>Q1 2017</c:v>
                </c:pt>
                <c:pt idx="42">
                  <c:v>Q2 2017</c:v>
                </c:pt>
                <c:pt idx="43">
                  <c:v>Q3 2017</c:v>
                </c:pt>
                <c:pt idx="44">
                  <c:v>Q4 2017</c:v>
                </c:pt>
                <c:pt idx="45">
                  <c:v>Q1 2018</c:v>
                </c:pt>
                <c:pt idx="46">
                  <c:v>Q2 2018</c:v>
                </c:pt>
                <c:pt idx="47">
                  <c:v>Q3 2018</c:v>
                </c:pt>
                <c:pt idx="48">
                  <c:v>Q4 2018</c:v>
                </c:pt>
                <c:pt idx="49">
                  <c:v>Q1 2019</c:v>
                </c:pt>
                <c:pt idx="50">
                  <c:v>Q2 2019</c:v>
                </c:pt>
                <c:pt idx="51">
                  <c:v>Q3 2019</c:v>
                </c:pt>
                <c:pt idx="52">
                  <c:v>Q4 2019</c:v>
                </c:pt>
                <c:pt idx="53">
                  <c:v>Q1 2020</c:v>
                </c:pt>
                <c:pt idx="54">
                  <c:v>Q2 2020</c:v>
                </c:pt>
                <c:pt idx="55">
                  <c:v>Q3 2020</c:v>
                </c:pt>
                <c:pt idx="56">
                  <c:v>Q4 2020</c:v>
                </c:pt>
                <c:pt idx="57">
                  <c:v>Q1 2021</c:v>
                </c:pt>
                <c:pt idx="58">
                  <c:v>Q2 2021</c:v>
                </c:pt>
                <c:pt idx="59">
                  <c:v>Q3 2021</c:v>
                </c:pt>
                <c:pt idx="60">
                  <c:v>Q4 2021</c:v>
                </c:pt>
                <c:pt idx="61">
                  <c:v>Q1 2022</c:v>
                </c:pt>
                <c:pt idx="62">
                  <c:v>Q2 2022</c:v>
                </c:pt>
                <c:pt idx="63">
                  <c:v>Q3 2022</c:v>
                </c:pt>
                <c:pt idx="64">
                  <c:v>Q4 2022</c:v>
                </c:pt>
                <c:pt idx="65">
                  <c:v>Q1 2023</c:v>
                </c:pt>
                <c:pt idx="66">
                  <c:v>Q2 2023</c:v>
                </c:pt>
                <c:pt idx="67">
                  <c:v>Q3 2023</c:v>
                </c:pt>
                <c:pt idx="68">
                  <c:v>Q4 2023</c:v>
                </c:pt>
                <c:pt idx="69">
                  <c:v>Q1 2024</c:v>
                </c:pt>
                <c:pt idx="70">
                  <c:v>Q2 2024</c:v>
                </c:pt>
                <c:pt idx="71">
                  <c:v>Q3 2024</c:v>
                </c:pt>
                <c:pt idx="72">
                  <c:v>Q4 2024</c:v>
                </c:pt>
              </c:strCache>
            </c:strRef>
          </c:cat>
          <c:val>
            <c:numRef>
              <c:f>SFBs!$Y$34:$Y$106</c:f>
              <c:numCache>
                <c:formatCode>0.0%</c:formatCode>
                <c:ptCount val="73"/>
                <c:pt idx="0">
                  <c:v>1.6011693800265805E-2</c:v>
                </c:pt>
                <c:pt idx="1">
                  <c:v>1.5771186081316644E-2</c:v>
                </c:pt>
                <c:pt idx="2">
                  <c:v>1.3009923009098933E-2</c:v>
                </c:pt>
                <c:pt idx="3">
                  <c:v>1.2636321699926966E-2</c:v>
                </c:pt>
                <c:pt idx="4">
                  <c:v>9.9101861243972422E-3</c:v>
                </c:pt>
                <c:pt idx="5">
                  <c:v>9.4205111449643941E-3</c:v>
                </c:pt>
                <c:pt idx="6">
                  <c:v>8.9279625021194443E-3</c:v>
                </c:pt>
                <c:pt idx="7">
                  <c:v>4.6966943953187738E-3</c:v>
                </c:pt>
                <c:pt idx="8">
                  <c:v>2.267443124660839E-3</c:v>
                </c:pt>
                <c:pt idx="9">
                  <c:v>-3.2519893468770829E-3</c:v>
                </c:pt>
                <c:pt idx="10">
                  <c:v>1.7265462426356744E-4</c:v>
                </c:pt>
                <c:pt idx="11">
                  <c:v>1.2356366920045296E-2</c:v>
                </c:pt>
                <c:pt idx="12">
                  <c:v>2.6032882135957808E-2</c:v>
                </c:pt>
                <c:pt idx="13">
                  <c:v>3.8664660219168978E-2</c:v>
                </c:pt>
                <c:pt idx="14">
                  <c:v>4.0193733780937047E-2</c:v>
                </c:pt>
                <c:pt idx="15">
                  <c:v>4.8154181027790781E-2</c:v>
                </c:pt>
                <c:pt idx="16">
                  <c:v>4.2730081414659324E-2</c:v>
                </c:pt>
                <c:pt idx="17">
                  <c:v>4.056462820341547E-2</c:v>
                </c:pt>
                <c:pt idx="18">
                  <c:v>3.6754925547449496E-2</c:v>
                </c:pt>
                <c:pt idx="19">
                  <c:v>2.4113715137628097E-2</c:v>
                </c:pt>
                <c:pt idx="20">
                  <c:v>2.2193055039050863E-2</c:v>
                </c:pt>
                <c:pt idx="21">
                  <c:v>2.0907162904107771E-2</c:v>
                </c:pt>
                <c:pt idx="22">
                  <c:v>2.2076935139646051E-2</c:v>
                </c:pt>
                <c:pt idx="23">
                  <c:v>2.1589121146367268E-2</c:v>
                </c:pt>
                <c:pt idx="24">
                  <c:v>2.1179191847315249E-2</c:v>
                </c:pt>
                <c:pt idx="25">
                  <c:v>1.9943501529838245E-2</c:v>
                </c:pt>
                <c:pt idx="26">
                  <c:v>1.8618829469634016E-2</c:v>
                </c:pt>
                <c:pt idx="27">
                  <c:v>1.6467271142560923E-2</c:v>
                </c:pt>
                <c:pt idx="28">
                  <c:v>1.5516381723394288E-2</c:v>
                </c:pt>
                <c:pt idx="29">
                  <c:v>1.5466357053259307E-2</c:v>
                </c:pt>
                <c:pt idx="30">
                  <c:v>1.4619816196752714E-2</c:v>
                </c:pt>
                <c:pt idx="31">
                  <c:v>1.6538185365371879E-2</c:v>
                </c:pt>
                <c:pt idx="32">
                  <c:v>1.7395939122206161E-2</c:v>
                </c:pt>
                <c:pt idx="33">
                  <c:v>1.7812432692656796E-2</c:v>
                </c:pt>
                <c:pt idx="34">
                  <c:v>2.0196460528381727E-2</c:v>
                </c:pt>
                <c:pt idx="35">
                  <c:v>1.9264074098107993E-2</c:v>
                </c:pt>
                <c:pt idx="36">
                  <c:v>1.8713749443342077E-2</c:v>
                </c:pt>
                <c:pt idx="37">
                  <c:v>2.0909031275475446E-2</c:v>
                </c:pt>
                <c:pt idx="38">
                  <c:v>2.4993036844301542E-2</c:v>
                </c:pt>
                <c:pt idx="39">
                  <c:v>2.6426475471207536E-2</c:v>
                </c:pt>
                <c:pt idx="40">
                  <c:v>2.5661734431174858E-2</c:v>
                </c:pt>
                <c:pt idx="41">
                  <c:v>2.2676913842173262E-2</c:v>
                </c:pt>
                <c:pt idx="42">
                  <c:v>1.6905485689361493E-2</c:v>
                </c:pt>
                <c:pt idx="43">
                  <c:v>1.4298623776334849E-2</c:v>
                </c:pt>
                <c:pt idx="44">
                  <c:v>1.2038831396212556E-2</c:v>
                </c:pt>
                <c:pt idx="45">
                  <c:v>1.3044792750700177E-2</c:v>
                </c:pt>
                <c:pt idx="46">
                  <c:v>1.2017216303865708E-2</c:v>
                </c:pt>
                <c:pt idx="47">
                  <c:v>8.1650343509431858E-3</c:v>
                </c:pt>
                <c:pt idx="48">
                  <c:v>9.2688414767787154E-3</c:v>
                </c:pt>
                <c:pt idx="49">
                  <c:v>8.5049555839127929E-3</c:v>
                </c:pt>
                <c:pt idx="50">
                  <c:v>6.3253525359813116E-3</c:v>
                </c:pt>
                <c:pt idx="51">
                  <c:v>9.3492363989864484E-3</c:v>
                </c:pt>
                <c:pt idx="52">
                  <c:v>7.855515262681672E-3</c:v>
                </c:pt>
                <c:pt idx="53">
                  <c:v>3.7245687783825582E-3</c:v>
                </c:pt>
                <c:pt idx="54">
                  <c:v>5.430102390485414E-3</c:v>
                </c:pt>
                <c:pt idx="55">
                  <c:v>1.1122701850628254E-2</c:v>
                </c:pt>
                <c:pt idx="56">
                  <c:v>1.4916888913342091E-2</c:v>
                </c:pt>
                <c:pt idx="57">
                  <c:v>2.1329776615421951E-2</c:v>
                </c:pt>
                <c:pt idx="58">
                  <c:v>2.8461471928198045E-2</c:v>
                </c:pt>
                <c:pt idx="59">
                  <c:v>2.6071537843501136E-2</c:v>
                </c:pt>
                <c:pt idx="60">
                  <c:v>2.363507707921483E-2</c:v>
                </c:pt>
                <c:pt idx="61">
                  <c:v>2.0493369099304774E-2</c:v>
                </c:pt>
                <c:pt idx="62">
                  <c:v>9.804939515107202E-3</c:v>
                </c:pt>
                <c:pt idx="63">
                  <c:v>3.2557315881384173E-3</c:v>
                </c:pt>
                <c:pt idx="64">
                  <c:v>7.5005420708866939E-3</c:v>
                </c:pt>
                <c:pt idx="65">
                  <c:v>1.0355562099655376E-2</c:v>
                </c:pt>
                <c:pt idx="66">
                  <c:v>1.5789397471850024E-2</c:v>
                </c:pt>
                <c:pt idx="67">
                  <c:v>2.0179428250379716E-2</c:v>
                </c:pt>
                <c:pt idx="68">
                  <c:v>1.8219032012348372E-2</c:v>
                </c:pt>
                <c:pt idx="69">
                  <c:v>1.8440656067437264E-2</c:v>
                </c:pt>
                <c:pt idx="70">
                  <c:v>2.0154375106338666E-2</c:v>
                </c:pt>
                <c:pt idx="71">
                  <c:v>1.6580188959511549E-2</c:v>
                </c:pt>
                <c:pt idx="72">
                  <c:v>1.1170514024000893E-2</c:v>
                </c:pt>
              </c:numCache>
            </c:numRef>
          </c:val>
          <c:smooth val="0"/>
          <c:extLst>
            <c:ext xmlns:c16="http://schemas.microsoft.com/office/drawing/2014/chart" uri="{C3380CC4-5D6E-409C-BE32-E72D297353CC}">
              <c16:uniqueId val="{00000002-885E-46AD-BC4F-8EF21E5EC4BF}"/>
            </c:ext>
          </c:extLst>
        </c:ser>
        <c:ser>
          <c:idx val="3"/>
          <c:order val="3"/>
          <c:tx>
            <c:strRef>
              <c:f>SFBs!$Z$2</c:f>
              <c:strCache>
                <c:ptCount val="1"/>
                <c:pt idx="0">
                  <c:v>Rest of the World</c:v>
                </c:pt>
              </c:strCache>
            </c:strRef>
          </c:tx>
          <c:spPr>
            <a:ln w="25400" cap="rnd">
              <a:solidFill>
                <a:srgbClr val="3D664A"/>
              </a:solidFill>
              <a:prstDash val="solid"/>
              <a:round/>
            </a:ln>
            <a:effectLst/>
          </c:spPr>
          <c:marker>
            <c:symbol val="none"/>
          </c:marker>
          <c:cat>
            <c:strRef>
              <c:f>SFBs!$V$34:$V$106</c:f>
              <c:strCache>
                <c:ptCount val="73"/>
                <c:pt idx="0">
                  <c:v>Q4 2006</c:v>
                </c:pt>
                <c:pt idx="1">
                  <c:v>Q1 2007</c:v>
                </c:pt>
                <c:pt idx="2">
                  <c:v>Q2 2007</c:v>
                </c:pt>
                <c:pt idx="3">
                  <c:v>Q3 2007</c:v>
                </c:pt>
                <c:pt idx="4">
                  <c:v>Q4 2007</c:v>
                </c:pt>
                <c:pt idx="5">
                  <c:v>Q1 2008</c:v>
                </c:pt>
                <c:pt idx="6">
                  <c:v>Q2 2008</c:v>
                </c:pt>
                <c:pt idx="7">
                  <c:v>Q3 2008</c:v>
                </c:pt>
                <c:pt idx="8">
                  <c:v>Q4 2008</c:v>
                </c:pt>
                <c:pt idx="9">
                  <c:v>Q1 2009</c:v>
                </c:pt>
                <c:pt idx="10">
                  <c:v>Q2 2009</c:v>
                </c:pt>
                <c:pt idx="11">
                  <c:v>Q3 2009</c:v>
                </c:pt>
                <c:pt idx="12">
                  <c:v>Q4 2009</c:v>
                </c:pt>
                <c:pt idx="13">
                  <c:v>Q1 2010</c:v>
                </c:pt>
                <c:pt idx="14">
                  <c:v>Q2 2010</c:v>
                </c:pt>
                <c:pt idx="15">
                  <c:v>Q3 2010</c:v>
                </c:pt>
                <c:pt idx="16">
                  <c:v>Q4 2010</c:v>
                </c:pt>
                <c:pt idx="17">
                  <c:v>Q1 2011</c:v>
                </c:pt>
                <c:pt idx="18">
                  <c:v>Q2 2011</c:v>
                </c:pt>
                <c:pt idx="19">
                  <c:v>Q3 2011</c:v>
                </c:pt>
                <c:pt idx="20">
                  <c:v>Q4 2011</c:v>
                </c:pt>
                <c:pt idx="21">
                  <c:v>Q1 2012</c:v>
                </c:pt>
                <c:pt idx="22">
                  <c:v>Q2 2012</c:v>
                </c:pt>
                <c:pt idx="23">
                  <c:v>Q3 2012</c:v>
                </c:pt>
                <c:pt idx="24">
                  <c:v>Q4 2012</c:v>
                </c:pt>
                <c:pt idx="25">
                  <c:v>Q1 2013</c:v>
                </c:pt>
                <c:pt idx="26">
                  <c:v>Q2 2013</c:v>
                </c:pt>
                <c:pt idx="27">
                  <c:v>Q3 2013</c:v>
                </c:pt>
                <c:pt idx="28">
                  <c:v>Q4 2013</c:v>
                </c:pt>
                <c:pt idx="29">
                  <c:v>Q1 2014</c:v>
                </c:pt>
                <c:pt idx="30">
                  <c:v>Q2 2014</c:v>
                </c:pt>
                <c:pt idx="31">
                  <c:v>Q3 2014</c:v>
                </c:pt>
                <c:pt idx="32">
                  <c:v>Q4 2014</c:v>
                </c:pt>
                <c:pt idx="33">
                  <c:v>Q1 2015</c:v>
                </c:pt>
                <c:pt idx="34">
                  <c:v>Q2 2015</c:v>
                </c:pt>
                <c:pt idx="35">
                  <c:v>Q3 2015</c:v>
                </c:pt>
                <c:pt idx="36">
                  <c:v>Q4 2015</c:v>
                </c:pt>
                <c:pt idx="37">
                  <c:v>Q1 2016</c:v>
                </c:pt>
                <c:pt idx="38">
                  <c:v>Q2 2016</c:v>
                </c:pt>
                <c:pt idx="39">
                  <c:v>Q3 2016</c:v>
                </c:pt>
                <c:pt idx="40">
                  <c:v>Q4 2016</c:v>
                </c:pt>
                <c:pt idx="41">
                  <c:v>Q1 2017</c:v>
                </c:pt>
                <c:pt idx="42">
                  <c:v>Q2 2017</c:v>
                </c:pt>
                <c:pt idx="43">
                  <c:v>Q3 2017</c:v>
                </c:pt>
                <c:pt idx="44">
                  <c:v>Q4 2017</c:v>
                </c:pt>
                <c:pt idx="45">
                  <c:v>Q1 2018</c:v>
                </c:pt>
                <c:pt idx="46">
                  <c:v>Q2 2018</c:v>
                </c:pt>
                <c:pt idx="47">
                  <c:v>Q3 2018</c:v>
                </c:pt>
                <c:pt idx="48">
                  <c:v>Q4 2018</c:v>
                </c:pt>
                <c:pt idx="49">
                  <c:v>Q1 2019</c:v>
                </c:pt>
                <c:pt idx="50">
                  <c:v>Q2 2019</c:v>
                </c:pt>
                <c:pt idx="51">
                  <c:v>Q3 2019</c:v>
                </c:pt>
                <c:pt idx="52">
                  <c:v>Q4 2019</c:v>
                </c:pt>
                <c:pt idx="53">
                  <c:v>Q1 2020</c:v>
                </c:pt>
                <c:pt idx="54">
                  <c:v>Q2 2020</c:v>
                </c:pt>
                <c:pt idx="55">
                  <c:v>Q3 2020</c:v>
                </c:pt>
                <c:pt idx="56">
                  <c:v>Q4 2020</c:v>
                </c:pt>
                <c:pt idx="57">
                  <c:v>Q1 2021</c:v>
                </c:pt>
                <c:pt idx="58">
                  <c:v>Q2 2021</c:v>
                </c:pt>
                <c:pt idx="59">
                  <c:v>Q3 2021</c:v>
                </c:pt>
                <c:pt idx="60">
                  <c:v>Q4 2021</c:v>
                </c:pt>
                <c:pt idx="61">
                  <c:v>Q1 2022</c:v>
                </c:pt>
                <c:pt idx="62">
                  <c:v>Q2 2022</c:v>
                </c:pt>
                <c:pt idx="63">
                  <c:v>Q3 2022</c:v>
                </c:pt>
                <c:pt idx="64">
                  <c:v>Q4 2022</c:v>
                </c:pt>
                <c:pt idx="65">
                  <c:v>Q1 2023</c:v>
                </c:pt>
                <c:pt idx="66">
                  <c:v>Q2 2023</c:v>
                </c:pt>
                <c:pt idx="67">
                  <c:v>Q3 2023</c:v>
                </c:pt>
                <c:pt idx="68">
                  <c:v>Q4 2023</c:v>
                </c:pt>
                <c:pt idx="69">
                  <c:v>Q1 2024</c:v>
                </c:pt>
                <c:pt idx="70">
                  <c:v>Q2 2024</c:v>
                </c:pt>
                <c:pt idx="71">
                  <c:v>Q3 2024</c:v>
                </c:pt>
                <c:pt idx="72">
                  <c:v>Q4 2024</c:v>
                </c:pt>
              </c:strCache>
            </c:strRef>
          </c:cat>
          <c:val>
            <c:numRef>
              <c:f>SFBs!$Z$34:$Z$106</c:f>
              <c:numCache>
                <c:formatCode>0.0%</c:formatCode>
                <c:ptCount val="73"/>
                <c:pt idx="0">
                  <c:v>-5.5089321774110675E-2</c:v>
                </c:pt>
                <c:pt idx="1">
                  <c:v>-5.9317689545594784E-2</c:v>
                </c:pt>
                <c:pt idx="2">
                  <c:v>-6.20579749062228E-2</c:v>
                </c:pt>
                <c:pt idx="3">
                  <c:v>-6.5282463380123612E-2</c:v>
                </c:pt>
                <c:pt idx="4">
                  <c:v>-6.5301353544882507E-2</c:v>
                </c:pt>
                <c:pt idx="5">
                  <c:v>-6.3808218105382356E-2</c:v>
                </c:pt>
                <c:pt idx="6">
                  <c:v>-6.2388578990251256E-2</c:v>
                </c:pt>
                <c:pt idx="7">
                  <c:v>-5.8164403436519532E-2</c:v>
                </c:pt>
                <c:pt idx="8">
                  <c:v>-5.2681336140751323E-2</c:v>
                </c:pt>
                <c:pt idx="9">
                  <c:v>-4.7882814560661763E-2</c:v>
                </c:pt>
                <c:pt idx="10">
                  <c:v>-4.6602877871687334E-2</c:v>
                </c:pt>
                <c:pt idx="11">
                  <c:v>-5.0101035517089269E-2</c:v>
                </c:pt>
                <c:pt idx="12">
                  <c:v>-5.5677694943056084E-2</c:v>
                </c:pt>
                <c:pt idx="13">
                  <c:v>-5.9094301082498413E-2</c:v>
                </c:pt>
                <c:pt idx="14">
                  <c:v>-5.8097595975592317E-2</c:v>
                </c:pt>
                <c:pt idx="15">
                  <c:v>-5.6078288054812318E-2</c:v>
                </c:pt>
                <c:pt idx="16">
                  <c:v>-5.5796559702640774E-2</c:v>
                </c:pt>
                <c:pt idx="17">
                  <c:v>-5.7053218971901437E-2</c:v>
                </c:pt>
                <c:pt idx="18">
                  <c:v>-5.7762119394189376E-2</c:v>
                </c:pt>
                <c:pt idx="19">
                  <c:v>-6.0124403828273651E-2</c:v>
                </c:pt>
                <c:pt idx="20">
                  <c:v>-5.9878042968906003E-2</c:v>
                </c:pt>
                <c:pt idx="21">
                  <c:v>-6.131088117946791E-2</c:v>
                </c:pt>
                <c:pt idx="22">
                  <c:v>-6.5047257795409513E-2</c:v>
                </c:pt>
                <c:pt idx="23">
                  <c:v>-6.8520364236630063E-2</c:v>
                </c:pt>
                <c:pt idx="24">
                  <c:v>-6.9309621548482081E-2</c:v>
                </c:pt>
                <c:pt idx="25">
                  <c:v>-6.6849093121637962E-2</c:v>
                </c:pt>
                <c:pt idx="26">
                  <c:v>-6.607859057863244E-2</c:v>
                </c:pt>
                <c:pt idx="27">
                  <c:v>-6.2820579279706856E-2</c:v>
                </c:pt>
                <c:pt idx="28">
                  <c:v>-6.3336808503464626E-2</c:v>
                </c:pt>
                <c:pt idx="29">
                  <c:v>-6.5710128810789123E-2</c:v>
                </c:pt>
                <c:pt idx="30">
                  <c:v>-6.580862095526778E-2</c:v>
                </c:pt>
                <c:pt idx="31">
                  <c:v>-7.0192057281169409E-2</c:v>
                </c:pt>
                <c:pt idx="32">
                  <c:v>-7.290763269475567E-2</c:v>
                </c:pt>
                <c:pt idx="33">
                  <c:v>-7.4978384073939378E-2</c:v>
                </c:pt>
                <c:pt idx="34">
                  <c:v>-7.846440284996449E-2</c:v>
                </c:pt>
                <c:pt idx="35">
                  <c:v>-8.0765459704414053E-2</c:v>
                </c:pt>
                <c:pt idx="36">
                  <c:v>-8.0310705539164209E-2</c:v>
                </c:pt>
                <c:pt idx="37">
                  <c:v>-8.2603027743743451E-2</c:v>
                </c:pt>
                <c:pt idx="38">
                  <c:v>-8.650295999841906E-2</c:v>
                </c:pt>
                <c:pt idx="39">
                  <c:v>-8.5702624517821846E-2</c:v>
                </c:pt>
                <c:pt idx="40">
                  <c:v>-8.7767733087100591E-2</c:v>
                </c:pt>
                <c:pt idx="41">
                  <c:v>-8.7296337143861064E-2</c:v>
                </c:pt>
                <c:pt idx="42">
                  <c:v>-8.0614734302729418E-2</c:v>
                </c:pt>
                <c:pt idx="43">
                  <c:v>-8.1224214522360075E-2</c:v>
                </c:pt>
                <c:pt idx="44">
                  <c:v>-7.8394218882216815E-2</c:v>
                </c:pt>
                <c:pt idx="45">
                  <c:v>-8.2263789192442607E-2</c:v>
                </c:pt>
                <c:pt idx="46">
                  <c:v>-8.698649332877452E-2</c:v>
                </c:pt>
                <c:pt idx="47">
                  <c:v>-8.4044483973631262E-2</c:v>
                </c:pt>
                <c:pt idx="48">
                  <c:v>-8.3343567517697253E-2</c:v>
                </c:pt>
                <c:pt idx="49">
                  <c:v>-8.0868034270668243E-2</c:v>
                </c:pt>
                <c:pt idx="50">
                  <c:v>-7.7194666838675818E-2</c:v>
                </c:pt>
                <c:pt idx="51">
                  <c:v>-7.8098133341784851E-2</c:v>
                </c:pt>
                <c:pt idx="52">
                  <c:v>-7.6741493142833364E-2</c:v>
                </c:pt>
                <c:pt idx="53">
                  <c:v>-7.1233825056072606E-2</c:v>
                </c:pt>
                <c:pt idx="54">
                  <c:v>-6.3675692092289349E-2</c:v>
                </c:pt>
                <c:pt idx="55">
                  <c:v>-5.9664121073372448E-2</c:v>
                </c:pt>
                <c:pt idx="56">
                  <c:v>-5.8252048433450346E-2</c:v>
                </c:pt>
                <c:pt idx="57">
                  <c:v>-6.2343311865474919E-2</c:v>
                </c:pt>
                <c:pt idx="58">
                  <c:v>-6.890283927875912E-2</c:v>
                </c:pt>
                <c:pt idx="59">
                  <c:v>-6.9871874121065242E-2</c:v>
                </c:pt>
                <c:pt idx="60">
                  <c:v>-6.7576544338608643E-2</c:v>
                </c:pt>
                <c:pt idx="61">
                  <c:v>-6.1291149430415914E-2</c:v>
                </c:pt>
                <c:pt idx="62">
                  <c:v>-5.1662912149046392E-2</c:v>
                </c:pt>
                <c:pt idx="63">
                  <c:v>-4.2556661430456992E-2</c:v>
                </c:pt>
                <c:pt idx="64">
                  <c:v>-3.862603729252255E-2</c:v>
                </c:pt>
                <c:pt idx="65">
                  <c:v>-3.6934548735074617E-2</c:v>
                </c:pt>
                <c:pt idx="66">
                  <c:v>-4.0890875391005652E-2</c:v>
                </c:pt>
                <c:pt idx="67">
                  <c:v>-4.8198345534444832E-2</c:v>
                </c:pt>
                <c:pt idx="68">
                  <c:v>-5.3026811550570097E-2</c:v>
                </c:pt>
                <c:pt idx="69">
                  <c:v>-5.4767882963581968E-2</c:v>
                </c:pt>
                <c:pt idx="70">
                  <c:v>-5.8151777831835526E-2</c:v>
                </c:pt>
                <c:pt idx="71">
                  <c:v>-5.6486628111464265E-2</c:v>
                </c:pt>
                <c:pt idx="72">
                  <c:v>-5.3146633371232273E-2</c:v>
                </c:pt>
              </c:numCache>
            </c:numRef>
          </c:val>
          <c:smooth val="0"/>
          <c:extLst>
            <c:ext xmlns:c16="http://schemas.microsoft.com/office/drawing/2014/chart" uri="{C3380CC4-5D6E-409C-BE32-E72D297353CC}">
              <c16:uniqueId val="{00000003-885E-46AD-BC4F-8EF21E5EC4BF}"/>
            </c:ext>
          </c:extLst>
        </c:ser>
        <c:dLbls>
          <c:showLegendKey val="0"/>
          <c:showVal val="0"/>
          <c:showCatName val="0"/>
          <c:showSerName val="0"/>
          <c:showPercent val="0"/>
          <c:showBubbleSize val="0"/>
        </c:dLbls>
        <c:smooth val="0"/>
        <c:axId val="899608528"/>
        <c:axId val="1831657184"/>
      </c:lineChart>
      <c:catAx>
        <c:axId val="899608528"/>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831657184"/>
        <c:crosses val="autoZero"/>
        <c:auto val="1"/>
        <c:lblAlgn val="ctr"/>
        <c:lblOffset val="100"/>
        <c:tickLblSkip val="4"/>
        <c:tickMarkSkip val="4"/>
        <c:noMultiLvlLbl val="0"/>
      </c:catAx>
      <c:valAx>
        <c:axId val="1831657184"/>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899608528"/>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CPI!$D$1</c:f>
              <c:strCache>
                <c:ptCount val="1"/>
                <c:pt idx="0">
                  <c:v>CPI YoY</c:v>
                </c:pt>
              </c:strCache>
            </c:strRef>
          </c:tx>
          <c:spPr>
            <a:ln w="25400" cap="rnd">
              <a:solidFill>
                <a:srgbClr val="2E3E80"/>
              </a:solidFill>
              <a:prstDash val="solid"/>
              <a:round/>
            </a:ln>
            <a:effectLst/>
          </c:spPr>
          <c:marker>
            <c:symbol val="none"/>
          </c:marker>
          <c:cat>
            <c:numRef>
              <c:f>CPI!$A$14:$A$242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CPI!$D$14:$D$242</c:f>
              <c:numCache>
                <c:formatCode>0.0%</c:formatCode>
                <c:ptCount val="229"/>
                <c:pt idx="0">
                  <c:v>2.5000000000000001E-2</c:v>
                </c:pt>
                <c:pt idx="1">
                  <c:v>2.4E-2</c:v>
                </c:pt>
                <c:pt idx="2">
                  <c:v>2.3E-2</c:v>
                </c:pt>
                <c:pt idx="3">
                  <c:v>1.8000000000000002E-2</c:v>
                </c:pt>
                <c:pt idx="4">
                  <c:v>1.6E-2</c:v>
                </c:pt>
                <c:pt idx="5">
                  <c:v>1.8000000000000002E-2</c:v>
                </c:pt>
                <c:pt idx="6">
                  <c:v>1.9E-2</c:v>
                </c:pt>
                <c:pt idx="7">
                  <c:v>1.8000000000000002E-2</c:v>
                </c:pt>
                <c:pt idx="8">
                  <c:v>1.8000000000000002E-2</c:v>
                </c:pt>
                <c:pt idx="9">
                  <c:v>1.9E-2</c:v>
                </c:pt>
                <c:pt idx="10">
                  <c:v>1.9E-2</c:v>
                </c:pt>
                <c:pt idx="11">
                  <c:v>1.9E-2</c:v>
                </c:pt>
                <c:pt idx="12">
                  <c:v>1.9E-2</c:v>
                </c:pt>
                <c:pt idx="13">
                  <c:v>1.8000000000000002E-2</c:v>
                </c:pt>
                <c:pt idx="14">
                  <c:v>1.7000000000000001E-2</c:v>
                </c:pt>
                <c:pt idx="15">
                  <c:v>2.1000000000000001E-2</c:v>
                </c:pt>
                <c:pt idx="16">
                  <c:v>2.5000000000000001E-2</c:v>
                </c:pt>
                <c:pt idx="17">
                  <c:v>3.1E-2</c:v>
                </c:pt>
                <c:pt idx="18">
                  <c:v>3.1E-2</c:v>
                </c:pt>
                <c:pt idx="19">
                  <c:v>3.2000000000000001E-2</c:v>
                </c:pt>
                <c:pt idx="20">
                  <c:v>3.3000000000000002E-2</c:v>
                </c:pt>
                <c:pt idx="21">
                  <c:v>3.6000000000000004E-2</c:v>
                </c:pt>
                <c:pt idx="22">
                  <c:v>3.3000000000000002E-2</c:v>
                </c:pt>
                <c:pt idx="23">
                  <c:v>3.7000000000000005E-2</c:v>
                </c:pt>
                <c:pt idx="24">
                  <c:v>3.9E-2</c:v>
                </c:pt>
                <c:pt idx="25">
                  <c:v>4.0999999999999995E-2</c:v>
                </c:pt>
                <c:pt idx="26">
                  <c:v>3.7999999999999999E-2</c:v>
                </c:pt>
                <c:pt idx="27">
                  <c:v>3.6000000000000004E-2</c:v>
                </c:pt>
                <c:pt idx="28">
                  <c:v>3.2000000000000001E-2</c:v>
                </c:pt>
                <c:pt idx="29">
                  <c:v>2.1000000000000001E-2</c:v>
                </c:pt>
                <c:pt idx="30">
                  <c:v>1.6E-2</c:v>
                </c:pt>
                <c:pt idx="31">
                  <c:v>1.1000000000000001E-2</c:v>
                </c:pt>
                <c:pt idx="32">
                  <c:v>1.2E-2</c:v>
                </c:pt>
                <c:pt idx="33">
                  <c:v>6.0000000000000001E-3</c:v>
                </c:pt>
                <c:pt idx="34">
                  <c:v>6.0000000000000001E-3</c:v>
                </c:pt>
                <c:pt idx="35">
                  <c:v>0</c:v>
                </c:pt>
                <c:pt idx="36">
                  <c:v>-1E-3</c:v>
                </c:pt>
                <c:pt idx="37">
                  <c:v>-6.0000000000000001E-3</c:v>
                </c:pt>
                <c:pt idx="38">
                  <c:v>-2E-3</c:v>
                </c:pt>
                <c:pt idx="39">
                  <c:v>-3.0000000000000001E-3</c:v>
                </c:pt>
                <c:pt idx="40">
                  <c:v>-1E-3</c:v>
                </c:pt>
                <c:pt idx="41">
                  <c:v>5.0000000000000001E-3</c:v>
                </c:pt>
                <c:pt idx="42">
                  <c:v>9.0000000000000011E-3</c:v>
                </c:pt>
                <c:pt idx="43">
                  <c:v>9.0000000000000011E-3</c:v>
                </c:pt>
                <c:pt idx="44">
                  <c:v>8.0000000000000002E-3</c:v>
                </c:pt>
                <c:pt idx="45">
                  <c:v>1.6E-2</c:v>
                </c:pt>
                <c:pt idx="46">
                  <c:v>1.6E-2</c:v>
                </c:pt>
                <c:pt idx="47">
                  <c:v>1.7000000000000001E-2</c:v>
                </c:pt>
                <c:pt idx="48">
                  <c:v>1.4999999999999999E-2</c:v>
                </c:pt>
                <c:pt idx="49">
                  <c:v>1.7000000000000001E-2</c:v>
                </c:pt>
                <c:pt idx="50">
                  <c:v>1.6E-2</c:v>
                </c:pt>
                <c:pt idx="51">
                  <c:v>1.9E-2</c:v>
                </c:pt>
                <c:pt idx="52">
                  <c:v>1.9E-2</c:v>
                </c:pt>
                <c:pt idx="53">
                  <c:v>1.9E-2</c:v>
                </c:pt>
                <c:pt idx="54">
                  <c:v>2.2000000000000002E-2</c:v>
                </c:pt>
                <c:pt idx="55">
                  <c:v>2.3E-2</c:v>
                </c:pt>
                <c:pt idx="56">
                  <c:v>2.4E-2</c:v>
                </c:pt>
                <c:pt idx="57">
                  <c:v>2.7000000000000003E-2</c:v>
                </c:pt>
                <c:pt idx="58">
                  <c:v>2.7999999999999997E-2</c:v>
                </c:pt>
                <c:pt idx="59">
                  <c:v>2.7000000000000003E-2</c:v>
                </c:pt>
                <c:pt idx="60">
                  <c:v>2.7000000000000003E-2</c:v>
                </c:pt>
                <c:pt idx="61">
                  <c:v>2.6000000000000002E-2</c:v>
                </c:pt>
                <c:pt idx="62">
                  <c:v>2.5000000000000001E-2</c:v>
                </c:pt>
                <c:pt idx="63">
                  <c:v>0.03</c:v>
                </c:pt>
                <c:pt idx="64">
                  <c:v>0.03</c:v>
                </c:pt>
                <c:pt idx="65">
                  <c:v>0.03</c:v>
                </c:pt>
                <c:pt idx="66">
                  <c:v>2.7999999999999997E-2</c:v>
                </c:pt>
                <c:pt idx="67">
                  <c:v>2.7000000000000003E-2</c:v>
                </c:pt>
                <c:pt idx="68">
                  <c:v>2.7000000000000003E-2</c:v>
                </c:pt>
                <c:pt idx="69">
                  <c:v>2.7000000000000003E-2</c:v>
                </c:pt>
                <c:pt idx="70">
                  <c:v>2.6000000000000002E-2</c:v>
                </c:pt>
                <c:pt idx="71">
                  <c:v>2.4E-2</c:v>
                </c:pt>
                <c:pt idx="72">
                  <c:v>2.4E-2</c:v>
                </c:pt>
                <c:pt idx="73">
                  <c:v>2.4E-2</c:v>
                </c:pt>
                <c:pt idx="74">
                  <c:v>2.6000000000000002E-2</c:v>
                </c:pt>
                <c:pt idx="75">
                  <c:v>2.6000000000000002E-2</c:v>
                </c:pt>
                <c:pt idx="76">
                  <c:v>2.5000000000000001E-2</c:v>
                </c:pt>
                <c:pt idx="77">
                  <c:v>2.2000000000000002E-2</c:v>
                </c:pt>
                <c:pt idx="78">
                  <c:v>2.2000000000000002E-2</c:v>
                </c:pt>
                <c:pt idx="79">
                  <c:v>0.02</c:v>
                </c:pt>
                <c:pt idx="80">
                  <c:v>1.9E-2</c:v>
                </c:pt>
                <c:pt idx="81">
                  <c:v>1.7000000000000001E-2</c:v>
                </c:pt>
                <c:pt idx="82">
                  <c:v>1.2E-2</c:v>
                </c:pt>
                <c:pt idx="83">
                  <c:v>1.3999999999999999E-2</c:v>
                </c:pt>
                <c:pt idx="84">
                  <c:v>1.6E-2</c:v>
                </c:pt>
                <c:pt idx="85">
                  <c:v>1.6E-2</c:v>
                </c:pt>
                <c:pt idx="86">
                  <c:v>1.3000000000000001E-2</c:v>
                </c:pt>
                <c:pt idx="87">
                  <c:v>1.1000000000000001E-2</c:v>
                </c:pt>
                <c:pt idx="88">
                  <c:v>6.9999999999999993E-3</c:v>
                </c:pt>
                <c:pt idx="89">
                  <c:v>9.0000000000000011E-3</c:v>
                </c:pt>
                <c:pt idx="90">
                  <c:v>8.0000000000000002E-3</c:v>
                </c:pt>
                <c:pt idx="91">
                  <c:v>8.0000000000000002E-3</c:v>
                </c:pt>
                <c:pt idx="92">
                  <c:v>6.9999999999999993E-3</c:v>
                </c:pt>
                <c:pt idx="93">
                  <c:v>5.0000000000000001E-3</c:v>
                </c:pt>
                <c:pt idx="94">
                  <c:v>6.9999999999999993E-3</c:v>
                </c:pt>
                <c:pt idx="95">
                  <c:v>5.0000000000000001E-3</c:v>
                </c:pt>
                <c:pt idx="96">
                  <c:v>5.0000000000000001E-3</c:v>
                </c:pt>
                <c:pt idx="97">
                  <c:v>4.0000000000000001E-3</c:v>
                </c:pt>
                <c:pt idx="98">
                  <c:v>4.0000000000000001E-3</c:v>
                </c:pt>
                <c:pt idx="99">
                  <c:v>3.0000000000000001E-3</c:v>
                </c:pt>
                <c:pt idx="100">
                  <c:v>4.0000000000000001E-3</c:v>
                </c:pt>
                <c:pt idx="101">
                  <c:v>3.0000000000000001E-3</c:v>
                </c:pt>
                <c:pt idx="102">
                  <c:v>-2E-3</c:v>
                </c:pt>
                <c:pt idx="103">
                  <c:v>-6.0000000000000001E-3</c:v>
                </c:pt>
                <c:pt idx="104">
                  <c:v>-3.0000000000000001E-3</c:v>
                </c:pt>
                <c:pt idx="105">
                  <c:v>-1E-3</c:v>
                </c:pt>
                <c:pt idx="106">
                  <c:v>2E-3</c:v>
                </c:pt>
                <c:pt idx="107">
                  <c:v>6.0000000000000001E-3</c:v>
                </c:pt>
                <c:pt idx="108">
                  <c:v>5.0000000000000001E-3</c:v>
                </c:pt>
                <c:pt idx="109">
                  <c:v>5.0000000000000001E-3</c:v>
                </c:pt>
                <c:pt idx="110">
                  <c:v>4.0000000000000001E-3</c:v>
                </c:pt>
                <c:pt idx="111">
                  <c:v>2E-3</c:v>
                </c:pt>
                <c:pt idx="112">
                  <c:v>4.0000000000000001E-3</c:v>
                </c:pt>
                <c:pt idx="113">
                  <c:v>1E-3</c:v>
                </c:pt>
                <c:pt idx="114">
                  <c:v>3.0000000000000001E-3</c:v>
                </c:pt>
                <c:pt idx="115">
                  <c:v>3.0000000000000001E-3</c:v>
                </c:pt>
                <c:pt idx="116">
                  <c:v>-1E-3</c:v>
                </c:pt>
                <c:pt idx="117">
                  <c:v>0</c:v>
                </c:pt>
                <c:pt idx="118">
                  <c:v>-3.0000000000000001E-3</c:v>
                </c:pt>
                <c:pt idx="119">
                  <c:v>-1E-3</c:v>
                </c:pt>
                <c:pt idx="120">
                  <c:v>0</c:v>
                </c:pt>
                <c:pt idx="121">
                  <c:v>2E-3</c:v>
                </c:pt>
                <c:pt idx="122">
                  <c:v>2E-3</c:v>
                </c:pt>
                <c:pt idx="123">
                  <c:v>4.0000000000000001E-3</c:v>
                </c:pt>
                <c:pt idx="124">
                  <c:v>5.0000000000000001E-3</c:v>
                </c:pt>
                <c:pt idx="125">
                  <c:v>6.0000000000000001E-3</c:v>
                </c:pt>
                <c:pt idx="126">
                  <c:v>1.1000000000000001E-2</c:v>
                </c:pt>
                <c:pt idx="127">
                  <c:v>1.7000000000000001E-2</c:v>
                </c:pt>
                <c:pt idx="128">
                  <c:v>0.02</c:v>
                </c:pt>
                <c:pt idx="129">
                  <c:v>1.4999999999999999E-2</c:v>
                </c:pt>
                <c:pt idx="130">
                  <c:v>1.9E-2</c:v>
                </c:pt>
                <c:pt idx="131">
                  <c:v>1.3999999999999999E-2</c:v>
                </c:pt>
                <c:pt idx="132">
                  <c:v>1.3000000000000001E-2</c:v>
                </c:pt>
                <c:pt idx="133">
                  <c:v>1.3000000000000001E-2</c:v>
                </c:pt>
                <c:pt idx="134">
                  <c:v>1.4999999999999999E-2</c:v>
                </c:pt>
                <c:pt idx="135">
                  <c:v>1.6E-2</c:v>
                </c:pt>
                <c:pt idx="136">
                  <c:v>1.3999999999999999E-2</c:v>
                </c:pt>
                <c:pt idx="137">
                  <c:v>1.4999999999999999E-2</c:v>
                </c:pt>
                <c:pt idx="138">
                  <c:v>1.3000000000000001E-2</c:v>
                </c:pt>
                <c:pt idx="139">
                  <c:v>1.3000000000000001E-2</c:v>
                </c:pt>
                <c:pt idx="140">
                  <c:v>1.1000000000000001E-2</c:v>
                </c:pt>
                <c:pt idx="141">
                  <c:v>1.3999999999999999E-2</c:v>
                </c:pt>
                <c:pt idx="142">
                  <c:v>1.2E-2</c:v>
                </c:pt>
                <c:pt idx="143">
                  <c:v>0.02</c:v>
                </c:pt>
                <c:pt idx="144">
                  <c:v>0.02</c:v>
                </c:pt>
                <c:pt idx="145">
                  <c:v>2.2000000000000002E-2</c:v>
                </c:pt>
                <c:pt idx="146">
                  <c:v>2.1000000000000001E-2</c:v>
                </c:pt>
                <c:pt idx="147">
                  <c:v>2.1000000000000001E-2</c:v>
                </c:pt>
                <c:pt idx="148">
                  <c:v>2.3E-2</c:v>
                </c:pt>
                <c:pt idx="149">
                  <c:v>1.9E-2</c:v>
                </c:pt>
                <c:pt idx="150">
                  <c:v>1.4999999999999999E-2</c:v>
                </c:pt>
                <c:pt idx="151">
                  <c:v>1.3999999999999999E-2</c:v>
                </c:pt>
                <c:pt idx="152">
                  <c:v>1.4999999999999999E-2</c:v>
                </c:pt>
                <c:pt idx="153">
                  <c:v>1.3999999999999999E-2</c:v>
                </c:pt>
                <c:pt idx="154">
                  <c:v>1.7000000000000001E-2</c:v>
                </c:pt>
                <c:pt idx="155">
                  <c:v>1.2E-2</c:v>
                </c:pt>
                <c:pt idx="156">
                  <c:v>1.3000000000000001E-2</c:v>
                </c:pt>
                <c:pt idx="157">
                  <c:v>0.01</c:v>
                </c:pt>
                <c:pt idx="158">
                  <c:v>0.01</c:v>
                </c:pt>
                <c:pt idx="159">
                  <c:v>8.0000000000000002E-3</c:v>
                </c:pt>
                <c:pt idx="160">
                  <c:v>6.9999999999999993E-3</c:v>
                </c:pt>
                <c:pt idx="161">
                  <c:v>0.01</c:v>
                </c:pt>
                <c:pt idx="162">
                  <c:v>1.3000000000000001E-2</c:v>
                </c:pt>
                <c:pt idx="163">
                  <c:v>1.3999999999999999E-2</c:v>
                </c:pt>
                <c:pt idx="164">
                  <c:v>1.2E-2</c:v>
                </c:pt>
                <c:pt idx="165">
                  <c:v>6.9999999999999993E-3</c:v>
                </c:pt>
                <c:pt idx="166">
                  <c:v>3.0000000000000001E-3</c:v>
                </c:pt>
                <c:pt idx="167">
                  <c:v>1E-3</c:v>
                </c:pt>
                <c:pt idx="168">
                  <c:v>3.0000000000000001E-3</c:v>
                </c:pt>
                <c:pt idx="169">
                  <c:v>4.0000000000000001E-3</c:v>
                </c:pt>
                <c:pt idx="170">
                  <c:v>-2E-3</c:v>
                </c:pt>
                <c:pt idx="171">
                  <c:v>-3.0000000000000001E-3</c:v>
                </c:pt>
                <c:pt idx="172">
                  <c:v>-3.0000000000000001E-3</c:v>
                </c:pt>
                <c:pt idx="173">
                  <c:v>-3.0000000000000001E-3</c:v>
                </c:pt>
                <c:pt idx="174">
                  <c:v>-3.0000000000000001E-3</c:v>
                </c:pt>
                <c:pt idx="175">
                  <c:v>9.0000000000000011E-3</c:v>
                </c:pt>
                <c:pt idx="176">
                  <c:v>9.0000000000000011E-3</c:v>
                </c:pt>
                <c:pt idx="177">
                  <c:v>1.3000000000000001E-2</c:v>
                </c:pt>
                <c:pt idx="178">
                  <c:v>1.6E-2</c:v>
                </c:pt>
                <c:pt idx="179">
                  <c:v>0.02</c:v>
                </c:pt>
                <c:pt idx="180">
                  <c:v>1.9E-2</c:v>
                </c:pt>
                <c:pt idx="181">
                  <c:v>2.2000000000000002E-2</c:v>
                </c:pt>
                <c:pt idx="182">
                  <c:v>0.03</c:v>
                </c:pt>
                <c:pt idx="183">
                  <c:v>3.4000000000000002E-2</c:v>
                </c:pt>
                <c:pt idx="184">
                  <c:v>4.0999999999999995E-2</c:v>
                </c:pt>
                <c:pt idx="185">
                  <c:v>4.9000000000000002E-2</c:v>
                </c:pt>
                <c:pt idx="186">
                  <c:v>0.05</c:v>
                </c:pt>
                <c:pt idx="187">
                  <c:v>5.0999999999999997E-2</c:v>
                </c:pt>
                <c:pt idx="188">
                  <c:v>5.9000000000000004E-2</c:v>
                </c:pt>
                <c:pt idx="189">
                  <c:v>7.400000000000001E-2</c:v>
                </c:pt>
                <c:pt idx="190">
                  <c:v>7.400000000000001E-2</c:v>
                </c:pt>
                <c:pt idx="191">
                  <c:v>8.1000000000000003E-2</c:v>
                </c:pt>
                <c:pt idx="192">
                  <c:v>8.5999999999999993E-2</c:v>
                </c:pt>
                <c:pt idx="193">
                  <c:v>8.900000000000001E-2</c:v>
                </c:pt>
                <c:pt idx="194">
                  <c:v>9.0999999999999998E-2</c:v>
                </c:pt>
                <c:pt idx="195">
                  <c:v>9.9000000000000005E-2</c:v>
                </c:pt>
                <c:pt idx="196">
                  <c:v>0.106</c:v>
                </c:pt>
                <c:pt idx="197">
                  <c:v>0.10099999999999999</c:v>
                </c:pt>
                <c:pt idx="198">
                  <c:v>9.1999999999999998E-2</c:v>
                </c:pt>
                <c:pt idx="199">
                  <c:v>8.5999999999999993E-2</c:v>
                </c:pt>
                <c:pt idx="200">
                  <c:v>8.5000000000000006E-2</c:v>
                </c:pt>
                <c:pt idx="201">
                  <c:v>6.9000000000000006E-2</c:v>
                </c:pt>
                <c:pt idx="202">
                  <c:v>7.0000000000000007E-2</c:v>
                </c:pt>
                <c:pt idx="203">
                  <c:v>6.0999999999999999E-2</c:v>
                </c:pt>
                <c:pt idx="204">
                  <c:v>5.5E-2</c:v>
                </c:pt>
                <c:pt idx="205">
                  <c:v>5.2999999999999999E-2</c:v>
                </c:pt>
                <c:pt idx="206">
                  <c:v>5.2000000000000005E-2</c:v>
                </c:pt>
                <c:pt idx="207">
                  <c:v>4.2999999999999997E-2</c:v>
                </c:pt>
                <c:pt idx="208">
                  <c:v>2.8999999999999998E-2</c:v>
                </c:pt>
                <c:pt idx="209">
                  <c:v>2.4E-2</c:v>
                </c:pt>
                <c:pt idx="210">
                  <c:v>2.8999999999999998E-2</c:v>
                </c:pt>
                <c:pt idx="211">
                  <c:v>2.7999999999999997E-2</c:v>
                </c:pt>
                <c:pt idx="212">
                  <c:v>2.6000000000000002E-2</c:v>
                </c:pt>
                <c:pt idx="213">
                  <c:v>2.4E-2</c:v>
                </c:pt>
                <c:pt idx="214">
                  <c:v>2.4E-2</c:v>
                </c:pt>
                <c:pt idx="215">
                  <c:v>2.6000000000000002E-2</c:v>
                </c:pt>
                <c:pt idx="216">
                  <c:v>2.5000000000000001E-2</c:v>
                </c:pt>
                <c:pt idx="217">
                  <c:v>2.6000000000000002E-2</c:v>
                </c:pt>
                <c:pt idx="218">
                  <c:v>2.2000000000000002E-2</c:v>
                </c:pt>
                <c:pt idx="219">
                  <c:v>1.7000000000000001E-2</c:v>
                </c:pt>
                <c:pt idx="220">
                  <c:v>0.02</c:v>
                </c:pt>
                <c:pt idx="221">
                  <c:v>2.2000000000000002E-2</c:v>
                </c:pt>
                <c:pt idx="222">
                  <c:v>2.4E-2</c:v>
                </c:pt>
                <c:pt idx="223">
                  <c:v>2.5000000000000001E-2</c:v>
                </c:pt>
                <c:pt idx="224">
                  <c:v>2.3E-2</c:v>
                </c:pt>
                <c:pt idx="225">
                  <c:v>2.2000000000000002E-2</c:v>
                </c:pt>
                <c:pt idx="226">
                  <c:v>2.2000000000000002E-2</c:v>
                </c:pt>
                <c:pt idx="227">
                  <c:v>1.9E-2</c:v>
                </c:pt>
                <c:pt idx="228">
                  <c:v>0.02</c:v>
                </c:pt>
              </c:numCache>
            </c:numRef>
          </c:val>
          <c:smooth val="0"/>
          <c:extLst>
            <c:ext xmlns:c16="http://schemas.microsoft.com/office/drawing/2014/chart" uri="{C3380CC4-5D6E-409C-BE32-E72D297353CC}">
              <c16:uniqueId val="{00000000-48A3-4030-BD4F-471F7C635ADA}"/>
            </c:ext>
          </c:extLst>
        </c:ser>
        <c:ser>
          <c:idx val="1"/>
          <c:order val="1"/>
          <c:tx>
            <c:strRef>
              <c:f>CPI!$E$1</c:f>
              <c:strCache>
                <c:ptCount val="1"/>
                <c:pt idx="0">
                  <c:v>Core CPI YoY</c:v>
                </c:pt>
              </c:strCache>
            </c:strRef>
          </c:tx>
          <c:spPr>
            <a:ln w="25400" cap="rnd">
              <a:solidFill>
                <a:srgbClr val="5FA1AD"/>
              </a:solidFill>
              <a:prstDash val="solid"/>
              <a:round/>
            </a:ln>
            <a:effectLst/>
          </c:spPr>
          <c:marker>
            <c:symbol val="none"/>
          </c:marker>
          <c:cat>
            <c:numRef>
              <c:f>CPI!$A$14:$A$242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CPI!$E$14:$E$242</c:f>
              <c:numCache>
                <c:formatCode>0.0%</c:formatCode>
                <c:ptCount val="229"/>
                <c:pt idx="0">
                  <c:v>1.3999999999999999E-2</c:v>
                </c:pt>
                <c:pt idx="1">
                  <c:v>1.4999999999999999E-2</c:v>
                </c:pt>
                <c:pt idx="2">
                  <c:v>1.3999999999999999E-2</c:v>
                </c:pt>
                <c:pt idx="3">
                  <c:v>1.4999999999999999E-2</c:v>
                </c:pt>
                <c:pt idx="4">
                  <c:v>1.4999999999999999E-2</c:v>
                </c:pt>
                <c:pt idx="5">
                  <c:v>1.4999999999999999E-2</c:v>
                </c:pt>
                <c:pt idx="6">
                  <c:v>1.4999999999999999E-2</c:v>
                </c:pt>
                <c:pt idx="7">
                  <c:v>1.7000000000000001E-2</c:v>
                </c:pt>
                <c:pt idx="8">
                  <c:v>1.9E-2</c:v>
                </c:pt>
                <c:pt idx="9">
                  <c:v>1.9E-2</c:v>
                </c:pt>
                <c:pt idx="10">
                  <c:v>1.9E-2</c:v>
                </c:pt>
                <c:pt idx="11">
                  <c:v>1.9E-2</c:v>
                </c:pt>
                <c:pt idx="12">
                  <c:v>1.9E-2</c:v>
                </c:pt>
                <c:pt idx="13">
                  <c:v>1.9E-2</c:v>
                </c:pt>
                <c:pt idx="14">
                  <c:v>1.9E-2</c:v>
                </c:pt>
                <c:pt idx="15">
                  <c:v>1.8000000000000002E-2</c:v>
                </c:pt>
                <c:pt idx="16">
                  <c:v>1.9E-2</c:v>
                </c:pt>
                <c:pt idx="17">
                  <c:v>1.9E-2</c:v>
                </c:pt>
                <c:pt idx="18">
                  <c:v>1.9E-2</c:v>
                </c:pt>
                <c:pt idx="19">
                  <c:v>1.7000000000000001E-2</c:v>
                </c:pt>
                <c:pt idx="20">
                  <c:v>1.8000000000000002E-2</c:v>
                </c:pt>
                <c:pt idx="21">
                  <c:v>0.02</c:v>
                </c:pt>
                <c:pt idx="22">
                  <c:v>1.6E-2</c:v>
                </c:pt>
                <c:pt idx="23">
                  <c:v>1.7000000000000001E-2</c:v>
                </c:pt>
                <c:pt idx="24">
                  <c:v>1.8000000000000002E-2</c:v>
                </c:pt>
                <c:pt idx="25">
                  <c:v>1.7000000000000001E-2</c:v>
                </c:pt>
                <c:pt idx="26">
                  <c:v>1.9E-2</c:v>
                </c:pt>
                <c:pt idx="27">
                  <c:v>1.9E-2</c:v>
                </c:pt>
                <c:pt idx="28">
                  <c:v>1.9E-2</c:v>
                </c:pt>
                <c:pt idx="29">
                  <c:v>1.9E-2</c:v>
                </c:pt>
                <c:pt idx="30">
                  <c:v>1.8000000000000002E-2</c:v>
                </c:pt>
                <c:pt idx="31">
                  <c:v>1.6E-2</c:v>
                </c:pt>
                <c:pt idx="32">
                  <c:v>1.7000000000000001E-2</c:v>
                </c:pt>
                <c:pt idx="33">
                  <c:v>1.3999999999999999E-2</c:v>
                </c:pt>
                <c:pt idx="34">
                  <c:v>1.8000000000000002E-2</c:v>
                </c:pt>
                <c:pt idx="35">
                  <c:v>1.4999999999999999E-2</c:v>
                </c:pt>
                <c:pt idx="36">
                  <c:v>1.3999999999999999E-2</c:v>
                </c:pt>
                <c:pt idx="37">
                  <c:v>1.3000000000000001E-2</c:v>
                </c:pt>
                <c:pt idx="38">
                  <c:v>1.3000000000000001E-2</c:v>
                </c:pt>
                <c:pt idx="39">
                  <c:v>1.2E-2</c:v>
                </c:pt>
                <c:pt idx="40">
                  <c:v>1.2E-2</c:v>
                </c:pt>
                <c:pt idx="41">
                  <c:v>0.01</c:v>
                </c:pt>
                <c:pt idx="42">
                  <c:v>1.1000000000000001E-2</c:v>
                </c:pt>
                <c:pt idx="43">
                  <c:v>8.0000000000000002E-3</c:v>
                </c:pt>
                <c:pt idx="44">
                  <c:v>8.0000000000000002E-3</c:v>
                </c:pt>
                <c:pt idx="45">
                  <c:v>1.1000000000000001E-2</c:v>
                </c:pt>
                <c:pt idx="46">
                  <c:v>9.0000000000000011E-3</c:v>
                </c:pt>
                <c:pt idx="47">
                  <c:v>9.0000000000000011E-3</c:v>
                </c:pt>
                <c:pt idx="48">
                  <c:v>0.01</c:v>
                </c:pt>
                <c:pt idx="49">
                  <c:v>0.01</c:v>
                </c:pt>
                <c:pt idx="50">
                  <c:v>0.01</c:v>
                </c:pt>
                <c:pt idx="51">
                  <c:v>1.2E-2</c:v>
                </c:pt>
                <c:pt idx="52">
                  <c:v>1.1000000000000001E-2</c:v>
                </c:pt>
                <c:pt idx="53">
                  <c:v>1.1000000000000001E-2</c:v>
                </c:pt>
                <c:pt idx="54">
                  <c:v>1.1000000000000001E-2</c:v>
                </c:pt>
                <c:pt idx="55">
                  <c:v>1.1000000000000001E-2</c:v>
                </c:pt>
                <c:pt idx="56">
                  <c:v>0.01</c:v>
                </c:pt>
                <c:pt idx="57">
                  <c:v>1.3000000000000001E-2</c:v>
                </c:pt>
                <c:pt idx="58">
                  <c:v>1.6E-2</c:v>
                </c:pt>
                <c:pt idx="59">
                  <c:v>1.4999999999999999E-2</c:v>
                </c:pt>
                <c:pt idx="60">
                  <c:v>1.4999999999999999E-2</c:v>
                </c:pt>
                <c:pt idx="61">
                  <c:v>1.2E-2</c:v>
                </c:pt>
                <c:pt idx="62">
                  <c:v>1.2E-2</c:v>
                </c:pt>
                <c:pt idx="63">
                  <c:v>1.6E-2</c:v>
                </c:pt>
                <c:pt idx="64">
                  <c:v>1.6E-2</c:v>
                </c:pt>
                <c:pt idx="65">
                  <c:v>1.6E-2</c:v>
                </c:pt>
                <c:pt idx="66">
                  <c:v>1.6E-2</c:v>
                </c:pt>
                <c:pt idx="67">
                  <c:v>1.4999999999999999E-2</c:v>
                </c:pt>
                <c:pt idx="68">
                  <c:v>1.4999999999999999E-2</c:v>
                </c:pt>
                <c:pt idx="69">
                  <c:v>1.6E-2</c:v>
                </c:pt>
                <c:pt idx="70">
                  <c:v>1.6E-2</c:v>
                </c:pt>
                <c:pt idx="71">
                  <c:v>1.6E-2</c:v>
                </c:pt>
                <c:pt idx="72">
                  <c:v>1.6E-2</c:v>
                </c:pt>
                <c:pt idx="73">
                  <c:v>1.7000000000000001E-2</c:v>
                </c:pt>
                <c:pt idx="74">
                  <c:v>1.4999999999999999E-2</c:v>
                </c:pt>
                <c:pt idx="75">
                  <c:v>1.4999999999999999E-2</c:v>
                </c:pt>
                <c:pt idx="76">
                  <c:v>1.4999999999999999E-2</c:v>
                </c:pt>
                <c:pt idx="77">
                  <c:v>1.3999999999999999E-2</c:v>
                </c:pt>
                <c:pt idx="78">
                  <c:v>1.4999999999999999E-2</c:v>
                </c:pt>
                <c:pt idx="79">
                  <c:v>1.3000000000000001E-2</c:v>
                </c:pt>
                <c:pt idx="80">
                  <c:v>1.3000000000000001E-2</c:v>
                </c:pt>
                <c:pt idx="81">
                  <c:v>1.4999999999999999E-2</c:v>
                </c:pt>
                <c:pt idx="82">
                  <c:v>0.01</c:v>
                </c:pt>
                <c:pt idx="83">
                  <c:v>1.2E-2</c:v>
                </c:pt>
                <c:pt idx="84">
                  <c:v>1.2E-2</c:v>
                </c:pt>
                <c:pt idx="85">
                  <c:v>1.1000000000000001E-2</c:v>
                </c:pt>
                <c:pt idx="86">
                  <c:v>1.1000000000000001E-2</c:v>
                </c:pt>
                <c:pt idx="87">
                  <c:v>0.01</c:v>
                </c:pt>
                <c:pt idx="88">
                  <c:v>8.0000000000000002E-3</c:v>
                </c:pt>
                <c:pt idx="89">
                  <c:v>0.01</c:v>
                </c:pt>
                <c:pt idx="90">
                  <c:v>6.9999999999999993E-3</c:v>
                </c:pt>
                <c:pt idx="91">
                  <c:v>8.0000000000000002E-3</c:v>
                </c:pt>
                <c:pt idx="92">
                  <c:v>0.01</c:v>
                </c:pt>
                <c:pt idx="93">
                  <c:v>6.9999999999999993E-3</c:v>
                </c:pt>
                <c:pt idx="94">
                  <c:v>0.01</c:v>
                </c:pt>
                <c:pt idx="95">
                  <c:v>6.9999999999999993E-3</c:v>
                </c:pt>
                <c:pt idx="96">
                  <c:v>8.0000000000000002E-3</c:v>
                </c:pt>
                <c:pt idx="97">
                  <c:v>8.0000000000000002E-3</c:v>
                </c:pt>
                <c:pt idx="98">
                  <c:v>9.0000000000000011E-3</c:v>
                </c:pt>
                <c:pt idx="99">
                  <c:v>8.0000000000000002E-3</c:v>
                </c:pt>
                <c:pt idx="100">
                  <c:v>6.9999999999999993E-3</c:v>
                </c:pt>
                <c:pt idx="101">
                  <c:v>6.9999999999999993E-3</c:v>
                </c:pt>
                <c:pt idx="102">
                  <c:v>6.9999999999999993E-3</c:v>
                </c:pt>
                <c:pt idx="103">
                  <c:v>6.0000000000000001E-3</c:v>
                </c:pt>
                <c:pt idx="104">
                  <c:v>6.9999999999999993E-3</c:v>
                </c:pt>
                <c:pt idx="105">
                  <c:v>6.0000000000000001E-3</c:v>
                </c:pt>
                <c:pt idx="106">
                  <c:v>9.0000000000000011E-3</c:v>
                </c:pt>
                <c:pt idx="107">
                  <c:v>1.3000000000000001E-2</c:v>
                </c:pt>
                <c:pt idx="108">
                  <c:v>1.2E-2</c:v>
                </c:pt>
                <c:pt idx="109">
                  <c:v>1.3999999999999999E-2</c:v>
                </c:pt>
                <c:pt idx="110">
                  <c:v>1.3999999999999999E-2</c:v>
                </c:pt>
                <c:pt idx="111">
                  <c:v>1.3000000000000001E-2</c:v>
                </c:pt>
                <c:pt idx="112">
                  <c:v>1.4999999999999999E-2</c:v>
                </c:pt>
                <c:pt idx="113">
                  <c:v>9.0000000000000011E-3</c:v>
                </c:pt>
                <c:pt idx="114">
                  <c:v>9.0000000000000011E-3</c:v>
                </c:pt>
                <c:pt idx="115">
                  <c:v>0.01</c:v>
                </c:pt>
                <c:pt idx="116">
                  <c:v>9.0000000000000011E-3</c:v>
                </c:pt>
                <c:pt idx="117">
                  <c:v>0.01</c:v>
                </c:pt>
                <c:pt idx="118">
                  <c:v>6.9999999999999993E-3</c:v>
                </c:pt>
                <c:pt idx="119">
                  <c:v>8.0000000000000002E-3</c:v>
                </c:pt>
                <c:pt idx="120">
                  <c:v>8.0000000000000002E-3</c:v>
                </c:pt>
                <c:pt idx="121">
                  <c:v>9.0000000000000011E-3</c:v>
                </c:pt>
                <c:pt idx="122">
                  <c:v>8.0000000000000002E-3</c:v>
                </c:pt>
                <c:pt idx="123">
                  <c:v>8.0000000000000002E-3</c:v>
                </c:pt>
                <c:pt idx="124">
                  <c:v>6.9999999999999993E-3</c:v>
                </c:pt>
                <c:pt idx="125">
                  <c:v>8.0000000000000002E-3</c:v>
                </c:pt>
                <c:pt idx="126">
                  <c:v>9.0000000000000011E-3</c:v>
                </c:pt>
                <c:pt idx="127">
                  <c:v>9.0000000000000011E-3</c:v>
                </c:pt>
                <c:pt idx="128">
                  <c:v>8.0000000000000002E-3</c:v>
                </c:pt>
                <c:pt idx="129">
                  <c:v>6.9999999999999993E-3</c:v>
                </c:pt>
                <c:pt idx="130">
                  <c:v>1.3000000000000001E-2</c:v>
                </c:pt>
                <c:pt idx="131">
                  <c:v>9.0000000000000011E-3</c:v>
                </c:pt>
                <c:pt idx="132">
                  <c:v>1.2E-2</c:v>
                </c:pt>
                <c:pt idx="133">
                  <c:v>1.2E-2</c:v>
                </c:pt>
                <c:pt idx="134">
                  <c:v>1.2E-2</c:v>
                </c:pt>
                <c:pt idx="135">
                  <c:v>1.2E-2</c:v>
                </c:pt>
                <c:pt idx="136">
                  <c:v>9.0000000000000011E-3</c:v>
                </c:pt>
                <c:pt idx="137">
                  <c:v>9.0000000000000011E-3</c:v>
                </c:pt>
                <c:pt idx="138">
                  <c:v>9.0000000000000011E-3</c:v>
                </c:pt>
                <c:pt idx="139">
                  <c:v>0.01</c:v>
                </c:pt>
                <c:pt idx="140">
                  <c:v>0.01</c:v>
                </c:pt>
                <c:pt idx="141">
                  <c:v>1.1000000000000001E-2</c:v>
                </c:pt>
                <c:pt idx="142">
                  <c:v>6.9999999999999993E-3</c:v>
                </c:pt>
                <c:pt idx="143">
                  <c:v>1.2E-2</c:v>
                </c:pt>
                <c:pt idx="144">
                  <c:v>0.01</c:v>
                </c:pt>
                <c:pt idx="145">
                  <c:v>1.1000000000000001E-2</c:v>
                </c:pt>
                <c:pt idx="146">
                  <c:v>0.01</c:v>
                </c:pt>
                <c:pt idx="147">
                  <c:v>0.01</c:v>
                </c:pt>
                <c:pt idx="148">
                  <c:v>1.2E-2</c:v>
                </c:pt>
                <c:pt idx="149">
                  <c:v>9.0000000000000011E-3</c:v>
                </c:pt>
                <c:pt idx="150">
                  <c:v>9.0000000000000011E-3</c:v>
                </c:pt>
                <c:pt idx="151">
                  <c:v>1.1000000000000001E-2</c:v>
                </c:pt>
                <c:pt idx="152">
                  <c:v>0.01</c:v>
                </c:pt>
                <c:pt idx="153">
                  <c:v>8.0000000000000002E-3</c:v>
                </c:pt>
                <c:pt idx="154">
                  <c:v>1.3000000000000001E-2</c:v>
                </c:pt>
                <c:pt idx="155">
                  <c:v>8.0000000000000002E-3</c:v>
                </c:pt>
                <c:pt idx="156">
                  <c:v>1.1000000000000001E-2</c:v>
                </c:pt>
                <c:pt idx="157">
                  <c:v>9.0000000000000011E-3</c:v>
                </c:pt>
                <c:pt idx="158">
                  <c:v>9.0000000000000011E-3</c:v>
                </c:pt>
                <c:pt idx="159">
                  <c:v>0.01</c:v>
                </c:pt>
                <c:pt idx="160">
                  <c:v>1.1000000000000001E-2</c:v>
                </c:pt>
                <c:pt idx="161">
                  <c:v>1.3000000000000001E-2</c:v>
                </c:pt>
                <c:pt idx="162">
                  <c:v>1.3000000000000001E-2</c:v>
                </c:pt>
                <c:pt idx="163">
                  <c:v>1.1000000000000001E-2</c:v>
                </c:pt>
                <c:pt idx="164">
                  <c:v>1.2E-2</c:v>
                </c:pt>
                <c:pt idx="165">
                  <c:v>0.01</c:v>
                </c:pt>
                <c:pt idx="166">
                  <c:v>9.0000000000000011E-3</c:v>
                </c:pt>
                <c:pt idx="167">
                  <c:v>9.0000000000000011E-3</c:v>
                </c:pt>
                <c:pt idx="168">
                  <c:v>8.0000000000000002E-3</c:v>
                </c:pt>
                <c:pt idx="169">
                  <c:v>1.2E-2</c:v>
                </c:pt>
                <c:pt idx="170">
                  <c:v>4.0000000000000001E-3</c:v>
                </c:pt>
                <c:pt idx="171">
                  <c:v>2E-3</c:v>
                </c:pt>
                <c:pt idx="172">
                  <c:v>2E-3</c:v>
                </c:pt>
                <c:pt idx="173">
                  <c:v>2E-3</c:v>
                </c:pt>
                <c:pt idx="174">
                  <c:v>2E-3</c:v>
                </c:pt>
                <c:pt idx="175">
                  <c:v>1.3999999999999999E-2</c:v>
                </c:pt>
                <c:pt idx="176">
                  <c:v>1.1000000000000001E-2</c:v>
                </c:pt>
                <c:pt idx="177">
                  <c:v>9.0000000000000011E-3</c:v>
                </c:pt>
                <c:pt idx="178">
                  <c:v>6.9999999999999993E-3</c:v>
                </c:pt>
                <c:pt idx="179">
                  <c:v>0.01</c:v>
                </c:pt>
                <c:pt idx="180">
                  <c:v>9.0000000000000011E-3</c:v>
                </c:pt>
                <c:pt idx="181">
                  <c:v>6.9999999999999993E-3</c:v>
                </c:pt>
                <c:pt idx="182">
                  <c:v>1.6E-2</c:v>
                </c:pt>
                <c:pt idx="183">
                  <c:v>1.9E-2</c:v>
                </c:pt>
                <c:pt idx="184">
                  <c:v>0.02</c:v>
                </c:pt>
                <c:pt idx="185">
                  <c:v>2.6000000000000002E-2</c:v>
                </c:pt>
                <c:pt idx="186">
                  <c:v>2.6000000000000002E-2</c:v>
                </c:pt>
                <c:pt idx="187">
                  <c:v>2.3E-2</c:v>
                </c:pt>
                <c:pt idx="188">
                  <c:v>2.7000000000000003E-2</c:v>
                </c:pt>
                <c:pt idx="189">
                  <c:v>0.03</c:v>
                </c:pt>
                <c:pt idx="190">
                  <c:v>3.5000000000000003E-2</c:v>
                </c:pt>
                <c:pt idx="191">
                  <c:v>3.7999999999999999E-2</c:v>
                </c:pt>
                <c:pt idx="192">
                  <c:v>3.7000000000000005E-2</c:v>
                </c:pt>
                <c:pt idx="193">
                  <c:v>0.04</c:v>
                </c:pt>
                <c:pt idx="194">
                  <c:v>4.2999999999999997E-2</c:v>
                </c:pt>
                <c:pt idx="195">
                  <c:v>4.8000000000000001E-2</c:v>
                </c:pt>
                <c:pt idx="196">
                  <c:v>0.05</c:v>
                </c:pt>
                <c:pt idx="197">
                  <c:v>0.05</c:v>
                </c:pt>
                <c:pt idx="198">
                  <c:v>5.2000000000000005E-2</c:v>
                </c:pt>
                <c:pt idx="199">
                  <c:v>5.2999999999999999E-2</c:v>
                </c:pt>
                <c:pt idx="200">
                  <c:v>5.5999999999999994E-2</c:v>
                </c:pt>
                <c:pt idx="201">
                  <c:v>5.7000000000000002E-2</c:v>
                </c:pt>
                <c:pt idx="202">
                  <c:v>5.5999999999999994E-2</c:v>
                </c:pt>
                <c:pt idx="203">
                  <c:v>5.2999999999999999E-2</c:v>
                </c:pt>
                <c:pt idx="204">
                  <c:v>5.5E-2</c:v>
                </c:pt>
                <c:pt idx="205">
                  <c:v>5.5E-2</c:v>
                </c:pt>
                <c:pt idx="206">
                  <c:v>5.2999999999999999E-2</c:v>
                </c:pt>
                <c:pt idx="207">
                  <c:v>4.4999999999999998E-2</c:v>
                </c:pt>
                <c:pt idx="208">
                  <c:v>4.2000000000000003E-2</c:v>
                </c:pt>
                <c:pt idx="209">
                  <c:v>3.6000000000000004E-2</c:v>
                </c:pt>
                <c:pt idx="210">
                  <c:v>3.4000000000000002E-2</c:v>
                </c:pt>
                <c:pt idx="211">
                  <c:v>3.3000000000000002E-2</c:v>
                </c:pt>
                <c:pt idx="212">
                  <c:v>3.1E-2</c:v>
                </c:pt>
                <c:pt idx="213">
                  <c:v>2.8999999999999998E-2</c:v>
                </c:pt>
                <c:pt idx="214">
                  <c:v>2.7000000000000003E-2</c:v>
                </c:pt>
                <c:pt idx="215">
                  <c:v>2.8999999999999998E-2</c:v>
                </c:pt>
                <c:pt idx="216">
                  <c:v>2.8999999999999998E-2</c:v>
                </c:pt>
                <c:pt idx="217">
                  <c:v>2.8999999999999998E-2</c:v>
                </c:pt>
                <c:pt idx="218">
                  <c:v>2.7999999999999997E-2</c:v>
                </c:pt>
                <c:pt idx="219">
                  <c:v>2.7000000000000003E-2</c:v>
                </c:pt>
                <c:pt idx="220">
                  <c:v>2.7000000000000003E-2</c:v>
                </c:pt>
                <c:pt idx="221">
                  <c:v>2.7000000000000003E-2</c:v>
                </c:pt>
                <c:pt idx="222">
                  <c:v>2.7000000000000003E-2</c:v>
                </c:pt>
                <c:pt idx="223">
                  <c:v>2.7000000000000003E-2</c:v>
                </c:pt>
                <c:pt idx="224">
                  <c:v>2.6000000000000002E-2</c:v>
                </c:pt>
                <c:pt idx="225">
                  <c:v>2.4E-2</c:v>
                </c:pt>
                <c:pt idx="226">
                  <c:v>2.7000000000000003E-2</c:v>
                </c:pt>
                <c:pt idx="227">
                  <c:v>2.3E-2</c:v>
                </c:pt>
                <c:pt idx="228">
                  <c:v>2.3E-2</c:v>
                </c:pt>
              </c:numCache>
            </c:numRef>
          </c:val>
          <c:smooth val="0"/>
          <c:extLst>
            <c:ext xmlns:c16="http://schemas.microsoft.com/office/drawing/2014/chart" uri="{C3380CC4-5D6E-409C-BE32-E72D297353CC}">
              <c16:uniqueId val="{00000001-48A3-4030-BD4F-471F7C635ADA}"/>
            </c:ext>
          </c:extLst>
        </c:ser>
        <c:dLbls>
          <c:showLegendKey val="0"/>
          <c:showVal val="0"/>
          <c:showCatName val="0"/>
          <c:showSerName val="0"/>
          <c:showPercent val="0"/>
          <c:showBubbleSize val="0"/>
        </c:dLbls>
        <c:smooth val="0"/>
        <c:axId val="115728031"/>
        <c:axId val="317380623"/>
      </c:lineChart>
      <c:dateAx>
        <c:axId val="11572803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17380623"/>
        <c:crosses val="autoZero"/>
        <c:auto val="1"/>
        <c:lblOffset val="100"/>
        <c:baseTimeUnit val="months"/>
        <c:majorUnit val="12"/>
        <c:majorTimeUnit val="months"/>
      </c:dateAx>
      <c:valAx>
        <c:axId val="317380623"/>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72803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Expectations!$C$2</c:f>
              <c:strCache>
                <c:ptCount val="1"/>
                <c:pt idx="0">
                  <c:v>12m Consumer Price Expectations</c:v>
                </c:pt>
              </c:strCache>
            </c:strRef>
          </c:tx>
          <c:spPr>
            <a:ln w="25400" cap="rnd">
              <a:solidFill>
                <a:srgbClr val="2E3E80"/>
              </a:solidFill>
              <a:prstDash val="solid"/>
              <a:round/>
            </a:ln>
            <a:effectLst/>
          </c:spPr>
          <c:marker>
            <c:symbol val="none"/>
          </c:marker>
          <c:cat>
            <c:numRef>
              <c:f>Expectations!$A$14:$A$242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Expectations!$B$14:$B$242</c:f>
              <c:numCache>
                <c:formatCode>General</c:formatCode>
                <c:ptCount val="229"/>
                <c:pt idx="0">
                  <c:v>26.5</c:v>
                </c:pt>
                <c:pt idx="1">
                  <c:v>28.1</c:v>
                </c:pt>
                <c:pt idx="2">
                  <c:v>29.7</c:v>
                </c:pt>
                <c:pt idx="3">
                  <c:v>27.5</c:v>
                </c:pt>
                <c:pt idx="4">
                  <c:v>28.3</c:v>
                </c:pt>
                <c:pt idx="5">
                  <c:v>30.7</c:v>
                </c:pt>
                <c:pt idx="6">
                  <c:v>28.2</c:v>
                </c:pt>
                <c:pt idx="7">
                  <c:v>24.3</c:v>
                </c:pt>
                <c:pt idx="8">
                  <c:v>21.2</c:v>
                </c:pt>
                <c:pt idx="9">
                  <c:v>20.399999999999999</c:v>
                </c:pt>
                <c:pt idx="10">
                  <c:v>20.399999999999999</c:v>
                </c:pt>
                <c:pt idx="11">
                  <c:v>19.899999999999999</c:v>
                </c:pt>
                <c:pt idx="12">
                  <c:v>23.5</c:v>
                </c:pt>
                <c:pt idx="13">
                  <c:v>23.4</c:v>
                </c:pt>
                <c:pt idx="14">
                  <c:v>33.5</c:v>
                </c:pt>
                <c:pt idx="15">
                  <c:v>36.700000000000003</c:v>
                </c:pt>
                <c:pt idx="16">
                  <c:v>32.9</c:v>
                </c:pt>
                <c:pt idx="17">
                  <c:v>35</c:v>
                </c:pt>
                <c:pt idx="18">
                  <c:v>31.5</c:v>
                </c:pt>
                <c:pt idx="19">
                  <c:v>32.4</c:v>
                </c:pt>
                <c:pt idx="20">
                  <c:v>28.7</c:v>
                </c:pt>
                <c:pt idx="21">
                  <c:v>27.6</c:v>
                </c:pt>
                <c:pt idx="22">
                  <c:v>26</c:v>
                </c:pt>
                <c:pt idx="23">
                  <c:v>30.2</c:v>
                </c:pt>
                <c:pt idx="24">
                  <c:v>34.1</c:v>
                </c:pt>
                <c:pt idx="25">
                  <c:v>34.4</c:v>
                </c:pt>
                <c:pt idx="26">
                  <c:v>27.3</c:v>
                </c:pt>
                <c:pt idx="27">
                  <c:v>21.7</c:v>
                </c:pt>
                <c:pt idx="28">
                  <c:v>23</c:v>
                </c:pt>
                <c:pt idx="29">
                  <c:v>14</c:v>
                </c:pt>
                <c:pt idx="30">
                  <c:v>7.8</c:v>
                </c:pt>
                <c:pt idx="31">
                  <c:v>5.5</c:v>
                </c:pt>
                <c:pt idx="32">
                  <c:v>3.1</c:v>
                </c:pt>
                <c:pt idx="33">
                  <c:v>-0.8</c:v>
                </c:pt>
                <c:pt idx="34">
                  <c:v>-3</c:v>
                </c:pt>
                <c:pt idx="35">
                  <c:v>-5.8</c:v>
                </c:pt>
                <c:pt idx="36">
                  <c:v>-3.8</c:v>
                </c:pt>
                <c:pt idx="37">
                  <c:v>-5</c:v>
                </c:pt>
                <c:pt idx="38">
                  <c:v>-7.9</c:v>
                </c:pt>
                <c:pt idx="39">
                  <c:v>-5.0999999999999996</c:v>
                </c:pt>
                <c:pt idx="40">
                  <c:v>-4.8</c:v>
                </c:pt>
                <c:pt idx="41">
                  <c:v>-1.7</c:v>
                </c:pt>
                <c:pt idx="42">
                  <c:v>0.5</c:v>
                </c:pt>
                <c:pt idx="43">
                  <c:v>4</c:v>
                </c:pt>
                <c:pt idx="44">
                  <c:v>4.5999999999999996</c:v>
                </c:pt>
                <c:pt idx="45">
                  <c:v>7.4</c:v>
                </c:pt>
                <c:pt idx="46">
                  <c:v>11.3</c:v>
                </c:pt>
                <c:pt idx="47">
                  <c:v>15.6</c:v>
                </c:pt>
                <c:pt idx="48">
                  <c:v>16.600000000000001</c:v>
                </c:pt>
                <c:pt idx="49">
                  <c:v>16.399999999999999</c:v>
                </c:pt>
                <c:pt idx="50">
                  <c:v>15.3</c:v>
                </c:pt>
                <c:pt idx="51">
                  <c:v>14.5</c:v>
                </c:pt>
                <c:pt idx="52">
                  <c:v>13.8</c:v>
                </c:pt>
                <c:pt idx="53">
                  <c:v>14.4</c:v>
                </c:pt>
                <c:pt idx="54">
                  <c:v>17.100000000000001</c:v>
                </c:pt>
                <c:pt idx="55">
                  <c:v>24</c:v>
                </c:pt>
                <c:pt idx="56">
                  <c:v>26.7</c:v>
                </c:pt>
                <c:pt idx="57">
                  <c:v>31</c:v>
                </c:pt>
                <c:pt idx="58">
                  <c:v>31.4</c:v>
                </c:pt>
                <c:pt idx="59">
                  <c:v>27.9</c:v>
                </c:pt>
                <c:pt idx="60">
                  <c:v>26.7</c:v>
                </c:pt>
                <c:pt idx="61">
                  <c:v>28</c:v>
                </c:pt>
                <c:pt idx="62">
                  <c:v>28</c:v>
                </c:pt>
                <c:pt idx="63">
                  <c:v>26.9</c:v>
                </c:pt>
                <c:pt idx="64">
                  <c:v>26.2</c:v>
                </c:pt>
                <c:pt idx="65">
                  <c:v>25.6</c:v>
                </c:pt>
                <c:pt idx="66">
                  <c:v>31.4</c:v>
                </c:pt>
                <c:pt idx="67">
                  <c:v>30.8</c:v>
                </c:pt>
                <c:pt idx="68">
                  <c:v>30.1</c:v>
                </c:pt>
                <c:pt idx="69">
                  <c:v>28</c:v>
                </c:pt>
                <c:pt idx="70">
                  <c:v>31.8</c:v>
                </c:pt>
                <c:pt idx="71">
                  <c:v>26.1</c:v>
                </c:pt>
                <c:pt idx="72">
                  <c:v>24.3</c:v>
                </c:pt>
                <c:pt idx="73">
                  <c:v>26.3</c:v>
                </c:pt>
                <c:pt idx="74">
                  <c:v>29.9</c:v>
                </c:pt>
                <c:pt idx="75">
                  <c:v>31.2</c:v>
                </c:pt>
                <c:pt idx="76">
                  <c:v>29.4</c:v>
                </c:pt>
                <c:pt idx="77">
                  <c:v>27.9</c:v>
                </c:pt>
                <c:pt idx="78">
                  <c:v>26.6</c:v>
                </c:pt>
                <c:pt idx="79">
                  <c:v>26.4</c:v>
                </c:pt>
                <c:pt idx="80">
                  <c:v>22.8</c:v>
                </c:pt>
                <c:pt idx="81">
                  <c:v>24.3</c:v>
                </c:pt>
                <c:pt idx="82">
                  <c:v>20.7</c:v>
                </c:pt>
                <c:pt idx="83">
                  <c:v>19.600000000000001</c:v>
                </c:pt>
                <c:pt idx="84">
                  <c:v>21</c:v>
                </c:pt>
                <c:pt idx="85">
                  <c:v>20.9</c:v>
                </c:pt>
                <c:pt idx="86">
                  <c:v>22.5</c:v>
                </c:pt>
                <c:pt idx="87">
                  <c:v>19.8</c:v>
                </c:pt>
                <c:pt idx="88">
                  <c:v>21.7</c:v>
                </c:pt>
                <c:pt idx="89">
                  <c:v>17.2</c:v>
                </c:pt>
                <c:pt idx="90">
                  <c:v>19.5</c:v>
                </c:pt>
                <c:pt idx="91">
                  <c:v>20.9</c:v>
                </c:pt>
                <c:pt idx="92">
                  <c:v>18.2</c:v>
                </c:pt>
                <c:pt idx="93">
                  <c:v>16.5</c:v>
                </c:pt>
                <c:pt idx="94">
                  <c:v>13.2</c:v>
                </c:pt>
                <c:pt idx="95">
                  <c:v>13.2</c:v>
                </c:pt>
                <c:pt idx="96">
                  <c:v>11.8</c:v>
                </c:pt>
                <c:pt idx="97">
                  <c:v>13.1</c:v>
                </c:pt>
                <c:pt idx="98">
                  <c:v>11.2</c:v>
                </c:pt>
                <c:pt idx="99">
                  <c:v>7.8</c:v>
                </c:pt>
                <c:pt idx="100">
                  <c:v>8.8000000000000007</c:v>
                </c:pt>
                <c:pt idx="101">
                  <c:v>8.3000000000000007</c:v>
                </c:pt>
                <c:pt idx="102">
                  <c:v>6.7</c:v>
                </c:pt>
                <c:pt idx="103">
                  <c:v>0.6</c:v>
                </c:pt>
                <c:pt idx="104">
                  <c:v>1.4</c:v>
                </c:pt>
                <c:pt idx="105">
                  <c:v>3.7</c:v>
                </c:pt>
                <c:pt idx="106">
                  <c:v>5.5</c:v>
                </c:pt>
                <c:pt idx="107">
                  <c:v>7.5</c:v>
                </c:pt>
                <c:pt idx="108">
                  <c:v>8.4</c:v>
                </c:pt>
                <c:pt idx="109">
                  <c:v>8.6999999999999993</c:v>
                </c:pt>
                <c:pt idx="110">
                  <c:v>8.4</c:v>
                </c:pt>
                <c:pt idx="111">
                  <c:v>7.4</c:v>
                </c:pt>
                <c:pt idx="112">
                  <c:v>4.4000000000000004</c:v>
                </c:pt>
                <c:pt idx="113">
                  <c:v>6.6</c:v>
                </c:pt>
                <c:pt idx="114">
                  <c:v>7.9</c:v>
                </c:pt>
                <c:pt idx="115">
                  <c:v>5.5</c:v>
                </c:pt>
                <c:pt idx="116">
                  <c:v>6.5</c:v>
                </c:pt>
                <c:pt idx="117">
                  <c:v>6.2</c:v>
                </c:pt>
                <c:pt idx="118">
                  <c:v>5.5</c:v>
                </c:pt>
                <c:pt idx="119">
                  <c:v>6.5</c:v>
                </c:pt>
                <c:pt idx="120">
                  <c:v>8.6</c:v>
                </c:pt>
                <c:pt idx="121">
                  <c:v>7.8</c:v>
                </c:pt>
                <c:pt idx="122">
                  <c:v>7.9</c:v>
                </c:pt>
                <c:pt idx="123">
                  <c:v>8.3000000000000007</c:v>
                </c:pt>
                <c:pt idx="124">
                  <c:v>7.5</c:v>
                </c:pt>
                <c:pt idx="125">
                  <c:v>9.9</c:v>
                </c:pt>
                <c:pt idx="126">
                  <c:v>13.4</c:v>
                </c:pt>
                <c:pt idx="127">
                  <c:v>17.899999999999999</c:v>
                </c:pt>
                <c:pt idx="128">
                  <c:v>18</c:v>
                </c:pt>
                <c:pt idx="129">
                  <c:v>19</c:v>
                </c:pt>
                <c:pt idx="130">
                  <c:v>16.899999999999999</c:v>
                </c:pt>
                <c:pt idx="131">
                  <c:v>15.7</c:v>
                </c:pt>
                <c:pt idx="132">
                  <c:v>16.5</c:v>
                </c:pt>
                <c:pt idx="133">
                  <c:v>15.4</c:v>
                </c:pt>
                <c:pt idx="134">
                  <c:v>15.3</c:v>
                </c:pt>
                <c:pt idx="135">
                  <c:v>17.3</c:v>
                </c:pt>
                <c:pt idx="136">
                  <c:v>17.399999999999999</c:v>
                </c:pt>
                <c:pt idx="137">
                  <c:v>19.100000000000001</c:v>
                </c:pt>
                <c:pt idx="138">
                  <c:v>18.100000000000001</c:v>
                </c:pt>
                <c:pt idx="139">
                  <c:v>24</c:v>
                </c:pt>
                <c:pt idx="140">
                  <c:v>21.8</c:v>
                </c:pt>
                <c:pt idx="141">
                  <c:v>20.100000000000001</c:v>
                </c:pt>
                <c:pt idx="142">
                  <c:v>18.399999999999999</c:v>
                </c:pt>
                <c:pt idx="143">
                  <c:v>20.5</c:v>
                </c:pt>
                <c:pt idx="144">
                  <c:v>21.9</c:v>
                </c:pt>
                <c:pt idx="145">
                  <c:v>22.1</c:v>
                </c:pt>
                <c:pt idx="146">
                  <c:v>22.1</c:v>
                </c:pt>
                <c:pt idx="147">
                  <c:v>23.8</c:v>
                </c:pt>
                <c:pt idx="148">
                  <c:v>24.4</c:v>
                </c:pt>
                <c:pt idx="149">
                  <c:v>25.2</c:v>
                </c:pt>
                <c:pt idx="150">
                  <c:v>22.7</c:v>
                </c:pt>
                <c:pt idx="151">
                  <c:v>20</c:v>
                </c:pt>
                <c:pt idx="152">
                  <c:v>22.6</c:v>
                </c:pt>
                <c:pt idx="153">
                  <c:v>20.6</c:v>
                </c:pt>
                <c:pt idx="154">
                  <c:v>19</c:v>
                </c:pt>
                <c:pt idx="155">
                  <c:v>23.3</c:v>
                </c:pt>
                <c:pt idx="156">
                  <c:v>22.6</c:v>
                </c:pt>
                <c:pt idx="157">
                  <c:v>21</c:v>
                </c:pt>
                <c:pt idx="158">
                  <c:v>21.1</c:v>
                </c:pt>
                <c:pt idx="159">
                  <c:v>19.7</c:v>
                </c:pt>
                <c:pt idx="160">
                  <c:v>21.1</c:v>
                </c:pt>
                <c:pt idx="161">
                  <c:v>19.899999999999999</c:v>
                </c:pt>
                <c:pt idx="162">
                  <c:v>21.2</c:v>
                </c:pt>
                <c:pt idx="163">
                  <c:v>22.4</c:v>
                </c:pt>
                <c:pt idx="164">
                  <c:v>23.1</c:v>
                </c:pt>
                <c:pt idx="165">
                  <c:v>24.3</c:v>
                </c:pt>
                <c:pt idx="166">
                  <c:v>30.6</c:v>
                </c:pt>
                <c:pt idx="167">
                  <c:v>30.2</c:v>
                </c:pt>
                <c:pt idx="168">
                  <c:v>21.8</c:v>
                </c:pt>
                <c:pt idx="169">
                  <c:v>15.8</c:v>
                </c:pt>
                <c:pt idx="170">
                  <c:v>15.1</c:v>
                </c:pt>
                <c:pt idx="171">
                  <c:v>10.4</c:v>
                </c:pt>
                <c:pt idx="172">
                  <c:v>12.2</c:v>
                </c:pt>
                <c:pt idx="173">
                  <c:v>15.7</c:v>
                </c:pt>
                <c:pt idx="174">
                  <c:v>15.1</c:v>
                </c:pt>
                <c:pt idx="175">
                  <c:v>16.8</c:v>
                </c:pt>
                <c:pt idx="176">
                  <c:v>17.600000000000001</c:v>
                </c:pt>
                <c:pt idx="177">
                  <c:v>20.6</c:v>
                </c:pt>
                <c:pt idx="178">
                  <c:v>21.9</c:v>
                </c:pt>
                <c:pt idx="179">
                  <c:v>26</c:v>
                </c:pt>
                <c:pt idx="180">
                  <c:v>29.6</c:v>
                </c:pt>
                <c:pt idx="181">
                  <c:v>30.3</c:v>
                </c:pt>
                <c:pt idx="182">
                  <c:v>30.6</c:v>
                </c:pt>
                <c:pt idx="183">
                  <c:v>31.6</c:v>
                </c:pt>
                <c:pt idx="184">
                  <c:v>40.1</c:v>
                </c:pt>
                <c:pt idx="185">
                  <c:v>39.5</c:v>
                </c:pt>
                <c:pt idx="186">
                  <c:v>34.9</c:v>
                </c:pt>
                <c:pt idx="187">
                  <c:v>37.799999999999997</c:v>
                </c:pt>
                <c:pt idx="188">
                  <c:v>37.1</c:v>
                </c:pt>
                <c:pt idx="189">
                  <c:v>63.3</c:v>
                </c:pt>
                <c:pt idx="190">
                  <c:v>50.4</c:v>
                </c:pt>
                <c:pt idx="191">
                  <c:v>45.7</c:v>
                </c:pt>
                <c:pt idx="192">
                  <c:v>43</c:v>
                </c:pt>
                <c:pt idx="193">
                  <c:v>43.1</c:v>
                </c:pt>
                <c:pt idx="194">
                  <c:v>36.9</c:v>
                </c:pt>
                <c:pt idx="195">
                  <c:v>40.9</c:v>
                </c:pt>
                <c:pt idx="196">
                  <c:v>36.9</c:v>
                </c:pt>
                <c:pt idx="197">
                  <c:v>29.6</c:v>
                </c:pt>
                <c:pt idx="198">
                  <c:v>23.1</c:v>
                </c:pt>
                <c:pt idx="199">
                  <c:v>17.600000000000001</c:v>
                </c:pt>
                <c:pt idx="200">
                  <c:v>17.7</c:v>
                </c:pt>
                <c:pt idx="201">
                  <c:v>18.5</c:v>
                </c:pt>
                <c:pt idx="202">
                  <c:v>15.3</c:v>
                </c:pt>
                <c:pt idx="203">
                  <c:v>12.6</c:v>
                </c:pt>
                <c:pt idx="204">
                  <c:v>6.7</c:v>
                </c:pt>
                <c:pt idx="205">
                  <c:v>5.7</c:v>
                </c:pt>
                <c:pt idx="206">
                  <c:v>9.8000000000000007</c:v>
                </c:pt>
                <c:pt idx="207">
                  <c:v>12.7</c:v>
                </c:pt>
                <c:pt idx="208">
                  <c:v>12</c:v>
                </c:pt>
                <c:pt idx="209">
                  <c:v>9.8000000000000007</c:v>
                </c:pt>
                <c:pt idx="210">
                  <c:v>10.8</c:v>
                </c:pt>
                <c:pt idx="211">
                  <c:v>12.4</c:v>
                </c:pt>
                <c:pt idx="212">
                  <c:v>15.8</c:v>
                </c:pt>
                <c:pt idx="213">
                  <c:v>12.6</c:v>
                </c:pt>
                <c:pt idx="214">
                  <c:v>11.6</c:v>
                </c:pt>
                <c:pt idx="215">
                  <c:v>12.8</c:v>
                </c:pt>
                <c:pt idx="216">
                  <c:v>13.6</c:v>
                </c:pt>
                <c:pt idx="217">
                  <c:v>11.9</c:v>
                </c:pt>
                <c:pt idx="218">
                  <c:v>11.9</c:v>
                </c:pt>
                <c:pt idx="219">
                  <c:v>11.5</c:v>
                </c:pt>
                <c:pt idx="220">
                  <c:v>13.8</c:v>
                </c:pt>
                <c:pt idx="221">
                  <c:v>18.100000000000001</c:v>
                </c:pt>
                <c:pt idx="222">
                  <c:v>21.2</c:v>
                </c:pt>
                <c:pt idx="223">
                  <c:v>20.399999999999999</c:v>
                </c:pt>
                <c:pt idx="224">
                  <c:v>21.3</c:v>
                </c:pt>
                <c:pt idx="225">
                  <c:v>24.4</c:v>
                </c:pt>
                <c:pt idx="226">
                  <c:v>29.4</c:v>
                </c:pt>
                <c:pt idx="227">
                  <c:v>23.6</c:v>
                </c:pt>
                <c:pt idx="228">
                  <c:v>21.2</c:v>
                </c:pt>
              </c:numCache>
            </c:numRef>
          </c:val>
          <c:smooth val="0"/>
          <c:extLst>
            <c:ext xmlns:c16="http://schemas.microsoft.com/office/drawing/2014/chart" uri="{C3380CC4-5D6E-409C-BE32-E72D297353CC}">
              <c16:uniqueId val="{00000000-D85A-407C-8A08-2754BD152D2F}"/>
            </c:ext>
          </c:extLst>
        </c:ser>
        <c:dLbls>
          <c:showLegendKey val="0"/>
          <c:showVal val="0"/>
          <c:showCatName val="0"/>
          <c:showSerName val="0"/>
          <c:showPercent val="0"/>
          <c:showBubbleSize val="0"/>
        </c:dLbls>
        <c:smooth val="0"/>
        <c:axId val="1658152192"/>
        <c:axId val="1325563952"/>
      </c:lineChart>
      <c:dateAx>
        <c:axId val="1658152192"/>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952"/>
        <c:crosses val="autoZero"/>
        <c:auto val="1"/>
        <c:lblOffset val="100"/>
        <c:baseTimeUnit val="months"/>
        <c:majorUnit val="12"/>
      </c:dateAx>
      <c:valAx>
        <c:axId val="1325563952"/>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58152192"/>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Expectations!$M$2</c:f>
              <c:strCache>
                <c:ptCount val="1"/>
                <c:pt idx="0">
                  <c:v>EUR 10y Inflation-Linked Swap</c:v>
                </c:pt>
              </c:strCache>
            </c:strRef>
          </c:tx>
          <c:spPr>
            <a:ln w="25400" cap="rnd">
              <a:solidFill>
                <a:srgbClr val="2E3E80"/>
              </a:solidFill>
              <a:prstDash val="solid"/>
              <a:round/>
            </a:ln>
            <a:effectLst/>
          </c:spPr>
          <c:marker>
            <c:symbol val="none"/>
          </c:marker>
          <c:cat>
            <c:numRef>
              <c:f>Expectations!$K$38:$K$206</c:f>
              <c:numCache>
                <c:formatCode>m/d/yyyy</c:formatCode>
                <c:ptCount val="169"/>
                <c:pt idx="0">
                  <c:v>40716</c:v>
                </c:pt>
                <c:pt idx="1">
                  <c:v>40746</c:v>
                </c:pt>
                <c:pt idx="2">
                  <c:v>40777</c:v>
                </c:pt>
                <c:pt idx="3">
                  <c:v>40808</c:v>
                </c:pt>
                <c:pt idx="4">
                  <c:v>40838</c:v>
                </c:pt>
                <c:pt idx="5">
                  <c:v>40869</c:v>
                </c:pt>
                <c:pt idx="6">
                  <c:v>40899</c:v>
                </c:pt>
                <c:pt idx="7">
                  <c:v>40930</c:v>
                </c:pt>
                <c:pt idx="8">
                  <c:v>40961</c:v>
                </c:pt>
                <c:pt idx="9">
                  <c:v>40990</c:v>
                </c:pt>
                <c:pt idx="10">
                  <c:v>41021</c:v>
                </c:pt>
                <c:pt idx="11">
                  <c:v>41051</c:v>
                </c:pt>
                <c:pt idx="12">
                  <c:v>41082</c:v>
                </c:pt>
                <c:pt idx="13">
                  <c:v>41112</c:v>
                </c:pt>
                <c:pt idx="14">
                  <c:v>41143</c:v>
                </c:pt>
                <c:pt idx="15">
                  <c:v>41174</c:v>
                </c:pt>
                <c:pt idx="16">
                  <c:v>41204</c:v>
                </c:pt>
                <c:pt idx="17">
                  <c:v>41235</c:v>
                </c:pt>
                <c:pt idx="18">
                  <c:v>41265</c:v>
                </c:pt>
                <c:pt idx="19">
                  <c:v>41296</c:v>
                </c:pt>
                <c:pt idx="20">
                  <c:v>41327</c:v>
                </c:pt>
                <c:pt idx="21">
                  <c:v>41355</c:v>
                </c:pt>
                <c:pt idx="22">
                  <c:v>41386</c:v>
                </c:pt>
                <c:pt idx="23">
                  <c:v>41416</c:v>
                </c:pt>
                <c:pt idx="24">
                  <c:v>41447</c:v>
                </c:pt>
                <c:pt idx="25">
                  <c:v>41477</c:v>
                </c:pt>
                <c:pt idx="26">
                  <c:v>41508</c:v>
                </c:pt>
                <c:pt idx="27">
                  <c:v>41539</c:v>
                </c:pt>
                <c:pt idx="28">
                  <c:v>41569</c:v>
                </c:pt>
                <c:pt idx="29">
                  <c:v>41600</c:v>
                </c:pt>
                <c:pt idx="30">
                  <c:v>41630</c:v>
                </c:pt>
                <c:pt idx="31">
                  <c:v>41661</c:v>
                </c:pt>
                <c:pt idx="32">
                  <c:v>41692</c:v>
                </c:pt>
                <c:pt idx="33">
                  <c:v>41720</c:v>
                </c:pt>
                <c:pt idx="34">
                  <c:v>41751</c:v>
                </c:pt>
                <c:pt idx="35">
                  <c:v>41781</c:v>
                </c:pt>
                <c:pt idx="36">
                  <c:v>41812</c:v>
                </c:pt>
                <c:pt idx="37">
                  <c:v>41842</c:v>
                </c:pt>
                <c:pt idx="38">
                  <c:v>41873</c:v>
                </c:pt>
                <c:pt idx="39">
                  <c:v>41904</c:v>
                </c:pt>
                <c:pt idx="40">
                  <c:v>41934</c:v>
                </c:pt>
                <c:pt idx="41">
                  <c:v>41965</c:v>
                </c:pt>
                <c:pt idx="42">
                  <c:v>41995</c:v>
                </c:pt>
                <c:pt idx="43">
                  <c:v>42026</c:v>
                </c:pt>
                <c:pt idx="44">
                  <c:v>42057</c:v>
                </c:pt>
                <c:pt idx="45">
                  <c:v>42085</c:v>
                </c:pt>
                <c:pt idx="46">
                  <c:v>42116</c:v>
                </c:pt>
                <c:pt idx="47">
                  <c:v>42146</c:v>
                </c:pt>
                <c:pt idx="48">
                  <c:v>42177</c:v>
                </c:pt>
                <c:pt idx="49">
                  <c:v>42207</c:v>
                </c:pt>
                <c:pt idx="50">
                  <c:v>42238</c:v>
                </c:pt>
                <c:pt idx="51">
                  <c:v>42269</c:v>
                </c:pt>
                <c:pt idx="52">
                  <c:v>42299</c:v>
                </c:pt>
                <c:pt idx="53">
                  <c:v>42330</c:v>
                </c:pt>
                <c:pt idx="54">
                  <c:v>42360</c:v>
                </c:pt>
                <c:pt idx="55">
                  <c:v>42391</c:v>
                </c:pt>
                <c:pt idx="56">
                  <c:v>42422</c:v>
                </c:pt>
                <c:pt idx="57">
                  <c:v>42451</c:v>
                </c:pt>
                <c:pt idx="58">
                  <c:v>42482</c:v>
                </c:pt>
                <c:pt idx="59">
                  <c:v>42512</c:v>
                </c:pt>
                <c:pt idx="60">
                  <c:v>42543</c:v>
                </c:pt>
                <c:pt idx="61">
                  <c:v>42573</c:v>
                </c:pt>
                <c:pt idx="62">
                  <c:v>42604</c:v>
                </c:pt>
                <c:pt idx="63">
                  <c:v>42635</c:v>
                </c:pt>
                <c:pt idx="64">
                  <c:v>42665</c:v>
                </c:pt>
                <c:pt idx="65">
                  <c:v>42696</c:v>
                </c:pt>
                <c:pt idx="66">
                  <c:v>42726</c:v>
                </c:pt>
                <c:pt idx="67">
                  <c:v>42757</c:v>
                </c:pt>
                <c:pt idx="68">
                  <c:v>42788</c:v>
                </c:pt>
                <c:pt idx="69">
                  <c:v>42816</c:v>
                </c:pt>
                <c:pt idx="70">
                  <c:v>42847</c:v>
                </c:pt>
                <c:pt idx="71">
                  <c:v>42877</c:v>
                </c:pt>
                <c:pt idx="72">
                  <c:v>42908</c:v>
                </c:pt>
                <c:pt idx="73">
                  <c:v>42938</c:v>
                </c:pt>
                <c:pt idx="74">
                  <c:v>42969</c:v>
                </c:pt>
                <c:pt idx="75">
                  <c:v>43000</c:v>
                </c:pt>
                <c:pt idx="76">
                  <c:v>43030</c:v>
                </c:pt>
                <c:pt idx="77">
                  <c:v>43061</c:v>
                </c:pt>
                <c:pt idx="78">
                  <c:v>43091</c:v>
                </c:pt>
                <c:pt idx="79">
                  <c:v>43122</c:v>
                </c:pt>
                <c:pt idx="80">
                  <c:v>43153</c:v>
                </c:pt>
                <c:pt idx="81">
                  <c:v>43181</c:v>
                </c:pt>
                <c:pt idx="82">
                  <c:v>43212</c:v>
                </c:pt>
                <c:pt idx="83">
                  <c:v>43242</c:v>
                </c:pt>
                <c:pt idx="84">
                  <c:v>43273</c:v>
                </c:pt>
                <c:pt idx="85">
                  <c:v>43303</c:v>
                </c:pt>
                <c:pt idx="86">
                  <c:v>43334</c:v>
                </c:pt>
                <c:pt idx="87">
                  <c:v>43365</c:v>
                </c:pt>
                <c:pt idx="88">
                  <c:v>43395</c:v>
                </c:pt>
                <c:pt idx="89">
                  <c:v>43426</c:v>
                </c:pt>
                <c:pt idx="90">
                  <c:v>43456</c:v>
                </c:pt>
                <c:pt idx="91">
                  <c:v>43487</c:v>
                </c:pt>
                <c:pt idx="92">
                  <c:v>43518</c:v>
                </c:pt>
                <c:pt idx="93">
                  <c:v>43546</c:v>
                </c:pt>
                <c:pt idx="94">
                  <c:v>43577</c:v>
                </c:pt>
                <c:pt idx="95">
                  <c:v>43607</c:v>
                </c:pt>
                <c:pt idx="96">
                  <c:v>43638</c:v>
                </c:pt>
                <c:pt idx="97">
                  <c:v>43668</c:v>
                </c:pt>
                <c:pt idx="98">
                  <c:v>43699</c:v>
                </c:pt>
                <c:pt idx="99">
                  <c:v>43730</c:v>
                </c:pt>
                <c:pt idx="100">
                  <c:v>43760</c:v>
                </c:pt>
                <c:pt idx="101">
                  <c:v>43791</c:v>
                </c:pt>
                <c:pt idx="102">
                  <c:v>43821</c:v>
                </c:pt>
                <c:pt idx="103">
                  <c:v>43852</c:v>
                </c:pt>
                <c:pt idx="104">
                  <c:v>43883</c:v>
                </c:pt>
                <c:pt idx="105">
                  <c:v>43912</c:v>
                </c:pt>
                <c:pt idx="106">
                  <c:v>43943</c:v>
                </c:pt>
                <c:pt idx="107">
                  <c:v>43973</c:v>
                </c:pt>
                <c:pt idx="108">
                  <c:v>44004</c:v>
                </c:pt>
                <c:pt idx="109">
                  <c:v>44034</c:v>
                </c:pt>
                <c:pt idx="110">
                  <c:v>44065</c:v>
                </c:pt>
                <c:pt idx="111">
                  <c:v>44096</c:v>
                </c:pt>
                <c:pt idx="112">
                  <c:v>44126</c:v>
                </c:pt>
                <c:pt idx="113">
                  <c:v>44157</c:v>
                </c:pt>
                <c:pt idx="114">
                  <c:v>44187</c:v>
                </c:pt>
                <c:pt idx="115">
                  <c:v>44218</c:v>
                </c:pt>
                <c:pt idx="116">
                  <c:v>44249</c:v>
                </c:pt>
                <c:pt idx="117">
                  <c:v>44277</c:v>
                </c:pt>
                <c:pt idx="118">
                  <c:v>44308</c:v>
                </c:pt>
                <c:pt idx="119">
                  <c:v>44338</c:v>
                </c:pt>
                <c:pt idx="120">
                  <c:v>44369</c:v>
                </c:pt>
                <c:pt idx="121">
                  <c:v>44399</c:v>
                </c:pt>
                <c:pt idx="122">
                  <c:v>44430</c:v>
                </c:pt>
                <c:pt idx="123">
                  <c:v>44461</c:v>
                </c:pt>
                <c:pt idx="124">
                  <c:v>44491</c:v>
                </c:pt>
                <c:pt idx="125">
                  <c:v>44522</c:v>
                </c:pt>
                <c:pt idx="126">
                  <c:v>44552</c:v>
                </c:pt>
                <c:pt idx="127">
                  <c:v>44583</c:v>
                </c:pt>
                <c:pt idx="128">
                  <c:v>44614</c:v>
                </c:pt>
                <c:pt idx="129">
                  <c:v>44642</c:v>
                </c:pt>
                <c:pt idx="130">
                  <c:v>44673</c:v>
                </c:pt>
                <c:pt idx="131">
                  <c:v>44703</c:v>
                </c:pt>
                <c:pt idx="132">
                  <c:v>44734</c:v>
                </c:pt>
                <c:pt idx="133">
                  <c:v>44764</c:v>
                </c:pt>
                <c:pt idx="134">
                  <c:v>44795</c:v>
                </c:pt>
                <c:pt idx="135">
                  <c:v>44826</c:v>
                </c:pt>
                <c:pt idx="136">
                  <c:v>44856</c:v>
                </c:pt>
                <c:pt idx="137">
                  <c:v>44887</c:v>
                </c:pt>
                <c:pt idx="138">
                  <c:v>44917</c:v>
                </c:pt>
                <c:pt idx="139">
                  <c:v>44948</c:v>
                </c:pt>
                <c:pt idx="140">
                  <c:v>44979</c:v>
                </c:pt>
                <c:pt idx="141">
                  <c:v>45007</c:v>
                </c:pt>
                <c:pt idx="142">
                  <c:v>45038</c:v>
                </c:pt>
                <c:pt idx="143">
                  <c:v>45068</c:v>
                </c:pt>
                <c:pt idx="144">
                  <c:v>45099</c:v>
                </c:pt>
                <c:pt idx="145">
                  <c:v>45129</c:v>
                </c:pt>
                <c:pt idx="146">
                  <c:v>45160</c:v>
                </c:pt>
                <c:pt idx="147">
                  <c:v>45191</c:v>
                </c:pt>
                <c:pt idx="148">
                  <c:v>45221</c:v>
                </c:pt>
                <c:pt idx="149">
                  <c:v>45252</c:v>
                </c:pt>
                <c:pt idx="150">
                  <c:v>45282</c:v>
                </c:pt>
                <c:pt idx="151">
                  <c:v>45313</c:v>
                </c:pt>
                <c:pt idx="152">
                  <c:v>45344</c:v>
                </c:pt>
                <c:pt idx="153">
                  <c:v>45373</c:v>
                </c:pt>
                <c:pt idx="154">
                  <c:v>45404</c:v>
                </c:pt>
                <c:pt idx="155">
                  <c:v>45434</c:v>
                </c:pt>
                <c:pt idx="156">
                  <c:v>45465</c:v>
                </c:pt>
                <c:pt idx="157">
                  <c:v>45495</c:v>
                </c:pt>
                <c:pt idx="158">
                  <c:v>45526</c:v>
                </c:pt>
                <c:pt idx="159">
                  <c:v>45557</c:v>
                </c:pt>
                <c:pt idx="160">
                  <c:v>45587</c:v>
                </c:pt>
                <c:pt idx="161">
                  <c:v>45618</c:v>
                </c:pt>
                <c:pt idx="162">
                  <c:v>45648</c:v>
                </c:pt>
                <c:pt idx="163">
                  <c:v>45679</c:v>
                </c:pt>
                <c:pt idx="164">
                  <c:v>45710</c:v>
                </c:pt>
                <c:pt idx="165">
                  <c:v>45738</c:v>
                </c:pt>
                <c:pt idx="166">
                  <c:v>45769</c:v>
                </c:pt>
                <c:pt idx="167">
                  <c:v>45799</c:v>
                </c:pt>
                <c:pt idx="168">
                  <c:v>45830</c:v>
                </c:pt>
              </c:numCache>
            </c:numRef>
          </c:cat>
          <c:val>
            <c:numRef>
              <c:f>Expectations!$L$38:$L$206</c:f>
              <c:numCache>
                <c:formatCode>General</c:formatCode>
                <c:ptCount val="169"/>
                <c:pt idx="0">
                  <c:v>2.09</c:v>
                </c:pt>
                <c:pt idx="1">
                  <c:v>2.23</c:v>
                </c:pt>
                <c:pt idx="2">
                  <c:v>2.1549999999999998</c:v>
                </c:pt>
                <c:pt idx="3">
                  <c:v>1.85</c:v>
                </c:pt>
                <c:pt idx="4">
                  <c:v>2.105</c:v>
                </c:pt>
                <c:pt idx="5">
                  <c:v>2.0750000000000002</c:v>
                </c:pt>
                <c:pt idx="6">
                  <c:v>2.3250000000000002</c:v>
                </c:pt>
                <c:pt idx="7">
                  <c:v>2.4849999999999999</c:v>
                </c:pt>
                <c:pt idx="8">
                  <c:v>2.395</c:v>
                </c:pt>
                <c:pt idx="9">
                  <c:v>2.14</c:v>
                </c:pt>
                <c:pt idx="10">
                  <c:v>2.2749999999999999</c:v>
                </c:pt>
                <c:pt idx="11">
                  <c:v>1.98</c:v>
                </c:pt>
                <c:pt idx="12">
                  <c:v>1.96</c:v>
                </c:pt>
                <c:pt idx="13">
                  <c:v>1.93</c:v>
                </c:pt>
                <c:pt idx="14">
                  <c:v>2.12</c:v>
                </c:pt>
                <c:pt idx="15">
                  <c:v>2.19</c:v>
                </c:pt>
                <c:pt idx="16">
                  <c:v>2.0299999999999998</c:v>
                </c:pt>
                <c:pt idx="17">
                  <c:v>2.11</c:v>
                </c:pt>
                <c:pt idx="18">
                  <c:v>2.0699999999999998</c:v>
                </c:pt>
                <c:pt idx="19">
                  <c:v>2.1</c:v>
                </c:pt>
                <c:pt idx="20">
                  <c:v>2.12</c:v>
                </c:pt>
                <c:pt idx="21">
                  <c:v>2.0499999999999998</c:v>
                </c:pt>
                <c:pt idx="22">
                  <c:v>1.98</c:v>
                </c:pt>
                <c:pt idx="23">
                  <c:v>1.98</c:v>
                </c:pt>
                <c:pt idx="24">
                  <c:v>1.89</c:v>
                </c:pt>
                <c:pt idx="25">
                  <c:v>1.84</c:v>
                </c:pt>
                <c:pt idx="26">
                  <c:v>2</c:v>
                </c:pt>
                <c:pt idx="27">
                  <c:v>1.96</c:v>
                </c:pt>
                <c:pt idx="28">
                  <c:v>1.78</c:v>
                </c:pt>
                <c:pt idx="29">
                  <c:v>1.82</c:v>
                </c:pt>
                <c:pt idx="30">
                  <c:v>1.82</c:v>
                </c:pt>
                <c:pt idx="31">
                  <c:v>1.83</c:v>
                </c:pt>
                <c:pt idx="32">
                  <c:v>1.77</c:v>
                </c:pt>
                <c:pt idx="33">
                  <c:v>1.72</c:v>
                </c:pt>
                <c:pt idx="34">
                  <c:v>1.74</c:v>
                </c:pt>
                <c:pt idx="35">
                  <c:v>1.72</c:v>
                </c:pt>
                <c:pt idx="36">
                  <c:v>1.66</c:v>
                </c:pt>
                <c:pt idx="37">
                  <c:v>1.64</c:v>
                </c:pt>
                <c:pt idx="38">
                  <c:v>1.45</c:v>
                </c:pt>
                <c:pt idx="39">
                  <c:v>1.48</c:v>
                </c:pt>
                <c:pt idx="40">
                  <c:v>1.4</c:v>
                </c:pt>
                <c:pt idx="41">
                  <c:v>1.33812</c:v>
                </c:pt>
                <c:pt idx="42">
                  <c:v>1.20875</c:v>
                </c:pt>
                <c:pt idx="43">
                  <c:v>1.2112499999999999</c:v>
                </c:pt>
                <c:pt idx="44">
                  <c:v>1.15625</c:v>
                </c:pt>
                <c:pt idx="45">
                  <c:v>1.33</c:v>
                </c:pt>
                <c:pt idx="46">
                  <c:v>1.4218999999999999</c:v>
                </c:pt>
                <c:pt idx="47">
                  <c:v>1.4356500000000001</c:v>
                </c:pt>
                <c:pt idx="48">
                  <c:v>1.5</c:v>
                </c:pt>
                <c:pt idx="49">
                  <c:v>1.4269000000000001</c:v>
                </c:pt>
                <c:pt idx="50">
                  <c:v>1.2</c:v>
                </c:pt>
                <c:pt idx="51">
                  <c:v>1.2224999999999999</c:v>
                </c:pt>
                <c:pt idx="52">
                  <c:v>1.2949999999999999</c:v>
                </c:pt>
                <c:pt idx="53">
                  <c:v>1.325</c:v>
                </c:pt>
                <c:pt idx="54">
                  <c:v>1.2419</c:v>
                </c:pt>
                <c:pt idx="55">
                  <c:v>1.1399999999999999</c:v>
                </c:pt>
                <c:pt idx="56">
                  <c:v>1.0349999999999999</c:v>
                </c:pt>
                <c:pt idx="57">
                  <c:v>1.05</c:v>
                </c:pt>
                <c:pt idx="58">
                  <c:v>1.06375</c:v>
                </c:pt>
                <c:pt idx="59">
                  <c:v>1.1475</c:v>
                </c:pt>
                <c:pt idx="60">
                  <c:v>1.0791599999999999</c:v>
                </c:pt>
                <c:pt idx="61">
                  <c:v>1.0196000000000001</c:v>
                </c:pt>
                <c:pt idx="62">
                  <c:v>1.02416</c:v>
                </c:pt>
                <c:pt idx="63">
                  <c:v>1.0770599999999999</c:v>
                </c:pt>
                <c:pt idx="64">
                  <c:v>1.1558299999999999</c:v>
                </c:pt>
                <c:pt idx="65">
                  <c:v>1.28416</c:v>
                </c:pt>
                <c:pt idx="66">
                  <c:v>1.4258299999999999</c:v>
                </c:pt>
                <c:pt idx="67">
                  <c:v>1.4808300000000001</c:v>
                </c:pt>
                <c:pt idx="68">
                  <c:v>1.5095799999999999</c:v>
                </c:pt>
                <c:pt idx="69">
                  <c:v>1.3959999999999999</c:v>
                </c:pt>
                <c:pt idx="70">
                  <c:v>1.35</c:v>
                </c:pt>
                <c:pt idx="71">
                  <c:v>1.3580000000000001</c:v>
                </c:pt>
                <c:pt idx="72">
                  <c:v>1.2749999999999999</c:v>
                </c:pt>
                <c:pt idx="73">
                  <c:v>1.371</c:v>
                </c:pt>
                <c:pt idx="74">
                  <c:v>1.3939999999999999</c:v>
                </c:pt>
                <c:pt idx="75">
                  <c:v>1.415</c:v>
                </c:pt>
                <c:pt idx="76">
                  <c:v>1.444</c:v>
                </c:pt>
                <c:pt idx="77">
                  <c:v>1.47</c:v>
                </c:pt>
                <c:pt idx="78">
                  <c:v>1.528</c:v>
                </c:pt>
                <c:pt idx="79">
                  <c:v>1.575</c:v>
                </c:pt>
                <c:pt idx="80">
                  <c:v>1.5525</c:v>
                </c:pt>
                <c:pt idx="81">
                  <c:v>1.5049999999999999</c:v>
                </c:pt>
                <c:pt idx="82">
                  <c:v>1.5249999999999999</c:v>
                </c:pt>
                <c:pt idx="83">
                  <c:v>1.595</c:v>
                </c:pt>
                <c:pt idx="84">
                  <c:v>1.615</c:v>
                </c:pt>
                <c:pt idx="85">
                  <c:v>1.5774999999999999</c:v>
                </c:pt>
                <c:pt idx="86">
                  <c:v>1.5488</c:v>
                </c:pt>
                <c:pt idx="87">
                  <c:v>1.55</c:v>
                </c:pt>
                <c:pt idx="88">
                  <c:v>1.5349999999999999</c:v>
                </c:pt>
                <c:pt idx="89">
                  <c:v>1.4786999999999999</c:v>
                </c:pt>
                <c:pt idx="90">
                  <c:v>1.3361000000000001</c:v>
                </c:pt>
                <c:pt idx="91">
                  <c:v>1.3049999999999999</c:v>
                </c:pt>
                <c:pt idx="92">
                  <c:v>1.2302999999999999</c:v>
                </c:pt>
                <c:pt idx="93">
                  <c:v>1.2649999999999999</c:v>
                </c:pt>
                <c:pt idx="94">
                  <c:v>1.24</c:v>
                </c:pt>
                <c:pt idx="95">
                  <c:v>1.1850000000000001</c:v>
                </c:pt>
                <c:pt idx="96">
                  <c:v>1.155</c:v>
                </c:pt>
                <c:pt idx="97">
                  <c:v>1.1575</c:v>
                </c:pt>
                <c:pt idx="98">
                  <c:v>1.0674999999999999</c:v>
                </c:pt>
                <c:pt idx="99">
                  <c:v>1.06</c:v>
                </c:pt>
                <c:pt idx="100">
                  <c:v>1.06</c:v>
                </c:pt>
                <c:pt idx="101">
                  <c:v>1.0763</c:v>
                </c:pt>
                <c:pt idx="102">
                  <c:v>1.1725000000000001</c:v>
                </c:pt>
                <c:pt idx="103">
                  <c:v>1.1725000000000001</c:v>
                </c:pt>
                <c:pt idx="104">
                  <c:v>1.0625</c:v>
                </c:pt>
                <c:pt idx="105">
                  <c:v>0.46</c:v>
                </c:pt>
                <c:pt idx="106">
                  <c:v>0.59499999999999997</c:v>
                </c:pt>
                <c:pt idx="107">
                  <c:v>0.62</c:v>
                </c:pt>
                <c:pt idx="108">
                  <c:v>0.78</c:v>
                </c:pt>
                <c:pt idx="109">
                  <c:v>0.93</c:v>
                </c:pt>
                <c:pt idx="110">
                  <c:v>0.98</c:v>
                </c:pt>
                <c:pt idx="111">
                  <c:v>0.90629999999999999</c:v>
                </c:pt>
                <c:pt idx="112">
                  <c:v>0.89380000000000004</c:v>
                </c:pt>
                <c:pt idx="113">
                  <c:v>0.97750000000000004</c:v>
                </c:pt>
                <c:pt idx="114">
                  <c:v>1.0900000000000001</c:v>
                </c:pt>
                <c:pt idx="115">
                  <c:v>1.22</c:v>
                </c:pt>
                <c:pt idx="116">
                  <c:v>1.21</c:v>
                </c:pt>
                <c:pt idx="117">
                  <c:v>1.42</c:v>
                </c:pt>
                <c:pt idx="118">
                  <c:v>1.37</c:v>
                </c:pt>
                <c:pt idx="119">
                  <c:v>1.5</c:v>
                </c:pt>
                <c:pt idx="120">
                  <c:v>1.49</c:v>
                </c:pt>
                <c:pt idx="121">
                  <c:v>1.51</c:v>
                </c:pt>
                <c:pt idx="122">
                  <c:v>1.62</c:v>
                </c:pt>
                <c:pt idx="123">
                  <c:v>1.7813000000000001</c:v>
                </c:pt>
                <c:pt idx="124">
                  <c:v>2.1413000000000002</c:v>
                </c:pt>
                <c:pt idx="125">
                  <c:v>1.9675</c:v>
                </c:pt>
                <c:pt idx="126">
                  <c:v>2.0550000000000002</c:v>
                </c:pt>
                <c:pt idx="127">
                  <c:v>1.95</c:v>
                </c:pt>
                <c:pt idx="128">
                  <c:v>2.08</c:v>
                </c:pt>
                <c:pt idx="129">
                  <c:v>2.6</c:v>
                </c:pt>
                <c:pt idx="130">
                  <c:v>3.02</c:v>
                </c:pt>
                <c:pt idx="131">
                  <c:v>2.8075000000000001</c:v>
                </c:pt>
                <c:pt idx="132">
                  <c:v>2.5488</c:v>
                </c:pt>
                <c:pt idx="133">
                  <c:v>2.4049999999999998</c:v>
                </c:pt>
                <c:pt idx="134">
                  <c:v>2.8149999999999999</c:v>
                </c:pt>
                <c:pt idx="135">
                  <c:v>2.7</c:v>
                </c:pt>
                <c:pt idx="136">
                  <c:v>2.585</c:v>
                </c:pt>
                <c:pt idx="137">
                  <c:v>2.5950000000000002</c:v>
                </c:pt>
                <c:pt idx="138">
                  <c:v>2.5099999999999998</c:v>
                </c:pt>
                <c:pt idx="139">
                  <c:v>2.25</c:v>
                </c:pt>
                <c:pt idx="140">
                  <c:v>2.5112999999999999</c:v>
                </c:pt>
                <c:pt idx="141">
                  <c:v>2.4950000000000001</c:v>
                </c:pt>
                <c:pt idx="142">
                  <c:v>2.6175000000000002</c:v>
                </c:pt>
                <c:pt idx="143">
                  <c:v>2.5274999999999999</c:v>
                </c:pt>
                <c:pt idx="144">
                  <c:v>2.5724999999999998</c:v>
                </c:pt>
                <c:pt idx="145">
                  <c:v>2.52</c:v>
                </c:pt>
                <c:pt idx="146">
                  <c:v>2.6724999999999999</c:v>
                </c:pt>
                <c:pt idx="147">
                  <c:v>2.6362999999999999</c:v>
                </c:pt>
                <c:pt idx="148">
                  <c:v>2.63</c:v>
                </c:pt>
                <c:pt idx="149">
                  <c:v>2.3450000000000002</c:v>
                </c:pt>
                <c:pt idx="150">
                  <c:v>2.1549999999999998</c:v>
                </c:pt>
                <c:pt idx="151">
                  <c:v>2.145</c:v>
                </c:pt>
                <c:pt idx="152">
                  <c:v>2.2025000000000001</c:v>
                </c:pt>
                <c:pt idx="153">
                  <c:v>2.2225000000000001</c:v>
                </c:pt>
                <c:pt idx="154">
                  <c:v>2.3713000000000002</c:v>
                </c:pt>
                <c:pt idx="155">
                  <c:v>2.3125</c:v>
                </c:pt>
                <c:pt idx="156">
                  <c:v>2.2463000000000002</c:v>
                </c:pt>
                <c:pt idx="157">
                  <c:v>2.2025000000000001</c:v>
                </c:pt>
                <c:pt idx="158">
                  <c:v>2.0074999999999998</c:v>
                </c:pt>
                <c:pt idx="159">
                  <c:v>1.94</c:v>
                </c:pt>
                <c:pt idx="160">
                  <c:v>2.0575000000000001</c:v>
                </c:pt>
                <c:pt idx="161">
                  <c:v>1.9438</c:v>
                </c:pt>
                <c:pt idx="162">
                  <c:v>1.9238</c:v>
                </c:pt>
                <c:pt idx="163">
                  <c:v>2</c:v>
                </c:pt>
                <c:pt idx="164">
                  <c:v>2.0287999999999999</c:v>
                </c:pt>
                <c:pt idx="165">
                  <c:v>2.0573999999999999</c:v>
                </c:pt>
                <c:pt idx="166">
                  <c:v>1.9399</c:v>
                </c:pt>
                <c:pt idx="167">
                  <c:v>2.0036999999999998</c:v>
                </c:pt>
                <c:pt idx="168">
                  <c:v>2.0198999999999998</c:v>
                </c:pt>
              </c:numCache>
            </c:numRef>
          </c:val>
          <c:smooth val="0"/>
          <c:extLst>
            <c:ext xmlns:c16="http://schemas.microsoft.com/office/drawing/2014/chart" uri="{C3380CC4-5D6E-409C-BE32-E72D297353CC}">
              <c16:uniqueId val="{00000000-2C1C-4E32-BEDF-D7D74BEA5C8C}"/>
            </c:ext>
          </c:extLst>
        </c:ser>
        <c:dLbls>
          <c:showLegendKey val="0"/>
          <c:showVal val="0"/>
          <c:showCatName val="0"/>
          <c:showSerName val="0"/>
          <c:showPercent val="0"/>
          <c:showBubbleSize val="0"/>
        </c:dLbls>
        <c:smooth val="0"/>
        <c:axId val="1658152192"/>
        <c:axId val="1325563952"/>
      </c:lineChart>
      <c:dateAx>
        <c:axId val="1658152192"/>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952"/>
        <c:crosses val="autoZero"/>
        <c:auto val="1"/>
        <c:lblOffset val="100"/>
        <c:baseTimeUnit val="months"/>
        <c:majorUnit val="12"/>
      </c:dateAx>
      <c:valAx>
        <c:axId val="1325563952"/>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58152192"/>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Wages!$D$2</c:f>
              <c:strCache>
                <c:ptCount val="1"/>
                <c:pt idx="0">
                  <c:v>Hourly Labour Cost YoY</c:v>
                </c:pt>
              </c:strCache>
            </c:strRef>
          </c:tx>
          <c:spPr>
            <a:ln w="25400" cap="rnd">
              <a:solidFill>
                <a:srgbClr val="2E3E80"/>
              </a:solidFill>
              <a:prstDash val="solid"/>
              <a:round/>
            </a:ln>
            <a:effectLst/>
          </c:spPr>
          <c:marker>
            <c:symbol val="none"/>
          </c:marker>
          <c:cat>
            <c:strRef>
              <c:f>Wages!$A$15:$A$67</c:f>
              <c:strCache>
                <c:ptCount val="53"/>
                <c:pt idx="0">
                  <c:v>Q1 2012</c:v>
                </c:pt>
                <c:pt idx="1">
                  <c:v>Q2 2012</c:v>
                </c:pt>
                <c:pt idx="2">
                  <c:v>Q3 2012</c:v>
                </c:pt>
                <c:pt idx="3">
                  <c:v>Q4 2012</c:v>
                </c:pt>
                <c:pt idx="4">
                  <c:v>Q1 2013</c:v>
                </c:pt>
                <c:pt idx="5">
                  <c:v>Q2 2013</c:v>
                </c:pt>
                <c:pt idx="6">
                  <c:v>Q3 2013</c:v>
                </c:pt>
                <c:pt idx="7">
                  <c:v>Q4 2013</c:v>
                </c:pt>
                <c:pt idx="8">
                  <c:v>Q1 2014</c:v>
                </c:pt>
                <c:pt idx="9">
                  <c:v>Q2 2014</c:v>
                </c:pt>
                <c:pt idx="10">
                  <c:v>Q3 2014</c:v>
                </c:pt>
                <c:pt idx="11">
                  <c:v>Q4 2014</c:v>
                </c:pt>
                <c:pt idx="12">
                  <c:v>Q1 2015</c:v>
                </c:pt>
                <c:pt idx="13">
                  <c:v>Q2 2015</c:v>
                </c:pt>
                <c:pt idx="14">
                  <c:v>Q3 2015</c:v>
                </c:pt>
                <c:pt idx="15">
                  <c:v>Q4 2015</c:v>
                </c:pt>
                <c:pt idx="16">
                  <c:v>Q1 2016</c:v>
                </c:pt>
                <c:pt idx="17">
                  <c:v>Q2 2016</c:v>
                </c:pt>
                <c:pt idx="18">
                  <c:v>Q3 2016</c:v>
                </c:pt>
                <c:pt idx="19">
                  <c:v>Q4 2016</c:v>
                </c:pt>
                <c:pt idx="20">
                  <c:v>Q1 2017</c:v>
                </c:pt>
                <c:pt idx="21">
                  <c:v>Q2 2017</c:v>
                </c:pt>
                <c:pt idx="22">
                  <c:v>Q3 2017</c:v>
                </c:pt>
                <c:pt idx="23">
                  <c:v>Q4 2017</c:v>
                </c:pt>
                <c:pt idx="24">
                  <c:v>Q1 2018</c:v>
                </c:pt>
                <c:pt idx="25">
                  <c:v>Q2 2018</c:v>
                </c:pt>
                <c:pt idx="26">
                  <c:v>Q3 2018</c:v>
                </c:pt>
                <c:pt idx="27">
                  <c:v>Q4 2018</c:v>
                </c:pt>
                <c:pt idx="28">
                  <c:v>Q1 2019</c:v>
                </c:pt>
                <c:pt idx="29">
                  <c:v>Q2 2019</c:v>
                </c:pt>
                <c:pt idx="30">
                  <c:v>Q3 2019</c:v>
                </c:pt>
                <c:pt idx="31">
                  <c:v>Q4 2019</c:v>
                </c:pt>
                <c:pt idx="32">
                  <c:v>Q1 2020</c:v>
                </c:pt>
                <c:pt idx="33">
                  <c:v>Q2 2020</c:v>
                </c:pt>
                <c:pt idx="34">
                  <c:v>Q3 2020</c:v>
                </c:pt>
                <c:pt idx="35">
                  <c:v>Q4 2020</c:v>
                </c:pt>
                <c:pt idx="36">
                  <c:v>Q1 2021</c:v>
                </c:pt>
                <c:pt idx="37">
                  <c:v>Q2 2021</c:v>
                </c:pt>
                <c:pt idx="38">
                  <c:v>Q3 2021</c:v>
                </c:pt>
                <c:pt idx="39">
                  <c:v>Q4 2021</c:v>
                </c:pt>
                <c:pt idx="40">
                  <c:v>Q1 2022</c:v>
                </c:pt>
                <c:pt idx="41">
                  <c:v>Q2 2022</c:v>
                </c:pt>
                <c:pt idx="42">
                  <c:v>Q3 2022</c:v>
                </c:pt>
                <c:pt idx="43">
                  <c:v>Q4 2022</c:v>
                </c:pt>
                <c:pt idx="44">
                  <c:v>Q1 2023</c:v>
                </c:pt>
                <c:pt idx="45">
                  <c:v>Q2 2023</c:v>
                </c:pt>
                <c:pt idx="46">
                  <c:v>Q3 2023</c:v>
                </c:pt>
                <c:pt idx="47">
                  <c:v>Q4 2023</c:v>
                </c:pt>
                <c:pt idx="48">
                  <c:v>Q1 2024</c:v>
                </c:pt>
                <c:pt idx="49">
                  <c:v>Q2 2024</c:v>
                </c:pt>
                <c:pt idx="50">
                  <c:v>Q3 2024</c:v>
                </c:pt>
                <c:pt idx="51">
                  <c:v>Q4 2024</c:v>
                </c:pt>
                <c:pt idx="52">
                  <c:v>Q1 2025</c:v>
                </c:pt>
              </c:strCache>
            </c:strRef>
          </c:cat>
          <c:val>
            <c:numRef>
              <c:f>Wages!$D$15:$D$67</c:f>
              <c:numCache>
                <c:formatCode>0.0%</c:formatCode>
                <c:ptCount val="53"/>
                <c:pt idx="0">
                  <c:v>1.4157014157013981E-2</c:v>
                </c:pt>
                <c:pt idx="1">
                  <c:v>2.1788990825688082E-2</c:v>
                </c:pt>
                <c:pt idx="2">
                  <c:v>1.980198019801982E-2</c:v>
                </c:pt>
                <c:pt idx="3">
                  <c:v>2.257336343115135E-2</c:v>
                </c:pt>
                <c:pt idx="4">
                  <c:v>1.7766497461928932E-2</c:v>
                </c:pt>
                <c:pt idx="5">
                  <c:v>1.3468013468013407E-2</c:v>
                </c:pt>
                <c:pt idx="6">
                  <c:v>9.7087378640776656E-3</c:v>
                </c:pt>
                <c:pt idx="7">
                  <c:v>1.2141280353201056E-2</c:v>
                </c:pt>
                <c:pt idx="8">
                  <c:v>1.3715710723191998E-2</c:v>
                </c:pt>
                <c:pt idx="9">
                  <c:v>1.439645625692143E-2</c:v>
                </c:pt>
                <c:pt idx="10">
                  <c:v>1.4423076923076872E-2</c:v>
                </c:pt>
                <c:pt idx="11">
                  <c:v>1.1995637949836269E-2</c:v>
                </c:pt>
                <c:pt idx="12">
                  <c:v>2.091020910209096E-2</c:v>
                </c:pt>
                <c:pt idx="13">
                  <c:v>1.7467248908296984E-2</c:v>
                </c:pt>
                <c:pt idx="14">
                  <c:v>1.7772511848341166E-2</c:v>
                </c:pt>
                <c:pt idx="15">
                  <c:v>1.7241379310344973E-2</c:v>
                </c:pt>
                <c:pt idx="16">
                  <c:v>1.9277108433734869E-2</c:v>
                </c:pt>
                <c:pt idx="17">
                  <c:v>7.5107296137340018E-3</c:v>
                </c:pt>
                <c:pt idx="18">
                  <c:v>1.7462165308498312E-2</c:v>
                </c:pt>
                <c:pt idx="19">
                  <c:v>1.3771186440677985E-2</c:v>
                </c:pt>
                <c:pt idx="20">
                  <c:v>1.5366430260047359E-2</c:v>
                </c:pt>
                <c:pt idx="21">
                  <c:v>2.2364217252396124E-2</c:v>
                </c:pt>
                <c:pt idx="22">
                  <c:v>1.6018306636155444E-2</c:v>
                </c:pt>
                <c:pt idx="23">
                  <c:v>2.0898641588296796E-2</c:v>
                </c:pt>
                <c:pt idx="24">
                  <c:v>2.0954598370197974E-2</c:v>
                </c:pt>
                <c:pt idx="25">
                  <c:v>2.1874999999999867E-2</c:v>
                </c:pt>
                <c:pt idx="26">
                  <c:v>2.5900900900900803E-2</c:v>
                </c:pt>
                <c:pt idx="27">
                  <c:v>2.4564994882292579E-2</c:v>
                </c:pt>
                <c:pt idx="28">
                  <c:v>2.3945267958950911E-2</c:v>
                </c:pt>
                <c:pt idx="29">
                  <c:v>2.9561671763506769E-2</c:v>
                </c:pt>
                <c:pt idx="30">
                  <c:v>2.4149286498353462E-2</c:v>
                </c:pt>
                <c:pt idx="31">
                  <c:v>2.4975024975024906E-2</c:v>
                </c:pt>
                <c:pt idx="32">
                  <c:v>3.786191536748329E-2</c:v>
                </c:pt>
                <c:pt idx="33">
                  <c:v>3.7623762376237657E-2</c:v>
                </c:pt>
                <c:pt idx="34">
                  <c:v>3.4297963558413747E-2</c:v>
                </c:pt>
                <c:pt idx="35">
                  <c:v>2.8265107212475771E-2</c:v>
                </c:pt>
                <c:pt idx="36">
                  <c:v>7.5107296137340018E-3</c:v>
                </c:pt>
                <c:pt idx="37">
                  <c:v>-5.7251908396945828E-3</c:v>
                </c:pt>
                <c:pt idx="38">
                  <c:v>2.2797927461139844E-2</c:v>
                </c:pt>
                <c:pt idx="39">
                  <c:v>2.0853080568720372E-2</c:v>
                </c:pt>
                <c:pt idx="40">
                  <c:v>3.0883919062832721E-2</c:v>
                </c:pt>
                <c:pt idx="41">
                  <c:v>4.4145873320537321E-2</c:v>
                </c:pt>
                <c:pt idx="42">
                  <c:v>2.3302938196555267E-2</c:v>
                </c:pt>
                <c:pt idx="43">
                  <c:v>4.6425255338904403E-2</c:v>
                </c:pt>
                <c:pt idx="44">
                  <c:v>4.9586776859504189E-2</c:v>
                </c:pt>
                <c:pt idx="45">
                  <c:v>4.7794117647058876E-2</c:v>
                </c:pt>
                <c:pt idx="46">
                  <c:v>5.1485148514851531E-2</c:v>
                </c:pt>
                <c:pt idx="47">
                  <c:v>3.815439219165917E-2</c:v>
                </c:pt>
                <c:pt idx="48">
                  <c:v>5.4133858267716439E-2</c:v>
                </c:pt>
                <c:pt idx="49">
                  <c:v>4.8245614035087758E-2</c:v>
                </c:pt>
                <c:pt idx="50">
                  <c:v>4.3314500941619594E-2</c:v>
                </c:pt>
                <c:pt idx="51">
                  <c:v>4.1025641025641102E-2</c:v>
                </c:pt>
                <c:pt idx="52">
                  <c:v>3.3613445378151363E-2</c:v>
                </c:pt>
              </c:numCache>
            </c:numRef>
          </c:val>
          <c:smooth val="0"/>
          <c:extLst>
            <c:ext xmlns:c16="http://schemas.microsoft.com/office/drawing/2014/chart" uri="{C3380CC4-5D6E-409C-BE32-E72D297353CC}">
              <c16:uniqueId val="{00000000-70F3-41F8-B961-AB4B1D39B5D4}"/>
            </c:ext>
          </c:extLst>
        </c:ser>
        <c:dLbls>
          <c:showLegendKey val="0"/>
          <c:showVal val="0"/>
          <c:showCatName val="0"/>
          <c:showSerName val="0"/>
          <c:showPercent val="0"/>
          <c:showBubbleSize val="0"/>
        </c:dLbls>
        <c:smooth val="0"/>
        <c:axId val="85726607"/>
        <c:axId val="1141674927"/>
      </c:lineChart>
      <c:catAx>
        <c:axId val="85726607"/>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1674927"/>
        <c:crosses val="autoZero"/>
        <c:auto val="1"/>
        <c:lblAlgn val="ctr"/>
        <c:lblOffset val="100"/>
        <c:tickLblSkip val="4"/>
        <c:tickMarkSkip val="4"/>
        <c:noMultiLvlLbl val="0"/>
      </c:catAx>
      <c:valAx>
        <c:axId val="1141674927"/>
        <c:scaling>
          <c:orientation val="minMax"/>
        </c:scaling>
        <c:delete val="0"/>
        <c:axPos val="l"/>
        <c:majorGridlines>
          <c:spPr>
            <a:ln w="3175" cap="flat" cmpd="sng" algn="ctr">
              <a:solidFill>
                <a:srgbClr val="E5E5E5"/>
              </a:solidFill>
              <a:prstDash val="solid"/>
              <a:round/>
            </a:ln>
            <a:effectLst/>
          </c:spPr>
        </c:majorGridlines>
        <c:numFmt formatCode="0.0%"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85726607"/>
        <c:crosses val="autoZero"/>
        <c:crossBetween val="midCat"/>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Unemployment!$D$2</c:f>
              <c:strCache>
                <c:ptCount val="1"/>
                <c:pt idx="0">
                  <c:v>Unemployment Rate %</c:v>
                </c:pt>
              </c:strCache>
            </c:strRef>
          </c:tx>
          <c:spPr>
            <a:ln w="25400" cap="rnd">
              <a:solidFill>
                <a:srgbClr val="2E3E80"/>
              </a:solidFill>
              <a:prstDash val="solid"/>
              <a:round/>
            </a:ln>
            <a:effectLst/>
          </c:spPr>
          <c:marker>
            <c:symbol val="none"/>
          </c:marker>
          <c:cat>
            <c:strRef>
              <c:f>Unemployment!$A$5:$A$81</c:f>
              <c:strCache>
                <c:ptCount val="77"/>
                <c:pt idx="0">
                  <c:v>Q1 2006</c:v>
                </c:pt>
                <c:pt idx="1">
                  <c:v>Q2 2006</c:v>
                </c:pt>
                <c:pt idx="2">
                  <c:v>Q3 2006</c:v>
                </c:pt>
                <c:pt idx="3">
                  <c:v>Q4 2006</c:v>
                </c:pt>
                <c:pt idx="4">
                  <c:v>Q1 2007</c:v>
                </c:pt>
                <c:pt idx="5">
                  <c:v>Q2 2007</c:v>
                </c:pt>
                <c:pt idx="6">
                  <c:v>Q3 2007</c:v>
                </c:pt>
                <c:pt idx="7">
                  <c:v>Q4 2007</c:v>
                </c:pt>
                <c:pt idx="8">
                  <c:v>Q1 2008</c:v>
                </c:pt>
                <c:pt idx="9">
                  <c:v>Q2 2008</c:v>
                </c:pt>
                <c:pt idx="10">
                  <c:v>Q3 2008</c:v>
                </c:pt>
                <c:pt idx="11">
                  <c:v>Q4 2008</c:v>
                </c:pt>
                <c:pt idx="12">
                  <c:v>Q1 2009</c:v>
                </c:pt>
                <c:pt idx="13">
                  <c:v>Q2 2009</c:v>
                </c:pt>
                <c:pt idx="14">
                  <c:v>Q3 2009</c:v>
                </c:pt>
                <c:pt idx="15">
                  <c:v>Q4 2009</c:v>
                </c:pt>
                <c:pt idx="16">
                  <c:v>Q1 2010</c:v>
                </c:pt>
                <c:pt idx="17">
                  <c:v>Q2 2010</c:v>
                </c:pt>
                <c:pt idx="18">
                  <c:v>Q3 2010</c:v>
                </c:pt>
                <c:pt idx="19">
                  <c:v>Q4 2010</c:v>
                </c:pt>
                <c:pt idx="20">
                  <c:v>Q1 2011</c:v>
                </c:pt>
                <c:pt idx="21">
                  <c:v>Q2 2011</c:v>
                </c:pt>
                <c:pt idx="22">
                  <c:v>Q3 2011</c:v>
                </c:pt>
                <c:pt idx="23">
                  <c:v>Q4 2011</c:v>
                </c:pt>
                <c:pt idx="24">
                  <c:v>Q1 2012</c:v>
                </c:pt>
                <c:pt idx="25">
                  <c:v>Q2 2012</c:v>
                </c:pt>
                <c:pt idx="26">
                  <c:v>Q3 2012</c:v>
                </c:pt>
                <c:pt idx="27">
                  <c:v>Q4 2012</c:v>
                </c:pt>
                <c:pt idx="28">
                  <c:v>Q1 2013</c:v>
                </c:pt>
                <c:pt idx="29">
                  <c:v>Q2 2013</c:v>
                </c:pt>
                <c:pt idx="30">
                  <c:v>Q3 2013</c:v>
                </c:pt>
                <c:pt idx="31">
                  <c:v>Q4 2013</c:v>
                </c:pt>
                <c:pt idx="32">
                  <c:v>Q1 2014</c:v>
                </c:pt>
                <c:pt idx="33">
                  <c:v>Q2 2014</c:v>
                </c:pt>
                <c:pt idx="34">
                  <c:v>Q3 2014</c:v>
                </c:pt>
                <c:pt idx="35">
                  <c:v>Q4 2014</c:v>
                </c:pt>
                <c:pt idx="36">
                  <c:v>Q1 2015</c:v>
                </c:pt>
                <c:pt idx="37">
                  <c:v>Q2 2015</c:v>
                </c:pt>
                <c:pt idx="38">
                  <c:v>Q3 2015</c:v>
                </c:pt>
                <c:pt idx="39">
                  <c:v>Q4 2015</c:v>
                </c:pt>
                <c:pt idx="40">
                  <c:v>Q1 2016</c:v>
                </c:pt>
                <c:pt idx="41">
                  <c:v>Q2 2016</c:v>
                </c:pt>
                <c:pt idx="42">
                  <c:v>Q3 2016</c:v>
                </c:pt>
                <c:pt idx="43">
                  <c:v>Q4 2016</c:v>
                </c:pt>
                <c:pt idx="44">
                  <c:v>Q1 2017</c:v>
                </c:pt>
                <c:pt idx="45">
                  <c:v>Q2 2017</c:v>
                </c:pt>
                <c:pt idx="46">
                  <c:v>Q3 2017</c:v>
                </c:pt>
                <c:pt idx="47">
                  <c:v>Q4 2017</c:v>
                </c:pt>
                <c:pt idx="48">
                  <c:v>Q1 2018</c:v>
                </c:pt>
                <c:pt idx="49">
                  <c:v>Q2 2018</c:v>
                </c:pt>
                <c:pt idx="50">
                  <c:v>Q3 2018</c:v>
                </c:pt>
                <c:pt idx="51">
                  <c:v>Q4 2018</c:v>
                </c:pt>
                <c:pt idx="52">
                  <c:v>Q1 2019</c:v>
                </c:pt>
                <c:pt idx="53">
                  <c:v>Q2 2019</c:v>
                </c:pt>
                <c:pt idx="54">
                  <c:v>Q3 2019</c:v>
                </c:pt>
                <c:pt idx="55">
                  <c:v>Q4 2019</c:v>
                </c:pt>
                <c:pt idx="56">
                  <c:v>Q1 2020</c:v>
                </c:pt>
                <c:pt idx="57">
                  <c:v>Q2 2020</c:v>
                </c:pt>
                <c:pt idx="58">
                  <c:v>Q3 2020</c:v>
                </c:pt>
                <c:pt idx="59">
                  <c:v>Q4 2020</c:v>
                </c:pt>
                <c:pt idx="60">
                  <c:v>Q1 2021</c:v>
                </c:pt>
                <c:pt idx="61">
                  <c:v>Q2 2021</c:v>
                </c:pt>
                <c:pt idx="62">
                  <c:v>Q3 2021</c:v>
                </c:pt>
                <c:pt idx="63">
                  <c:v>Q4 2021</c:v>
                </c:pt>
                <c:pt idx="64">
                  <c:v>Q1 2022</c:v>
                </c:pt>
                <c:pt idx="65">
                  <c:v>Q2 2022</c:v>
                </c:pt>
                <c:pt idx="66">
                  <c:v>Q3 2022</c:v>
                </c:pt>
                <c:pt idx="67">
                  <c:v>Q4 2022</c:v>
                </c:pt>
                <c:pt idx="68">
                  <c:v>Q1 2023</c:v>
                </c:pt>
                <c:pt idx="69">
                  <c:v>Q2 2023</c:v>
                </c:pt>
                <c:pt idx="70">
                  <c:v>Q3 2023</c:v>
                </c:pt>
                <c:pt idx="71">
                  <c:v>Q4 2023</c:v>
                </c:pt>
                <c:pt idx="72">
                  <c:v>Q1 2024</c:v>
                </c:pt>
                <c:pt idx="73">
                  <c:v>Q2 2024</c:v>
                </c:pt>
                <c:pt idx="74">
                  <c:v>Q3 2024</c:v>
                </c:pt>
                <c:pt idx="75">
                  <c:v>Q4 2024</c:v>
                </c:pt>
                <c:pt idx="76">
                  <c:v>Q1 2025</c:v>
                </c:pt>
              </c:strCache>
            </c:strRef>
          </c:cat>
          <c:val>
            <c:numRef>
              <c:f>Unemployment!$B$5:$B$81</c:f>
              <c:numCache>
                <c:formatCode>General</c:formatCode>
                <c:ptCount val="77"/>
                <c:pt idx="0">
                  <c:v>8.8000000000000007</c:v>
                </c:pt>
                <c:pt idx="1">
                  <c:v>8.5</c:v>
                </c:pt>
                <c:pt idx="2">
                  <c:v>8.3000000000000007</c:v>
                </c:pt>
                <c:pt idx="3">
                  <c:v>8.1</c:v>
                </c:pt>
                <c:pt idx="4">
                  <c:v>7.8</c:v>
                </c:pt>
                <c:pt idx="5">
                  <c:v>7.6</c:v>
                </c:pt>
                <c:pt idx="6">
                  <c:v>7.5</c:v>
                </c:pt>
                <c:pt idx="7">
                  <c:v>7.4</c:v>
                </c:pt>
                <c:pt idx="8">
                  <c:v>7.3</c:v>
                </c:pt>
                <c:pt idx="9">
                  <c:v>7.4</c:v>
                </c:pt>
                <c:pt idx="10">
                  <c:v>7.6</c:v>
                </c:pt>
                <c:pt idx="11">
                  <c:v>8.1</c:v>
                </c:pt>
                <c:pt idx="12">
                  <c:v>9.1</c:v>
                </c:pt>
                <c:pt idx="13">
                  <c:v>9.6</c:v>
                </c:pt>
                <c:pt idx="14">
                  <c:v>9.9</c:v>
                </c:pt>
                <c:pt idx="15">
                  <c:v>10.199999999999999</c:v>
                </c:pt>
                <c:pt idx="16">
                  <c:v>10.3</c:v>
                </c:pt>
                <c:pt idx="17">
                  <c:v>10.4</c:v>
                </c:pt>
                <c:pt idx="18">
                  <c:v>10.199999999999999</c:v>
                </c:pt>
                <c:pt idx="19">
                  <c:v>10.199999999999999</c:v>
                </c:pt>
                <c:pt idx="20">
                  <c:v>10.1</c:v>
                </c:pt>
                <c:pt idx="21">
                  <c:v>10.1</c:v>
                </c:pt>
                <c:pt idx="22">
                  <c:v>10.3</c:v>
                </c:pt>
                <c:pt idx="23">
                  <c:v>10.7</c:v>
                </c:pt>
                <c:pt idx="24">
                  <c:v>11</c:v>
                </c:pt>
                <c:pt idx="25">
                  <c:v>11.4</c:v>
                </c:pt>
                <c:pt idx="26">
                  <c:v>11.6</c:v>
                </c:pt>
                <c:pt idx="27">
                  <c:v>12</c:v>
                </c:pt>
                <c:pt idx="28">
                  <c:v>12.2</c:v>
                </c:pt>
                <c:pt idx="29">
                  <c:v>12.2</c:v>
                </c:pt>
                <c:pt idx="30">
                  <c:v>12.1</c:v>
                </c:pt>
                <c:pt idx="31">
                  <c:v>12.1</c:v>
                </c:pt>
                <c:pt idx="32">
                  <c:v>12</c:v>
                </c:pt>
                <c:pt idx="33">
                  <c:v>11.7</c:v>
                </c:pt>
                <c:pt idx="34">
                  <c:v>11.6</c:v>
                </c:pt>
                <c:pt idx="35">
                  <c:v>11.6</c:v>
                </c:pt>
                <c:pt idx="36">
                  <c:v>11.3</c:v>
                </c:pt>
                <c:pt idx="37">
                  <c:v>11.1</c:v>
                </c:pt>
                <c:pt idx="38">
                  <c:v>10.8</c:v>
                </c:pt>
                <c:pt idx="39">
                  <c:v>10.6</c:v>
                </c:pt>
                <c:pt idx="40">
                  <c:v>10.5</c:v>
                </c:pt>
                <c:pt idx="41">
                  <c:v>10.199999999999999</c:v>
                </c:pt>
                <c:pt idx="42">
                  <c:v>10</c:v>
                </c:pt>
                <c:pt idx="43">
                  <c:v>9.9</c:v>
                </c:pt>
                <c:pt idx="44">
                  <c:v>9.6</c:v>
                </c:pt>
                <c:pt idx="45">
                  <c:v>9.1999999999999993</c:v>
                </c:pt>
                <c:pt idx="46">
                  <c:v>9</c:v>
                </c:pt>
                <c:pt idx="47">
                  <c:v>8.8000000000000007</c:v>
                </c:pt>
                <c:pt idx="48">
                  <c:v>8.6</c:v>
                </c:pt>
                <c:pt idx="49">
                  <c:v>8.3000000000000007</c:v>
                </c:pt>
                <c:pt idx="50">
                  <c:v>8</c:v>
                </c:pt>
                <c:pt idx="51">
                  <c:v>7.9</c:v>
                </c:pt>
                <c:pt idx="52">
                  <c:v>7.8</c:v>
                </c:pt>
                <c:pt idx="53">
                  <c:v>7.6</c:v>
                </c:pt>
                <c:pt idx="54">
                  <c:v>7.5</c:v>
                </c:pt>
                <c:pt idx="55">
                  <c:v>7.5</c:v>
                </c:pt>
                <c:pt idx="56">
                  <c:v>7.3</c:v>
                </c:pt>
                <c:pt idx="57">
                  <c:v>7.7</c:v>
                </c:pt>
                <c:pt idx="58">
                  <c:v>8.6</c:v>
                </c:pt>
                <c:pt idx="59">
                  <c:v>8.3000000000000007</c:v>
                </c:pt>
                <c:pt idx="60">
                  <c:v>8.3000000000000007</c:v>
                </c:pt>
                <c:pt idx="61">
                  <c:v>8.1</c:v>
                </c:pt>
                <c:pt idx="62">
                  <c:v>7.6</c:v>
                </c:pt>
                <c:pt idx="63">
                  <c:v>7.2</c:v>
                </c:pt>
                <c:pt idx="64">
                  <c:v>6.9</c:v>
                </c:pt>
                <c:pt idx="65">
                  <c:v>6.8</c:v>
                </c:pt>
                <c:pt idx="66">
                  <c:v>6.8</c:v>
                </c:pt>
                <c:pt idx="67">
                  <c:v>6.7</c:v>
                </c:pt>
                <c:pt idx="68">
                  <c:v>6.6</c:v>
                </c:pt>
                <c:pt idx="69">
                  <c:v>6.5</c:v>
                </c:pt>
                <c:pt idx="70">
                  <c:v>6.6</c:v>
                </c:pt>
                <c:pt idx="71">
                  <c:v>6.6</c:v>
                </c:pt>
                <c:pt idx="72">
                  <c:v>6.6</c:v>
                </c:pt>
                <c:pt idx="73">
                  <c:v>6.4</c:v>
                </c:pt>
                <c:pt idx="74">
                  <c:v>6.3</c:v>
                </c:pt>
                <c:pt idx="75">
                  <c:v>6.2</c:v>
                </c:pt>
                <c:pt idx="76">
                  <c:v>6.3</c:v>
                </c:pt>
              </c:numCache>
            </c:numRef>
          </c:val>
          <c:smooth val="0"/>
          <c:extLst>
            <c:ext xmlns:c16="http://schemas.microsoft.com/office/drawing/2014/chart" uri="{C3380CC4-5D6E-409C-BE32-E72D297353CC}">
              <c16:uniqueId val="{00000000-888E-427B-8CDF-9539BFC61F75}"/>
            </c:ext>
          </c:extLst>
        </c:ser>
        <c:dLbls>
          <c:showLegendKey val="0"/>
          <c:showVal val="0"/>
          <c:showCatName val="0"/>
          <c:showSerName val="0"/>
          <c:showPercent val="0"/>
          <c:showBubbleSize val="0"/>
        </c:dLbls>
        <c:smooth val="0"/>
        <c:axId val="331735023"/>
        <c:axId val="2089676415"/>
      </c:lineChart>
      <c:catAx>
        <c:axId val="331735023"/>
        <c:scaling>
          <c:orientation val="minMax"/>
        </c:scaling>
        <c:delete val="0"/>
        <c:axPos val="b"/>
        <c:numFmt formatCode="#,##0"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89676415"/>
        <c:crosses val="autoZero"/>
        <c:auto val="1"/>
        <c:lblAlgn val="ctr"/>
        <c:lblOffset val="100"/>
        <c:tickLblSkip val="4"/>
        <c:tickMarkSkip val="4"/>
        <c:noMultiLvlLbl val="0"/>
      </c:catAx>
      <c:valAx>
        <c:axId val="2089676415"/>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73502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PMI!$D$2</c:f>
              <c:strCache>
                <c:ptCount val="1"/>
                <c:pt idx="0">
                  <c:v>Manufacturing PMI</c:v>
                </c:pt>
              </c:strCache>
            </c:strRef>
          </c:tx>
          <c:spPr>
            <a:ln w="25400" cap="rnd">
              <a:solidFill>
                <a:srgbClr val="2E3E80"/>
              </a:solidFill>
              <a:prstDash val="solid"/>
              <a:round/>
            </a:ln>
            <a:effectLst/>
          </c:spPr>
          <c:marker>
            <c:symbol val="none"/>
          </c:marker>
          <c:cat>
            <c:numRef>
              <c:f>PMI!$A$31:$A$235</c:f>
              <c:numCache>
                <c:formatCode>m/d/yyyy</c:formatCode>
                <c:ptCount val="205"/>
                <c:pt idx="0">
                  <c:v>39614</c:v>
                </c:pt>
                <c:pt idx="1">
                  <c:v>39644</c:v>
                </c:pt>
                <c:pt idx="2">
                  <c:v>39675</c:v>
                </c:pt>
                <c:pt idx="3">
                  <c:v>39706</c:v>
                </c:pt>
                <c:pt idx="4">
                  <c:v>39736</c:v>
                </c:pt>
                <c:pt idx="5">
                  <c:v>39767</c:v>
                </c:pt>
                <c:pt idx="6">
                  <c:v>39797</c:v>
                </c:pt>
                <c:pt idx="7">
                  <c:v>39828</c:v>
                </c:pt>
                <c:pt idx="8">
                  <c:v>39859</c:v>
                </c:pt>
                <c:pt idx="9">
                  <c:v>39887</c:v>
                </c:pt>
                <c:pt idx="10">
                  <c:v>39918</c:v>
                </c:pt>
                <c:pt idx="11">
                  <c:v>39948</c:v>
                </c:pt>
                <c:pt idx="12">
                  <c:v>39979</c:v>
                </c:pt>
                <c:pt idx="13">
                  <c:v>40009</c:v>
                </c:pt>
                <c:pt idx="14">
                  <c:v>40040</c:v>
                </c:pt>
                <c:pt idx="15">
                  <c:v>40071</c:v>
                </c:pt>
                <c:pt idx="16">
                  <c:v>40101</c:v>
                </c:pt>
                <c:pt idx="17">
                  <c:v>40132</c:v>
                </c:pt>
                <c:pt idx="18">
                  <c:v>40162</c:v>
                </c:pt>
                <c:pt idx="19">
                  <c:v>40193</c:v>
                </c:pt>
                <c:pt idx="20">
                  <c:v>40224</c:v>
                </c:pt>
                <c:pt idx="21">
                  <c:v>40252</c:v>
                </c:pt>
                <c:pt idx="22">
                  <c:v>40283</c:v>
                </c:pt>
                <c:pt idx="23">
                  <c:v>40313</c:v>
                </c:pt>
                <c:pt idx="24">
                  <c:v>40344</c:v>
                </c:pt>
                <c:pt idx="25">
                  <c:v>40374</c:v>
                </c:pt>
                <c:pt idx="26">
                  <c:v>40405</c:v>
                </c:pt>
                <c:pt idx="27">
                  <c:v>40436</c:v>
                </c:pt>
                <c:pt idx="28">
                  <c:v>40466</c:v>
                </c:pt>
                <c:pt idx="29">
                  <c:v>40497</c:v>
                </c:pt>
                <c:pt idx="30">
                  <c:v>40527</c:v>
                </c:pt>
                <c:pt idx="31">
                  <c:v>40558</c:v>
                </c:pt>
                <c:pt idx="32">
                  <c:v>40589</c:v>
                </c:pt>
                <c:pt idx="33">
                  <c:v>40617</c:v>
                </c:pt>
                <c:pt idx="34">
                  <c:v>40648</c:v>
                </c:pt>
                <c:pt idx="35">
                  <c:v>40678</c:v>
                </c:pt>
                <c:pt idx="36">
                  <c:v>40709</c:v>
                </c:pt>
                <c:pt idx="37">
                  <c:v>40739</c:v>
                </c:pt>
                <c:pt idx="38">
                  <c:v>40770</c:v>
                </c:pt>
                <c:pt idx="39">
                  <c:v>40801</c:v>
                </c:pt>
                <c:pt idx="40">
                  <c:v>40831</c:v>
                </c:pt>
                <c:pt idx="41">
                  <c:v>40862</c:v>
                </c:pt>
                <c:pt idx="42">
                  <c:v>40892</c:v>
                </c:pt>
                <c:pt idx="43">
                  <c:v>40923</c:v>
                </c:pt>
                <c:pt idx="44">
                  <c:v>40954</c:v>
                </c:pt>
                <c:pt idx="45">
                  <c:v>40983</c:v>
                </c:pt>
                <c:pt idx="46">
                  <c:v>41014</c:v>
                </c:pt>
                <c:pt idx="47">
                  <c:v>41044</c:v>
                </c:pt>
                <c:pt idx="48">
                  <c:v>41075</c:v>
                </c:pt>
                <c:pt idx="49">
                  <c:v>41105</c:v>
                </c:pt>
                <c:pt idx="50">
                  <c:v>41136</c:v>
                </c:pt>
                <c:pt idx="51">
                  <c:v>41167</c:v>
                </c:pt>
                <c:pt idx="52">
                  <c:v>41197</c:v>
                </c:pt>
                <c:pt idx="53">
                  <c:v>41228</c:v>
                </c:pt>
                <c:pt idx="54">
                  <c:v>41258</c:v>
                </c:pt>
                <c:pt idx="55">
                  <c:v>41289</c:v>
                </c:pt>
                <c:pt idx="56">
                  <c:v>41320</c:v>
                </c:pt>
                <c:pt idx="57">
                  <c:v>41348</c:v>
                </c:pt>
                <c:pt idx="58">
                  <c:v>41379</c:v>
                </c:pt>
                <c:pt idx="59">
                  <c:v>41409</c:v>
                </c:pt>
                <c:pt idx="60">
                  <c:v>41440</c:v>
                </c:pt>
                <c:pt idx="61">
                  <c:v>41470</c:v>
                </c:pt>
                <c:pt idx="62">
                  <c:v>41501</c:v>
                </c:pt>
                <c:pt idx="63">
                  <c:v>41532</c:v>
                </c:pt>
                <c:pt idx="64">
                  <c:v>41562</c:v>
                </c:pt>
                <c:pt idx="65">
                  <c:v>41593</c:v>
                </c:pt>
                <c:pt idx="66">
                  <c:v>41623</c:v>
                </c:pt>
                <c:pt idx="67">
                  <c:v>41654</c:v>
                </c:pt>
                <c:pt idx="68">
                  <c:v>41685</c:v>
                </c:pt>
                <c:pt idx="69">
                  <c:v>41713</c:v>
                </c:pt>
                <c:pt idx="70">
                  <c:v>41744</c:v>
                </c:pt>
                <c:pt idx="71">
                  <c:v>41774</c:v>
                </c:pt>
                <c:pt idx="72">
                  <c:v>41805</c:v>
                </c:pt>
                <c:pt idx="73">
                  <c:v>41835</c:v>
                </c:pt>
                <c:pt idx="74">
                  <c:v>41866</c:v>
                </c:pt>
                <c:pt idx="75">
                  <c:v>41897</c:v>
                </c:pt>
                <c:pt idx="76">
                  <c:v>41927</c:v>
                </c:pt>
                <c:pt idx="77">
                  <c:v>41958</c:v>
                </c:pt>
                <c:pt idx="78">
                  <c:v>41988</c:v>
                </c:pt>
                <c:pt idx="79">
                  <c:v>42019</c:v>
                </c:pt>
                <c:pt idx="80">
                  <c:v>42050</c:v>
                </c:pt>
                <c:pt idx="81">
                  <c:v>42078</c:v>
                </c:pt>
                <c:pt idx="82">
                  <c:v>42109</c:v>
                </c:pt>
                <c:pt idx="83">
                  <c:v>42139</c:v>
                </c:pt>
                <c:pt idx="84">
                  <c:v>42170</c:v>
                </c:pt>
                <c:pt idx="85">
                  <c:v>42200</c:v>
                </c:pt>
                <c:pt idx="86">
                  <c:v>42231</c:v>
                </c:pt>
                <c:pt idx="87">
                  <c:v>42262</c:v>
                </c:pt>
                <c:pt idx="88">
                  <c:v>42292</c:v>
                </c:pt>
                <c:pt idx="89">
                  <c:v>42323</c:v>
                </c:pt>
                <c:pt idx="90">
                  <c:v>42353</c:v>
                </c:pt>
                <c:pt idx="91">
                  <c:v>42384</c:v>
                </c:pt>
                <c:pt idx="92">
                  <c:v>42415</c:v>
                </c:pt>
                <c:pt idx="93">
                  <c:v>42444</c:v>
                </c:pt>
                <c:pt idx="94">
                  <c:v>42475</c:v>
                </c:pt>
                <c:pt idx="95">
                  <c:v>42505</c:v>
                </c:pt>
                <c:pt idx="96">
                  <c:v>42536</c:v>
                </c:pt>
                <c:pt idx="97">
                  <c:v>42566</c:v>
                </c:pt>
                <c:pt idx="98">
                  <c:v>42597</c:v>
                </c:pt>
                <c:pt idx="99">
                  <c:v>42628</c:v>
                </c:pt>
                <c:pt idx="100">
                  <c:v>42658</c:v>
                </c:pt>
                <c:pt idx="101">
                  <c:v>42689</c:v>
                </c:pt>
                <c:pt idx="102">
                  <c:v>42719</c:v>
                </c:pt>
                <c:pt idx="103">
                  <c:v>42750</c:v>
                </c:pt>
                <c:pt idx="104">
                  <c:v>42781</c:v>
                </c:pt>
                <c:pt idx="105">
                  <c:v>42809</c:v>
                </c:pt>
                <c:pt idx="106">
                  <c:v>42840</c:v>
                </c:pt>
                <c:pt idx="107">
                  <c:v>42870</c:v>
                </c:pt>
                <c:pt idx="108">
                  <c:v>42901</c:v>
                </c:pt>
                <c:pt idx="109">
                  <c:v>42931</c:v>
                </c:pt>
                <c:pt idx="110">
                  <c:v>42962</c:v>
                </c:pt>
                <c:pt idx="111">
                  <c:v>42993</c:v>
                </c:pt>
                <c:pt idx="112">
                  <c:v>43023</c:v>
                </c:pt>
                <c:pt idx="113">
                  <c:v>43054</c:v>
                </c:pt>
                <c:pt idx="114">
                  <c:v>43084</c:v>
                </c:pt>
                <c:pt idx="115">
                  <c:v>43115</c:v>
                </c:pt>
                <c:pt idx="116">
                  <c:v>43146</c:v>
                </c:pt>
                <c:pt idx="117">
                  <c:v>43174</c:v>
                </c:pt>
                <c:pt idx="118">
                  <c:v>43205</c:v>
                </c:pt>
                <c:pt idx="119">
                  <c:v>43235</c:v>
                </c:pt>
                <c:pt idx="120">
                  <c:v>43266</c:v>
                </c:pt>
                <c:pt idx="121">
                  <c:v>43296</c:v>
                </c:pt>
                <c:pt idx="122">
                  <c:v>43327</c:v>
                </c:pt>
                <c:pt idx="123">
                  <c:v>43358</c:v>
                </c:pt>
                <c:pt idx="124">
                  <c:v>43388</c:v>
                </c:pt>
                <c:pt idx="125">
                  <c:v>43419</c:v>
                </c:pt>
                <c:pt idx="126">
                  <c:v>43449</c:v>
                </c:pt>
                <c:pt idx="127">
                  <c:v>43480</c:v>
                </c:pt>
                <c:pt idx="128">
                  <c:v>43511</c:v>
                </c:pt>
                <c:pt idx="129">
                  <c:v>43539</c:v>
                </c:pt>
                <c:pt idx="130">
                  <c:v>43570</c:v>
                </c:pt>
                <c:pt idx="131">
                  <c:v>43600</c:v>
                </c:pt>
                <c:pt idx="132">
                  <c:v>43631</c:v>
                </c:pt>
                <c:pt idx="133">
                  <c:v>43661</c:v>
                </c:pt>
                <c:pt idx="134">
                  <c:v>43692</c:v>
                </c:pt>
                <c:pt idx="135">
                  <c:v>43723</c:v>
                </c:pt>
                <c:pt idx="136">
                  <c:v>43753</c:v>
                </c:pt>
                <c:pt idx="137">
                  <c:v>43784</c:v>
                </c:pt>
                <c:pt idx="138">
                  <c:v>43814</c:v>
                </c:pt>
                <c:pt idx="139">
                  <c:v>43845</c:v>
                </c:pt>
                <c:pt idx="140">
                  <c:v>43876</c:v>
                </c:pt>
                <c:pt idx="141">
                  <c:v>43905</c:v>
                </c:pt>
                <c:pt idx="142">
                  <c:v>43936</c:v>
                </c:pt>
                <c:pt idx="143">
                  <c:v>43966</c:v>
                </c:pt>
                <c:pt idx="144">
                  <c:v>43997</c:v>
                </c:pt>
                <c:pt idx="145">
                  <c:v>44027</c:v>
                </c:pt>
                <c:pt idx="146">
                  <c:v>44058</c:v>
                </c:pt>
                <c:pt idx="147">
                  <c:v>44089</c:v>
                </c:pt>
                <c:pt idx="148">
                  <c:v>44119</c:v>
                </c:pt>
                <c:pt idx="149">
                  <c:v>44150</c:v>
                </c:pt>
                <c:pt idx="150">
                  <c:v>44180</c:v>
                </c:pt>
                <c:pt idx="151">
                  <c:v>44211</c:v>
                </c:pt>
                <c:pt idx="152">
                  <c:v>44242</c:v>
                </c:pt>
                <c:pt idx="153">
                  <c:v>44270</c:v>
                </c:pt>
                <c:pt idx="154">
                  <c:v>44301</c:v>
                </c:pt>
                <c:pt idx="155">
                  <c:v>44331</c:v>
                </c:pt>
                <c:pt idx="156">
                  <c:v>44362</c:v>
                </c:pt>
                <c:pt idx="157">
                  <c:v>44392</c:v>
                </c:pt>
                <c:pt idx="158">
                  <c:v>44423</c:v>
                </c:pt>
                <c:pt idx="159">
                  <c:v>44454</c:v>
                </c:pt>
                <c:pt idx="160">
                  <c:v>44484</c:v>
                </c:pt>
                <c:pt idx="161">
                  <c:v>44515</c:v>
                </c:pt>
                <c:pt idx="162">
                  <c:v>44545</c:v>
                </c:pt>
                <c:pt idx="163">
                  <c:v>44576</c:v>
                </c:pt>
                <c:pt idx="164">
                  <c:v>44607</c:v>
                </c:pt>
                <c:pt idx="165">
                  <c:v>44635</c:v>
                </c:pt>
                <c:pt idx="166">
                  <c:v>44666</c:v>
                </c:pt>
                <c:pt idx="167">
                  <c:v>44696</c:v>
                </c:pt>
                <c:pt idx="168">
                  <c:v>44727</c:v>
                </c:pt>
                <c:pt idx="169">
                  <c:v>44757</c:v>
                </c:pt>
                <c:pt idx="170">
                  <c:v>44788</c:v>
                </c:pt>
                <c:pt idx="171">
                  <c:v>44819</c:v>
                </c:pt>
                <c:pt idx="172">
                  <c:v>44849</c:v>
                </c:pt>
                <c:pt idx="173">
                  <c:v>44880</c:v>
                </c:pt>
                <c:pt idx="174">
                  <c:v>44910</c:v>
                </c:pt>
                <c:pt idx="175">
                  <c:v>44941</c:v>
                </c:pt>
                <c:pt idx="176">
                  <c:v>44972</c:v>
                </c:pt>
                <c:pt idx="177">
                  <c:v>45000</c:v>
                </c:pt>
                <c:pt idx="178">
                  <c:v>45031</c:v>
                </c:pt>
                <c:pt idx="179">
                  <c:v>45061</c:v>
                </c:pt>
                <c:pt idx="180">
                  <c:v>45092</c:v>
                </c:pt>
                <c:pt idx="181">
                  <c:v>45122</c:v>
                </c:pt>
                <c:pt idx="182">
                  <c:v>45153</c:v>
                </c:pt>
                <c:pt idx="183">
                  <c:v>45184</c:v>
                </c:pt>
                <c:pt idx="184">
                  <c:v>45214</c:v>
                </c:pt>
                <c:pt idx="185">
                  <c:v>45245</c:v>
                </c:pt>
                <c:pt idx="186">
                  <c:v>45275</c:v>
                </c:pt>
                <c:pt idx="187">
                  <c:v>45306</c:v>
                </c:pt>
                <c:pt idx="188">
                  <c:v>45337</c:v>
                </c:pt>
                <c:pt idx="189">
                  <c:v>45366</c:v>
                </c:pt>
                <c:pt idx="190">
                  <c:v>45397</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PMI!$B$31:$B$235</c:f>
              <c:numCache>
                <c:formatCode>General</c:formatCode>
                <c:ptCount val="205"/>
                <c:pt idx="0">
                  <c:v>49.1</c:v>
                </c:pt>
                <c:pt idx="1">
                  <c:v>47.5</c:v>
                </c:pt>
                <c:pt idx="2">
                  <c:v>47.5</c:v>
                </c:pt>
                <c:pt idx="3">
                  <c:v>45.3</c:v>
                </c:pt>
                <c:pt idx="4">
                  <c:v>41.3</c:v>
                </c:pt>
                <c:pt idx="5">
                  <c:v>36.200000000000003</c:v>
                </c:pt>
                <c:pt idx="6">
                  <c:v>34.5</c:v>
                </c:pt>
                <c:pt idx="7">
                  <c:v>34.5</c:v>
                </c:pt>
                <c:pt idx="8">
                  <c:v>33.6</c:v>
                </c:pt>
                <c:pt idx="9">
                  <c:v>34</c:v>
                </c:pt>
                <c:pt idx="10">
                  <c:v>36.700000000000003</c:v>
                </c:pt>
                <c:pt idx="11">
                  <c:v>40.5</c:v>
                </c:pt>
                <c:pt idx="12">
                  <c:v>42.4</c:v>
                </c:pt>
                <c:pt idx="13">
                  <c:v>46</c:v>
                </c:pt>
                <c:pt idx="14">
                  <c:v>47.9</c:v>
                </c:pt>
                <c:pt idx="15">
                  <c:v>49</c:v>
                </c:pt>
                <c:pt idx="16">
                  <c:v>50.7</c:v>
                </c:pt>
                <c:pt idx="17">
                  <c:v>51</c:v>
                </c:pt>
                <c:pt idx="18">
                  <c:v>51.6</c:v>
                </c:pt>
                <c:pt idx="19">
                  <c:v>52</c:v>
                </c:pt>
                <c:pt idx="20">
                  <c:v>54.1</c:v>
                </c:pt>
                <c:pt idx="21">
                  <c:v>56.3</c:v>
                </c:pt>
                <c:pt idx="22">
                  <c:v>57.5</c:v>
                </c:pt>
                <c:pt idx="23">
                  <c:v>55.9</c:v>
                </c:pt>
                <c:pt idx="24">
                  <c:v>55.6</c:v>
                </c:pt>
                <c:pt idx="25">
                  <c:v>56.5</c:v>
                </c:pt>
                <c:pt idx="26">
                  <c:v>55</c:v>
                </c:pt>
                <c:pt idx="27">
                  <c:v>53.6</c:v>
                </c:pt>
                <c:pt idx="28">
                  <c:v>54.1</c:v>
                </c:pt>
                <c:pt idx="29">
                  <c:v>55.5</c:v>
                </c:pt>
                <c:pt idx="30">
                  <c:v>56.8</c:v>
                </c:pt>
                <c:pt idx="31">
                  <c:v>56.9</c:v>
                </c:pt>
                <c:pt idx="32">
                  <c:v>59</c:v>
                </c:pt>
                <c:pt idx="33">
                  <c:v>57.7</c:v>
                </c:pt>
                <c:pt idx="34">
                  <c:v>57.7</c:v>
                </c:pt>
                <c:pt idx="35">
                  <c:v>54.8</c:v>
                </c:pt>
                <c:pt idx="36">
                  <c:v>52</c:v>
                </c:pt>
                <c:pt idx="37">
                  <c:v>50.4</c:v>
                </c:pt>
                <c:pt idx="38">
                  <c:v>49.7</c:v>
                </c:pt>
                <c:pt idx="39">
                  <c:v>48.4</c:v>
                </c:pt>
                <c:pt idx="40">
                  <c:v>47.4</c:v>
                </c:pt>
                <c:pt idx="41">
                  <c:v>46.4</c:v>
                </c:pt>
                <c:pt idx="42">
                  <c:v>46.9</c:v>
                </c:pt>
                <c:pt idx="43">
                  <c:v>48.7</c:v>
                </c:pt>
                <c:pt idx="44">
                  <c:v>49</c:v>
                </c:pt>
                <c:pt idx="45">
                  <c:v>47.7</c:v>
                </c:pt>
                <c:pt idx="46">
                  <c:v>46</c:v>
                </c:pt>
                <c:pt idx="47">
                  <c:v>45</c:v>
                </c:pt>
                <c:pt idx="48">
                  <c:v>44.8</c:v>
                </c:pt>
                <c:pt idx="49">
                  <c:v>44.1</c:v>
                </c:pt>
                <c:pt idx="50">
                  <c:v>45.3</c:v>
                </c:pt>
                <c:pt idx="51">
                  <c:v>46</c:v>
                </c:pt>
                <c:pt idx="52">
                  <c:v>45.3</c:v>
                </c:pt>
                <c:pt idx="53">
                  <c:v>46.2</c:v>
                </c:pt>
                <c:pt idx="54">
                  <c:v>46.3</c:v>
                </c:pt>
                <c:pt idx="55">
                  <c:v>47.5</c:v>
                </c:pt>
                <c:pt idx="56">
                  <c:v>47.8</c:v>
                </c:pt>
                <c:pt idx="57">
                  <c:v>46.6</c:v>
                </c:pt>
                <c:pt idx="58">
                  <c:v>46.5</c:v>
                </c:pt>
                <c:pt idx="59">
                  <c:v>47.8</c:v>
                </c:pt>
                <c:pt idx="60">
                  <c:v>48.7</c:v>
                </c:pt>
                <c:pt idx="61">
                  <c:v>50.1</c:v>
                </c:pt>
                <c:pt idx="62">
                  <c:v>51.3</c:v>
                </c:pt>
                <c:pt idx="63">
                  <c:v>51.1</c:v>
                </c:pt>
                <c:pt idx="64">
                  <c:v>51.3</c:v>
                </c:pt>
                <c:pt idx="65">
                  <c:v>51.5</c:v>
                </c:pt>
                <c:pt idx="66">
                  <c:v>52.7</c:v>
                </c:pt>
                <c:pt idx="67">
                  <c:v>53.9</c:v>
                </c:pt>
                <c:pt idx="68">
                  <c:v>53</c:v>
                </c:pt>
                <c:pt idx="69">
                  <c:v>53</c:v>
                </c:pt>
                <c:pt idx="70">
                  <c:v>53.3</c:v>
                </c:pt>
                <c:pt idx="71">
                  <c:v>52.5</c:v>
                </c:pt>
                <c:pt idx="72">
                  <c:v>51.9</c:v>
                </c:pt>
                <c:pt idx="73">
                  <c:v>51.9</c:v>
                </c:pt>
                <c:pt idx="74">
                  <c:v>50.8</c:v>
                </c:pt>
                <c:pt idx="75">
                  <c:v>50.5</c:v>
                </c:pt>
                <c:pt idx="76">
                  <c:v>50.7</c:v>
                </c:pt>
                <c:pt idx="77">
                  <c:v>50.4</c:v>
                </c:pt>
                <c:pt idx="78">
                  <c:v>50.8</c:v>
                </c:pt>
                <c:pt idx="79">
                  <c:v>51</c:v>
                </c:pt>
                <c:pt idx="80">
                  <c:v>51.1</c:v>
                </c:pt>
                <c:pt idx="81">
                  <c:v>51.9</c:v>
                </c:pt>
                <c:pt idx="82">
                  <c:v>51.9</c:v>
                </c:pt>
                <c:pt idx="83">
                  <c:v>52.3</c:v>
                </c:pt>
                <c:pt idx="84">
                  <c:v>52.5</c:v>
                </c:pt>
                <c:pt idx="85">
                  <c:v>52.2</c:v>
                </c:pt>
                <c:pt idx="86">
                  <c:v>52.4</c:v>
                </c:pt>
                <c:pt idx="87">
                  <c:v>52</c:v>
                </c:pt>
                <c:pt idx="88">
                  <c:v>52</c:v>
                </c:pt>
                <c:pt idx="89">
                  <c:v>52.8</c:v>
                </c:pt>
                <c:pt idx="90">
                  <c:v>53.1</c:v>
                </c:pt>
                <c:pt idx="91">
                  <c:v>52.3</c:v>
                </c:pt>
                <c:pt idx="92">
                  <c:v>51</c:v>
                </c:pt>
                <c:pt idx="93">
                  <c:v>51.4</c:v>
                </c:pt>
                <c:pt idx="94">
                  <c:v>51.5</c:v>
                </c:pt>
                <c:pt idx="95">
                  <c:v>51.5</c:v>
                </c:pt>
                <c:pt idx="96">
                  <c:v>52.6</c:v>
                </c:pt>
                <c:pt idx="97">
                  <c:v>51.9</c:v>
                </c:pt>
                <c:pt idx="98">
                  <c:v>51.8</c:v>
                </c:pt>
                <c:pt idx="99">
                  <c:v>52.6</c:v>
                </c:pt>
                <c:pt idx="100">
                  <c:v>53.3</c:v>
                </c:pt>
                <c:pt idx="101">
                  <c:v>53.7</c:v>
                </c:pt>
                <c:pt idx="102">
                  <c:v>54.9</c:v>
                </c:pt>
                <c:pt idx="103">
                  <c:v>55.1</c:v>
                </c:pt>
                <c:pt idx="104">
                  <c:v>55.5</c:v>
                </c:pt>
                <c:pt idx="105">
                  <c:v>56.2</c:v>
                </c:pt>
                <c:pt idx="106">
                  <c:v>56.8</c:v>
                </c:pt>
                <c:pt idx="107">
                  <c:v>57</c:v>
                </c:pt>
                <c:pt idx="108">
                  <c:v>57.3</c:v>
                </c:pt>
                <c:pt idx="109">
                  <c:v>56.8</c:v>
                </c:pt>
                <c:pt idx="110">
                  <c:v>57.4</c:v>
                </c:pt>
                <c:pt idx="111">
                  <c:v>58.2</c:v>
                </c:pt>
                <c:pt idx="112">
                  <c:v>58.6</c:v>
                </c:pt>
                <c:pt idx="113">
                  <c:v>60</c:v>
                </c:pt>
                <c:pt idx="114">
                  <c:v>60.6</c:v>
                </c:pt>
                <c:pt idx="115">
                  <c:v>59.6</c:v>
                </c:pt>
                <c:pt idx="116">
                  <c:v>58.5</c:v>
                </c:pt>
                <c:pt idx="117">
                  <c:v>56.6</c:v>
                </c:pt>
                <c:pt idx="118">
                  <c:v>56</c:v>
                </c:pt>
                <c:pt idx="119">
                  <c:v>55.5</c:v>
                </c:pt>
                <c:pt idx="120">
                  <c:v>55</c:v>
                </c:pt>
                <c:pt idx="121">
                  <c:v>55.1</c:v>
                </c:pt>
                <c:pt idx="122">
                  <c:v>54.6</c:v>
                </c:pt>
                <c:pt idx="123">
                  <c:v>53.3</c:v>
                </c:pt>
                <c:pt idx="124">
                  <c:v>52.1</c:v>
                </c:pt>
                <c:pt idx="125">
                  <c:v>51.5</c:v>
                </c:pt>
                <c:pt idx="126">
                  <c:v>51.4</c:v>
                </c:pt>
                <c:pt idx="127">
                  <c:v>50.5</c:v>
                </c:pt>
                <c:pt idx="128">
                  <c:v>49.2</c:v>
                </c:pt>
                <c:pt idx="129">
                  <c:v>47.6</c:v>
                </c:pt>
                <c:pt idx="130">
                  <c:v>47.8</c:v>
                </c:pt>
                <c:pt idx="131">
                  <c:v>47.7</c:v>
                </c:pt>
                <c:pt idx="132">
                  <c:v>47.8</c:v>
                </c:pt>
                <c:pt idx="133">
                  <c:v>46.4</c:v>
                </c:pt>
                <c:pt idx="134">
                  <c:v>47</c:v>
                </c:pt>
                <c:pt idx="135">
                  <c:v>45.6</c:v>
                </c:pt>
                <c:pt idx="136">
                  <c:v>45.7</c:v>
                </c:pt>
                <c:pt idx="137">
                  <c:v>46.6</c:v>
                </c:pt>
                <c:pt idx="138">
                  <c:v>45.9</c:v>
                </c:pt>
                <c:pt idx="139">
                  <c:v>47.8</c:v>
                </c:pt>
                <c:pt idx="140">
                  <c:v>49.1</c:v>
                </c:pt>
                <c:pt idx="141">
                  <c:v>44.8</c:v>
                </c:pt>
                <c:pt idx="142">
                  <c:v>33.6</c:v>
                </c:pt>
                <c:pt idx="143">
                  <c:v>39.5</c:v>
                </c:pt>
                <c:pt idx="144">
                  <c:v>46.9</c:v>
                </c:pt>
                <c:pt idx="145">
                  <c:v>51.1</c:v>
                </c:pt>
                <c:pt idx="146">
                  <c:v>51.7</c:v>
                </c:pt>
                <c:pt idx="147">
                  <c:v>53.7</c:v>
                </c:pt>
                <c:pt idx="148">
                  <c:v>54.4</c:v>
                </c:pt>
                <c:pt idx="149">
                  <c:v>53.6</c:v>
                </c:pt>
                <c:pt idx="150">
                  <c:v>55.5</c:v>
                </c:pt>
                <c:pt idx="151">
                  <c:v>54.7</c:v>
                </c:pt>
                <c:pt idx="152">
                  <c:v>57.7</c:v>
                </c:pt>
                <c:pt idx="153">
                  <c:v>62.4</c:v>
                </c:pt>
                <c:pt idx="154">
                  <c:v>63.3</c:v>
                </c:pt>
                <c:pt idx="155">
                  <c:v>62.8</c:v>
                </c:pt>
                <c:pt idx="156">
                  <c:v>63.1</c:v>
                </c:pt>
                <c:pt idx="157">
                  <c:v>62.6</c:v>
                </c:pt>
                <c:pt idx="158">
                  <c:v>61.5</c:v>
                </c:pt>
                <c:pt idx="159">
                  <c:v>58.7</c:v>
                </c:pt>
                <c:pt idx="160">
                  <c:v>58.5</c:v>
                </c:pt>
                <c:pt idx="161">
                  <c:v>58.6</c:v>
                </c:pt>
                <c:pt idx="162">
                  <c:v>58</c:v>
                </c:pt>
                <c:pt idx="163">
                  <c:v>59</c:v>
                </c:pt>
                <c:pt idx="164">
                  <c:v>58.4</c:v>
                </c:pt>
                <c:pt idx="165">
                  <c:v>57</c:v>
                </c:pt>
                <c:pt idx="166">
                  <c:v>55.3</c:v>
                </c:pt>
                <c:pt idx="167">
                  <c:v>54.4</c:v>
                </c:pt>
                <c:pt idx="168">
                  <c:v>52</c:v>
                </c:pt>
                <c:pt idx="169">
                  <c:v>49.6</c:v>
                </c:pt>
                <c:pt idx="170">
                  <c:v>49.7</c:v>
                </c:pt>
                <c:pt idx="171">
                  <c:v>48.5</c:v>
                </c:pt>
                <c:pt idx="172">
                  <c:v>46.6</c:v>
                </c:pt>
                <c:pt idx="173">
                  <c:v>47.3</c:v>
                </c:pt>
                <c:pt idx="174">
                  <c:v>47.8</c:v>
                </c:pt>
                <c:pt idx="175">
                  <c:v>48.8</c:v>
                </c:pt>
                <c:pt idx="176">
                  <c:v>48.5</c:v>
                </c:pt>
                <c:pt idx="177">
                  <c:v>47.1</c:v>
                </c:pt>
                <c:pt idx="178">
                  <c:v>45.5</c:v>
                </c:pt>
                <c:pt idx="179">
                  <c:v>44.6</c:v>
                </c:pt>
                <c:pt idx="180">
                  <c:v>43.6</c:v>
                </c:pt>
                <c:pt idx="181">
                  <c:v>42.7</c:v>
                </c:pt>
                <c:pt idx="182">
                  <c:v>43.7</c:v>
                </c:pt>
                <c:pt idx="183">
                  <c:v>43.4</c:v>
                </c:pt>
                <c:pt idx="184">
                  <c:v>43</c:v>
                </c:pt>
                <c:pt idx="185">
                  <c:v>43.8</c:v>
                </c:pt>
                <c:pt idx="186">
                  <c:v>44.2</c:v>
                </c:pt>
                <c:pt idx="187">
                  <c:v>46.6</c:v>
                </c:pt>
                <c:pt idx="188">
                  <c:v>46.1</c:v>
                </c:pt>
                <c:pt idx="189">
                  <c:v>45.7</c:v>
                </c:pt>
                <c:pt idx="190">
                  <c:v>45.6</c:v>
                </c:pt>
                <c:pt idx="191">
                  <c:v>47.4</c:v>
                </c:pt>
                <c:pt idx="192">
                  <c:v>45.6</c:v>
                </c:pt>
                <c:pt idx="193">
                  <c:v>45.6</c:v>
                </c:pt>
                <c:pt idx="194">
                  <c:v>45.6</c:v>
                </c:pt>
                <c:pt idx="195">
                  <c:v>44.8</c:v>
                </c:pt>
                <c:pt idx="196">
                  <c:v>45.9</c:v>
                </c:pt>
                <c:pt idx="197">
                  <c:v>45.2</c:v>
                </c:pt>
                <c:pt idx="198">
                  <c:v>45.2</c:v>
                </c:pt>
                <c:pt idx="199">
                  <c:v>46.1</c:v>
                </c:pt>
                <c:pt idx="200">
                  <c:v>47.3</c:v>
                </c:pt>
                <c:pt idx="201">
                  <c:v>48.7</c:v>
                </c:pt>
                <c:pt idx="202">
                  <c:v>48.7</c:v>
                </c:pt>
                <c:pt idx="203">
                  <c:v>49.4</c:v>
                </c:pt>
                <c:pt idx="204">
                  <c:v>49.5</c:v>
                </c:pt>
              </c:numCache>
            </c:numRef>
          </c:val>
          <c:smooth val="0"/>
          <c:extLst>
            <c:ext xmlns:c16="http://schemas.microsoft.com/office/drawing/2014/chart" uri="{C3380CC4-5D6E-409C-BE32-E72D297353CC}">
              <c16:uniqueId val="{00000000-8518-4BC8-B7C1-C65226059E39}"/>
            </c:ext>
          </c:extLst>
        </c:ser>
        <c:ser>
          <c:idx val="1"/>
          <c:order val="1"/>
          <c:tx>
            <c:strRef>
              <c:f>PMI!$E$2</c:f>
              <c:strCache>
                <c:ptCount val="1"/>
                <c:pt idx="0">
                  <c:v>Services PMI</c:v>
                </c:pt>
              </c:strCache>
            </c:strRef>
          </c:tx>
          <c:spPr>
            <a:ln w="25400" cap="rnd">
              <a:solidFill>
                <a:srgbClr val="5FA1AD"/>
              </a:solidFill>
              <a:prstDash val="solid"/>
              <a:round/>
            </a:ln>
            <a:effectLst/>
          </c:spPr>
          <c:marker>
            <c:symbol val="none"/>
          </c:marker>
          <c:cat>
            <c:numRef>
              <c:f>PMI!$A$31:$A$235</c:f>
              <c:numCache>
                <c:formatCode>m/d/yyyy</c:formatCode>
                <c:ptCount val="205"/>
                <c:pt idx="0">
                  <c:v>39614</c:v>
                </c:pt>
                <c:pt idx="1">
                  <c:v>39644</c:v>
                </c:pt>
                <c:pt idx="2">
                  <c:v>39675</c:v>
                </c:pt>
                <c:pt idx="3">
                  <c:v>39706</c:v>
                </c:pt>
                <c:pt idx="4">
                  <c:v>39736</c:v>
                </c:pt>
                <c:pt idx="5">
                  <c:v>39767</c:v>
                </c:pt>
                <c:pt idx="6">
                  <c:v>39797</c:v>
                </c:pt>
                <c:pt idx="7">
                  <c:v>39828</c:v>
                </c:pt>
                <c:pt idx="8">
                  <c:v>39859</c:v>
                </c:pt>
                <c:pt idx="9">
                  <c:v>39887</c:v>
                </c:pt>
                <c:pt idx="10">
                  <c:v>39918</c:v>
                </c:pt>
                <c:pt idx="11">
                  <c:v>39948</c:v>
                </c:pt>
                <c:pt idx="12">
                  <c:v>39979</c:v>
                </c:pt>
                <c:pt idx="13">
                  <c:v>40009</c:v>
                </c:pt>
                <c:pt idx="14">
                  <c:v>40040</c:v>
                </c:pt>
                <c:pt idx="15">
                  <c:v>40071</c:v>
                </c:pt>
                <c:pt idx="16">
                  <c:v>40101</c:v>
                </c:pt>
                <c:pt idx="17">
                  <c:v>40132</c:v>
                </c:pt>
                <c:pt idx="18">
                  <c:v>40162</c:v>
                </c:pt>
                <c:pt idx="19">
                  <c:v>40193</c:v>
                </c:pt>
                <c:pt idx="20">
                  <c:v>40224</c:v>
                </c:pt>
                <c:pt idx="21">
                  <c:v>40252</c:v>
                </c:pt>
                <c:pt idx="22">
                  <c:v>40283</c:v>
                </c:pt>
                <c:pt idx="23">
                  <c:v>40313</c:v>
                </c:pt>
                <c:pt idx="24">
                  <c:v>40344</c:v>
                </c:pt>
                <c:pt idx="25">
                  <c:v>40374</c:v>
                </c:pt>
                <c:pt idx="26">
                  <c:v>40405</c:v>
                </c:pt>
                <c:pt idx="27">
                  <c:v>40436</c:v>
                </c:pt>
                <c:pt idx="28">
                  <c:v>40466</c:v>
                </c:pt>
                <c:pt idx="29">
                  <c:v>40497</c:v>
                </c:pt>
                <c:pt idx="30">
                  <c:v>40527</c:v>
                </c:pt>
                <c:pt idx="31">
                  <c:v>40558</c:v>
                </c:pt>
                <c:pt idx="32">
                  <c:v>40589</c:v>
                </c:pt>
                <c:pt idx="33">
                  <c:v>40617</c:v>
                </c:pt>
                <c:pt idx="34">
                  <c:v>40648</c:v>
                </c:pt>
                <c:pt idx="35">
                  <c:v>40678</c:v>
                </c:pt>
                <c:pt idx="36">
                  <c:v>40709</c:v>
                </c:pt>
                <c:pt idx="37">
                  <c:v>40739</c:v>
                </c:pt>
                <c:pt idx="38">
                  <c:v>40770</c:v>
                </c:pt>
                <c:pt idx="39">
                  <c:v>40801</c:v>
                </c:pt>
                <c:pt idx="40">
                  <c:v>40831</c:v>
                </c:pt>
                <c:pt idx="41">
                  <c:v>40862</c:v>
                </c:pt>
                <c:pt idx="42">
                  <c:v>40892</c:v>
                </c:pt>
                <c:pt idx="43">
                  <c:v>40923</c:v>
                </c:pt>
                <c:pt idx="44">
                  <c:v>40954</c:v>
                </c:pt>
                <c:pt idx="45">
                  <c:v>40983</c:v>
                </c:pt>
                <c:pt idx="46">
                  <c:v>41014</c:v>
                </c:pt>
                <c:pt idx="47">
                  <c:v>41044</c:v>
                </c:pt>
                <c:pt idx="48">
                  <c:v>41075</c:v>
                </c:pt>
                <c:pt idx="49">
                  <c:v>41105</c:v>
                </c:pt>
                <c:pt idx="50">
                  <c:v>41136</c:v>
                </c:pt>
                <c:pt idx="51">
                  <c:v>41167</c:v>
                </c:pt>
                <c:pt idx="52">
                  <c:v>41197</c:v>
                </c:pt>
                <c:pt idx="53">
                  <c:v>41228</c:v>
                </c:pt>
                <c:pt idx="54">
                  <c:v>41258</c:v>
                </c:pt>
                <c:pt idx="55">
                  <c:v>41289</c:v>
                </c:pt>
                <c:pt idx="56">
                  <c:v>41320</c:v>
                </c:pt>
                <c:pt idx="57">
                  <c:v>41348</c:v>
                </c:pt>
                <c:pt idx="58">
                  <c:v>41379</c:v>
                </c:pt>
                <c:pt idx="59">
                  <c:v>41409</c:v>
                </c:pt>
                <c:pt idx="60">
                  <c:v>41440</c:v>
                </c:pt>
                <c:pt idx="61">
                  <c:v>41470</c:v>
                </c:pt>
                <c:pt idx="62">
                  <c:v>41501</c:v>
                </c:pt>
                <c:pt idx="63">
                  <c:v>41532</c:v>
                </c:pt>
                <c:pt idx="64">
                  <c:v>41562</c:v>
                </c:pt>
                <c:pt idx="65">
                  <c:v>41593</c:v>
                </c:pt>
                <c:pt idx="66">
                  <c:v>41623</c:v>
                </c:pt>
                <c:pt idx="67">
                  <c:v>41654</c:v>
                </c:pt>
                <c:pt idx="68">
                  <c:v>41685</c:v>
                </c:pt>
                <c:pt idx="69">
                  <c:v>41713</c:v>
                </c:pt>
                <c:pt idx="70">
                  <c:v>41744</c:v>
                </c:pt>
                <c:pt idx="71">
                  <c:v>41774</c:v>
                </c:pt>
                <c:pt idx="72">
                  <c:v>41805</c:v>
                </c:pt>
                <c:pt idx="73">
                  <c:v>41835</c:v>
                </c:pt>
                <c:pt idx="74">
                  <c:v>41866</c:v>
                </c:pt>
                <c:pt idx="75">
                  <c:v>41897</c:v>
                </c:pt>
                <c:pt idx="76">
                  <c:v>41927</c:v>
                </c:pt>
                <c:pt idx="77">
                  <c:v>41958</c:v>
                </c:pt>
                <c:pt idx="78">
                  <c:v>41988</c:v>
                </c:pt>
                <c:pt idx="79">
                  <c:v>42019</c:v>
                </c:pt>
                <c:pt idx="80">
                  <c:v>42050</c:v>
                </c:pt>
                <c:pt idx="81">
                  <c:v>42078</c:v>
                </c:pt>
                <c:pt idx="82">
                  <c:v>42109</c:v>
                </c:pt>
                <c:pt idx="83">
                  <c:v>42139</c:v>
                </c:pt>
                <c:pt idx="84">
                  <c:v>42170</c:v>
                </c:pt>
                <c:pt idx="85">
                  <c:v>42200</c:v>
                </c:pt>
                <c:pt idx="86">
                  <c:v>42231</c:v>
                </c:pt>
                <c:pt idx="87">
                  <c:v>42262</c:v>
                </c:pt>
                <c:pt idx="88">
                  <c:v>42292</c:v>
                </c:pt>
                <c:pt idx="89">
                  <c:v>42323</c:v>
                </c:pt>
                <c:pt idx="90">
                  <c:v>42353</c:v>
                </c:pt>
                <c:pt idx="91">
                  <c:v>42384</c:v>
                </c:pt>
                <c:pt idx="92">
                  <c:v>42415</c:v>
                </c:pt>
                <c:pt idx="93">
                  <c:v>42444</c:v>
                </c:pt>
                <c:pt idx="94">
                  <c:v>42475</c:v>
                </c:pt>
                <c:pt idx="95">
                  <c:v>42505</c:v>
                </c:pt>
                <c:pt idx="96">
                  <c:v>42536</c:v>
                </c:pt>
                <c:pt idx="97">
                  <c:v>42566</c:v>
                </c:pt>
                <c:pt idx="98">
                  <c:v>42597</c:v>
                </c:pt>
                <c:pt idx="99">
                  <c:v>42628</c:v>
                </c:pt>
                <c:pt idx="100">
                  <c:v>42658</c:v>
                </c:pt>
                <c:pt idx="101">
                  <c:v>42689</c:v>
                </c:pt>
                <c:pt idx="102">
                  <c:v>42719</c:v>
                </c:pt>
                <c:pt idx="103">
                  <c:v>42750</c:v>
                </c:pt>
                <c:pt idx="104">
                  <c:v>42781</c:v>
                </c:pt>
                <c:pt idx="105">
                  <c:v>42809</c:v>
                </c:pt>
                <c:pt idx="106">
                  <c:v>42840</c:v>
                </c:pt>
                <c:pt idx="107">
                  <c:v>42870</c:v>
                </c:pt>
                <c:pt idx="108">
                  <c:v>42901</c:v>
                </c:pt>
                <c:pt idx="109">
                  <c:v>42931</c:v>
                </c:pt>
                <c:pt idx="110">
                  <c:v>42962</c:v>
                </c:pt>
                <c:pt idx="111">
                  <c:v>42993</c:v>
                </c:pt>
                <c:pt idx="112">
                  <c:v>43023</c:v>
                </c:pt>
                <c:pt idx="113">
                  <c:v>43054</c:v>
                </c:pt>
                <c:pt idx="114">
                  <c:v>43084</c:v>
                </c:pt>
                <c:pt idx="115">
                  <c:v>43115</c:v>
                </c:pt>
                <c:pt idx="116">
                  <c:v>43146</c:v>
                </c:pt>
                <c:pt idx="117">
                  <c:v>43174</c:v>
                </c:pt>
                <c:pt idx="118">
                  <c:v>43205</c:v>
                </c:pt>
                <c:pt idx="119">
                  <c:v>43235</c:v>
                </c:pt>
                <c:pt idx="120">
                  <c:v>43266</c:v>
                </c:pt>
                <c:pt idx="121">
                  <c:v>43296</c:v>
                </c:pt>
                <c:pt idx="122">
                  <c:v>43327</c:v>
                </c:pt>
                <c:pt idx="123">
                  <c:v>43358</c:v>
                </c:pt>
                <c:pt idx="124">
                  <c:v>43388</c:v>
                </c:pt>
                <c:pt idx="125">
                  <c:v>43419</c:v>
                </c:pt>
                <c:pt idx="126">
                  <c:v>43449</c:v>
                </c:pt>
                <c:pt idx="127">
                  <c:v>43480</c:v>
                </c:pt>
                <c:pt idx="128">
                  <c:v>43511</c:v>
                </c:pt>
                <c:pt idx="129">
                  <c:v>43539</c:v>
                </c:pt>
                <c:pt idx="130">
                  <c:v>43570</c:v>
                </c:pt>
                <c:pt idx="131">
                  <c:v>43600</c:v>
                </c:pt>
                <c:pt idx="132">
                  <c:v>43631</c:v>
                </c:pt>
                <c:pt idx="133">
                  <c:v>43661</c:v>
                </c:pt>
                <c:pt idx="134">
                  <c:v>43692</c:v>
                </c:pt>
                <c:pt idx="135">
                  <c:v>43723</c:v>
                </c:pt>
                <c:pt idx="136">
                  <c:v>43753</c:v>
                </c:pt>
                <c:pt idx="137">
                  <c:v>43784</c:v>
                </c:pt>
                <c:pt idx="138">
                  <c:v>43814</c:v>
                </c:pt>
                <c:pt idx="139">
                  <c:v>43845</c:v>
                </c:pt>
                <c:pt idx="140">
                  <c:v>43876</c:v>
                </c:pt>
                <c:pt idx="141">
                  <c:v>43905</c:v>
                </c:pt>
                <c:pt idx="142">
                  <c:v>43936</c:v>
                </c:pt>
                <c:pt idx="143">
                  <c:v>43966</c:v>
                </c:pt>
                <c:pt idx="144">
                  <c:v>43997</c:v>
                </c:pt>
                <c:pt idx="145">
                  <c:v>44027</c:v>
                </c:pt>
                <c:pt idx="146">
                  <c:v>44058</c:v>
                </c:pt>
                <c:pt idx="147">
                  <c:v>44089</c:v>
                </c:pt>
                <c:pt idx="148">
                  <c:v>44119</c:v>
                </c:pt>
                <c:pt idx="149">
                  <c:v>44150</c:v>
                </c:pt>
                <c:pt idx="150">
                  <c:v>44180</c:v>
                </c:pt>
                <c:pt idx="151">
                  <c:v>44211</c:v>
                </c:pt>
                <c:pt idx="152">
                  <c:v>44242</c:v>
                </c:pt>
                <c:pt idx="153">
                  <c:v>44270</c:v>
                </c:pt>
                <c:pt idx="154">
                  <c:v>44301</c:v>
                </c:pt>
                <c:pt idx="155">
                  <c:v>44331</c:v>
                </c:pt>
                <c:pt idx="156">
                  <c:v>44362</c:v>
                </c:pt>
                <c:pt idx="157">
                  <c:v>44392</c:v>
                </c:pt>
                <c:pt idx="158">
                  <c:v>44423</c:v>
                </c:pt>
                <c:pt idx="159">
                  <c:v>44454</c:v>
                </c:pt>
                <c:pt idx="160">
                  <c:v>44484</c:v>
                </c:pt>
                <c:pt idx="161">
                  <c:v>44515</c:v>
                </c:pt>
                <c:pt idx="162">
                  <c:v>44545</c:v>
                </c:pt>
                <c:pt idx="163">
                  <c:v>44576</c:v>
                </c:pt>
                <c:pt idx="164">
                  <c:v>44607</c:v>
                </c:pt>
                <c:pt idx="165">
                  <c:v>44635</c:v>
                </c:pt>
                <c:pt idx="166">
                  <c:v>44666</c:v>
                </c:pt>
                <c:pt idx="167">
                  <c:v>44696</c:v>
                </c:pt>
                <c:pt idx="168">
                  <c:v>44727</c:v>
                </c:pt>
                <c:pt idx="169">
                  <c:v>44757</c:v>
                </c:pt>
                <c:pt idx="170">
                  <c:v>44788</c:v>
                </c:pt>
                <c:pt idx="171">
                  <c:v>44819</c:v>
                </c:pt>
                <c:pt idx="172">
                  <c:v>44849</c:v>
                </c:pt>
                <c:pt idx="173">
                  <c:v>44880</c:v>
                </c:pt>
                <c:pt idx="174">
                  <c:v>44910</c:v>
                </c:pt>
                <c:pt idx="175">
                  <c:v>44941</c:v>
                </c:pt>
                <c:pt idx="176">
                  <c:v>44972</c:v>
                </c:pt>
                <c:pt idx="177">
                  <c:v>45000</c:v>
                </c:pt>
                <c:pt idx="178">
                  <c:v>45031</c:v>
                </c:pt>
                <c:pt idx="179">
                  <c:v>45061</c:v>
                </c:pt>
                <c:pt idx="180">
                  <c:v>45092</c:v>
                </c:pt>
                <c:pt idx="181">
                  <c:v>45122</c:v>
                </c:pt>
                <c:pt idx="182">
                  <c:v>45153</c:v>
                </c:pt>
                <c:pt idx="183">
                  <c:v>45184</c:v>
                </c:pt>
                <c:pt idx="184">
                  <c:v>45214</c:v>
                </c:pt>
                <c:pt idx="185">
                  <c:v>45245</c:v>
                </c:pt>
                <c:pt idx="186">
                  <c:v>45275</c:v>
                </c:pt>
                <c:pt idx="187">
                  <c:v>45306</c:v>
                </c:pt>
                <c:pt idx="188">
                  <c:v>45337</c:v>
                </c:pt>
                <c:pt idx="189">
                  <c:v>45366</c:v>
                </c:pt>
                <c:pt idx="190">
                  <c:v>45397</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PMI!$C$29:$C$233</c:f>
              <c:numCache>
                <c:formatCode>General</c:formatCode>
                <c:ptCount val="205"/>
                <c:pt idx="0">
                  <c:v>51.9</c:v>
                </c:pt>
                <c:pt idx="1">
                  <c:v>50.6</c:v>
                </c:pt>
                <c:pt idx="2">
                  <c:v>49.5</c:v>
                </c:pt>
                <c:pt idx="3">
                  <c:v>48.3</c:v>
                </c:pt>
                <c:pt idx="4">
                  <c:v>48.2</c:v>
                </c:pt>
                <c:pt idx="5">
                  <c:v>48.2</c:v>
                </c:pt>
                <c:pt idx="6">
                  <c:v>46.9</c:v>
                </c:pt>
                <c:pt idx="7">
                  <c:v>43.3</c:v>
                </c:pt>
                <c:pt idx="8">
                  <c:v>42</c:v>
                </c:pt>
                <c:pt idx="9">
                  <c:v>42.5</c:v>
                </c:pt>
                <c:pt idx="10">
                  <c:v>38.9</c:v>
                </c:pt>
                <c:pt idx="11">
                  <c:v>40.1</c:v>
                </c:pt>
                <c:pt idx="12">
                  <c:v>43.1</c:v>
                </c:pt>
                <c:pt idx="13">
                  <c:v>44.7</c:v>
                </c:pt>
                <c:pt idx="14">
                  <c:v>44.5</c:v>
                </c:pt>
                <c:pt idx="15">
                  <c:v>45.6</c:v>
                </c:pt>
                <c:pt idx="16">
                  <c:v>49.5</c:v>
                </c:pt>
                <c:pt idx="17">
                  <c:v>50.6</c:v>
                </c:pt>
                <c:pt idx="18">
                  <c:v>52.3</c:v>
                </c:pt>
                <c:pt idx="19">
                  <c:v>53.2</c:v>
                </c:pt>
                <c:pt idx="20">
                  <c:v>53.7</c:v>
                </c:pt>
                <c:pt idx="21">
                  <c:v>52.3</c:v>
                </c:pt>
                <c:pt idx="22">
                  <c:v>52</c:v>
                </c:pt>
                <c:pt idx="23">
                  <c:v>53.7</c:v>
                </c:pt>
                <c:pt idx="24">
                  <c:v>55.5</c:v>
                </c:pt>
                <c:pt idx="25">
                  <c:v>56</c:v>
                </c:pt>
                <c:pt idx="26">
                  <c:v>55.4</c:v>
                </c:pt>
                <c:pt idx="27">
                  <c:v>56</c:v>
                </c:pt>
                <c:pt idx="28">
                  <c:v>55.6</c:v>
                </c:pt>
                <c:pt idx="29">
                  <c:v>53.6</c:v>
                </c:pt>
                <c:pt idx="30">
                  <c:v>53.2</c:v>
                </c:pt>
                <c:pt idx="31">
                  <c:v>55.2</c:v>
                </c:pt>
                <c:pt idx="32">
                  <c:v>53.7</c:v>
                </c:pt>
                <c:pt idx="33">
                  <c:v>55.2</c:v>
                </c:pt>
                <c:pt idx="34">
                  <c:v>57.2</c:v>
                </c:pt>
                <c:pt idx="35">
                  <c:v>56.9</c:v>
                </c:pt>
                <c:pt idx="36">
                  <c:v>56.8</c:v>
                </c:pt>
                <c:pt idx="37">
                  <c:v>55.4</c:v>
                </c:pt>
                <c:pt idx="38">
                  <c:v>54.2</c:v>
                </c:pt>
                <c:pt idx="39">
                  <c:v>51.4</c:v>
                </c:pt>
                <c:pt idx="40">
                  <c:v>51.5</c:v>
                </c:pt>
                <c:pt idx="41">
                  <c:v>49.1</c:v>
                </c:pt>
                <c:pt idx="42">
                  <c:v>47.2</c:v>
                </c:pt>
                <c:pt idx="43">
                  <c:v>47.8</c:v>
                </c:pt>
                <c:pt idx="44">
                  <c:v>48.3</c:v>
                </c:pt>
                <c:pt idx="45">
                  <c:v>50.5</c:v>
                </c:pt>
                <c:pt idx="46">
                  <c:v>49.4</c:v>
                </c:pt>
                <c:pt idx="47">
                  <c:v>48.7</c:v>
                </c:pt>
                <c:pt idx="48">
                  <c:v>47.9</c:v>
                </c:pt>
                <c:pt idx="49">
                  <c:v>46.5</c:v>
                </c:pt>
                <c:pt idx="50">
                  <c:v>46.8</c:v>
                </c:pt>
                <c:pt idx="51">
                  <c:v>47.6</c:v>
                </c:pt>
                <c:pt idx="52">
                  <c:v>47.5</c:v>
                </c:pt>
                <c:pt idx="53">
                  <c:v>46</c:v>
                </c:pt>
                <c:pt idx="54">
                  <c:v>46.2</c:v>
                </c:pt>
                <c:pt idx="55">
                  <c:v>45.7</c:v>
                </c:pt>
                <c:pt idx="56">
                  <c:v>47.8</c:v>
                </c:pt>
                <c:pt idx="57">
                  <c:v>48.3</c:v>
                </c:pt>
                <c:pt idx="58">
                  <c:v>47.3</c:v>
                </c:pt>
                <c:pt idx="59">
                  <c:v>46.5</c:v>
                </c:pt>
                <c:pt idx="60">
                  <c:v>46.6</c:v>
                </c:pt>
                <c:pt idx="61">
                  <c:v>47.5</c:v>
                </c:pt>
                <c:pt idx="62">
                  <c:v>48.6</c:v>
                </c:pt>
                <c:pt idx="63">
                  <c:v>49.6</c:v>
                </c:pt>
                <c:pt idx="64">
                  <c:v>51</c:v>
                </c:pt>
                <c:pt idx="65">
                  <c:v>52.1</c:v>
                </c:pt>
                <c:pt idx="66">
                  <c:v>50.9</c:v>
                </c:pt>
                <c:pt idx="67">
                  <c:v>50.9</c:v>
                </c:pt>
                <c:pt idx="68">
                  <c:v>51</c:v>
                </c:pt>
                <c:pt idx="69">
                  <c:v>51.9</c:v>
                </c:pt>
                <c:pt idx="70">
                  <c:v>51.7</c:v>
                </c:pt>
                <c:pt idx="71">
                  <c:v>52.4</c:v>
                </c:pt>
                <c:pt idx="72">
                  <c:v>53.1</c:v>
                </c:pt>
                <c:pt idx="73">
                  <c:v>53.5</c:v>
                </c:pt>
                <c:pt idx="74">
                  <c:v>52.8</c:v>
                </c:pt>
                <c:pt idx="75">
                  <c:v>54.4</c:v>
                </c:pt>
                <c:pt idx="76">
                  <c:v>53.5</c:v>
                </c:pt>
                <c:pt idx="77">
                  <c:v>52.8</c:v>
                </c:pt>
                <c:pt idx="78">
                  <c:v>52.4</c:v>
                </c:pt>
                <c:pt idx="79">
                  <c:v>51.3</c:v>
                </c:pt>
                <c:pt idx="80">
                  <c:v>51.9</c:v>
                </c:pt>
                <c:pt idx="81">
                  <c:v>52.3</c:v>
                </c:pt>
                <c:pt idx="82">
                  <c:v>53.9</c:v>
                </c:pt>
                <c:pt idx="83">
                  <c:v>54.3</c:v>
                </c:pt>
                <c:pt idx="84">
                  <c:v>53.7</c:v>
                </c:pt>
                <c:pt idx="85">
                  <c:v>53.3</c:v>
                </c:pt>
                <c:pt idx="86">
                  <c:v>54.4</c:v>
                </c:pt>
                <c:pt idx="87">
                  <c:v>53.8</c:v>
                </c:pt>
                <c:pt idx="88">
                  <c:v>54.3</c:v>
                </c:pt>
                <c:pt idx="89">
                  <c:v>54</c:v>
                </c:pt>
                <c:pt idx="90">
                  <c:v>54.2</c:v>
                </c:pt>
                <c:pt idx="91">
                  <c:v>54.6</c:v>
                </c:pt>
                <c:pt idx="92">
                  <c:v>53.9</c:v>
                </c:pt>
                <c:pt idx="93">
                  <c:v>53.6</c:v>
                </c:pt>
                <c:pt idx="94">
                  <c:v>53</c:v>
                </c:pt>
                <c:pt idx="95">
                  <c:v>54</c:v>
                </c:pt>
                <c:pt idx="96">
                  <c:v>53.2</c:v>
                </c:pt>
                <c:pt idx="97">
                  <c:v>53.1</c:v>
                </c:pt>
                <c:pt idx="98">
                  <c:v>52.4</c:v>
                </c:pt>
                <c:pt idx="99">
                  <c:v>52.7</c:v>
                </c:pt>
                <c:pt idx="100">
                  <c:v>53.1</c:v>
                </c:pt>
                <c:pt idx="101">
                  <c:v>52.1</c:v>
                </c:pt>
                <c:pt idx="102">
                  <c:v>53.5</c:v>
                </c:pt>
                <c:pt idx="103">
                  <c:v>54.1</c:v>
                </c:pt>
                <c:pt idx="104">
                  <c:v>53.1</c:v>
                </c:pt>
                <c:pt idx="105">
                  <c:v>53.6</c:v>
                </c:pt>
                <c:pt idx="106">
                  <c:v>55.6</c:v>
                </c:pt>
                <c:pt idx="107">
                  <c:v>56.5</c:v>
                </c:pt>
                <c:pt idx="108">
                  <c:v>56.2</c:v>
                </c:pt>
                <c:pt idx="109">
                  <c:v>56.2</c:v>
                </c:pt>
                <c:pt idx="110">
                  <c:v>54.7</c:v>
                </c:pt>
                <c:pt idx="111">
                  <c:v>55.4</c:v>
                </c:pt>
                <c:pt idx="112">
                  <c:v>54.9</c:v>
                </c:pt>
                <c:pt idx="113">
                  <c:v>55.6</c:v>
                </c:pt>
                <c:pt idx="114">
                  <c:v>54.9</c:v>
                </c:pt>
                <c:pt idx="115">
                  <c:v>56.2</c:v>
                </c:pt>
                <c:pt idx="116">
                  <c:v>56.5</c:v>
                </c:pt>
                <c:pt idx="117">
                  <c:v>57.6</c:v>
                </c:pt>
                <c:pt idx="118">
                  <c:v>56.7</c:v>
                </c:pt>
                <c:pt idx="119">
                  <c:v>55</c:v>
                </c:pt>
                <c:pt idx="120">
                  <c:v>55</c:v>
                </c:pt>
                <c:pt idx="121">
                  <c:v>53.9</c:v>
                </c:pt>
                <c:pt idx="122">
                  <c:v>55</c:v>
                </c:pt>
                <c:pt idx="123">
                  <c:v>54.4</c:v>
                </c:pt>
                <c:pt idx="124">
                  <c:v>54.4</c:v>
                </c:pt>
                <c:pt idx="125">
                  <c:v>54.7</c:v>
                </c:pt>
                <c:pt idx="126">
                  <c:v>53.3</c:v>
                </c:pt>
                <c:pt idx="127">
                  <c:v>53.1</c:v>
                </c:pt>
                <c:pt idx="128">
                  <c:v>51.4</c:v>
                </c:pt>
                <c:pt idx="129">
                  <c:v>50.8</c:v>
                </c:pt>
                <c:pt idx="130">
                  <c:v>52.3</c:v>
                </c:pt>
                <c:pt idx="131">
                  <c:v>52.7</c:v>
                </c:pt>
                <c:pt idx="132">
                  <c:v>52.5</c:v>
                </c:pt>
                <c:pt idx="133">
                  <c:v>52.5</c:v>
                </c:pt>
                <c:pt idx="134">
                  <c:v>53.4</c:v>
                </c:pt>
                <c:pt idx="135">
                  <c:v>53.3</c:v>
                </c:pt>
                <c:pt idx="136">
                  <c:v>53.4</c:v>
                </c:pt>
                <c:pt idx="137">
                  <c:v>52</c:v>
                </c:pt>
                <c:pt idx="138">
                  <c:v>51.8</c:v>
                </c:pt>
                <c:pt idx="139">
                  <c:v>51.5</c:v>
                </c:pt>
                <c:pt idx="140">
                  <c:v>52.4</c:v>
                </c:pt>
                <c:pt idx="141">
                  <c:v>52.2</c:v>
                </c:pt>
                <c:pt idx="142">
                  <c:v>52.8</c:v>
                </c:pt>
                <c:pt idx="143">
                  <c:v>28.4</c:v>
                </c:pt>
                <c:pt idx="144">
                  <c:v>11.7</c:v>
                </c:pt>
                <c:pt idx="145">
                  <c:v>28.7</c:v>
                </c:pt>
                <c:pt idx="146">
                  <c:v>47.3</c:v>
                </c:pt>
                <c:pt idx="147">
                  <c:v>55.1</c:v>
                </c:pt>
                <c:pt idx="148">
                  <c:v>50.1</c:v>
                </c:pt>
                <c:pt idx="149">
                  <c:v>47.6</c:v>
                </c:pt>
                <c:pt idx="150">
                  <c:v>46.2</c:v>
                </c:pt>
                <c:pt idx="151">
                  <c:v>41.3</c:v>
                </c:pt>
                <c:pt idx="152">
                  <c:v>47.3</c:v>
                </c:pt>
                <c:pt idx="153">
                  <c:v>45</c:v>
                </c:pt>
                <c:pt idx="154">
                  <c:v>44.7</c:v>
                </c:pt>
                <c:pt idx="155">
                  <c:v>48.8</c:v>
                </c:pt>
                <c:pt idx="156">
                  <c:v>50.3</c:v>
                </c:pt>
                <c:pt idx="157">
                  <c:v>55.1</c:v>
                </c:pt>
                <c:pt idx="158">
                  <c:v>58</c:v>
                </c:pt>
                <c:pt idx="159">
                  <c:v>60.4</c:v>
                </c:pt>
                <c:pt idx="160">
                  <c:v>59.7</c:v>
                </c:pt>
                <c:pt idx="161">
                  <c:v>56.3</c:v>
                </c:pt>
                <c:pt idx="162">
                  <c:v>54.7</c:v>
                </c:pt>
                <c:pt idx="163">
                  <c:v>56.6</c:v>
                </c:pt>
                <c:pt idx="164">
                  <c:v>53.3</c:v>
                </c:pt>
                <c:pt idx="165">
                  <c:v>51.2</c:v>
                </c:pt>
                <c:pt idx="166">
                  <c:v>55.8</c:v>
                </c:pt>
                <c:pt idx="167">
                  <c:v>54.8</c:v>
                </c:pt>
                <c:pt idx="168">
                  <c:v>57.7</c:v>
                </c:pt>
                <c:pt idx="169">
                  <c:v>56.3</c:v>
                </c:pt>
                <c:pt idx="170">
                  <c:v>52.8</c:v>
                </c:pt>
                <c:pt idx="171">
                  <c:v>50.6</c:v>
                </c:pt>
                <c:pt idx="172">
                  <c:v>50.2</c:v>
                </c:pt>
                <c:pt idx="173">
                  <c:v>48.9</c:v>
                </c:pt>
                <c:pt idx="174">
                  <c:v>48.2</c:v>
                </c:pt>
                <c:pt idx="175">
                  <c:v>48.6</c:v>
                </c:pt>
                <c:pt idx="176">
                  <c:v>49.1</c:v>
                </c:pt>
                <c:pt idx="177">
                  <c:v>50.7</c:v>
                </c:pt>
                <c:pt idx="178">
                  <c:v>53</c:v>
                </c:pt>
                <c:pt idx="179">
                  <c:v>55.6</c:v>
                </c:pt>
                <c:pt idx="180">
                  <c:v>56.6</c:v>
                </c:pt>
                <c:pt idx="181">
                  <c:v>55.9</c:v>
                </c:pt>
                <c:pt idx="182">
                  <c:v>52.4</c:v>
                </c:pt>
                <c:pt idx="183">
                  <c:v>51.1</c:v>
                </c:pt>
                <c:pt idx="184">
                  <c:v>48.3</c:v>
                </c:pt>
                <c:pt idx="185">
                  <c:v>48.4</c:v>
                </c:pt>
                <c:pt idx="186">
                  <c:v>47.8</c:v>
                </c:pt>
                <c:pt idx="187">
                  <c:v>48.2</c:v>
                </c:pt>
                <c:pt idx="188">
                  <c:v>48.1</c:v>
                </c:pt>
                <c:pt idx="189">
                  <c:v>48.4</c:v>
                </c:pt>
                <c:pt idx="190">
                  <c:v>50</c:v>
                </c:pt>
                <c:pt idx="191">
                  <c:v>51.1</c:v>
                </c:pt>
                <c:pt idx="192">
                  <c:v>52.9</c:v>
                </c:pt>
                <c:pt idx="193">
                  <c:v>53.3</c:v>
                </c:pt>
                <c:pt idx="194">
                  <c:v>52.6</c:v>
                </c:pt>
                <c:pt idx="195">
                  <c:v>51.9</c:v>
                </c:pt>
                <c:pt idx="196">
                  <c:v>53.3</c:v>
                </c:pt>
                <c:pt idx="197">
                  <c:v>50.5</c:v>
                </c:pt>
                <c:pt idx="198">
                  <c:v>51.2</c:v>
                </c:pt>
                <c:pt idx="199">
                  <c:v>49.2</c:v>
                </c:pt>
                <c:pt idx="200">
                  <c:v>51.4</c:v>
                </c:pt>
                <c:pt idx="201">
                  <c:v>51.4</c:v>
                </c:pt>
                <c:pt idx="202">
                  <c:v>50.7</c:v>
                </c:pt>
                <c:pt idx="203">
                  <c:v>50.4</c:v>
                </c:pt>
                <c:pt idx="204">
                  <c:v>49.7</c:v>
                </c:pt>
              </c:numCache>
            </c:numRef>
          </c:val>
          <c:smooth val="0"/>
          <c:extLst>
            <c:ext xmlns:c16="http://schemas.microsoft.com/office/drawing/2014/chart" uri="{C3380CC4-5D6E-409C-BE32-E72D297353CC}">
              <c16:uniqueId val="{00000001-8518-4BC8-B7C1-C65226059E39}"/>
            </c:ext>
          </c:extLst>
        </c:ser>
        <c:dLbls>
          <c:showLegendKey val="0"/>
          <c:showVal val="0"/>
          <c:showCatName val="0"/>
          <c:showSerName val="0"/>
          <c:showPercent val="0"/>
          <c:showBubbleSize val="0"/>
        </c:dLbls>
        <c:smooth val="0"/>
        <c:axId val="115672351"/>
        <c:axId val="2074832000"/>
      </c:lineChart>
      <c:dateAx>
        <c:axId val="11567235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4832000"/>
        <c:crosses val="autoZero"/>
        <c:auto val="1"/>
        <c:lblOffset val="100"/>
        <c:baseTimeUnit val="months"/>
        <c:majorUnit val="12"/>
        <c:majorTimeUnit val="months"/>
      </c:dateAx>
      <c:valAx>
        <c:axId val="2074832000"/>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67235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ER!$C$2</c:f>
              <c:strCache>
                <c:ptCount val="1"/>
                <c:pt idx="0">
                  <c:v>EUR Nominal Effective Exchange Rate</c:v>
                </c:pt>
              </c:strCache>
            </c:strRef>
          </c:tx>
          <c:spPr>
            <a:ln w="25400" cap="rnd">
              <a:solidFill>
                <a:srgbClr val="2E3E80"/>
              </a:solidFill>
              <a:prstDash val="solid"/>
              <a:round/>
            </a:ln>
            <a:effectLst/>
          </c:spPr>
          <c:marker>
            <c:symbol val="none"/>
          </c:marker>
          <c:cat>
            <c:numRef>
              <c:f>ER!$A$38:$A$242</c:f>
              <c:numCache>
                <c:formatCode>m/d/yyyy</c:formatCode>
                <c:ptCount val="205"/>
                <c:pt idx="0">
                  <c:v>39614</c:v>
                </c:pt>
                <c:pt idx="1">
                  <c:v>39644</c:v>
                </c:pt>
                <c:pt idx="2">
                  <c:v>39675</c:v>
                </c:pt>
                <c:pt idx="3">
                  <c:v>39706</c:v>
                </c:pt>
                <c:pt idx="4">
                  <c:v>39736</c:v>
                </c:pt>
                <c:pt idx="5">
                  <c:v>39767</c:v>
                </c:pt>
                <c:pt idx="6">
                  <c:v>39797</c:v>
                </c:pt>
                <c:pt idx="7">
                  <c:v>39828</c:v>
                </c:pt>
                <c:pt idx="8">
                  <c:v>39859</c:v>
                </c:pt>
                <c:pt idx="9">
                  <c:v>39887</c:v>
                </c:pt>
                <c:pt idx="10">
                  <c:v>39918</c:v>
                </c:pt>
                <c:pt idx="11">
                  <c:v>39948</c:v>
                </c:pt>
                <c:pt idx="12">
                  <c:v>39979</c:v>
                </c:pt>
                <c:pt idx="13">
                  <c:v>40009</c:v>
                </c:pt>
                <c:pt idx="14">
                  <c:v>40040</c:v>
                </c:pt>
                <c:pt idx="15">
                  <c:v>40071</c:v>
                </c:pt>
                <c:pt idx="16">
                  <c:v>40101</c:v>
                </c:pt>
                <c:pt idx="17">
                  <c:v>40132</c:v>
                </c:pt>
                <c:pt idx="18">
                  <c:v>40162</c:v>
                </c:pt>
                <c:pt idx="19">
                  <c:v>40193</c:v>
                </c:pt>
                <c:pt idx="20">
                  <c:v>40224</c:v>
                </c:pt>
                <c:pt idx="21">
                  <c:v>40252</c:v>
                </c:pt>
                <c:pt idx="22">
                  <c:v>40283</c:v>
                </c:pt>
                <c:pt idx="23">
                  <c:v>40313</c:v>
                </c:pt>
                <c:pt idx="24">
                  <c:v>40344</c:v>
                </c:pt>
                <c:pt idx="25">
                  <c:v>40374</c:v>
                </c:pt>
                <c:pt idx="26">
                  <c:v>40405</c:v>
                </c:pt>
                <c:pt idx="27">
                  <c:v>40436</c:v>
                </c:pt>
                <c:pt idx="28">
                  <c:v>40466</c:v>
                </c:pt>
                <c:pt idx="29">
                  <c:v>40497</c:v>
                </c:pt>
                <c:pt idx="30">
                  <c:v>40527</c:v>
                </c:pt>
                <c:pt idx="31">
                  <c:v>40558</c:v>
                </c:pt>
                <c:pt idx="32">
                  <c:v>40589</c:v>
                </c:pt>
                <c:pt idx="33">
                  <c:v>40617</c:v>
                </c:pt>
                <c:pt idx="34">
                  <c:v>40648</c:v>
                </c:pt>
                <c:pt idx="35">
                  <c:v>40678</c:v>
                </c:pt>
                <c:pt idx="36">
                  <c:v>40709</c:v>
                </c:pt>
                <c:pt idx="37">
                  <c:v>40739</c:v>
                </c:pt>
                <c:pt idx="38">
                  <c:v>40770</c:v>
                </c:pt>
                <c:pt idx="39">
                  <c:v>40801</c:v>
                </c:pt>
                <c:pt idx="40">
                  <c:v>40831</c:v>
                </c:pt>
                <c:pt idx="41">
                  <c:v>40862</c:v>
                </c:pt>
                <c:pt idx="42">
                  <c:v>40892</c:v>
                </c:pt>
                <c:pt idx="43">
                  <c:v>40923</c:v>
                </c:pt>
                <c:pt idx="44">
                  <c:v>40954</c:v>
                </c:pt>
                <c:pt idx="45">
                  <c:v>40983</c:v>
                </c:pt>
                <c:pt idx="46">
                  <c:v>41014</c:v>
                </c:pt>
                <c:pt idx="47">
                  <c:v>41044</c:v>
                </c:pt>
                <c:pt idx="48">
                  <c:v>41075</c:v>
                </c:pt>
                <c:pt idx="49">
                  <c:v>41105</c:v>
                </c:pt>
                <c:pt idx="50">
                  <c:v>41136</c:v>
                </c:pt>
                <c:pt idx="51">
                  <c:v>41167</c:v>
                </c:pt>
                <c:pt idx="52">
                  <c:v>41197</c:v>
                </c:pt>
                <c:pt idx="53">
                  <c:v>41228</c:v>
                </c:pt>
                <c:pt idx="54">
                  <c:v>41258</c:v>
                </c:pt>
                <c:pt idx="55">
                  <c:v>41289</c:v>
                </c:pt>
                <c:pt idx="56">
                  <c:v>41320</c:v>
                </c:pt>
                <c:pt idx="57">
                  <c:v>41348</c:v>
                </c:pt>
                <c:pt idx="58">
                  <c:v>41379</c:v>
                </c:pt>
                <c:pt idx="59">
                  <c:v>41409</c:v>
                </c:pt>
                <c:pt idx="60">
                  <c:v>41440</c:v>
                </c:pt>
                <c:pt idx="61">
                  <c:v>41470</c:v>
                </c:pt>
                <c:pt idx="62">
                  <c:v>41501</c:v>
                </c:pt>
                <c:pt idx="63">
                  <c:v>41532</c:v>
                </c:pt>
                <c:pt idx="64">
                  <c:v>41562</c:v>
                </c:pt>
                <c:pt idx="65">
                  <c:v>41593</c:v>
                </c:pt>
                <c:pt idx="66">
                  <c:v>41623</c:v>
                </c:pt>
                <c:pt idx="67">
                  <c:v>41654</c:v>
                </c:pt>
                <c:pt idx="68">
                  <c:v>41685</c:v>
                </c:pt>
                <c:pt idx="69">
                  <c:v>41713</c:v>
                </c:pt>
                <c:pt idx="70">
                  <c:v>41744</c:v>
                </c:pt>
                <c:pt idx="71">
                  <c:v>41774</c:v>
                </c:pt>
                <c:pt idx="72">
                  <c:v>41805</c:v>
                </c:pt>
                <c:pt idx="73">
                  <c:v>41835</c:v>
                </c:pt>
                <c:pt idx="74">
                  <c:v>41866</c:v>
                </c:pt>
                <c:pt idx="75">
                  <c:v>41897</c:v>
                </c:pt>
                <c:pt idx="76">
                  <c:v>41927</c:v>
                </c:pt>
                <c:pt idx="77">
                  <c:v>41958</c:v>
                </c:pt>
                <c:pt idx="78">
                  <c:v>41988</c:v>
                </c:pt>
                <c:pt idx="79">
                  <c:v>42019</c:v>
                </c:pt>
                <c:pt idx="80">
                  <c:v>42050</c:v>
                </c:pt>
                <c:pt idx="81">
                  <c:v>42078</c:v>
                </c:pt>
                <c:pt idx="82">
                  <c:v>42109</c:v>
                </c:pt>
                <c:pt idx="83">
                  <c:v>42139</c:v>
                </c:pt>
                <c:pt idx="84">
                  <c:v>42170</c:v>
                </c:pt>
                <c:pt idx="85">
                  <c:v>42200</c:v>
                </c:pt>
                <c:pt idx="86">
                  <c:v>42231</c:v>
                </c:pt>
                <c:pt idx="87">
                  <c:v>42262</c:v>
                </c:pt>
                <c:pt idx="88">
                  <c:v>42292</c:v>
                </c:pt>
                <c:pt idx="89">
                  <c:v>42323</c:v>
                </c:pt>
                <c:pt idx="90">
                  <c:v>42353</c:v>
                </c:pt>
                <c:pt idx="91">
                  <c:v>42384</c:v>
                </c:pt>
                <c:pt idx="92">
                  <c:v>42415</c:v>
                </c:pt>
                <c:pt idx="93">
                  <c:v>42444</c:v>
                </c:pt>
                <c:pt idx="94">
                  <c:v>42475</c:v>
                </c:pt>
                <c:pt idx="95">
                  <c:v>42505</c:v>
                </c:pt>
                <c:pt idx="96">
                  <c:v>42536</c:v>
                </c:pt>
                <c:pt idx="97">
                  <c:v>42566</c:v>
                </c:pt>
                <c:pt idx="98">
                  <c:v>42597</c:v>
                </c:pt>
                <c:pt idx="99">
                  <c:v>42628</c:v>
                </c:pt>
                <c:pt idx="100">
                  <c:v>42658</c:v>
                </c:pt>
                <c:pt idx="101">
                  <c:v>42689</c:v>
                </c:pt>
                <c:pt idx="102">
                  <c:v>42719</c:v>
                </c:pt>
                <c:pt idx="103">
                  <c:v>42750</c:v>
                </c:pt>
                <c:pt idx="104">
                  <c:v>42781</c:v>
                </c:pt>
                <c:pt idx="105">
                  <c:v>42809</c:v>
                </c:pt>
                <c:pt idx="106">
                  <c:v>42840</c:v>
                </c:pt>
                <c:pt idx="107">
                  <c:v>42870</c:v>
                </c:pt>
                <c:pt idx="108">
                  <c:v>42901</c:v>
                </c:pt>
                <c:pt idx="109">
                  <c:v>42931</c:v>
                </c:pt>
                <c:pt idx="110">
                  <c:v>42962</c:v>
                </c:pt>
                <c:pt idx="111">
                  <c:v>42993</c:v>
                </c:pt>
                <c:pt idx="112">
                  <c:v>43023</c:v>
                </c:pt>
                <c:pt idx="113">
                  <c:v>43054</c:v>
                </c:pt>
                <c:pt idx="114">
                  <c:v>43084</c:v>
                </c:pt>
                <c:pt idx="115">
                  <c:v>43115</c:v>
                </c:pt>
                <c:pt idx="116">
                  <c:v>43146</c:v>
                </c:pt>
                <c:pt idx="117">
                  <c:v>43174</c:v>
                </c:pt>
                <c:pt idx="118">
                  <c:v>43205</c:v>
                </c:pt>
                <c:pt idx="119">
                  <c:v>43235</c:v>
                </c:pt>
                <c:pt idx="120">
                  <c:v>43266</c:v>
                </c:pt>
                <c:pt idx="121">
                  <c:v>43296</c:v>
                </c:pt>
                <c:pt idx="122">
                  <c:v>43327</c:v>
                </c:pt>
                <c:pt idx="123">
                  <c:v>43358</c:v>
                </c:pt>
                <c:pt idx="124">
                  <c:v>43388</c:v>
                </c:pt>
                <c:pt idx="125">
                  <c:v>43419</c:v>
                </c:pt>
                <c:pt idx="126">
                  <c:v>43449</c:v>
                </c:pt>
                <c:pt idx="127">
                  <c:v>43480</c:v>
                </c:pt>
                <c:pt idx="128">
                  <c:v>43511</c:v>
                </c:pt>
                <c:pt idx="129">
                  <c:v>43539</c:v>
                </c:pt>
                <c:pt idx="130">
                  <c:v>43570</c:v>
                </c:pt>
                <c:pt idx="131">
                  <c:v>43600</c:v>
                </c:pt>
                <c:pt idx="132">
                  <c:v>43631</c:v>
                </c:pt>
                <c:pt idx="133">
                  <c:v>43661</c:v>
                </c:pt>
                <c:pt idx="134">
                  <c:v>43692</c:v>
                </c:pt>
                <c:pt idx="135">
                  <c:v>43723</c:v>
                </c:pt>
                <c:pt idx="136">
                  <c:v>43753</c:v>
                </c:pt>
                <c:pt idx="137">
                  <c:v>43784</c:v>
                </c:pt>
                <c:pt idx="138">
                  <c:v>43814</c:v>
                </c:pt>
                <c:pt idx="139">
                  <c:v>43845</c:v>
                </c:pt>
                <c:pt idx="140">
                  <c:v>43876</c:v>
                </c:pt>
                <c:pt idx="141">
                  <c:v>43905</c:v>
                </c:pt>
                <c:pt idx="142">
                  <c:v>43936</c:v>
                </c:pt>
                <c:pt idx="143">
                  <c:v>43966</c:v>
                </c:pt>
                <c:pt idx="144">
                  <c:v>43997</c:v>
                </c:pt>
                <c:pt idx="145">
                  <c:v>44027</c:v>
                </c:pt>
                <c:pt idx="146">
                  <c:v>44058</c:v>
                </c:pt>
                <c:pt idx="147">
                  <c:v>44089</c:v>
                </c:pt>
                <c:pt idx="148">
                  <c:v>44119</c:v>
                </c:pt>
                <c:pt idx="149">
                  <c:v>44150</c:v>
                </c:pt>
                <c:pt idx="150">
                  <c:v>44180</c:v>
                </c:pt>
                <c:pt idx="151">
                  <c:v>44211</c:v>
                </c:pt>
                <c:pt idx="152">
                  <c:v>44242</c:v>
                </c:pt>
                <c:pt idx="153">
                  <c:v>44270</c:v>
                </c:pt>
                <c:pt idx="154">
                  <c:v>44301</c:v>
                </c:pt>
                <c:pt idx="155">
                  <c:v>44331</c:v>
                </c:pt>
                <c:pt idx="156">
                  <c:v>44362</c:v>
                </c:pt>
                <c:pt idx="157">
                  <c:v>44392</c:v>
                </c:pt>
                <c:pt idx="158">
                  <c:v>44423</c:v>
                </c:pt>
                <c:pt idx="159">
                  <c:v>44454</c:v>
                </c:pt>
                <c:pt idx="160">
                  <c:v>44484</c:v>
                </c:pt>
                <c:pt idx="161">
                  <c:v>44515</c:v>
                </c:pt>
                <c:pt idx="162">
                  <c:v>44545</c:v>
                </c:pt>
                <c:pt idx="163">
                  <c:v>44576</c:v>
                </c:pt>
                <c:pt idx="164">
                  <c:v>44607</c:v>
                </c:pt>
                <c:pt idx="165">
                  <c:v>44635</c:v>
                </c:pt>
                <c:pt idx="166">
                  <c:v>44666</c:v>
                </c:pt>
                <c:pt idx="167">
                  <c:v>44696</c:v>
                </c:pt>
                <c:pt idx="168">
                  <c:v>44727</c:v>
                </c:pt>
                <c:pt idx="169">
                  <c:v>44757</c:v>
                </c:pt>
                <c:pt idx="170">
                  <c:v>44788</c:v>
                </c:pt>
                <c:pt idx="171">
                  <c:v>44819</c:v>
                </c:pt>
                <c:pt idx="172">
                  <c:v>44849</c:v>
                </c:pt>
                <c:pt idx="173">
                  <c:v>44880</c:v>
                </c:pt>
                <c:pt idx="174">
                  <c:v>44910</c:v>
                </c:pt>
                <c:pt idx="175">
                  <c:v>44941</c:v>
                </c:pt>
                <c:pt idx="176">
                  <c:v>44972</c:v>
                </c:pt>
                <c:pt idx="177">
                  <c:v>45000</c:v>
                </c:pt>
                <c:pt idx="178">
                  <c:v>45031</c:v>
                </c:pt>
                <c:pt idx="179">
                  <c:v>45061</c:v>
                </c:pt>
                <c:pt idx="180">
                  <c:v>45092</c:v>
                </c:pt>
                <c:pt idx="181">
                  <c:v>45122</c:v>
                </c:pt>
                <c:pt idx="182">
                  <c:v>45153</c:v>
                </c:pt>
                <c:pt idx="183">
                  <c:v>45184</c:v>
                </c:pt>
                <c:pt idx="184">
                  <c:v>45214</c:v>
                </c:pt>
                <c:pt idx="185">
                  <c:v>45245</c:v>
                </c:pt>
                <c:pt idx="186">
                  <c:v>45275</c:v>
                </c:pt>
                <c:pt idx="187">
                  <c:v>45306</c:v>
                </c:pt>
                <c:pt idx="188">
                  <c:v>45337</c:v>
                </c:pt>
                <c:pt idx="189">
                  <c:v>45366</c:v>
                </c:pt>
                <c:pt idx="190">
                  <c:v>45397</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ER!$B$38:$B$242</c:f>
              <c:numCache>
                <c:formatCode>General</c:formatCode>
                <c:ptCount val="205"/>
                <c:pt idx="0">
                  <c:v>101.38</c:v>
                </c:pt>
                <c:pt idx="1">
                  <c:v>101.48</c:v>
                </c:pt>
                <c:pt idx="2">
                  <c:v>99.02</c:v>
                </c:pt>
                <c:pt idx="3">
                  <c:v>97.8</c:v>
                </c:pt>
                <c:pt idx="4">
                  <c:v>95.56</c:v>
                </c:pt>
                <c:pt idx="5">
                  <c:v>94.79</c:v>
                </c:pt>
                <c:pt idx="6">
                  <c:v>99.43</c:v>
                </c:pt>
                <c:pt idx="7">
                  <c:v>99.62</c:v>
                </c:pt>
                <c:pt idx="8">
                  <c:v>99.06</c:v>
                </c:pt>
                <c:pt idx="9">
                  <c:v>101.11</c:v>
                </c:pt>
                <c:pt idx="10">
                  <c:v>100.08</c:v>
                </c:pt>
                <c:pt idx="11">
                  <c:v>100.59</c:v>
                </c:pt>
                <c:pt idx="12">
                  <c:v>101.77</c:v>
                </c:pt>
                <c:pt idx="13">
                  <c:v>101.55</c:v>
                </c:pt>
                <c:pt idx="14">
                  <c:v>101.61</c:v>
                </c:pt>
                <c:pt idx="15">
                  <c:v>102.7</c:v>
                </c:pt>
                <c:pt idx="16">
                  <c:v>103.52</c:v>
                </c:pt>
                <c:pt idx="17">
                  <c:v>103.53</c:v>
                </c:pt>
                <c:pt idx="18">
                  <c:v>102.44</c:v>
                </c:pt>
                <c:pt idx="19">
                  <c:v>100.23</c:v>
                </c:pt>
                <c:pt idx="20">
                  <c:v>97.7</c:v>
                </c:pt>
                <c:pt idx="21">
                  <c:v>96.7</c:v>
                </c:pt>
                <c:pt idx="22">
                  <c:v>95.3</c:v>
                </c:pt>
                <c:pt idx="23">
                  <c:v>92.29</c:v>
                </c:pt>
                <c:pt idx="24">
                  <c:v>90.52</c:v>
                </c:pt>
                <c:pt idx="25">
                  <c:v>92.41</c:v>
                </c:pt>
                <c:pt idx="26">
                  <c:v>92.13</c:v>
                </c:pt>
                <c:pt idx="27">
                  <c:v>92.41</c:v>
                </c:pt>
                <c:pt idx="28">
                  <c:v>95.6</c:v>
                </c:pt>
                <c:pt idx="29">
                  <c:v>94.51</c:v>
                </c:pt>
                <c:pt idx="30">
                  <c:v>92.5</c:v>
                </c:pt>
                <c:pt idx="31">
                  <c:v>92.44</c:v>
                </c:pt>
                <c:pt idx="32">
                  <c:v>93.62</c:v>
                </c:pt>
                <c:pt idx="33">
                  <c:v>95.11</c:v>
                </c:pt>
                <c:pt idx="34">
                  <c:v>96.55</c:v>
                </c:pt>
                <c:pt idx="35">
                  <c:v>95.81</c:v>
                </c:pt>
                <c:pt idx="36">
                  <c:v>95.95</c:v>
                </c:pt>
                <c:pt idx="37">
                  <c:v>95.1</c:v>
                </c:pt>
                <c:pt idx="38">
                  <c:v>95.51</c:v>
                </c:pt>
                <c:pt idx="39">
                  <c:v>94.69</c:v>
                </c:pt>
                <c:pt idx="40">
                  <c:v>95.11</c:v>
                </c:pt>
                <c:pt idx="41">
                  <c:v>94.71</c:v>
                </c:pt>
                <c:pt idx="42">
                  <c:v>93.15</c:v>
                </c:pt>
                <c:pt idx="43">
                  <c:v>91.19</c:v>
                </c:pt>
                <c:pt idx="44">
                  <c:v>91.55</c:v>
                </c:pt>
                <c:pt idx="45">
                  <c:v>91.78</c:v>
                </c:pt>
                <c:pt idx="46">
                  <c:v>91.63</c:v>
                </c:pt>
                <c:pt idx="47">
                  <c:v>90.6</c:v>
                </c:pt>
                <c:pt idx="48">
                  <c:v>90.04</c:v>
                </c:pt>
                <c:pt idx="49">
                  <c:v>88.25</c:v>
                </c:pt>
                <c:pt idx="50">
                  <c:v>88.23</c:v>
                </c:pt>
                <c:pt idx="51">
                  <c:v>90.19</c:v>
                </c:pt>
                <c:pt idx="52">
                  <c:v>90.65</c:v>
                </c:pt>
                <c:pt idx="53">
                  <c:v>90.15</c:v>
                </c:pt>
                <c:pt idx="54">
                  <c:v>91.48</c:v>
                </c:pt>
                <c:pt idx="55">
                  <c:v>92.75</c:v>
                </c:pt>
                <c:pt idx="56">
                  <c:v>93.7</c:v>
                </c:pt>
                <c:pt idx="57">
                  <c:v>92.2</c:v>
                </c:pt>
                <c:pt idx="58">
                  <c:v>92.42</c:v>
                </c:pt>
                <c:pt idx="59">
                  <c:v>92.57</c:v>
                </c:pt>
                <c:pt idx="60">
                  <c:v>94.31</c:v>
                </c:pt>
                <c:pt idx="61">
                  <c:v>94.29</c:v>
                </c:pt>
                <c:pt idx="62">
                  <c:v>95.51</c:v>
                </c:pt>
                <c:pt idx="63">
                  <c:v>95.51</c:v>
                </c:pt>
                <c:pt idx="64">
                  <c:v>96.28</c:v>
                </c:pt>
                <c:pt idx="65">
                  <c:v>96.23</c:v>
                </c:pt>
                <c:pt idx="66">
                  <c:v>97.61</c:v>
                </c:pt>
                <c:pt idx="67">
                  <c:v>97.64</c:v>
                </c:pt>
                <c:pt idx="68">
                  <c:v>97.96</c:v>
                </c:pt>
                <c:pt idx="69">
                  <c:v>98.99</c:v>
                </c:pt>
                <c:pt idx="70">
                  <c:v>98.65</c:v>
                </c:pt>
                <c:pt idx="71">
                  <c:v>97.91</c:v>
                </c:pt>
                <c:pt idx="72">
                  <c:v>97.1</c:v>
                </c:pt>
                <c:pt idx="73">
                  <c:v>96.68</c:v>
                </c:pt>
                <c:pt idx="74">
                  <c:v>96.07</c:v>
                </c:pt>
                <c:pt idx="75">
                  <c:v>94.56</c:v>
                </c:pt>
                <c:pt idx="76">
                  <c:v>94</c:v>
                </c:pt>
                <c:pt idx="77">
                  <c:v>93.95</c:v>
                </c:pt>
                <c:pt idx="78">
                  <c:v>94.6</c:v>
                </c:pt>
                <c:pt idx="79">
                  <c:v>91.19</c:v>
                </c:pt>
                <c:pt idx="80">
                  <c:v>89.48</c:v>
                </c:pt>
                <c:pt idx="81">
                  <c:v>86.83</c:v>
                </c:pt>
                <c:pt idx="82">
                  <c:v>85.89</c:v>
                </c:pt>
                <c:pt idx="83">
                  <c:v>87.71</c:v>
                </c:pt>
                <c:pt idx="84">
                  <c:v>88.71</c:v>
                </c:pt>
                <c:pt idx="85">
                  <c:v>87.87</c:v>
                </c:pt>
                <c:pt idx="86">
                  <c:v>90.21</c:v>
                </c:pt>
                <c:pt idx="87">
                  <c:v>91.51</c:v>
                </c:pt>
                <c:pt idx="88">
                  <c:v>91.07</c:v>
                </c:pt>
                <c:pt idx="89">
                  <c:v>88.44</c:v>
                </c:pt>
                <c:pt idx="90">
                  <c:v>90.15</c:v>
                </c:pt>
                <c:pt idx="91">
                  <c:v>91.53</c:v>
                </c:pt>
                <c:pt idx="92">
                  <c:v>92.72</c:v>
                </c:pt>
                <c:pt idx="93">
                  <c:v>91.74</c:v>
                </c:pt>
                <c:pt idx="94">
                  <c:v>92.35</c:v>
                </c:pt>
                <c:pt idx="95">
                  <c:v>92.72</c:v>
                </c:pt>
                <c:pt idx="96">
                  <c:v>92.34</c:v>
                </c:pt>
                <c:pt idx="97">
                  <c:v>92.12</c:v>
                </c:pt>
                <c:pt idx="98">
                  <c:v>92.5</c:v>
                </c:pt>
                <c:pt idx="99">
                  <c:v>92.7</c:v>
                </c:pt>
                <c:pt idx="100">
                  <c:v>92.51</c:v>
                </c:pt>
                <c:pt idx="101">
                  <c:v>92.2</c:v>
                </c:pt>
                <c:pt idx="102">
                  <c:v>91.3</c:v>
                </c:pt>
                <c:pt idx="103">
                  <c:v>91.65</c:v>
                </c:pt>
                <c:pt idx="104">
                  <c:v>90.98</c:v>
                </c:pt>
                <c:pt idx="105">
                  <c:v>91.32</c:v>
                </c:pt>
                <c:pt idx="106">
                  <c:v>90.96</c:v>
                </c:pt>
                <c:pt idx="107">
                  <c:v>92.86</c:v>
                </c:pt>
                <c:pt idx="108">
                  <c:v>93.63</c:v>
                </c:pt>
                <c:pt idx="109">
                  <c:v>95.18</c:v>
                </c:pt>
                <c:pt idx="110">
                  <c:v>96.62</c:v>
                </c:pt>
                <c:pt idx="111">
                  <c:v>96.65</c:v>
                </c:pt>
                <c:pt idx="112">
                  <c:v>96.44</c:v>
                </c:pt>
                <c:pt idx="113">
                  <c:v>96.56</c:v>
                </c:pt>
                <c:pt idx="114">
                  <c:v>96.84</c:v>
                </c:pt>
                <c:pt idx="115">
                  <c:v>97.48</c:v>
                </c:pt>
                <c:pt idx="116">
                  <c:v>97.85</c:v>
                </c:pt>
                <c:pt idx="117">
                  <c:v>98.05</c:v>
                </c:pt>
                <c:pt idx="118">
                  <c:v>98.08</c:v>
                </c:pt>
                <c:pt idx="119">
                  <c:v>97.03</c:v>
                </c:pt>
                <c:pt idx="120">
                  <c:v>97.02</c:v>
                </c:pt>
                <c:pt idx="121">
                  <c:v>98.22</c:v>
                </c:pt>
                <c:pt idx="122">
                  <c:v>98.68</c:v>
                </c:pt>
                <c:pt idx="123">
                  <c:v>99.75</c:v>
                </c:pt>
                <c:pt idx="124">
                  <c:v>98.73</c:v>
                </c:pt>
                <c:pt idx="125">
                  <c:v>97.87</c:v>
                </c:pt>
                <c:pt idx="126">
                  <c:v>97.92</c:v>
                </c:pt>
                <c:pt idx="127">
                  <c:v>97.36</c:v>
                </c:pt>
                <c:pt idx="128">
                  <c:v>96.75</c:v>
                </c:pt>
                <c:pt idx="129">
                  <c:v>96.42</c:v>
                </c:pt>
                <c:pt idx="130">
                  <c:v>96.33</c:v>
                </c:pt>
                <c:pt idx="131">
                  <c:v>96.99</c:v>
                </c:pt>
                <c:pt idx="132">
                  <c:v>97.36</c:v>
                </c:pt>
                <c:pt idx="133">
                  <c:v>96.64</c:v>
                </c:pt>
                <c:pt idx="134">
                  <c:v>97.42</c:v>
                </c:pt>
                <c:pt idx="135">
                  <c:v>96.71</c:v>
                </c:pt>
                <c:pt idx="136">
                  <c:v>96.71</c:v>
                </c:pt>
                <c:pt idx="137">
                  <c:v>96.2</c:v>
                </c:pt>
                <c:pt idx="138">
                  <c:v>96.26</c:v>
                </c:pt>
                <c:pt idx="139">
                  <c:v>95.81</c:v>
                </c:pt>
                <c:pt idx="140">
                  <c:v>95.27</c:v>
                </c:pt>
                <c:pt idx="141">
                  <c:v>98.76</c:v>
                </c:pt>
                <c:pt idx="142">
                  <c:v>98.62</c:v>
                </c:pt>
                <c:pt idx="143">
                  <c:v>98.69</c:v>
                </c:pt>
                <c:pt idx="144">
                  <c:v>99.89</c:v>
                </c:pt>
                <c:pt idx="145">
                  <c:v>100.86</c:v>
                </c:pt>
                <c:pt idx="146">
                  <c:v>102.6</c:v>
                </c:pt>
                <c:pt idx="147">
                  <c:v>102.56</c:v>
                </c:pt>
                <c:pt idx="148">
                  <c:v>102.46</c:v>
                </c:pt>
                <c:pt idx="149">
                  <c:v>101.7</c:v>
                </c:pt>
                <c:pt idx="150">
                  <c:v>102.77</c:v>
                </c:pt>
                <c:pt idx="151">
                  <c:v>102.29</c:v>
                </c:pt>
                <c:pt idx="152">
                  <c:v>101.56</c:v>
                </c:pt>
                <c:pt idx="153">
                  <c:v>101.51</c:v>
                </c:pt>
                <c:pt idx="154">
                  <c:v>101.96</c:v>
                </c:pt>
                <c:pt idx="155">
                  <c:v>102.3</c:v>
                </c:pt>
                <c:pt idx="156">
                  <c:v>101.67</c:v>
                </c:pt>
                <c:pt idx="157">
                  <c:v>101.14</c:v>
                </c:pt>
                <c:pt idx="158">
                  <c:v>100.76</c:v>
                </c:pt>
                <c:pt idx="159">
                  <c:v>100.76</c:v>
                </c:pt>
                <c:pt idx="160">
                  <c:v>100.06</c:v>
                </c:pt>
                <c:pt idx="161">
                  <c:v>99.56</c:v>
                </c:pt>
                <c:pt idx="162">
                  <c:v>99.78</c:v>
                </c:pt>
                <c:pt idx="163">
                  <c:v>99.37</c:v>
                </c:pt>
                <c:pt idx="164">
                  <c:v>99.64</c:v>
                </c:pt>
                <c:pt idx="165">
                  <c:v>99.29</c:v>
                </c:pt>
                <c:pt idx="166">
                  <c:v>97.7</c:v>
                </c:pt>
                <c:pt idx="167">
                  <c:v>97.72</c:v>
                </c:pt>
                <c:pt idx="168">
                  <c:v>98.08</c:v>
                </c:pt>
                <c:pt idx="169">
                  <c:v>96.46</c:v>
                </c:pt>
                <c:pt idx="170">
                  <c:v>96.06</c:v>
                </c:pt>
                <c:pt idx="171">
                  <c:v>96.46</c:v>
                </c:pt>
                <c:pt idx="172">
                  <c:v>97.32</c:v>
                </c:pt>
                <c:pt idx="173">
                  <c:v>98.75</c:v>
                </c:pt>
                <c:pt idx="174">
                  <c:v>100.26</c:v>
                </c:pt>
                <c:pt idx="175">
                  <c:v>100.57</c:v>
                </c:pt>
                <c:pt idx="176">
                  <c:v>100.66</c:v>
                </c:pt>
                <c:pt idx="177">
                  <c:v>101.07</c:v>
                </c:pt>
                <c:pt idx="178">
                  <c:v>102.48</c:v>
                </c:pt>
                <c:pt idx="179">
                  <c:v>102.19</c:v>
                </c:pt>
                <c:pt idx="180">
                  <c:v>103.07</c:v>
                </c:pt>
                <c:pt idx="181">
                  <c:v>104.82</c:v>
                </c:pt>
                <c:pt idx="182">
                  <c:v>104.91</c:v>
                </c:pt>
                <c:pt idx="183">
                  <c:v>104.34</c:v>
                </c:pt>
                <c:pt idx="184">
                  <c:v>104</c:v>
                </c:pt>
                <c:pt idx="185">
                  <c:v>104.66</c:v>
                </c:pt>
                <c:pt idx="186">
                  <c:v>104.53</c:v>
                </c:pt>
                <c:pt idx="187">
                  <c:v>104.84</c:v>
                </c:pt>
                <c:pt idx="188">
                  <c:v>104.69</c:v>
                </c:pt>
                <c:pt idx="189">
                  <c:v>105.47</c:v>
                </c:pt>
                <c:pt idx="190">
                  <c:v>105.29</c:v>
                </c:pt>
                <c:pt idx="191">
                  <c:v>105.56</c:v>
                </c:pt>
                <c:pt idx="192">
                  <c:v>105.36</c:v>
                </c:pt>
                <c:pt idx="193">
                  <c:v>106.04</c:v>
                </c:pt>
                <c:pt idx="194">
                  <c:v>106.31</c:v>
                </c:pt>
                <c:pt idx="195">
                  <c:v>106.27</c:v>
                </c:pt>
                <c:pt idx="196">
                  <c:v>105.69</c:v>
                </c:pt>
                <c:pt idx="197">
                  <c:v>105.03</c:v>
                </c:pt>
                <c:pt idx="198">
                  <c:v>104.41</c:v>
                </c:pt>
                <c:pt idx="199">
                  <c:v>104.06</c:v>
                </c:pt>
                <c:pt idx="200">
                  <c:v>103.63</c:v>
                </c:pt>
                <c:pt idx="201">
                  <c:v>105.85</c:v>
                </c:pt>
                <c:pt idx="202">
                  <c:v>108.63</c:v>
                </c:pt>
                <c:pt idx="203">
                  <c:v>107.92</c:v>
                </c:pt>
              </c:numCache>
            </c:numRef>
          </c:val>
          <c:smooth val="0"/>
          <c:extLst>
            <c:ext xmlns:c16="http://schemas.microsoft.com/office/drawing/2014/chart" uri="{C3380CC4-5D6E-409C-BE32-E72D297353CC}">
              <c16:uniqueId val="{00000000-53F5-4627-BDD8-BA5646F71669}"/>
            </c:ext>
          </c:extLst>
        </c:ser>
        <c:dLbls>
          <c:showLegendKey val="0"/>
          <c:showVal val="0"/>
          <c:showCatName val="0"/>
          <c:showSerName val="0"/>
          <c:showPercent val="0"/>
          <c:showBubbleSize val="0"/>
        </c:dLbls>
        <c:smooth val="0"/>
        <c:axId val="569338079"/>
        <c:axId val="1717614064"/>
      </c:lineChart>
      <c:dateAx>
        <c:axId val="569338079"/>
        <c:scaling>
          <c:orientation val="minMax"/>
        </c:scaling>
        <c:delete val="0"/>
        <c:axPos val="b"/>
        <c:numFmt formatCode="[$-409]mmm\-yy;@"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7614064"/>
        <c:crosses val="autoZero"/>
        <c:auto val="1"/>
        <c:lblOffset val="100"/>
        <c:baseTimeUnit val="months"/>
        <c:majorUnit val="12"/>
        <c:majorTimeUnit val="months"/>
      </c:dateAx>
      <c:valAx>
        <c:axId val="1717614064"/>
        <c:scaling>
          <c:orientation val="minMax"/>
          <c:min val="80"/>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56933807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Assets!$D$1</c:f>
              <c:strCache>
                <c:ptCount val="1"/>
                <c:pt idx="0">
                  <c:v>LTRO</c:v>
                </c:pt>
              </c:strCache>
            </c:strRef>
          </c:tx>
          <c:spPr>
            <a:solidFill>
              <a:srgbClr val="2E3E80"/>
            </a:solidFill>
            <a:ln w="3175">
              <a:solidFill>
                <a:srgbClr val="2E3E80"/>
              </a:solidFill>
              <a:prstDash val="solid"/>
            </a:ln>
            <a:effectLst/>
          </c:spPr>
          <c:invertIfNegative val="0"/>
          <c:cat>
            <c:numRef>
              <c:f>Assets!$A$3:$A$123</c:f>
              <c:numCache>
                <c:formatCode>m/d/yyyy</c:formatCode>
                <c:ptCount val="121"/>
                <c:pt idx="0">
                  <c:v>42201</c:v>
                </c:pt>
                <c:pt idx="1">
                  <c:v>42232</c:v>
                </c:pt>
                <c:pt idx="2">
                  <c:v>42263</c:v>
                </c:pt>
                <c:pt idx="3">
                  <c:v>42293</c:v>
                </c:pt>
                <c:pt idx="4">
                  <c:v>42324</c:v>
                </c:pt>
                <c:pt idx="5">
                  <c:v>42354</c:v>
                </c:pt>
                <c:pt idx="6">
                  <c:v>42385</c:v>
                </c:pt>
                <c:pt idx="7">
                  <c:v>42416</c:v>
                </c:pt>
                <c:pt idx="8">
                  <c:v>42445</c:v>
                </c:pt>
                <c:pt idx="9">
                  <c:v>42476</c:v>
                </c:pt>
                <c:pt idx="10">
                  <c:v>42506</c:v>
                </c:pt>
                <c:pt idx="11">
                  <c:v>42537</c:v>
                </c:pt>
                <c:pt idx="12">
                  <c:v>42567</c:v>
                </c:pt>
                <c:pt idx="13">
                  <c:v>42598</c:v>
                </c:pt>
                <c:pt idx="14">
                  <c:v>42629</c:v>
                </c:pt>
                <c:pt idx="15">
                  <c:v>42659</c:v>
                </c:pt>
                <c:pt idx="16">
                  <c:v>42690</c:v>
                </c:pt>
                <c:pt idx="17">
                  <c:v>42720</c:v>
                </c:pt>
                <c:pt idx="18">
                  <c:v>42751</c:v>
                </c:pt>
                <c:pt idx="19">
                  <c:v>42782</c:v>
                </c:pt>
                <c:pt idx="20">
                  <c:v>42810</c:v>
                </c:pt>
                <c:pt idx="21">
                  <c:v>42841</c:v>
                </c:pt>
                <c:pt idx="22">
                  <c:v>42871</c:v>
                </c:pt>
                <c:pt idx="23">
                  <c:v>42902</c:v>
                </c:pt>
                <c:pt idx="24">
                  <c:v>42932</c:v>
                </c:pt>
                <c:pt idx="25">
                  <c:v>42963</c:v>
                </c:pt>
                <c:pt idx="26">
                  <c:v>42994</c:v>
                </c:pt>
                <c:pt idx="27">
                  <c:v>43024</c:v>
                </c:pt>
                <c:pt idx="28">
                  <c:v>43055</c:v>
                </c:pt>
                <c:pt idx="29">
                  <c:v>43085</c:v>
                </c:pt>
                <c:pt idx="30">
                  <c:v>43116</c:v>
                </c:pt>
                <c:pt idx="31">
                  <c:v>43147</c:v>
                </c:pt>
                <c:pt idx="32">
                  <c:v>43175</c:v>
                </c:pt>
                <c:pt idx="33">
                  <c:v>43206</c:v>
                </c:pt>
                <c:pt idx="34">
                  <c:v>43236</c:v>
                </c:pt>
                <c:pt idx="35">
                  <c:v>43267</c:v>
                </c:pt>
                <c:pt idx="36">
                  <c:v>43297</c:v>
                </c:pt>
                <c:pt idx="37">
                  <c:v>43328</c:v>
                </c:pt>
                <c:pt idx="38">
                  <c:v>43359</c:v>
                </c:pt>
                <c:pt idx="39">
                  <c:v>43389</c:v>
                </c:pt>
                <c:pt idx="40">
                  <c:v>43420</c:v>
                </c:pt>
                <c:pt idx="41">
                  <c:v>43450</c:v>
                </c:pt>
                <c:pt idx="42">
                  <c:v>43481</c:v>
                </c:pt>
                <c:pt idx="43">
                  <c:v>43512</c:v>
                </c:pt>
                <c:pt idx="44">
                  <c:v>43540</c:v>
                </c:pt>
                <c:pt idx="45">
                  <c:v>43571</c:v>
                </c:pt>
                <c:pt idx="46">
                  <c:v>43601</c:v>
                </c:pt>
                <c:pt idx="47">
                  <c:v>43632</c:v>
                </c:pt>
                <c:pt idx="48">
                  <c:v>43662</c:v>
                </c:pt>
                <c:pt idx="49">
                  <c:v>43693</c:v>
                </c:pt>
                <c:pt idx="50">
                  <c:v>43724</c:v>
                </c:pt>
                <c:pt idx="51">
                  <c:v>43754</c:v>
                </c:pt>
                <c:pt idx="52">
                  <c:v>43785</c:v>
                </c:pt>
                <c:pt idx="53">
                  <c:v>43815</c:v>
                </c:pt>
                <c:pt idx="54">
                  <c:v>43846</c:v>
                </c:pt>
                <c:pt idx="55">
                  <c:v>43877</c:v>
                </c:pt>
                <c:pt idx="56">
                  <c:v>43906</c:v>
                </c:pt>
                <c:pt idx="57">
                  <c:v>43937</c:v>
                </c:pt>
                <c:pt idx="58">
                  <c:v>43967</c:v>
                </c:pt>
                <c:pt idx="59">
                  <c:v>43998</c:v>
                </c:pt>
                <c:pt idx="60">
                  <c:v>44028</c:v>
                </c:pt>
                <c:pt idx="61">
                  <c:v>44059</c:v>
                </c:pt>
                <c:pt idx="62">
                  <c:v>44090</c:v>
                </c:pt>
                <c:pt idx="63">
                  <c:v>44120</c:v>
                </c:pt>
                <c:pt idx="64">
                  <c:v>44151</c:v>
                </c:pt>
                <c:pt idx="65">
                  <c:v>44181</c:v>
                </c:pt>
                <c:pt idx="66">
                  <c:v>44212</c:v>
                </c:pt>
                <c:pt idx="67">
                  <c:v>44243</c:v>
                </c:pt>
                <c:pt idx="68">
                  <c:v>44271</c:v>
                </c:pt>
                <c:pt idx="69">
                  <c:v>44302</c:v>
                </c:pt>
                <c:pt idx="70">
                  <c:v>44332</c:v>
                </c:pt>
                <c:pt idx="71">
                  <c:v>44363</c:v>
                </c:pt>
                <c:pt idx="72">
                  <c:v>44393</c:v>
                </c:pt>
                <c:pt idx="73">
                  <c:v>44424</c:v>
                </c:pt>
                <c:pt idx="74">
                  <c:v>44455</c:v>
                </c:pt>
                <c:pt idx="75">
                  <c:v>44485</c:v>
                </c:pt>
                <c:pt idx="76">
                  <c:v>44516</c:v>
                </c:pt>
                <c:pt idx="77">
                  <c:v>44546</c:v>
                </c:pt>
                <c:pt idx="78">
                  <c:v>44577</c:v>
                </c:pt>
                <c:pt idx="79">
                  <c:v>44608</c:v>
                </c:pt>
                <c:pt idx="80">
                  <c:v>44636</c:v>
                </c:pt>
                <c:pt idx="81">
                  <c:v>44667</c:v>
                </c:pt>
                <c:pt idx="82">
                  <c:v>44697</c:v>
                </c:pt>
                <c:pt idx="83">
                  <c:v>44728</c:v>
                </c:pt>
                <c:pt idx="84">
                  <c:v>44758</c:v>
                </c:pt>
                <c:pt idx="85">
                  <c:v>44789</c:v>
                </c:pt>
                <c:pt idx="86">
                  <c:v>44820</c:v>
                </c:pt>
                <c:pt idx="87">
                  <c:v>44850</c:v>
                </c:pt>
                <c:pt idx="88">
                  <c:v>44881</c:v>
                </c:pt>
                <c:pt idx="89">
                  <c:v>44911</c:v>
                </c:pt>
                <c:pt idx="90">
                  <c:v>44942</c:v>
                </c:pt>
                <c:pt idx="91">
                  <c:v>44973</c:v>
                </c:pt>
                <c:pt idx="92">
                  <c:v>45001</c:v>
                </c:pt>
                <c:pt idx="93">
                  <c:v>45032</c:v>
                </c:pt>
                <c:pt idx="94">
                  <c:v>45062</c:v>
                </c:pt>
                <c:pt idx="95">
                  <c:v>45093</c:v>
                </c:pt>
                <c:pt idx="96">
                  <c:v>45123</c:v>
                </c:pt>
                <c:pt idx="97">
                  <c:v>45154</c:v>
                </c:pt>
                <c:pt idx="98">
                  <c:v>45185</c:v>
                </c:pt>
                <c:pt idx="99">
                  <c:v>45215</c:v>
                </c:pt>
                <c:pt idx="100">
                  <c:v>45246</c:v>
                </c:pt>
                <c:pt idx="101">
                  <c:v>45276</c:v>
                </c:pt>
                <c:pt idx="102">
                  <c:v>45307</c:v>
                </c:pt>
                <c:pt idx="103">
                  <c:v>45338</c:v>
                </c:pt>
                <c:pt idx="104">
                  <c:v>45367</c:v>
                </c:pt>
                <c:pt idx="105">
                  <c:v>45398</c:v>
                </c:pt>
                <c:pt idx="106">
                  <c:v>45428</c:v>
                </c:pt>
                <c:pt idx="107">
                  <c:v>45459</c:v>
                </c:pt>
                <c:pt idx="108">
                  <c:v>45489</c:v>
                </c:pt>
                <c:pt idx="109">
                  <c:v>45520</c:v>
                </c:pt>
                <c:pt idx="110">
                  <c:v>45551</c:v>
                </c:pt>
                <c:pt idx="111">
                  <c:v>45581</c:v>
                </c:pt>
                <c:pt idx="112">
                  <c:v>45612</c:v>
                </c:pt>
                <c:pt idx="113">
                  <c:v>45642</c:v>
                </c:pt>
                <c:pt idx="114">
                  <c:v>45673</c:v>
                </c:pt>
                <c:pt idx="115">
                  <c:v>45704</c:v>
                </c:pt>
                <c:pt idx="116">
                  <c:v>45732</c:v>
                </c:pt>
                <c:pt idx="117">
                  <c:v>45763</c:v>
                </c:pt>
                <c:pt idx="118">
                  <c:v>45793</c:v>
                </c:pt>
                <c:pt idx="119">
                  <c:v>45824</c:v>
                </c:pt>
                <c:pt idx="120">
                  <c:v>45854</c:v>
                </c:pt>
              </c:numCache>
            </c:numRef>
          </c:cat>
          <c:val>
            <c:numRef>
              <c:f>Assets!$B$3:$B$123</c:f>
              <c:numCache>
                <c:formatCode>General</c:formatCode>
                <c:ptCount val="121"/>
                <c:pt idx="0">
                  <c:v>467096</c:v>
                </c:pt>
                <c:pt idx="1">
                  <c:v>463525</c:v>
                </c:pt>
                <c:pt idx="2">
                  <c:v>456227</c:v>
                </c:pt>
                <c:pt idx="3">
                  <c:v>466348</c:v>
                </c:pt>
                <c:pt idx="4">
                  <c:v>462721</c:v>
                </c:pt>
                <c:pt idx="5">
                  <c:v>451371</c:v>
                </c:pt>
                <c:pt idx="6">
                  <c:v>469543</c:v>
                </c:pt>
                <c:pt idx="7">
                  <c:v>464880</c:v>
                </c:pt>
                <c:pt idx="8">
                  <c:v>456744</c:v>
                </c:pt>
                <c:pt idx="9">
                  <c:v>462706</c:v>
                </c:pt>
                <c:pt idx="10">
                  <c:v>458532</c:v>
                </c:pt>
                <c:pt idx="11">
                  <c:v>451177</c:v>
                </c:pt>
                <c:pt idx="12">
                  <c:v>486799</c:v>
                </c:pt>
                <c:pt idx="13">
                  <c:v>483982</c:v>
                </c:pt>
                <c:pt idx="14">
                  <c:v>482726</c:v>
                </c:pt>
                <c:pt idx="15">
                  <c:v>513797</c:v>
                </c:pt>
                <c:pt idx="16">
                  <c:v>512214</c:v>
                </c:pt>
                <c:pt idx="17">
                  <c:v>510468</c:v>
                </c:pt>
                <c:pt idx="18">
                  <c:v>556570</c:v>
                </c:pt>
                <c:pt idx="19">
                  <c:v>554494</c:v>
                </c:pt>
                <c:pt idx="20">
                  <c:v>553809</c:v>
                </c:pt>
                <c:pt idx="21">
                  <c:v>769185</c:v>
                </c:pt>
                <c:pt idx="22">
                  <c:v>767304</c:v>
                </c:pt>
                <c:pt idx="23">
                  <c:v>767770</c:v>
                </c:pt>
                <c:pt idx="24">
                  <c:v>767314</c:v>
                </c:pt>
                <c:pt idx="25">
                  <c:v>768704</c:v>
                </c:pt>
                <c:pt idx="26">
                  <c:v>768382</c:v>
                </c:pt>
                <c:pt idx="27">
                  <c:v>764076</c:v>
                </c:pt>
                <c:pt idx="28">
                  <c:v>763714</c:v>
                </c:pt>
                <c:pt idx="29">
                  <c:v>763698</c:v>
                </c:pt>
                <c:pt idx="30">
                  <c:v>760639</c:v>
                </c:pt>
                <c:pt idx="31">
                  <c:v>760659</c:v>
                </c:pt>
                <c:pt idx="32">
                  <c:v>760269</c:v>
                </c:pt>
                <c:pt idx="33">
                  <c:v>759314</c:v>
                </c:pt>
                <c:pt idx="34">
                  <c:v>759077</c:v>
                </c:pt>
                <c:pt idx="35">
                  <c:v>756582</c:v>
                </c:pt>
                <c:pt idx="36">
                  <c:v>741965</c:v>
                </c:pt>
                <c:pt idx="37">
                  <c:v>740481</c:v>
                </c:pt>
                <c:pt idx="38">
                  <c:v>739048</c:v>
                </c:pt>
                <c:pt idx="39">
                  <c:v>725490</c:v>
                </c:pt>
                <c:pt idx="40">
                  <c:v>726183</c:v>
                </c:pt>
                <c:pt idx="41">
                  <c:v>726676</c:v>
                </c:pt>
                <c:pt idx="42">
                  <c:v>723837</c:v>
                </c:pt>
                <c:pt idx="43">
                  <c:v>723299</c:v>
                </c:pt>
                <c:pt idx="44">
                  <c:v>722621</c:v>
                </c:pt>
                <c:pt idx="45">
                  <c:v>718694</c:v>
                </c:pt>
                <c:pt idx="46">
                  <c:v>718602</c:v>
                </c:pt>
                <c:pt idx="47">
                  <c:v>718682</c:v>
                </c:pt>
                <c:pt idx="48">
                  <c:v>692637</c:v>
                </c:pt>
                <c:pt idx="49">
                  <c:v>692567</c:v>
                </c:pt>
                <c:pt idx="50">
                  <c:v>692306</c:v>
                </c:pt>
                <c:pt idx="51">
                  <c:v>663757</c:v>
                </c:pt>
                <c:pt idx="52">
                  <c:v>663559</c:v>
                </c:pt>
                <c:pt idx="53">
                  <c:v>663845</c:v>
                </c:pt>
                <c:pt idx="54">
                  <c:v>616176</c:v>
                </c:pt>
                <c:pt idx="55">
                  <c:v>616131</c:v>
                </c:pt>
                <c:pt idx="56">
                  <c:v>615515</c:v>
                </c:pt>
                <c:pt idx="57">
                  <c:v>888237</c:v>
                </c:pt>
                <c:pt idx="58">
                  <c:v>969653</c:v>
                </c:pt>
                <c:pt idx="59">
                  <c:v>1025781</c:v>
                </c:pt>
                <c:pt idx="60">
                  <c:v>1589439</c:v>
                </c:pt>
                <c:pt idx="61">
                  <c:v>1594577</c:v>
                </c:pt>
                <c:pt idx="62">
                  <c:v>1595045</c:v>
                </c:pt>
                <c:pt idx="63">
                  <c:v>1753123</c:v>
                </c:pt>
                <c:pt idx="64">
                  <c:v>1753815</c:v>
                </c:pt>
                <c:pt idx="65">
                  <c:v>1755746</c:v>
                </c:pt>
                <c:pt idx="66">
                  <c:v>1792574</c:v>
                </c:pt>
                <c:pt idx="67">
                  <c:v>1792488</c:v>
                </c:pt>
                <c:pt idx="68">
                  <c:v>1792170</c:v>
                </c:pt>
                <c:pt idx="69">
                  <c:v>2106975</c:v>
                </c:pt>
                <c:pt idx="70">
                  <c:v>2106994</c:v>
                </c:pt>
                <c:pt idx="71">
                  <c:v>2107004</c:v>
                </c:pt>
                <c:pt idx="72">
                  <c:v>2216748</c:v>
                </c:pt>
                <c:pt idx="73">
                  <c:v>2214064</c:v>
                </c:pt>
                <c:pt idx="74">
                  <c:v>2211440</c:v>
                </c:pt>
                <c:pt idx="75">
                  <c:v>2208644</c:v>
                </c:pt>
                <c:pt idx="76">
                  <c:v>2208659</c:v>
                </c:pt>
                <c:pt idx="77">
                  <c:v>2208621</c:v>
                </c:pt>
                <c:pt idx="78">
                  <c:v>2201496</c:v>
                </c:pt>
                <c:pt idx="79">
                  <c:v>2201466</c:v>
                </c:pt>
                <c:pt idx="80">
                  <c:v>2201149</c:v>
                </c:pt>
                <c:pt idx="81">
                  <c:v>2198894</c:v>
                </c:pt>
                <c:pt idx="82">
                  <c:v>2198841</c:v>
                </c:pt>
                <c:pt idx="83">
                  <c:v>2198849</c:v>
                </c:pt>
                <c:pt idx="84">
                  <c:v>2124603</c:v>
                </c:pt>
                <c:pt idx="85">
                  <c:v>2124718</c:v>
                </c:pt>
                <c:pt idx="86">
                  <c:v>2125400</c:v>
                </c:pt>
                <c:pt idx="87">
                  <c:v>2116034</c:v>
                </c:pt>
                <c:pt idx="88">
                  <c:v>2116269</c:v>
                </c:pt>
                <c:pt idx="89">
                  <c:v>1820248</c:v>
                </c:pt>
                <c:pt idx="90">
                  <c:v>1321422</c:v>
                </c:pt>
                <c:pt idx="91">
                  <c:v>1257951</c:v>
                </c:pt>
                <c:pt idx="92">
                  <c:v>1220935</c:v>
                </c:pt>
                <c:pt idx="93">
                  <c:v>1100507</c:v>
                </c:pt>
                <c:pt idx="94">
                  <c:v>1100448</c:v>
                </c:pt>
                <c:pt idx="95">
                  <c:v>1100657</c:v>
                </c:pt>
                <c:pt idx="96">
                  <c:v>597985</c:v>
                </c:pt>
                <c:pt idx="97">
                  <c:v>600434</c:v>
                </c:pt>
                <c:pt idx="98">
                  <c:v>601850</c:v>
                </c:pt>
                <c:pt idx="99">
                  <c:v>498456</c:v>
                </c:pt>
                <c:pt idx="100">
                  <c:v>495831</c:v>
                </c:pt>
                <c:pt idx="101">
                  <c:v>495959</c:v>
                </c:pt>
                <c:pt idx="102">
                  <c:v>396196</c:v>
                </c:pt>
                <c:pt idx="103">
                  <c:v>396914</c:v>
                </c:pt>
                <c:pt idx="104">
                  <c:v>398044</c:v>
                </c:pt>
                <c:pt idx="105">
                  <c:v>150328</c:v>
                </c:pt>
                <c:pt idx="106">
                  <c:v>149425</c:v>
                </c:pt>
                <c:pt idx="107">
                  <c:v>147132</c:v>
                </c:pt>
                <c:pt idx="108">
                  <c:v>83845</c:v>
                </c:pt>
                <c:pt idx="109">
                  <c:v>85371</c:v>
                </c:pt>
                <c:pt idx="110">
                  <c:v>86231</c:v>
                </c:pt>
                <c:pt idx="111">
                  <c:v>39894</c:v>
                </c:pt>
                <c:pt idx="112">
                  <c:v>39875</c:v>
                </c:pt>
                <c:pt idx="113">
                  <c:v>42150</c:v>
                </c:pt>
                <c:pt idx="114">
                  <c:v>17194</c:v>
                </c:pt>
                <c:pt idx="115">
                  <c:v>19098</c:v>
                </c:pt>
                <c:pt idx="116">
                  <c:v>17043</c:v>
                </c:pt>
                <c:pt idx="117">
                  <c:v>13249</c:v>
                </c:pt>
                <c:pt idx="118">
                  <c:v>13881</c:v>
                </c:pt>
                <c:pt idx="119">
                  <c:v>13586</c:v>
                </c:pt>
                <c:pt idx="120">
                  <c:v>0</c:v>
                </c:pt>
              </c:numCache>
            </c:numRef>
          </c:val>
          <c:extLst>
            <c:ext xmlns:c16="http://schemas.microsoft.com/office/drawing/2014/chart" uri="{C3380CC4-5D6E-409C-BE32-E72D297353CC}">
              <c16:uniqueId val="{00000000-08C3-4154-9B84-3335A8885D31}"/>
            </c:ext>
          </c:extLst>
        </c:ser>
        <c:ser>
          <c:idx val="1"/>
          <c:order val="1"/>
          <c:tx>
            <c:strRef>
              <c:f>Assets!$E$1</c:f>
              <c:strCache>
                <c:ptCount val="1"/>
                <c:pt idx="0">
                  <c:v>Securities</c:v>
                </c:pt>
              </c:strCache>
            </c:strRef>
          </c:tx>
          <c:spPr>
            <a:solidFill>
              <a:srgbClr val="5FA1AD"/>
            </a:solidFill>
            <a:ln w="3175">
              <a:solidFill>
                <a:srgbClr val="5FA1AD"/>
              </a:solidFill>
              <a:prstDash val="solid"/>
            </a:ln>
            <a:effectLst/>
          </c:spPr>
          <c:invertIfNegative val="0"/>
          <c:cat>
            <c:numRef>
              <c:f>Assets!$A$3:$A$123</c:f>
              <c:numCache>
                <c:formatCode>m/d/yyyy</c:formatCode>
                <c:ptCount val="121"/>
                <c:pt idx="0">
                  <c:v>42201</c:v>
                </c:pt>
                <c:pt idx="1">
                  <c:v>42232</c:v>
                </c:pt>
                <c:pt idx="2">
                  <c:v>42263</c:v>
                </c:pt>
                <c:pt idx="3">
                  <c:v>42293</c:v>
                </c:pt>
                <c:pt idx="4">
                  <c:v>42324</c:v>
                </c:pt>
                <c:pt idx="5">
                  <c:v>42354</c:v>
                </c:pt>
                <c:pt idx="6">
                  <c:v>42385</c:v>
                </c:pt>
                <c:pt idx="7">
                  <c:v>42416</c:v>
                </c:pt>
                <c:pt idx="8">
                  <c:v>42445</c:v>
                </c:pt>
                <c:pt idx="9">
                  <c:v>42476</c:v>
                </c:pt>
                <c:pt idx="10">
                  <c:v>42506</c:v>
                </c:pt>
                <c:pt idx="11">
                  <c:v>42537</c:v>
                </c:pt>
                <c:pt idx="12">
                  <c:v>42567</c:v>
                </c:pt>
                <c:pt idx="13">
                  <c:v>42598</c:v>
                </c:pt>
                <c:pt idx="14">
                  <c:v>42629</c:v>
                </c:pt>
                <c:pt idx="15">
                  <c:v>42659</c:v>
                </c:pt>
                <c:pt idx="16">
                  <c:v>42690</c:v>
                </c:pt>
                <c:pt idx="17">
                  <c:v>42720</c:v>
                </c:pt>
                <c:pt idx="18">
                  <c:v>42751</c:v>
                </c:pt>
                <c:pt idx="19">
                  <c:v>42782</c:v>
                </c:pt>
                <c:pt idx="20">
                  <c:v>42810</c:v>
                </c:pt>
                <c:pt idx="21">
                  <c:v>42841</c:v>
                </c:pt>
                <c:pt idx="22">
                  <c:v>42871</c:v>
                </c:pt>
                <c:pt idx="23">
                  <c:v>42902</c:v>
                </c:pt>
                <c:pt idx="24">
                  <c:v>42932</c:v>
                </c:pt>
                <c:pt idx="25">
                  <c:v>42963</c:v>
                </c:pt>
                <c:pt idx="26">
                  <c:v>42994</c:v>
                </c:pt>
                <c:pt idx="27">
                  <c:v>43024</c:v>
                </c:pt>
                <c:pt idx="28">
                  <c:v>43055</c:v>
                </c:pt>
                <c:pt idx="29">
                  <c:v>43085</c:v>
                </c:pt>
                <c:pt idx="30">
                  <c:v>43116</c:v>
                </c:pt>
                <c:pt idx="31">
                  <c:v>43147</c:v>
                </c:pt>
                <c:pt idx="32">
                  <c:v>43175</c:v>
                </c:pt>
                <c:pt idx="33">
                  <c:v>43206</c:v>
                </c:pt>
                <c:pt idx="34">
                  <c:v>43236</c:v>
                </c:pt>
                <c:pt idx="35">
                  <c:v>43267</c:v>
                </c:pt>
                <c:pt idx="36">
                  <c:v>43297</c:v>
                </c:pt>
                <c:pt idx="37">
                  <c:v>43328</c:v>
                </c:pt>
                <c:pt idx="38">
                  <c:v>43359</c:v>
                </c:pt>
                <c:pt idx="39">
                  <c:v>43389</c:v>
                </c:pt>
                <c:pt idx="40">
                  <c:v>43420</c:v>
                </c:pt>
                <c:pt idx="41">
                  <c:v>43450</c:v>
                </c:pt>
                <c:pt idx="42">
                  <c:v>43481</c:v>
                </c:pt>
                <c:pt idx="43">
                  <c:v>43512</c:v>
                </c:pt>
                <c:pt idx="44">
                  <c:v>43540</c:v>
                </c:pt>
                <c:pt idx="45">
                  <c:v>43571</c:v>
                </c:pt>
                <c:pt idx="46">
                  <c:v>43601</c:v>
                </c:pt>
                <c:pt idx="47">
                  <c:v>43632</c:v>
                </c:pt>
                <c:pt idx="48">
                  <c:v>43662</c:v>
                </c:pt>
                <c:pt idx="49">
                  <c:v>43693</c:v>
                </c:pt>
                <c:pt idx="50">
                  <c:v>43724</c:v>
                </c:pt>
                <c:pt idx="51">
                  <c:v>43754</c:v>
                </c:pt>
                <c:pt idx="52">
                  <c:v>43785</c:v>
                </c:pt>
                <c:pt idx="53">
                  <c:v>43815</c:v>
                </c:pt>
                <c:pt idx="54">
                  <c:v>43846</c:v>
                </c:pt>
                <c:pt idx="55">
                  <c:v>43877</c:v>
                </c:pt>
                <c:pt idx="56">
                  <c:v>43906</c:v>
                </c:pt>
                <c:pt idx="57">
                  <c:v>43937</c:v>
                </c:pt>
                <c:pt idx="58">
                  <c:v>43967</c:v>
                </c:pt>
                <c:pt idx="59">
                  <c:v>43998</c:v>
                </c:pt>
                <c:pt idx="60">
                  <c:v>44028</c:v>
                </c:pt>
                <c:pt idx="61">
                  <c:v>44059</c:v>
                </c:pt>
                <c:pt idx="62">
                  <c:v>44090</c:v>
                </c:pt>
                <c:pt idx="63">
                  <c:v>44120</c:v>
                </c:pt>
                <c:pt idx="64">
                  <c:v>44151</c:v>
                </c:pt>
                <c:pt idx="65">
                  <c:v>44181</c:v>
                </c:pt>
                <c:pt idx="66">
                  <c:v>44212</c:v>
                </c:pt>
                <c:pt idx="67">
                  <c:v>44243</c:v>
                </c:pt>
                <c:pt idx="68">
                  <c:v>44271</c:v>
                </c:pt>
                <c:pt idx="69">
                  <c:v>44302</c:v>
                </c:pt>
                <c:pt idx="70">
                  <c:v>44332</c:v>
                </c:pt>
                <c:pt idx="71">
                  <c:v>44363</c:v>
                </c:pt>
                <c:pt idx="72">
                  <c:v>44393</c:v>
                </c:pt>
                <c:pt idx="73">
                  <c:v>44424</c:v>
                </c:pt>
                <c:pt idx="74">
                  <c:v>44455</c:v>
                </c:pt>
                <c:pt idx="75">
                  <c:v>44485</c:v>
                </c:pt>
                <c:pt idx="76">
                  <c:v>44516</c:v>
                </c:pt>
                <c:pt idx="77">
                  <c:v>44546</c:v>
                </c:pt>
                <c:pt idx="78">
                  <c:v>44577</c:v>
                </c:pt>
                <c:pt idx="79">
                  <c:v>44608</c:v>
                </c:pt>
                <c:pt idx="80">
                  <c:v>44636</c:v>
                </c:pt>
                <c:pt idx="81">
                  <c:v>44667</c:v>
                </c:pt>
                <c:pt idx="82">
                  <c:v>44697</c:v>
                </c:pt>
                <c:pt idx="83">
                  <c:v>44728</c:v>
                </c:pt>
                <c:pt idx="84">
                  <c:v>44758</c:v>
                </c:pt>
                <c:pt idx="85">
                  <c:v>44789</c:v>
                </c:pt>
                <c:pt idx="86">
                  <c:v>44820</c:v>
                </c:pt>
                <c:pt idx="87">
                  <c:v>44850</c:v>
                </c:pt>
                <c:pt idx="88">
                  <c:v>44881</c:v>
                </c:pt>
                <c:pt idx="89">
                  <c:v>44911</c:v>
                </c:pt>
                <c:pt idx="90">
                  <c:v>44942</c:v>
                </c:pt>
                <c:pt idx="91">
                  <c:v>44973</c:v>
                </c:pt>
                <c:pt idx="92">
                  <c:v>45001</c:v>
                </c:pt>
                <c:pt idx="93">
                  <c:v>45032</c:v>
                </c:pt>
                <c:pt idx="94">
                  <c:v>45062</c:v>
                </c:pt>
                <c:pt idx="95">
                  <c:v>45093</c:v>
                </c:pt>
                <c:pt idx="96">
                  <c:v>45123</c:v>
                </c:pt>
                <c:pt idx="97">
                  <c:v>45154</c:v>
                </c:pt>
                <c:pt idx="98">
                  <c:v>45185</c:v>
                </c:pt>
                <c:pt idx="99">
                  <c:v>45215</c:v>
                </c:pt>
                <c:pt idx="100">
                  <c:v>45246</c:v>
                </c:pt>
                <c:pt idx="101">
                  <c:v>45276</c:v>
                </c:pt>
                <c:pt idx="102">
                  <c:v>45307</c:v>
                </c:pt>
                <c:pt idx="103">
                  <c:v>45338</c:v>
                </c:pt>
                <c:pt idx="104">
                  <c:v>45367</c:v>
                </c:pt>
                <c:pt idx="105">
                  <c:v>45398</c:v>
                </c:pt>
                <c:pt idx="106">
                  <c:v>45428</c:v>
                </c:pt>
                <c:pt idx="107">
                  <c:v>45459</c:v>
                </c:pt>
                <c:pt idx="108">
                  <c:v>45489</c:v>
                </c:pt>
                <c:pt idx="109">
                  <c:v>45520</c:v>
                </c:pt>
                <c:pt idx="110">
                  <c:v>45551</c:v>
                </c:pt>
                <c:pt idx="111">
                  <c:v>45581</c:v>
                </c:pt>
                <c:pt idx="112">
                  <c:v>45612</c:v>
                </c:pt>
                <c:pt idx="113">
                  <c:v>45642</c:v>
                </c:pt>
                <c:pt idx="114">
                  <c:v>45673</c:v>
                </c:pt>
                <c:pt idx="115">
                  <c:v>45704</c:v>
                </c:pt>
                <c:pt idx="116">
                  <c:v>45732</c:v>
                </c:pt>
                <c:pt idx="117">
                  <c:v>45763</c:v>
                </c:pt>
                <c:pt idx="118">
                  <c:v>45793</c:v>
                </c:pt>
                <c:pt idx="119">
                  <c:v>45824</c:v>
                </c:pt>
                <c:pt idx="120">
                  <c:v>45854</c:v>
                </c:pt>
              </c:numCache>
            </c:numRef>
          </c:cat>
          <c:val>
            <c:numRef>
              <c:f>Assets!$C$3:$C$123</c:f>
              <c:numCache>
                <c:formatCode>General</c:formatCode>
                <c:ptCount val="121"/>
                <c:pt idx="0">
                  <c:v>491914</c:v>
                </c:pt>
                <c:pt idx="1">
                  <c:v>552817</c:v>
                </c:pt>
                <c:pt idx="2">
                  <c:v>602827</c:v>
                </c:pt>
                <c:pt idx="3">
                  <c:v>668936</c:v>
                </c:pt>
                <c:pt idx="4">
                  <c:v>721944</c:v>
                </c:pt>
                <c:pt idx="5">
                  <c:v>786331</c:v>
                </c:pt>
                <c:pt idx="6">
                  <c:v>829717</c:v>
                </c:pt>
                <c:pt idx="7">
                  <c:v>893897</c:v>
                </c:pt>
                <c:pt idx="8">
                  <c:v>950980</c:v>
                </c:pt>
                <c:pt idx="9">
                  <c:v>1022251</c:v>
                </c:pt>
                <c:pt idx="10">
                  <c:v>1095963</c:v>
                </c:pt>
                <c:pt idx="11">
                  <c:v>1171262</c:v>
                </c:pt>
                <c:pt idx="12">
                  <c:v>1263617</c:v>
                </c:pt>
                <c:pt idx="13">
                  <c:v>1325615</c:v>
                </c:pt>
                <c:pt idx="14">
                  <c:v>1402157</c:v>
                </c:pt>
                <c:pt idx="15">
                  <c:v>1475741</c:v>
                </c:pt>
                <c:pt idx="16">
                  <c:v>1551104</c:v>
                </c:pt>
                <c:pt idx="17">
                  <c:v>1643986</c:v>
                </c:pt>
                <c:pt idx="18">
                  <c:v>1690230</c:v>
                </c:pt>
                <c:pt idx="19">
                  <c:v>1768715</c:v>
                </c:pt>
                <c:pt idx="20">
                  <c:v>1844165</c:v>
                </c:pt>
                <c:pt idx="21">
                  <c:v>1921362</c:v>
                </c:pt>
                <c:pt idx="22">
                  <c:v>1974698</c:v>
                </c:pt>
                <c:pt idx="23">
                  <c:v>2044997</c:v>
                </c:pt>
                <c:pt idx="24">
                  <c:v>2097455</c:v>
                </c:pt>
                <c:pt idx="25">
                  <c:v>2139682</c:v>
                </c:pt>
                <c:pt idx="26">
                  <c:v>2199978</c:v>
                </c:pt>
                <c:pt idx="27">
                  <c:v>2254350</c:v>
                </c:pt>
                <c:pt idx="28">
                  <c:v>2303228</c:v>
                </c:pt>
                <c:pt idx="29">
                  <c:v>2380326</c:v>
                </c:pt>
                <c:pt idx="30">
                  <c:v>2399017</c:v>
                </c:pt>
                <c:pt idx="31">
                  <c:v>2433277</c:v>
                </c:pt>
                <c:pt idx="32">
                  <c:v>2460994</c:v>
                </c:pt>
                <c:pt idx="33">
                  <c:v>2486293</c:v>
                </c:pt>
                <c:pt idx="34">
                  <c:v>2509021</c:v>
                </c:pt>
                <c:pt idx="35">
                  <c:v>2535091</c:v>
                </c:pt>
                <c:pt idx="36">
                  <c:v>2562986</c:v>
                </c:pt>
                <c:pt idx="37">
                  <c:v>2579153</c:v>
                </c:pt>
                <c:pt idx="38">
                  <c:v>2607657</c:v>
                </c:pt>
                <c:pt idx="39">
                  <c:v>2625893</c:v>
                </c:pt>
                <c:pt idx="40">
                  <c:v>2639503</c:v>
                </c:pt>
                <c:pt idx="41">
                  <c:v>2655604</c:v>
                </c:pt>
                <c:pt idx="42">
                  <c:v>2651270</c:v>
                </c:pt>
                <c:pt idx="43">
                  <c:v>2649520</c:v>
                </c:pt>
                <c:pt idx="44">
                  <c:v>2639074</c:v>
                </c:pt>
                <c:pt idx="45">
                  <c:v>2634919</c:v>
                </c:pt>
                <c:pt idx="46">
                  <c:v>2628052</c:v>
                </c:pt>
                <c:pt idx="47">
                  <c:v>2624913</c:v>
                </c:pt>
                <c:pt idx="48">
                  <c:v>2619880</c:v>
                </c:pt>
                <c:pt idx="49">
                  <c:v>2612969</c:v>
                </c:pt>
                <c:pt idx="50">
                  <c:v>2611076</c:v>
                </c:pt>
                <c:pt idx="51">
                  <c:v>2609919</c:v>
                </c:pt>
                <c:pt idx="52">
                  <c:v>2615318</c:v>
                </c:pt>
                <c:pt idx="53">
                  <c:v>2631985</c:v>
                </c:pt>
                <c:pt idx="54">
                  <c:v>2636985</c:v>
                </c:pt>
                <c:pt idx="55">
                  <c:v>2663057</c:v>
                </c:pt>
                <c:pt idx="56">
                  <c:v>2680011</c:v>
                </c:pt>
                <c:pt idx="57">
                  <c:v>2791798</c:v>
                </c:pt>
                <c:pt idx="58">
                  <c:v>2954087</c:v>
                </c:pt>
                <c:pt idx="59">
                  <c:v>3094934</c:v>
                </c:pt>
                <c:pt idx="60">
                  <c:v>3213480</c:v>
                </c:pt>
                <c:pt idx="61">
                  <c:v>3316087</c:v>
                </c:pt>
                <c:pt idx="62">
                  <c:v>3388232</c:v>
                </c:pt>
                <c:pt idx="63">
                  <c:v>3494890</c:v>
                </c:pt>
                <c:pt idx="64">
                  <c:v>3576021</c:v>
                </c:pt>
                <c:pt idx="65">
                  <c:v>3681075</c:v>
                </c:pt>
                <c:pt idx="66">
                  <c:v>3729380</c:v>
                </c:pt>
                <c:pt idx="67">
                  <c:v>3809129</c:v>
                </c:pt>
                <c:pt idx="68">
                  <c:v>3877756</c:v>
                </c:pt>
                <c:pt idx="69">
                  <c:v>3973107</c:v>
                </c:pt>
                <c:pt idx="70">
                  <c:v>4072703</c:v>
                </c:pt>
                <c:pt idx="71">
                  <c:v>4154017</c:v>
                </c:pt>
                <c:pt idx="72">
                  <c:v>4280153</c:v>
                </c:pt>
                <c:pt idx="73">
                  <c:v>4363925</c:v>
                </c:pt>
                <c:pt idx="74">
                  <c:v>4430684</c:v>
                </c:pt>
                <c:pt idx="75">
                  <c:v>4532573</c:v>
                </c:pt>
                <c:pt idx="76">
                  <c:v>4611120</c:v>
                </c:pt>
                <c:pt idx="77">
                  <c:v>4699883</c:v>
                </c:pt>
                <c:pt idx="78">
                  <c:v>4748670</c:v>
                </c:pt>
                <c:pt idx="79">
                  <c:v>4820172</c:v>
                </c:pt>
                <c:pt idx="80">
                  <c:v>4862394</c:v>
                </c:pt>
                <c:pt idx="81">
                  <c:v>4914121</c:v>
                </c:pt>
                <c:pt idx="82">
                  <c:v>4940617</c:v>
                </c:pt>
                <c:pt idx="83">
                  <c:v>4956140</c:v>
                </c:pt>
                <c:pt idx="84">
                  <c:v>4953862</c:v>
                </c:pt>
                <c:pt idx="85">
                  <c:v>4953355</c:v>
                </c:pt>
                <c:pt idx="86">
                  <c:v>4945694</c:v>
                </c:pt>
                <c:pt idx="87">
                  <c:v>4953312</c:v>
                </c:pt>
                <c:pt idx="88">
                  <c:v>4945131</c:v>
                </c:pt>
                <c:pt idx="89">
                  <c:v>4940790</c:v>
                </c:pt>
                <c:pt idx="90">
                  <c:v>4949719</c:v>
                </c:pt>
                <c:pt idx="91">
                  <c:v>4945207</c:v>
                </c:pt>
                <c:pt idx="92">
                  <c:v>4936352</c:v>
                </c:pt>
                <c:pt idx="93">
                  <c:v>4905057</c:v>
                </c:pt>
                <c:pt idx="94">
                  <c:v>4900131</c:v>
                </c:pt>
                <c:pt idx="95">
                  <c:v>4867787</c:v>
                </c:pt>
                <c:pt idx="96">
                  <c:v>4860563</c:v>
                </c:pt>
                <c:pt idx="97">
                  <c:v>4824719</c:v>
                </c:pt>
                <c:pt idx="98">
                  <c:v>4793209</c:v>
                </c:pt>
                <c:pt idx="99">
                  <c:v>4772883</c:v>
                </c:pt>
                <c:pt idx="100">
                  <c:v>4721702</c:v>
                </c:pt>
                <c:pt idx="101">
                  <c:v>4701403</c:v>
                </c:pt>
                <c:pt idx="102">
                  <c:v>4693319</c:v>
                </c:pt>
                <c:pt idx="103">
                  <c:v>4646704</c:v>
                </c:pt>
                <c:pt idx="104">
                  <c:v>4624733</c:v>
                </c:pt>
                <c:pt idx="105">
                  <c:v>4582783</c:v>
                </c:pt>
                <c:pt idx="106">
                  <c:v>4566627</c:v>
                </c:pt>
                <c:pt idx="107">
                  <c:v>4513289</c:v>
                </c:pt>
                <c:pt idx="108">
                  <c:v>4488704</c:v>
                </c:pt>
                <c:pt idx="109">
                  <c:v>4438940</c:v>
                </c:pt>
                <c:pt idx="110">
                  <c:v>4418727</c:v>
                </c:pt>
                <c:pt idx="111">
                  <c:v>4393831</c:v>
                </c:pt>
                <c:pt idx="112">
                  <c:v>4341391</c:v>
                </c:pt>
                <c:pt idx="113">
                  <c:v>4298731</c:v>
                </c:pt>
                <c:pt idx="114">
                  <c:v>4282057</c:v>
                </c:pt>
                <c:pt idx="115">
                  <c:v>4230050</c:v>
                </c:pt>
                <c:pt idx="116">
                  <c:v>4158570</c:v>
                </c:pt>
                <c:pt idx="117">
                  <c:v>4095410</c:v>
                </c:pt>
                <c:pt idx="118">
                  <c:v>4047387</c:v>
                </c:pt>
                <c:pt idx="119">
                  <c:v>3999533</c:v>
                </c:pt>
                <c:pt idx="120">
                  <c:v>0</c:v>
                </c:pt>
              </c:numCache>
            </c:numRef>
          </c:val>
          <c:extLst>
            <c:ext xmlns:c16="http://schemas.microsoft.com/office/drawing/2014/chart" uri="{C3380CC4-5D6E-409C-BE32-E72D297353CC}">
              <c16:uniqueId val="{00000001-08C3-4154-9B84-3335A8885D31}"/>
            </c:ext>
          </c:extLst>
        </c:ser>
        <c:dLbls>
          <c:showLegendKey val="0"/>
          <c:showVal val="0"/>
          <c:showCatName val="0"/>
          <c:showSerName val="0"/>
          <c:showPercent val="0"/>
          <c:showBubbleSize val="0"/>
        </c:dLbls>
        <c:gapWidth val="150"/>
        <c:overlap val="100"/>
        <c:axId val="331097503"/>
        <c:axId val="326019967"/>
      </c:barChart>
      <c:dateAx>
        <c:axId val="331097503"/>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26019967"/>
        <c:crosses val="autoZero"/>
        <c:auto val="1"/>
        <c:lblOffset val="100"/>
        <c:baseTimeUnit val="months"/>
        <c:majorUnit val="12"/>
        <c:majorTimeUnit val="months"/>
      </c:dateAx>
      <c:valAx>
        <c:axId val="326019967"/>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09750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Current Account</c:v>
          </c:tx>
          <c:spPr>
            <a:solidFill>
              <a:srgbClr val="2E3E80"/>
            </a:solidFill>
            <a:ln w="3175">
              <a:solidFill>
                <a:srgbClr val="2E3E80"/>
              </a:solidFill>
              <a:prstDash val="solid"/>
            </a:ln>
            <a:effectLst/>
          </c:spPr>
          <c:invertIfNegative val="0"/>
          <c:cat>
            <c:numRef>
              <c:f>Reserves!$A$2:$A$122</c:f>
              <c:numCache>
                <c:formatCode>m/d/yyyy</c:formatCode>
                <c:ptCount val="121"/>
                <c:pt idx="0">
                  <c:v>42201</c:v>
                </c:pt>
                <c:pt idx="1">
                  <c:v>42232</c:v>
                </c:pt>
                <c:pt idx="2">
                  <c:v>42263</c:v>
                </c:pt>
                <c:pt idx="3">
                  <c:v>42293</c:v>
                </c:pt>
                <c:pt idx="4">
                  <c:v>42324</c:v>
                </c:pt>
                <c:pt idx="5">
                  <c:v>42354</c:v>
                </c:pt>
                <c:pt idx="6">
                  <c:v>42385</c:v>
                </c:pt>
                <c:pt idx="7">
                  <c:v>42416</c:v>
                </c:pt>
                <c:pt idx="8">
                  <c:v>42445</c:v>
                </c:pt>
                <c:pt idx="9">
                  <c:v>42476</c:v>
                </c:pt>
                <c:pt idx="10">
                  <c:v>42506</c:v>
                </c:pt>
                <c:pt idx="11">
                  <c:v>42537</c:v>
                </c:pt>
                <c:pt idx="12">
                  <c:v>42567</c:v>
                </c:pt>
                <c:pt idx="13">
                  <c:v>42598</c:v>
                </c:pt>
                <c:pt idx="14">
                  <c:v>42629</c:v>
                </c:pt>
                <c:pt idx="15">
                  <c:v>42659</c:v>
                </c:pt>
                <c:pt idx="16">
                  <c:v>42690</c:v>
                </c:pt>
                <c:pt idx="17">
                  <c:v>42720</c:v>
                </c:pt>
                <c:pt idx="18">
                  <c:v>42751</c:v>
                </c:pt>
                <c:pt idx="19">
                  <c:v>42782</c:v>
                </c:pt>
                <c:pt idx="20">
                  <c:v>42810</c:v>
                </c:pt>
                <c:pt idx="21">
                  <c:v>42841</c:v>
                </c:pt>
                <c:pt idx="22">
                  <c:v>42871</c:v>
                </c:pt>
                <c:pt idx="23">
                  <c:v>42902</c:v>
                </c:pt>
                <c:pt idx="24">
                  <c:v>42932</c:v>
                </c:pt>
                <c:pt idx="25">
                  <c:v>42963</c:v>
                </c:pt>
                <c:pt idx="26">
                  <c:v>42994</c:v>
                </c:pt>
                <c:pt idx="27">
                  <c:v>43024</c:v>
                </c:pt>
                <c:pt idx="28">
                  <c:v>43055</c:v>
                </c:pt>
                <c:pt idx="29">
                  <c:v>43085</c:v>
                </c:pt>
                <c:pt idx="30">
                  <c:v>43116</c:v>
                </c:pt>
                <c:pt idx="31">
                  <c:v>43147</c:v>
                </c:pt>
                <c:pt idx="32">
                  <c:v>43175</c:v>
                </c:pt>
                <c:pt idx="33">
                  <c:v>43206</c:v>
                </c:pt>
                <c:pt idx="34">
                  <c:v>43236</c:v>
                </c:pt>
                <c:pt idx="35">
                  <c:v>43267</c:v>
                </c:pt>
                <c:pt idx="36">
                  <c:v>43297</c:v>
                </c:pt>
                <c:pt idx="37">
                  <c:v>43328</c:v>
                </c:pt>
                <c:pt idx="38">
                  <c:v>43359</c:v>
                </c:pt>
                <c:pt idx="39">
                  <c:v>43389</c:v>
                </c:pt>
                <c:pt idx="40">
                  <c:v>43420</c:v>
                </c:pt>
                <c:pt idx="41">
                  <c:v>43450</c:v>
                </c:pt>
                <c:pt idx="42">
                  <c:v>43481</c:v>
                </c:pt>
                <c:pt idx="43">
                  <c:v>43512</c:v>
                </c:pt>
                <c:pt idx="44">
                  <c:v>43540</c:v>
                </c:pt>
                <c:pt idx="45">
                  <c:v>43571</c:v>
                </c:pt>
                <c:pt idx="46">
                  <c:v>43601</c:v>
                </c:pt>
                <c:pt idx="47">
                  <c:v>43632</c:v>
                </c:pt>
                <c:pt idx="48">
                  <c:v>43662</c:v>
                </c:pt>
                <c:pt idx="49">
                  <c:v>43693</c:v>
                </c:pt>
                <c:pt idx="50">
                  <c:v>43724</c:v>
                </c:pt>
                <c:pt idx="51">
                  <c:v>43754</c:v>
                </c:pt>
                <c:pt idx="52">
                  <c:v>43785</c:v>
                </c:pt>
                <c:pt idx="53">
                  <c:v>43815</c:v>
                </c:pt>
                <c:pt idx="54">
                  <c:v>43846</c:v>
                </c:pt>
                <c:pt idx="55">
                  <c:v>43877</c:v>
                </c:pt>
                <c:pt idx="56">
                  <c:v>43906</c:v>
                </c:pt>
                <c:pt idx="57">
                  <c:v>43937</c:v>
                </c:pt>
                <c:pt idx="58">
                  <c:v>43967</c:v>
                </c:pt>
                <c:pt idx="59">
                  <c:v>43998</c:v>
                </c:pt>
                <c:pt idx="60">
                  <c:v>44028</c:v>
                </c:pt>
                <c:pt idx="61">
                  <c:v>44059</c:v>
                </c:pt>
                <c:pt idx="62">
                  <c:v>44090</c:v>
                </c:pt>
                <c:pt idx="63">
                  <c:v>44120</c:v>
                </c:pt>
                <c:pt idx="64">
                  <c:v>44151</c:v>
                </c:pt>
                <c:pt idx="65">
                  <c:v>44181</c:v>
                </c:pt>
                <c:pt idx="66">
                  <c:v>44212</c:v>
                </c:pt>
                <c:pt idx="67">
                  <c:v>44243</c:v>
                </c:pt>
                <c:pt idx="68">
                  <c:v>44271</c:v>
                </c:pt>
                <c:pt idx="69">
                  <c:v>44302</c:v>
                </c:pt>
                <c:pt idx="70">
                  <c:v>44332</c:v>
                </c:pt>
                <c:pt idx="71">
                  <c:v>44363</c:v>
                </c:pt>
                <c:pt idx="72">
                  <c:v>44393</c:v>
                </c:pt>
                <c:pt idx="73">
                  <c:v>44424</c:v>
                </c:pt>
                <c:pt idx="74">
                  <c:v>44455</c:v>
                </c:pt>
                <c:pt idx="75">
                  <c:v>44485</c:v>
                </c:pt>
                <c:pt idx="76">
                  <c:v>44516</c:v>
                </c:pt>
                <c:pt idx="77">
                  <c:v>44546</c:v>
                </c:pt>
                <c:pt idx="78">
                  <c:v>44577</c:v>
                </c:pt>
                <c:pt idx="79">
                  <c:v>44608</c:v>
                </c:pt>
                <c:pt idx="80">
                  <c:v>44636</c:v>
                </c:pt>
                <c:pt idx="81">
                  <c:v>44667</c:v>
                </c:pt>
                <c:pt idx="82">
                  <c:v>44697</c:v>
                </c:pt>
                <c:pt idx="83">
                  <c:v>44728</c:v>
                </c:pt>
                <c:pt idx="84">
                  <c:v>44758</c:v>
                </c:pt>
                <c:pt idx="85">
                  <c:v>44789</c:v>
                </c:pt>
                <c:pt idx="86">
                  <c:v>44820</c:v>
                </c:pt>
                <c:pt idx="87">
                  <c:v>44850</c:v>
                </c:pt>
                <c:pt idx="88">
                  <c:v>44881</c:v>
                </c:pt>
                <c:pt idx="89">
                  <c:v>44911</c:v>
                </c:pt>
                <c:pt idx="90">
                  <c:v>44942</c:v>
                </c:pt>
                <c:pt idx="91">
                  <c:v>44973</c:v>
                </c:pt>
                <c:pt idx="92">
                  <c:v>45001</c:v>
                </c:pt>
                <c:pt idx="93">
                  <c:v>45032</c:v>
                </c:pt>
                <c:pt idx="94">
                  <c:v>45062</c:v>
                </c:pt>
                <c:pt idx="95">
                  <c:v>45093</c:v>
                </c:pt>
                <c:pt idx="96">
                  <c:v>45123</c:v>
                </c:pt>
                <c:pt idx="97">
                  <c:v>45154</c:v>
                </c:pt>
                <c:pt idx="98">
                  <c:v>45185</c:v>
                </c:pt>
                <c:pt idx="99">
                  <c:v>45215</c:v>
                </c:pt>
                <c:pt idx="100">
                  <c:v>45246</c:v>
                </c:pt>
                <c:pt idx="101">
                  <c:v>45276</c:v>
                </c:pt>
                <c:pt idx="102">
                  <c:v>45307</c:v>
                </c:pt>
                <c:pt idx="103">
                  <c:v>45338</c:v>
                </c:pt>
                <c:pt idx="104">
                  <c:v>45367</c:v>
                </c:pt>
                <c:pt idx="105">
                  <c:v>45398</c:v>
                </c:pt>
                <c:pt idx="106">
                  <c:v>45428</c:v>
                </c:pt>
                <c:pt idx="107">
                  <c:v>45459</c:v>
                </c:pt>
                <c:pt idx="108">
                  <c:v>45489</c:v>
                </c:pt>
                <c:pt idx="109">
                  <c:v>45520</c:v>
                </c:pt>
                <c:pt idx="110">
                  <c:v>45551</c:v>
                </c:pt>
                <c:pt idx="111">
                  <c:v>45581</c:v>
                </c:pt>
                <c:pt idx="112">
                  <c:v>45612</c:v>
                </c:pt>
                <c:pt idx="113">
                  <c:v>45642</c:v>
                </c:pt>
                <c:pt idx="114">
                  <c:v>45673</c:v>
                </c:pt>
                <c:pt idx="115">
                  <c:v>45704</c:v>
                </c:pt>
                <c:pt idx="116">
                  <c:v>45732</c:v>
                </c:pt>
                <c:pt idx="117">
                  <c:v>45763</c:v>
                </c:pt>
                <c:pt idx="118">
                  <c:v>45793</c:v>
                </c:pt>
                <c:pt idx="119">
                  <c:v>45824</c:v>
                </c:pt>
                <c:pt idx="120">
                  <c:v>45854</c:v>
                </c:pt>
              </c:numCache>
            </c:numRef>
          </c:cat>
          <c:val>
            <c:numRef>
              <c:f>Reserves!$B$2:$B$122</c:f>
              <c:numCache>
                <c:formatCode>General</c:formatCode>
                <c:ptCount val="121"/>
                <c:pt idx="0">
                  <c:v>383404</c:v>
                </c:pt>
                <c:pt idx="1">
                  <c:v>423963</c:v>
                </c:pt>
                <c:pt idx="2">
                  <c:v>466471</c:v>
                </c:pt>
                <c:pt idx="3">
                  <c:v>462900</c:v>
                </c:pt>
                <c:pt idx="4">
                  <c:v>488184</c:v>
                </c:pt>
                <c:pt idx="5">
                  <c:v>559160</c:v>
                </c:pt>
                <c:pt idx="6">
                  <c:v>547534</c:v>
                </c:pt>
                <c:pt idx="7">
                  <c:v>562296</c:v>
                </c:pt>
                <c:pt idx="8">
                  <c:v>556176</c:v>
                </c:pt>
                <c:pt idx="9">
                  <c:v>584318</c:v>
                </c:pt>
                <c:pt idx="10">
                  <c:v>635407</c:v>
                </c:pt>
                <c:pt idx="11">
                  <c:v>643829</c:v>
                </c:pt>
                <c:pt idx="12">
                  <c:v>674645</c:v>
                </c:pt>
                <c:pt idx="13">
                  <c:v>742466</c:v>
                </c:pt>
                <c:pt idx="14">
                  <c:v>767870</c:v>
                </c:pt>
                <c:pt idx="15">
                  <c:v>793526</c:v>
                </c:pt>
                <c:pt idx="16">
                  <c:v>800344</c:v>
                </c:pt>
                <c:pt idx="17">
                  <c:v>879665</c:v>
                </c:pt>
                <c:pt idx="18">
                  <c:v>935308</c:v>
                </c:pt>
                <c:pt idx="19">
                  <c:v>955270</c:v>
                </c:pt>
                <c:pt idx="20">
                  <c:v>966322</c:v>
                </c:pt>
                <c:pt idx="21">
                  <c:v>1144512</c:v>
                </c:pt>
                <c:pt idx="22">
                  <c:v>1165598</c:v>
                </c:pt>
                <c:pt idx="23">
                  <c:v>1168385</c:v>
                </c:pt>
                <c:pt idx="24">
                  <c:v>1197818</c:v>
                </c:pt>
                <c:pt idx="25">
                  <c:v>1240942</c:v>
                </c:pt>
                <c:pt idx="26">
                  <c:v>1238930</c:v>
                </c:pt>
                <c:pt idx="27">
                  <c:v>1283685</c:v>
                </c:pt>
                <c:pt idx="28">
                  <c:v>1303395</c:v>
                </c:pt>
                <c:pt idx="29">
                  <c:v>1319630</c:v>
                </c:pt>
                <c:pt idx="30">
                  <c:v>1291496</c:v>
                </c:pt>
                <c:pt idx="31">
                  <c:v>1294528</c:v>
                </c:pt>
                <c:pt idx="32">
                  <c:v>1295752</c:v>
                </c:pt>
                <c:pt idx="33">
                  <c:v>1311379</c:v>
                </c:pt>
                <c:pt idx="34">
                  <c:v>1359757</c:v>
                </c:pt>
                <c:pt idx="35">
                  <c:v>1344188</c:v>
                </c:pt>
                <c:pt idx="36">
                  <c:v>1324103</c:v>
                </c:pt>
                <c:pt idx="37">
                  <c:v>1354114</c:v>
                </c:pt>
                <c:pt idx="38">
                  <c:v>1350958</c:v>
                </c:pt>
                <c:pt idx="39">
                  <c:v>1378925</c:v>
                </c:pt>
                <c:pt idx="40">
                  <c:v>1362088</c:v>
                </c:pt>
                <c:pt idx="41">
                  <c:v>1364143</c:v>
                </c:pt>
                <c:pt idx="42">
                  <c:v>1356604</c:v>
                </c:pt>
                <c:pt idx="43">
                  <c:v>1342179</c:v>
                </c:pt>
                <c:pt idx="44">
                  <c:v>1403450</c:v>
                </c:pt>
                <c:pt idx="45">
                  <c:v>1396763</c:v>
                </c:pt>
                <c:pt idx="46">
                  <c:v>1435941</c:v>
                </c:pt>
                <c:pt idx="47">
                  <c:v>1419212</c:v>
                </c:pt>
                <c:pt idx="48">
                  <c:v>1327175</c:v>
                </c:pt>
                <c:pt idx="49">
                  <c:v>1323584</c:v>
                </c:pt>
                <c:pt idx="50">
                  <c:v>1337693</c:v>
                </c:pt>
                <c:pt idx="51">
                  <c:v>1393066</c:v>
                </c:pt>
                <c:pt idx="52">
                  <c:v>1684090</c:v>
                </c:pt>
                <c:pt idx="53">
                  <c:v>1629350</c:v>
                </c:pt>
                <c:pt idx="54">
                  <c:v>1664985</c:v>
                </c:pt>
                <c:pt idx="55">
                  <c:v>1658507</c:v>
                </c:pt>
                <c:pt idx="56">
                  <c:v>1599544</c:v>
                </c:pt>
                <c:pt idx="57">
                  <c:v>1867169</c:v>
                </c:pt>
                <c:pt idx="58">
                  <c:v>1968378</c:v>
                </c:pt>
                <c:pt idx="59">
                  <c:v>2080512</c:v>
                </c:pt>
                <c:pt idx="60">
                  <c:v>2498078</c:v>
                </c:pt>
                <c:pt idx="61">
                  <c:v>2583930</c:v>
                </c:pt>
                <c:pt idx="62">
                  <c:v>2623143</c:v>
                </c:pt>
                <c:pt idx="63">
                  <c:v>2788947</c:v>
                </c:pt>
                <c:pt idx="64">
                  <c:v>2999249</c:v>
                </c:pt>
                <c:pt idx="65">
                  <c:v>3038517</c:v>
                </c:pt>
                <c:pt idx="66">
                  <c:v>3130122</c:v>
                </c:pt>
                <c:pt idx="67">
                  <c:v>3116321</c:v>
                </c:pt>
                <c:pt idx="68">
                  <c:v>3183730</c:v>
                </c:pt>
                <c:pt idx="69">
                  <c:v>3478426</c:v>
                </c:pt>
                <c:pt idx="70">
                  <c:v>3573781</c:v>
                </c:pt>
                <c:pt idx="71">
                  <c:v>3614777</c:v>
                </c:pt>
                <c:pt idx="72">
                  <c:v>3610639</c:v>
                </c:pt>
                <c:pt idx="73">
                  <c:v>3674650</c:v>
                </c:pt>
                <c:pt idx="74">
                  <c:v>3743978</c:v>
                </c:pt>
                <c:pt idx="75">
                  <c:v>3786526</c:v>
                </c:pt>
                <c:pt idx="76">
                  <c:v>3902522</c:v>
                </c:pt>
                <c:pt idx="77">
                  <c:v>3813238</c:v>
                </c:pt>
                <c:pt idx="78">
                  <c:v>3891532</c:v>
                </c:pt>
                <c:pt idx="79">
                  <c:v>4069312</c:v>
                </c:pt>
                <c:pt idx="80">
                  <c:v>3836616</c:v>
                </c:pt>
                <c:pt idx="81">
                  <c:v>3967074</c:v>
                </c:pt>
                <c:pt idx="82">
                  <c:v>4079570</c:v>
                </c:pt>
                <c:pt idx="83">
                  <c:v>4026680</c:v>
                </c:pt>
                <c:pt idx="84">
                  <c:v>3910299</c:v>
                </c:pt>
                <c:pt idx="85">
                  <c:v>3975011</c:v>
                </c:pt>
                <c:pt idx="86">
                  <c:v>548070</c:v>
                </c:pt>
                <c:pt idx="87">
                  <c:v>232174</c:v>
                </c:pt>
                <c:pt idx="88">
                  <c:v>215028</c:v>
                </c:pt>
                <c:pt idx="89">
                  <c:v>203829</c:v>
                </c:pt>
                <c:pt idx="90">
                  <c:v>172501</c:v>
                </c:pt>
                <c:pt idx="91">
                  <c:v>180567</c:v>
                </c:pt>
                <c:pt idx="92">
                  <c:v>176922</c:v>
                </c:pt>
                <c:pt idx="93">
                  <c:v>155674</c:v>
                </c:pt>
                <c:pt idx="94">
                  <c:v>171219</c:v>
                </c:pt>
                <c:pt idx="95">
                  <c:v>193623</c:v>
                </c:pt>
                <c:pt idx="96">
                  <c:v>156445</c:v>
                </c:pt>
                <c:pt idx="97">
                  <c:v>177201</c:v>
                </c:pt>
                <c:pt idx="98">
                  <c:v>223291</c:v>
                </c:pt>
                <c:pt idx="99">
                  <c:v>161002</c:v>
                </c:pt>
                <c:pt idx="100">
                  <c:v>154902</c:v>
                </c:pt>
                <c:pt idx="101">
                  <c:v>191496</c:v>
                </c:pt>
                <c:pt idx="102">
                  <c:v>136262</c:v>
                </c:pt>
                <c:pt idx="103">
                  <c:v>153948</c:v>
                </c:pt>
                <c:pt idx="104">
                  <c:v>156260</c:v>
                </c:pt>
                <c:pt idx="105">
                  <c:v>185531</c:v>
                </c:pt>
                <c:pt idx="106">
                  <c:v>152643</c:v>
                </c:pt>
                <c:pt idx="107">
                  <c:v>173731</c:v>
                </c:pt>
                <c:pt idx="108">
                  <c:v>153988</c:v>
                </c:pt>
                <c:pt idx="109">
                  <c:v>154966</c:v>
                </c:pt>
                <c:pt idx="110">
                  <c:v>204626</c:v>
                </c:pt>
                <c:pt idx="111">
                  <c:v>154813</c:v>
                </c:pt>
                <c:pt idx="112">
                  <c:v>150881</c:v>
                </c:pt>
                <c:pt idx="113">
                  <c:v>203355</c:v>
                </c:pt>
                <c:pt idx="114">
                  <c:v>145557</c:v>
                </c:pt>
                <c:pt idx="115">
                  <c:v>159366</c:v>
                </c:pt>
                <c:pt idx="116">
                  <c:v>187408</c:v>
                </c:pt>
                <c:pt idx="117">
                  <c:v>157383</c:v>
                </c:pt>
                <c:pt idx="118">
                  <c:v>158178</c:v>
                </c:pt>
                <c:pt idx="119">
                  <c:v>184563</c:v>
                </c:pt>
                <c:pt idx="120">
                  <c:v>0</c:v>
                </c:pt>
              </c:numCache>
            </c:numRef>
          </c:val>
          <c:extLst>
            <c:ext xmlns:c16="http://schemas.microsoft.com/office/drawing/2014/chart" uri="{C3380CC4-5D6E-409C-BE32-E72D297353CC}">
              <c16:uniqueId val="{00000000-F59E-459A-8CF4-D5D480BA2448}"/>
            </c:ext>
          </c:extLst>
        </c:ser>
        <c:ser>
          <c:idx val="1"/>
          <c:order val="1"/>
          <c:tx>
            <c:v>Deposit Facility Rate</c:v>
          </c:tx>
          <c:spPr>
            <a:solidFill>
              <a:srgbClr val="5FA1AD"/>
            </a:solidFill>
            <a:ln w="3175">
              <a:solidFill>
                <a:srgbClr val="5FA1AD"/>
              </a:solidFill>
              <a:prstDash val="solid"/>
            </a:ln>
            <a:effectLst/>
          </c:spPr>
          <c:invertIfNegative val="0"/>
          <c:cat>
            <c:numRef>
              <c:f>Reserves!$A$2:$A$122</c:f>
              <c:numCache>
                <c:formatCode>m/d/yyyy</c:formatCode>
                <c:ptCount val="121"/>
                <c:pt idx="0">
                  <c:v>42201</c:v>
                </c:pt>
                <c:pt idx="1">
                  <c:v>42232</c:v>
                </c:pt>
                <c:pt idx="2">
                  <c:v>42263</c:v>
                </c:pt>
                <c:pt idx="3">
                  <c:v>42293</c:v>
                </c:pt>
                <c:pt idx="4">
                  <c:v>42324</c:v>
                </c:pt>
                <c:pt idx="5">
                  <c:v>42354</c:v>
                </c:pt>
                <c:pt idx="6">
                  <c:v>42385</c:v>
                </c:pt>
                <c:pt idx="7">
                  <c:v>42416</c:v>
                </c:pt>
                <c:pt idx="8">
                  <c:v>42445</c:v>
                </c:pt>
                <c:pt idx="9">
                  <c:v>42476</c:v>
                </c:pt>
                <c:pt idx="10">
                  <c:v>42506</c:v>
                </c:pt>
                <c:pt idx="11">
                  <c:v>42537</c:v>
                </c:pt>
                <c:pt idx="12">
                  <c:v>42567</c:v>
                </c:pt>
                <c:pt idx="13">
                  <c:v>42598</c:v>
                </c:pt>
                <c:pt idx="14">
                  <c:v>42629</c:v>
                </c:pt>
                <c:pt idx="15">
                  <c:v>42659</c:v>
                </c:pt>
                <c:pt idx="16">
                  <c:v>42690</c:v>
                </c:pt>
                <c:pt idx="17">
                  <c:v>42720</c:v>
                </c:pt>
                <c:pt idx="18">
                  <c:v>42751</c:v>
                </c:pt>
                <c:pt idx="19">
                  <c:v>42782</c:v>
                </c:pt>
                <c:pt idx="20">
                  <c:v>42810</c:v>
                </c:pt>
                <c:pt idx="21">
                  <c:v>42841</c:v>
                </c:pt>
                <c:pt idx="22">
                  <c:v>42871</c:v>
                </c:pt>
                <c:pt idx="23">
                  <c:v>42902</c:v>
                </c:pt>
                <c:pt idx="24">
                  <c:v>42932</c:v>
                </c:pt>
                <c:pt idx="25">
                  <c:v>42963</c:v>
                </c:pt>
                <c:pt idx="26">
                  <c:v>42994</c:v>
                </c:pt>
                <c:pt idx="27">
                  <c:v>43024</c:v>
                </c:pt>
                <c:pt idx="28">
                  <c:v>43055</c:v>
                </c:pt>
                <c:pt idx="29">
                  <c:v>43085</c:v>
                </c:pt>
                <c:pt idx="30">
                  <c:v>43116</c:v>
                </c:pt>
                <c:pt idx="31">
                  <c:v>43147</c:v>
                </c:pt>
                <c:pt idx="32">
                  <c:v>43175</c:v>
                </c:pt>
                <c:pt idx="33">
                  <c:v>43206</c:v>
                </c:pt>
                <c:pt idx="34">
                  <c:v>43236</c:v>
                </c:pt>
                <c:pt idx="35">
                  <c:v>43267</c:v>
                </c:pt>
                <c:pt idx="36">
                  <c:v>43297</c:v>
                </c:pt>
                <c:pt idx="37">
                  <c:v>43328</c:v>
                </c:pt>
                <c:pt idx="38">
                  <c:v>43359</c:v>
                </c:pt>
                <c:pt idx="39">
                  <c:v>43389</c:v>
                </c:pt>
                <c:pt idx="40">
                  <c:v>43420</c:v>
                </c:pt>
                <c:pt idx="41">
                  <c:v>43450</c:v>
                </c:pt>
                <c:pt idx="42">
                  <c:v>43481</c:v>
                </c:pt>
                <c:pt idx="43">
                  <c:v>43512</c:v>
                </c:pt>
                <c:pt idx="44">
                  <c:v>43540</c:v>
                </c:pt>
                <c:pt idx="45">
                  <c:v>43571</c:v>
                </c:pt>
                <c:pt idx="46">
                  <c:v>43601</c:v>
                </c:pt>
                <c:pt idx="47">
                  <c:v>43632</c:v>
                </c:pt>
                <c:pt idx="48">
                  <c:v>43662</c:v>
                </c:pt>
                <c:pt idx="49">
                  <c:v>43693</c:v>
                </c:pt>
                <c:pt idx="50">
                  <c:v>43724</c:v>
                </c:pt>
                <c:pt idx="51">
                  <c:v>43754</c:v>
                </c:pt>
                <c:pt idx="52">
                  <c:v>43785</c:v>
                </c:pt>
                <c:pt idx="53">
                  <c:v>43815</c:v>
                </c:pt>
                <c:pt idx="54">
                  <c:v>43846</c:v>
                </c:pt>
                <c:pt idx="55">
                  <c:v>43877</c:v>
                </c:pt>
                <c:pt idx="56">
                  <c:v>43906</c:v>
                </c:pt>
                <c:pt idx="57">
                  <c:v>43937</c:v>
                </c:pt>
                <c:pt idx="58">
                  <c:v>43967</c:v>
                </c:pt>
                <c:pt idx="59">
                  <c:v>43998</c:v>
                </c:pt>
                <c:pt idx="60">
                  <c:v>44028</c:v>
                </c:pt>
                <c:pt idx="61">
                  <c:v>44059</c:v>
                </c:pt>
                <c:pt idx="62">
                  <c:v>44090</c:v>
                </c:pt>
                <c:pt idx="63">
                  <c:v>44120</c:v>
                </c:pt>
                <c:pt idx="64">
                  <c:v>44151</c:v>
                </c:pt>
                <c:pt idx="65">
                  <c:v>44181</c:v>
                </c:pt>
                <c:pt idx="66">
                  <c:v>44212</c:v>
                </c:pt>
                <c:pt idx="67">
                  <c:v>44243</c:v>
                </c:pt>
                <c:pt idx="68">
                  <c:v>44271</c:v>
                </c:pt>
                <c:pt idx="69">
                  <c:v>44302</c:v>
                </c:pt>
                <c:pt idx="70">
                  <c:v>44332</c:v>
                </c:pt>
                <c:pt idx="71">
                  <c:v>44363</c:v>
                </c:pt>
                <c:pt idx="72">
                  <c:v>44393</c:v>
                </c:pt>
                <c:pt idx="73">
                  <c:v>44424</c:v>
                </c:pt>
                <c:pt idx="74">
                  <c:v>44455</c:v>
                </c:pt>
                <c:pt idx="75">
                  <c:v>44485</c:v>
                </c:pt>
                <c:pt idx="76">
                  <c:v>44516</c:v>
                </c:pt>
                <c:pt idx="77">
                  <c:v>44546</c:v>
                </c:pt>
                <c:pt idx="78">
                  <c:v>44577</c:v>
                </c:pt>
                <c:pt idx="79">
                  <c:v>44608</c:v>
                </c:pt>
                <c:pt idx="80">
                  <c:v>44636</c:v>
                </c:pt>
                <c:pt idx="81">
                  <c:v>44667</c:v>
                </c:pt>
                <c:pt idx="82">
                  <c:v>44697</c:v>
                </c:pt>
                <c:pt idx="83">
                  <c:v>44728</c:v>
                </c:pt>
                <c:pt idx="84">
                  <c:v>44758</c:v>
                </c:pt>
                <c:pt idx="85">
                  <c:v>44789</c:v>
                </c:pt>
                <c:pt idx="86">
                  <c:v>44820</c:v>
                </c:pt>
                <c:pt idx="87">
                  <c:v>44850</c:v>
                </c:pt>
                <c:pt idx="88">
                  <c:v>44881</c:v>
                </c:pt>
                <c:pt idx="89">
                  <c:v>44911</c:v>
                </c:pt>
                <c:pt idx="90">
                  <c:v>44942</c:v>
                </c:pt>
                <c:pt idx="91">
                  <c:v>44973</c:v>
                </c:pt>
                <c:pt idx="92">
                  <c:v>45001</c:v>
                </c:pt>
                <c:pt idx="93">
                  <c:v>45032</c:v>
                </c:pt>
                <c:pt idx="94">
                  <c:v>45062</c:v>
                </c:pt>
                <c:pt idx="95">
                  <c:v>45093</c:v>
                </c:pt>
                <c:pt idx="96">
                  <c:v>45123</c:v>
                </c:pt>
                <c:pt idx="97">
                  <c:v>45154</c:v>
                </c:pt>
                <c:pt idx="98">
                  <c:v>45185</c:v>
                </c:pt>
                <c:pt idx="99">
                  <c:v>45215</c:v>
                </c:pt>
                <c:pt idx="100">
                  <c:v>45246</c:v>
                </c:pt>
                <c:pt idx="101">
                  <c:v>45276</c:v>
                </c:pt>
                <c:pt idx="102">
                  <c:v>45307</c:v>
                </c:pt>
                <c:pt idx="103">
                  <c:v>45338</c:v>
                </c:pt>
                <c:pt idx="104">
                  <c:v>45367</c:v>
                </c:pt>
                <c:pt idx="105">
                  <c:v>45398</c:v>
                </c:pt>
                <c:pt idx="106">
                  <c:v>45428</c:v>
                </c:pt>
                <c:pt idx="107">
                  <c:v>45459</c:v>
                </c:pt>
                <c:pt idx="108">
                  <c:v>45489</c:v>
                </c:pt>
                <c:pt idx="109">
                  <c:v>45520</c:v>
                </c:pt>
                <c:pt idx="110">
                  <c:v>45551</c:v>
                </c:pt>
                <c:pt idx="111">
                  <c:v>45581</c:v>
                </c:pt>
                <c:pt idx="112">
                  <c:v>45612</c:v>
                </c:pt>
                <c:pt idx="113">
                  <c:v>45642</c:v>
                </c:pt>
                <c:pt idx="114">
                  <c:v>45673</c:v>
                </c:pt>
                <c:pt idx="115">
                  <c:v>45704</c:v>
                </c:pt>
                <c:pt idx="116">
                  <c:v>45732</c:v>
                </c:pt>
                <c:pt idx="117">
                  <c:v>45763</c:v>
                </c:pt>
                <c:pt idx="118">
                  <c:v>45793</c:v>
                </c:pt>
                <c:pt idx="119">
                  <c:v>45824</c:v>
                </c:pt>
                <c:pt idx="120">
                  <c:v>45854</c:v>
                </c:pt>
              </c:numCache>
            </c:numRef>
          </c:cat>
          <c:val>
            <c:numRef>
              <c:f>Reserves!$C$2:$C$122</c:f>
              <c:numCache>
                <c:formatCode>General</c:formatCode>
                <c:ptCount val="121"/>
                <c:pt idx="0">
                  <c:v>123806</c:v>
                </c:pt>
                <c:pt idx="1">
                  <c:v>154226</c:v>
                </c:pt>
                <c:pt idx="2">
                  <c:v>159910</c:v>
                </c:pt>
                <c:pt idx="3">
                  <c:v>159062</c:v>
                </c:pt>
                <c:pt idx="4">
                  <c:v>187599</c:v>
                </c:pt>
                <c:pt idx="5">
                  <c:v>173966</c:v>
                </c:pt>
                <c:pt idx="6">
                  <c:v>215962</c:v>
                </c:pt>
                <c:pt idx="7">
                  <c:v>219673</c:v>
                </c:pt>
                <c:pt idx="8">
                  <c:v>262201</c:v>
                </c:pt>
                <c:pt idx="9">
                  <c:v>281235</c:v>
                </c:pt>
                <c:pt idx="10">
                  <c:v>309159</c:v>
                </c:pt>
                <c:pt idx="11">
                  <c:v>340266</c:v>
                </c:pt>
                <c:pt idx="12">
                  <c:v>333284</c:v>
                </c:pt>
                <c:pt idx="13">
                  <c:v>354840</c:v>
                </c:pt>
                <c:pt idx="14">
                  <c:v>365691</c:v>
                </c:pt>
                <c:pt idx="15">
                  <c:v>401478</c:v>
                </c:pt>
                <c:pt idx="16">
                  <c:v>459724</c:v>
                </c:pt>
                <c:pt idx="17">
                  <c:v>418410</c:v>
                </c:pt>
                <c:pt idx="18">
                  <c:v>461388</c:v>
                </c:pt>
                <c:pt idx="19">
                  <c:v>495763</c:v>
                </c:pt>
                <c:pt idx="20">
                  <c:v>525530</c:v>
                </c:pt>
                <c:pt idx="21">
                  <c:v>563790</c:v>
                </c:pt>
                <c:pt idx="22">
                  <c:v>600693</c:v>
                </c:pt>
                <c:pt idx="23">
                  <c:v>607801</c:v>
                </c:pt>
                <c:pt idx="24">
                  <c:v>594227</c:v>
                </c:pt>
                <c:pt idx="25">
                  <c:v>629418</c:v>
                </c:pt>
                <c:pt idx="26">
                  <c:v>649010</c:v>
                </c:pt>
                <c:pt idx="27">
                  <c:v>658800</c:v>
                </c:pt>
                <c:pt idx="28">
                  <c:v>679038</c:v>
                </c:pt>
                <c:pt idx="29">
                  <c:v>665236</c:v>
                </c:pt>
                <c:pt idx="30">
                  <c:v>703494</c:v>
                </c:pt>
                <c:pt idx="31">
                  <c:v>692203</c:v>
                </c:pt>
                <c:pt idx="32">
                  <c:v>663547</c:v>
                </c:pt>
                <c:pt idx="33">
                  <c:v>682949</c:v>
                </c:pt>
                <c:pt idx="34">
                  <c:v>672528</c:v>
                </c:pt>
                <c:pt idx="35">
                  <c:v>642301</c:v>
                </c:pt>
                <c:pt idx="36">
                  <c:v>668277</c:v>
                </c:pt>
                <c:pt idx="37">
                  <c:v>681613</c:v>
                </c:pt>
                <c:pt idx="38">
                  <c:v>662115</c:v>
                </c:pt>
                <c:pt idx="39">
                  <c:v>654703</c:v>
                </c:pt>
                <c:pt idx="40">
                  <c:v>623810</c:v>
                </c:pt>
                <c:pt idx="41">
                  <c:v>630848</c:v>
                </c:pt>
                <c:pt idx="42">
                  <c:v>669525</c:v>
                </c:pt>
                <c:pt idx="43">
                  <c:v>634930</c:v>
                </c:pt>
                <c:pt idx="44">
                  <c:v>591502</c:v>
                </c:pt>
                <c:pt idx="45">
                  <c:v>631526</c:v>
                </c:pt>
                <c:pt idx="46">
                  <c:v>605289</c:v>
                </c:pt>
                <c:pt idx="47">
                  <c:v>583832</c:v>
                </c:pt>
                <c:pt idx="48">
                  <c:v>582036</c:v>
                </c:pt>
                <c:pt idx="49">
                  <c:v>542213</c:v>
                </c:pt>
                <c:pt idx="50">
                  <c:v>556987</c:v>
                </c:pt>
                <c:pt idx="51">
                  <c:v>458840</c:v>
                </c:pt>
                <c:pt idx="52">
                  <c:v>231412</c:v>
                </c:pt>
                <c:pt idx="53">
                  <c:v>297962</c:v>
                </c:pt>
                <c:pt idx="54">
                  <c:v>242572</c:v>
                </c:pt>
                <c:pt idx="55">
                  <c:v>223226</c:v>
                </c:pt>
                <c:pt idx="56">
                  <c:v>284106</c:v>
                </c:pt>
                <c:pt idx="57">
                  <c:v>262359</c:v>
                </c:pt>
                <c:pt idx="58">
                  <c:v>269032</c:v>
                </c:pt>
                <c:pt idx="59">
                  <c:v>246535</c:v>
                </c:pt>
                <c:pt idx="60">
                  <c:v>459737</c:v>
                </c:pt>
                <c:pt idx="61">
                  <c:v>451720</c:v>
                </c:pt>
                <c:pt idx="62">
                  <c:v>500081</c:v>
                </c:pt>
                <c:pt idx="63">
                  <c:v>533951</c:v>
                </c:pt>
                <c:pt idx="64">
                  <c:v>470876</c:v>
                </c:pt>
                <c:pt idx="65">
                  <c:v>571791</c:v>
                </c:pt>
                <c:pt idx="66">
                  <c:v>558496</c:v>
                </c:pt>
                <c:pt idx="67">
                  <c:v>623706</c:v>
                </c:pt>
                <c:pt idx="68">
                  <c:v>656802</c:v>
                </c:pt>
                <c:pt idx="69">
                  <c:v>703429</c:v>
                </c:pt>
                <c:pt idx="70">
                  <c:v>730083</c:v>
                </c:pt>
                <c:pt idx="71">
                  <c:v>744810</c:v>
                </c:pt>
                <c:pt idx="72">
                  <c:v>818089</c:v>
                </c:pt>
                <c:pt idx="73">
                  <c:v>811414</c:v>
                </c:pt>
                <c:pt idx="74">
                  <c:v>821444</c:v>
                </c:pt>
                <c:pt idx="75">
                  <c:v>775115</c:v>
                </c:pt>
                <c:pt idx="76">
                  <c:v>731358</c:v>
                </c:pt>
                <c:pt idx="77">
                  <c:v>785395</c:v>
                </c:pt>
                <c:pt idx="78">
                  <c:v>705449</c:v>
                </c:pt>
                <c:pt idx="79">
                  <c:v>607353</c:v>
                </c:pt>
                <c:pt idx="80">
                  <c:v>809169</c:v>
                </c:pt>
                <c:pt idx="81">
                  <c:v>720422</c:v>
                </c:pt>
                <c:pt idx="82">
                  <c:v>647810</c:v>
                </c:pt>
                <c:pt idx="83">
                  <c:v>752306</c:v>
                </c:pt>
                <c:pt idx="84">
                  <c:v>710260</c:v>
                </c:pt>
                <c:pt idx="85">
                  <c:v>665473</c:v>
                </c:pt>
                <c:pt idx="86">
                  <c:v>4266629</c:v>
                </c:pt>
                <c:pt idx="87">
                  <c:v>4619745</c:v>
                </c:pt>
                <c:pt idx="88">
                  <c:v>4691956</c:v>
                </c:pt>
                <c:pt idx="89">
                  <c:v>4441940</c:v>
                </c:pt>
                <c:pt idx="90">
                  <c:v>4126243</c:v>
                </c:pt>
                <c:pt idx="91">
                  <c:v>4138559</c:v>
                </c:pt>
                <c:pt idx="92">
                  <c:v>4158318</c:v>
                </c:pt>
                <c:pt idx="93">
                  <c:v>4016801</c:v>
                </c:pt>
                <c:pt idx="94">
                  <c:v>4131224</c:v>
                </c:pt>
                <c:pt idx="95">
                  <c:v>4115622</c:v>
                </c:pt>
                <c:pt idx="96">
                  <c:v>3671363</c:v>
                </c:pt>
                <c:pt idx="97">
                  <c:v>3644591</c:v>
                </c:pt>
                <c:pt idx="98">
                  <c:v>3589893</c:v>
                </c:pt>
                <c:pt idx="99">
                  <c:v>3602332</c:v>
                </c:pt>
                <c:pt idx="100">
                  <c:v>3560877</c:v>
                </c:pt>
                <c:pt idx="101">
                  <c:v>3533695</c:v>
                </c:pt>
                <c:pt idx="102">
                  <c:v>3567187</c:v>
                </c:pt>
                <c:pt idx="103">
                  <c:v>3486233</c:v>
                </c:pt>
                <c:pt idx="104">
                  <c:v>3503753</c:v>
                </c:pt>
                <c:pt idx="105">
                  <c:v>3231206</c:v>
                </c:pt>
                <c:pt idx="106">
                  <c:v>3246345</c:v>
                </c:pt>
                <c:pt idx="107">
                  <c:v>3177947</c:v>
                </c:pt>
                <c:pt idx="108">
                  <c:v>3106413</c:v>
                </c:pt>
                <c:pt idx="109">
                  <c:v>3077921</c:v>
                </c:pt>
                <c:pt idx="110">
                  <c:v>3016311</c:v>
                </c:pt>
                <c:pt idx="111">
                  <c:v>3008706</c:v>
                </c:pt>
                <c:pt idx="112">
                  <c:v>2946109</c:v>
                </c:pt>
                <c:pt idx="113">
                  <c:v>2866707</c:v>
                </c:pt>
                <c:pt idx="114">
                  <c:v>2972847</c:v>
                </c:pt>
                <c:pt idx="115">
                  <c:v>2891738</c:v>
                </c:pt>
                <c:pt idx="116">
                  <c:v>2810013</c:v>
                </c:pt>
                <c:pt idx="117">
                  <c:v>2811291</c:v>
                </c:pt>
                <c:pt idx="118">
                  <c:v>2767585</c:v>
                </c:pt>
                <c:pt idx="119">
                  <c:v>2685712</c:v>
                </c:pt>
                <c:pt idx="120">
                  <c:v>0</c:v>
                </c:pt>
              </c:numCache>
            </c:numRef>
          </c:val>
          <c:extLst>
            <c:ext xmlns:c16="http://schemas.microsoft.com/office/drawing/2014/chart" uri="{C3380CC4-5D6E-409C-BE32-E72D297353CC}">
              <c16:uniqueId val="{00000001-F59E-459A-8CF4-D5D480BA2448}"/>
            </c:ext>
          </c:extLst>
        </c:ser>
        <c:dLbls>
          <c:showLegendKey val="0"/>
          <c:showVal val="0"/>
          <c:showCatName val="0"/>
          <c:showSerName val="0"/>
          <c:showPercent val="0"/>
          <c:showBubbleSize val="0"/>
        </c:dLbls>
        <c:gapWidth val="150"/>
        <c:overlap val="100"/>
        <c:axId val="1719310448"/>
        <c:axId val="1675547696"/>
      </c:barChart>
      <c:dateAx>
        <c:axId val="1719310448"/>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75547696"/>
        <c:crosses val="autoZero"/>
        <c:auto val="1"/>
        <c:lblOffset val="100"/>
        <c:baseTimeUnit val="months"/>
        <c:majorUnit val="12"/>
        <c:majorTimeUnit val="months"/>
      </c:dateAx>
      <c:valAx>
        <c:axId val="1675547696"/>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9310448"/>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OIS!$A$27</c:f>
              <c:strCache>
                <c:ptCount val="1"/>
                <c:pt idx="0">
                  <c:v>16/07/2025</c:v>
                </c:pt>
              </c:strCache>
            </c:strRef>
          </c:tx>
          <c:spPr>
            <a:solidFill>
              <a:srgbClr val="2E3E80"/>
            </a:solidFill>
            <a:ln w="3175">
              <a:solidFill>
                <a:srgbClr val="2E3E80"/>
              </a:solidFill>
              <a:prstDash val="solid"/>
            </a:ln>
            <a:effectLst/>
          </c:spPr>
          <c:invertIfNegative val="0"/>
          <c:cat>
            <c:strRef>
              <c:f>OIS!$O$2:$AA$2</c:f>
              <c:strCache>
                <c:ptCount val="13"/>
                <c:pt idx="0">
                  <c:v>1m</c:v>
                </c:pt>
                <c:pt idx="1">
                  <c:v>2m</c:v>
                </c:pt>
                <c:pt idx="2">
                  <c:v>3m</c:v>
                </c:pt>
                <c:pt idx="3">
                  <c:v>4m</c:v>
                </c:pt>
                <c:pt idx="4">
                  <c:v>5m</c:v>
                </c:pt>
                <c:pt idx="5">
                  <c:v>6m</c:v>
                </c:pt>
                <c:pt idx="6">
                  <c:v>7m</c:v>
                </c:pt>
                <c:pt idx="7">
                  <c:v>8m</c:v>
                </c:pt>
                <c:pt idx="8">
                  <c:v>9m</c:v>
                </c:pt>
                <c:pt idx="9">
                  <c:v>10m</c:v>
                </c:pt>
                <c:pt idx="10">
                  <c:v>11m</c:v>
                </c:pt>
                <c:pt idx="11">
                  <c:v>1yr</c:v>
                </c:pt>
                <c:pt idx="12">
                  <c:v>2yr</c:v>
                </c:pt>
              </c:strCache>
            </c:strRef>
          </c:cat>
          <c:val>
            <c:numRef>
              <c:f>OIS!$B$27:$N$27</c:f>
              <c:numCache>
                <c:formatCode>General</c:formatCode>
                <c:ptCount val="13"/>
                <c:pt idx="0">
                  <c:v>2.0059999999999998</c:v>
                </c:pt>
                <c:pt idx="1">
                  <c:v>2.0049999999999999</c:v>
                </c:pt>
                <c:pt idx="2">
                  <c:v>1.968</c:v>
                </c:pt>
                <c:pt idx="3">
                  <c:v>1.948</c:v>
                </c:pt>
                <c:pt idx="4">
                  <c:v>1.9319999999999999</c:v>
                </c:pt>
                <c:pt idx="5">
                  <c:v>1.9079999999999999</c:v>
                </c:pt>
                <c:pt idx="6">
                  <c:v>1.887</c:v>
                </c:pt>
                <c:pt idx="7">
                  <c:v>1.873</c:v>
                </c:pt>
                <c:pt idx="8">
                  <c:v>1.857</c:v>
                </c:pt>
                <c:pt idx="9">
                  <c:v>1.8460000000000001</c:v>
                </c:pt>
                <c:pt idx="10">
                  <c:v>1.8360000000000001</c:v>
                </c:pt>
                <c:pt idx="11">
                  <c:v>1.83</c:v>
                </c:pt>
                <c:pt idx="12">
                  <c:v>1.839</c:v>
                </c:pt>
              </c:numCache>
            </c:numRef>
          </c:val>
          <c:extLst>
            <c:ext xmlns:c16="http://schemas.microsoft.com/office/drawing/2014/chart" uri="{C3380CC4-5D6E-409C-BE32-E72D297353CC}">
              <c16:uniqueId val="{00000000-BE3E-4DF5-9BFA-893401B1D061}"/>
            </c:ext>
          </c:extLst>
        </c:ser>
        <c:dLbls>
          <c:showLegendKey val="0"/>
          <c:showVal val="0"/>
          <c:showCatName val="0"/>
          <c:showSerName val="0"/>
          <c:showPercent val="0"/>
          <c:showBubbleSize val="0"/>
        </c:dLbls>
        <c:gapWidth val="150"/>
        <c:axId val="2107101136"/>
        <c:axId val="2070521424"/>
      </c:barChart>
      <c:catAx>
        <c:axId val="2107101136"/>
        <c:scaling>
          <c:orientation val="minMax"/>
        </c:scaling>
        <c:delete val="0"/>
        <c:axPos val="b"/>
        <c:numFmt formatCode="General" sourceLinked="1"/>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0521424"/>
        <c:crosses val="autoZero"/>
        <c:auto val="1"/>
        <c:lblAlgn val="ctr"/>
        <c:lblOffset val="100"/>
        <c:tickMarkSkip val="1"/>
        <c:noMultiLvlLbl val="0"/>
      </c:catAx>
      <c:valAx>
        <c:axId val="2070521424"/>
        <c:scaling>
          <c:orientation val="minMax"/>
          <c:min val="1.5"/>
        </c:scaling>
        <c:delete val="0"/>
        <c:axPos val="l"/>
        <c:majorGridlines>
          <c:spPr>
            <a:ln w="3175" cap="flat" cmpd="sng" algn="ctr">
              <a:solidFill>
                <a:srgbClr val="E5E5E5"/>
              </a:solidFill>
              <a:prstDash val="solid"/>
              <a:round/>
            </a:ln>
            <a:effectLst/>
          </c:spPr>
        </c:majorGridlines>
        <c:numFmt formatCode="#,##0.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101136"/>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YC!$D$1</c:f>
              <c:strCache>
                <c:ptCount val="1"/>
                <c:pt idx="0">
                  <c:v>10yr minus 2yr</c:v>
                </c:pt>
              </c:strCache>
            </c:strRef>
          </c:tx>
          <c:spPr>
            <a:ln w="25400" cap="rnd">
              <a:solidFill>
                <a:srgbClr val="2E3E80"/>
              </a:solidFill>
              <a:prstDash val="solid"/>
              <a:round/>
            </a:ln>
            <a:effectLst/>
          </c:spPr>
          <c:marker>
            <c:symbol val="none"/>
          </c:marker>
          <c:cat>
            <c:numRef>
              <c:f>YC!$A$2:$A$242</c:f>
              <c:numCache>
                <c:formatCode>m/d/yyyy</c:formatCode>
                <c:ptCount val="241"/>
                <c:pt idx="0">
                  <c:v>38549</c:v>
                </c:pt>
                <c:pt idx="1">
                  <c:v>38580</c:v>
                </c:pt>
                <c:pt idx="2">
                  <c:v>38611</c:v>
                </c:pt>
                <c:pt idx="3">
                  <c:v>38641</c:v>
                </c:pt>
                <c:pt idx="4">
                  <c:v>38672</c:v>
                </c:pt>
                <c:pt idx="5">
                  <c:v>38702</c:v>
                </c:pt>
                <c:pt idx="6">
                  <c:v>38733</c:v>
                </c:pt>
                <c:pt idx="7">
                  <c:v>38764</c:v>
                </c:pt>
                <c:pt idx="8">
                  <c:v>38792</c:v>
                </c:pt>
                <c:pt idx="9">
                  <c:v>38823</c:v>
                </c:pt>
                <c:pt idx="10">
                  <c:v>38853</c:v>
                </c:pt>
                <c:pt idx="11">
                  <c:v>38884</c:v>
                </c:pt>
                <c:pt idx="12">
                  <c:v>38914</c:v>
                </c:pt>
                <c:pt idx="13">
                  <c:v>38945</c:v>
                </c:pt>
                <c:pt idx="14">
                  <c:v>38976</c:v>
                </c:pt>
                <c:pt idx="15">
                  <c:v>39006</c:v>
                </c:pt>
                <c:pt idx="16">
                  <c:v>39037</c:v>
                </c:pt>
                <c:pt idx="17">
                  <c:v>39067</c:v>
                </c:pt>
                <c:pt idx="18">
                  <c:v>39098</c:v>
                </c:pt>
                <c:pt idx="19">
                  <c:v>39129</c:v>
                </c:pt>
                <c:pt idx="20">
                  <c:v>39157</c:v>
                </c:pt>
                <c:pt idx="21">
                  <c:v>39188</c:v>
                </c:pt>
                <c:pt idx="22">
                  <c:v>39218</c:v>
                </c:pt>
                <c:pt idx="23">
                  <c:v>39249</c:v>
                </c:pt>
                <c:pt idx="24">
                  <c:v>39279</c:v>
                </c:pt>
                <c:pt idx="25">
                  <c:v>39310</c:v>
                </c:pt>
                <c:pt idx="26">
                  <c:v>39341</c:v>
                </c:pt>
                <c:pt idx="27">
                  <c:v>39371</c:v>
                </c:pt>
                <c:pt idx="28">
                  <c:v>39402</c:v>
                </c:pt>
                <c:pt idx="29">
                  <c:v>39432</c:v>
                </c:pt>
                <c:pt idx="30">
                  <c:v>39463</c:v>
                </c:pt>
                <c:pt idx="31">
                  <c:v>39494</c:v>
                </c:pt>
                <c:pt idx="32">
                  <c:v>39523</c:v>
                </c:pt>
                <c:pt idx="33">
                  <c:v>39554</c:v>
                </c:pt>
                <c:pt idx="34">
                  <c:v>39584</c:v>
                </c:pt>
                <c:pt idx="35">
                  <c:v>39615</c:v>
                </c:pt>
                <c:pt idx="36">
                  <c:v>39645</c:v>
                </c:pt>
                <c:pt idx="37">
                  <c:v>39676</c:v>
                </c:pt>
                <c:pt idx="38">
                  <c:v>39707</c:v>
                </c:pt>
                <c:pt idx="39">
                  <c:v>39737</c:v>
                </c:pt>
                <c:pt idx="40">
                  <c:v>39768</c:v>
                </c:pt>
                <c:pt idx="41">
                  <c:v>39798</c:v>
                </c:pt>
                <c:pt idx="42">
                  <c:v>39829</c:v>
                </c:pt>
                <c:pt idx="43">
                  <c:v>39860</c:v>
                </c:pt>
                <c:pt idx="44">
                  <c:v>39888</c:v>
                </c:pt>
                <c:pt idx="45">
                  <c:v>39919</c:v>
                </c:pt>
                <c:pt idx="46">
                  <c:v>39949</c:v>
                </c:pt>
                <c:pt idx="47">
                  <c:v>39980</c:v>
                </c:pt>
                <c:pt idx="48">
                  <c:v>40010</c:v>
                </c:pt>
                <c:pt idx="49">
                  <c:v>40041</c:v>
                </c:pt>
                <c:pt idx="50">
                  <c:v>40072</c:v>
                </c:pt>
                <c:pt idx="51">
                  <c:v>40102</c:v>
                </c:pt>
                <c:pt idx="52">
                  <c:v>40133</c:v>
                </c:pt>
                <c:pt idx="53">
                  <c:v>40163</c:v>
                </c:pt>
                <c:pt idx="54">
                  <c:v>40194</c:v>
                </c:pt>
                <c:pt idx="55">
                  <c:v>40225</c:v>
                </c:pt>
                <c:pt idx="56">
                  <c:v>40253</c:v>
                </c:pt>
                <c:pt idx="57">
                  <c:v>40284</c:v>
                </c:pt>
                <c:pt idx="58">
                  <c:v>40314</c:v>
                </c:pt>
                <c:pt idx="59">
                  <c:v>40345</c:v>
                </c:pt>
                <c:pt idx="60">
                  <c:v>40375</c:v>
                </c:pt>
                <c:pt idx="61">
                  <c:v>40406</c:v>
                </c:pt>
                <c:pt idx="62">
                  <c:v>40437</c:v>
                </c:pt>
                <c:pt idx="63">
                  <c:v>40467</c:v>
                </c:pt>
                <c:pt idx="64">
                  <c:v>40498</c:v>
                </c:pt>
                <c:pt idx="65">
                  <c:v>40528</c:v>
                </c:pt>
                <c:pt idx="66">
                  <c:v>40559</c:v>
                </c:pt>
                <c:pt idx="67">
                  <c:v>40590</c:v>
                </c:pt>
                <c:pt idx="68">
                  <c:v>40618</c:v>
                </c:pt>
                <c:pt idx="69">
                  <c:v>40649</c:v>
                </c:pt>
                <c:pt idx="70">
                  <c:v>40679</c:v>
                </c:pt>
                <c:pt idx="71">
                  <c:v>40710</c:v>
                </c:pt>
                <c:pt idx="72">
                  <c:v>40740</c:v>
                </c:pt>
                <c:pt idx="73">
                  <c:v>40771</c:v>
                </c:pt>
                <c:pt idx="74">
                  <c:v>40802</c:v>
                </c:pt>
                <c:pt idx="75">
                  <c:v>40832</c:v>
                </c:pt>
                <c:pt idx="76">
                  <c:v>40863</c:v>
                </c:pt>
                <c:pt idx="77">
                  <c:v>40893</c:v>
                </c:pt>
                <c:pt idx="78">
                  <c:v>40924</c:v>
                </c:pt>
                <c:pt idx="79">
                  <c:v>40955</c:v>
                </c:pt>
                <c:pt idx="80">
                  <c:v>40984</c:v>
                </c:pt>
                <c:pt idx="81">
                  <c:v>41015</c:v>
                </c:pt>
                <c:pt idx="82">
                  <c:v>41045</c:v>
                </c:pt>
                <c:pt idx="83">
                  <c:v>41076</c:v>
                </c:pt>
                <c:pt idx="84">
                  <c:v>41106</c:v>
                </c:pt>
                <c:pt idx="85">
                  <c:v>41137</c:v>
                </c:pt>
                <c:pt idx="86">
                  <c:v>41168</c:v>
                </c:pt>
                <c:pt idx="87">
                  <c:v>41198</c:v>
                </c:pt>
                <c:pt idx="88">
                  <c:v>41229</c:v>
                </c:pt>
                <c:pt idx="89">
                  <c:v>41259</c:v>
                </c:pt>
                <c:pt idx="90">
                  <c:v>41290</c:v>
                </c:pt>
                <c:pt idx="91">
                  <c:v>41321</c:v>
                </c:pt>
                <c:pt idx="92">
                  <c:v>41349</c:v>
                </c:pt>
                <c:pt idx="93">
                  <c:v>41380</c:v>
                </c:pt>
                <c:pt idx="94">
                  <c:v>41410</c:v>
                </c:pt>
                <c:pt idx="95">
                  <c:v>41441</c:v>
                </c:pt>
                <c:pt idx="96">
                  <c:v>41471</c:v>
                </c:pt>
                <c:pt idx="97">
                  <c:v>41502</c:v>
                </c:pt>
                <c:pt idx="98">
                  <c:v>41533</c:v>
                </c:pt>
                <c:pt idx="99">
                  <c:v>41563</c:v>
                </c:pt>
                <c:pt idx="100">
                  <c:v>41594</c:v>
                </c:pt>
                <c:pt idx="101">
                  <c:v>41624</c:v>
                </c:pt>
                <c:pt idx="102">
                  <c:v>41655</c:v>
                </c:pt>
                <c:pt idx="103">
                  <c:v>41686</c:v>
                </c:pt>
                <c:pt idx="104">
                  <c:v>41714</c:v>
                </c:pt>
                <c:pt idx="105">
                  <c:v>41745</c:v>
                </c:pt>
                <c:pt idx="106">
                  <c:v>41775</c:v>
                </c:pt>
                <c:pt idx="107">
                  <c:v>41806</c:v>
                </c:pt>
                <c:pt idx="108">
                  <c:v>41836</c:v>
                </c:pt>
                <c:pt idx="109">
                  <c:v>41867</c:v>
                </c:pt>
                <c:pt idx="110">
                  <c:v>41898</c:v>
                </c:pt>
                <c:pt idx="111">
                  <c:v>41928</c:v>
                </c:pt>
                <c:pt idx="112">
                  <c:v>41959</c:v>
                </c:pt>
                <c:pt idx="113">
                  <c:v>41989</c:v>
                </c:pt>
                <c:pt idx="114">
                  <c:v>42020</c:v>
                </c:pt>
                <c:pt idx="115">
                  <c:v>42051</c:v>
                </c:pt>
                <c:pt idx="116">
                  <c:v>42079</c:v>
                </c:pt>
                <c:pt idx="117">
                  <c:v>42110</c:v>
                </c:pt>
                <c:pt idx="118">
                  <c:v>42140</c:v>
                </c:pt>
                <c:pt idx="119">
                  <c:v>42171</c:v>
                </c:pt>
                <c:pt idx="120">
                  <c:v>42201</c:v>
                </c:pt>
                <c:pt idx="121">
                  <c:v>42232</c:v>
                </c:pt>
                <c:pt idx="122">
                  <c:v>42263</c:v>
                </c:pt>
                <c:pt idx="123">
                  <c:v>42293</c:v>
                </c:pt>
                <c:pt idx="124">
                  <c:v>42324</c:v>
                </c:pt>
                <c:pt idx="125">
                  <c:v>42354</c:v>
                </c:pt>
                <c:pt idx="126">
                  <c:v>42385</c:v>
                </c:pt>
                <c:pt idx="127">
                  <c:v>42416</c:v>
                </c:pt>
                <c:pt idx="128">
                  <c:v>42445</c:v>
                </c:pt>
                <c:pt idx="129">
                  <c:v>42476</c:v>
                </c:pt>
                <c:pt idx="130">
                  <c:v>42506</c:v>
                </c:pt>
                <c:pt idx="131">
                  <c:v>42537</c:v>
                </c:pt>
                <c:pt idx="132">
                  <c:v>42567</c:v>
                </c:pt>
                <c:pt idx="133">
                  <c:v>42598</c:v>
                </c:pt>
                <c:pt idx="134">
                  <c:v>42629</c:v>
                </c:pt>
                <c:pt idx="135">
                  <c:v>42659</c:v>
                </c:pt>
                <c:pt idx="136">
                  <c:v>42690</c:v>
                </c:pt>
                <c:pt idx="137">
                  <c:v>42720</c:v>
                </c:pt>
                <c:pt idx="138">
                  <c:v>42751</c:v>
                </c:pt>
                <c:pt idx="139">
                  <c:v>42782</c:v>
                </c:pt>
                <c:pt idx="140">
                  <c:v>42810</c:v>
                </c:pt>
                <c:pt idx="141">
                  <c:v>42841</c:v>
                </c:pt>
                <c:pt idx="142">
                  <c:v>42871</c:v>
                </c:pt>
                <c:pt idx="143">
                  <c:v>42902</c:v>
                </c:pt>
                <c:pt idx="144">
                  <c:v>42932</c:v>
                </c:pt>
                <c:pt idx="145">
                  <c:v>42963</c:v>
                </c:pt>
                <c:pt idx="146">
                  <c:v>42994</c:v>
                </c:pt>
                <c:pt idx="147">
                  <c:v>43024</c:v>
                </c:pt>
                <c:pt idx="148">
                  <c:v>43055</c:v>
                </c:pt>
                <c:pt idx="149">
                  <c:v>43085</c:v>
                </c:pt>
                <c:pt idx="150">
                  <c:v>43116</c:v>
                </c:pt>
                <c:pt idx="151">
                  <c:v>43147</c:v>
                </c:pt>
                <c:pt idx="152">
                  <c:v>43175</c:v>
                </c:pt>
                <c:pt idx="153">
                  <c:v>43206</c:v>
                </c:pt>
                <c:pt idx="154">
                  <c:v>43236</c:v>
                </c:pt>
                <c:pt idx="155">
                  <c:v>43267</c:v>
                </c:pt>
                <c:pt idx="156">
                  <c:v>43297</c:v>
                </c:pt>
                <c:pt idx="157">
                  <c:v>43328</c:v>
                </c:pt>
                <c:pt idx="158">
                  <c:v>43359</c:v>
                </c:pt>
                <c:pt idx="159">
                  <c:v>43389</c:v>
                </c:pt>
                <c:pt idx="160">
                  <c:v>43420</c:v>
                </c:pt>
                <c:pt idx="161">
                  <c:v>43450</c:v>
                </c:pt>
                <c:pt idx="162">
                  <c:v>43481</c:v>
                </c:pt>
                <c:pt idx="163">
                  <c:v>43512</c:v>
                </c:pt>
                <c:pt idx="164">
                  <c:v>43540</c:v>
                </c:pt>
                <c:pt idx="165">
                  <c:v>43571</c:v>
                </c:pt>
                <c:pt idx="166">
                  <c:v>43601</c:v>
                </c:pt>
                <c:pt idx="167">
                  <c:v>43632</c:v>
                </c:pt>
                <c:pt idx="168">
                  <c:v>43662</c:v>
                </c:pt>
                <c:pt idx="169">
                  <c:v>43693</c:v>
                </c:pt>
                <c:pt idx="170">
                  <c:v>43724</c:v>
                </c:pt>
                <c:pt idx="171">
                  <c:v>43754</c:v>
                </c:pt>
                <c:pt idx="172">
                  <c:v>43785</c:v>
                </c:pt>
                <c:pt idx="173">
                  <c:v>43815</c:v>
                </c:pt>
                <c:pt idx="174">
                  <c:v>43846</c:v>
                </c:pt>
                <c:pt idx="175">
                  <c:v>43877</c:v>
                </c:pt>
                <c:pt idx="176">
                  <c:v>43906</c:v>
                </c:pt>
                <c:pt idx="177">
                  <c:v>43937</c:v>
                </c:pt>
                <c:pt idx="178">
                  <c:v>43967</c:v>
                </c:pt>
                <c:pt idx="179">
                  <c:v>43998</c:v>
                </c:pt>
                <c:pt idx="180">
                  <c:v>44028</c:v>
                </c:pt>
                <c:pt idx="181">
                  <c:v>44059</c:v>
                </c:pt>
                <c:pt idx="182">
                  <c:v>44090</c:v>
                </c:pt>
                <c:pt idx="183">
                  <c:v>44120</c:v>
                </c:pt>
                <c:pt idx="184">
                  <c:v>44151</c:v>
                </c:pt>
                <c:pt idx="185">
                  <c:v>44181</c:v>
                </c:pt>
                <c:pt idx="186">
                  <c:v>44212</c:v>
                </c:pt>
                <c:pt idx="187">
                  <c:v>44243</c:v>
                </c:pt>
                <c:pt idx="188">
                  <c:v>44271</c:v>
                </c:pt>
                <c:pt idx="189">
                  <c:v>44302</c:v>
                </c:pt>
                <c:pt idx="190">
                  <c:v>44332</c:v>
                </c:pt>
                <c:pt idx="191">
                  <c:v>44363</c:v>
                </c:pt>
                <c:pt idx="192">
                  <c:v>44393</c:v>
                </c:pt>
                <c:pt idx="193">
                  <c:v>44424</c:v>
                </c:pt>
                <c:pt idx="194">
                  <c:v>44455</c:v>
                </c:pt>
                <c:pt idx="195">
                  <c:v>44485</c:v>
                </c:pt>
                <c:pt idx="196">
                  <c:v>44516</c:v>
                </c:pt>
                <c:pt idx="197">
                  <c:v>44546</c:v>
                </c:pt>
                <c:pt idx="198">
                  <c:v>44577</c:v>
                </c:pt>
                <c:pt idx="199">
                  <c:v>44608</c:v>
                </c:pt>
                <c:pt idx="200">
                  <c:v>44636</c:v>
                </c:pt>
                <c:pt idx="201">
                  <c:v>44667</c:v>
                </c:pt>
                <c:pt idx="202">
                  <c:v>44697</c:v>
                </c:pt>
                <c:pt idx="203">
                  <c:v>44728</c:v>
                </c:pt>
                <c:pt idx="204">
                  <c:v>44758</c:v>
                </c:pt>
                <c:pt idx="205">
                  <c:v>44789</c:v>
                </c:pt>
                <c:pt idx="206">
                  <c:v>44820</c:v>
                </c:pt>
                <c:pt idx="207">
                  <c:v>44850</c:v>
                </c:pt>
                <c:pt idx="208">
                  <c:v>44881</c:v>
                </c:pt>
                <c:pt idx="209">
                  <c:v>44911</c:v>
                </c:pt>
                <c:pt idx="210">
                  <c:v>44942</c:v>
                </c:pt>
                <c:pt idx="211">
                  <c:v>44973</c:v>
                </c:pt>
                <c:pt idx="212">
                  <c:v>45001</c:v>
                </c:pt>
                <c:pt idx="213">
                  <c:v>45032</c:v>
                </c:pt>
                <c:pt idx="214">
                  <c:v>45062</c:v>
                </c:pt>
                <c:pt idx="215">
                  <c:v>45093</c:v>
                </c:pt>
                <c:pt idx="216">
                  <c:v>45123</c:v>
                </c:pt>
                <c:pt idx="217">
                  <c:v>45154</c:v>
                </c:pt>
                <c:pt idx="218">
                  <c:v>45185</c:v>
                </c:pt>
                <c:pt idx="219">
                  <c:v>45215</c:v>
                </c:pt>
                <c:pt idx="220">
                  <c:v>45246</c:v>
                </c:pt>
                <c:pt idx="221">
                  <c:v>45276</c:v>
                </c:pt>
                <c:pt idx="222">
                  <c:v>45307</c:v>
                </c:pt>
                <c:pt idx="223">
                  <c:v>45338</c:v>
                </c:pt>
                <c:pt idx="224">
                  <c:v>45367</c:v>
                </c:pt>
                <c:pt idx="225">
                  <c:v>45398</c:v>
                </c:pt>
                <c:pt idx="226">
                  <c:v>45428</c:v>
                </c:pt>
                <c:pt idx="227">
                  <c:v>45459</c:v>
                </c:pt>
                <c:pt idx="228">
                  <c:v>45489</c:v>
                </c:pt>
                <c:pt idx="229">
                  <c:v>45520</c:v>
                </c:pt>
                <c:pt idx="230">
                  <c:v>45551</c:v>
                </c:pt>
                <c:pt idx="231">
                  <c:v>45581</c:v>
                </c:pt>
                <c:pt idx="232">
                  <c:v>45612</c:v>
                </c:pt>
                <c:pt idx="233">
                  <c:v>45642</c:v>
                </c:pt>
                <c:pt idx="234">
                  <c:v>45673</c:v>
                </c:pt>
                <c:pt idx="235">
                  <c:v>45704</c:v>
                </c:pt>
                <c:pt idx="236">
                  <c:v>45732</c:v>
                </c:pt>
                <c:pt idx="237">
                  <c:v>45763</c:v>
                </c:pt>
                <c:pt idx="238">
                  <c:v>45793</c:v>
                </c:pt>
                <c:pt idx="239">
                  <c:v>45824</c:v>
                </c:pt>
                <c:pt idx="240">
                  <c:v>45854</c:v>
                </c:pt>
              </c:numCache>
            </c:numRef>
          </c:cat>
          <c:val>
            <c:numRef>
              <c:f>YC!$D$2:$D$242</c:f>
              <c:numCache>
                <c:formatCode>General</c:formatCode>
                <c:ptCount val="241"/>
                <c:pt idx="0">
                  <c:v>1.0659999999999998</c:v>
                </c:pt>
                <c:pt idx="1">
                  <c:v>1.06</c:v>
                </c:pt>
                <c:pt idx="2">
                  <c:v>0.85400000000000009</c:v>
                </c:pt>
                <c:pt idx="3">
                  <c:v>0.82199999999999962</c:v>
                </c:pt>
                <c:pt idx="4">
                  <c:v>0.80500000000000016</c:v>
                </c:pt>
                <c:pt idx="5">
                  <c:v>0.5169999999999999</c:v>
                </c:pt>
                <c:pt idx="6">
                  <c:v>0.43099999999999961</c:v>
                </c:pt>
                <c:pt idx="7">
                  <c:v>0.58499999999999996</c:v>
                </c:pt>
                <c:pt idx="8">
                  <c:v>0.46399999999999997</c:v>
                </c:pt>
                <c:pt idx="9">
                  <c:v>0.63500000000000023</c:v>
                </c:pt>
                <c:pt idx="10">
                  <c:v>0.68400000000000016</c:v>
                </c:pt>
                <c:pt idx="11">
                  <c:v>0.56200000000000028</c:v>
                </c:pt>
                <c:pt idx="12">
                  <c:v>0.45999999999999996</c:v>
                </c:pt>
                <c:pt idx="13">
                  <c:v>0.32600000000000007</c:v>
                </c:pt>
                <c:pt idx="14">
                  <c:v>0.13600000000000012</c:v>
                </c:pt>
                <c:pt idx="15">
                  <c:v>0.16400000000000015</c:v>
                </c:pt>
                <c:pt idx="16">
                  <c:v>2.9999999999999805E-2</c:v>
                </c:pt>
                <c:pt idx="17">
                  <c:v>-5.0000000000003375E-3</c:v>
                </c:pt>
                <c:pt idx="18">
                  <c:v>0.10000000000000009</c:v>
                </c:pt>
                <c:pt idx="19">
                  <c:v>0.10100000000000042</c:v>
                </c:pt>
                <c:pt idx="20">
                  <c:v>4.9999999999998934E-3</c:v>
                </c:pt>
                <c:pt idx="21">
                  <c:v>6.5999999999999837E-2</c:v>
                </c:pt>
                <c:pt idx="22">
                  <c:v>3.2000000000000028E-2</c:v>
                </c:pt>
                <c:pt idx="23">
                  <c:v>0.16999999999999993</c:v>
                </c:pt>
                <c:pt idx="24">
                  <c:v>8.4999999999999964E-2</c:v>
                </c:pt>
                <c:pt idx="25">
                  <c:v>0.28000000000000025</c:v>
                </c:pt>
                <c:pt idx="26">
                  <c:v>0.15500000000000025</c:v>
                </c:pt>
                <c:pt idx="27">
                  <c:v>0.21799999999999997</c:v>
                </c:pt>
                <c:pt idx="28">
                  <c:v>0.30700000000000038</c:v>
                </c:pt>
                <c:pt idx="29">
                  <c:v>0.30100000000000016</c:v>
                </c:pt>
                <c:pt idx="30">
                  <c:v>0.42899999999999983</c:v>
                </c:pt>
                <c:pt idx="31">
                  <c:v>0.84699999999999998</c:v>
                </c:pt>
                <c:pt idx="32">
                  <c:v>0.66500000000000004</c:v>
                </c:pt>
                <c:pt idx="33">
                  <c:v>0.44799999999999995</c:v>
                </c:pt>
                <c:pt idx="34">
                  <c:v>0.2200000000000002</c:v>
                </c:pt>
                <c:pt idx="35">
                  <c:v>-8.9999999999999858E-2</c:v>
                </c:pt>
                <c:pt idx="36">
                  <c:v>3.7999999999999368E-2</c:v>
                </c:pt>
                <c:pt idx="37">
                  <c:v>0.17400000000000038</c:v>
                </c:pt>
                <c:pt idx="38">
                  <c:v>0.29899999999999993</c:v>
                </c:pt>
                <c:pt idx="39">
                  <c:v>1.1799999999999997</c:v>
                </c:pt>
                <c:pt idx="40">
                  <c:v>1.4820000000000002</c:v>
                </c:pt>
                <c:pt idx="41">
                  <c:v>1.0209999999999999</c:v>
                </c:pt>
                <c:pt idx="42">
                  <c:v>1.4249999999999998</c:v>
                </c:pt>
                <c:pt idx="43">
                  <c:v>1.8190000000000002</c:v>
                </c:pt>
                <c:pt idx="44">
                  <c:v>1.7339999999999998</c:v>
                </c:pt>
                <c:pt idx="45">
                  <c:v>1.7689999999999999</c:v>
                </c:pt>
                <c:pt idx="46">
                  <c:v>2.0230000000000001</c:v>
                </c:pt>
                <c:pt idx="47">
                  <c:v>1.8959999999999999</c:v>
                </c:pt>
                <c:pt idx="48">
                  <c:v>2.1349999999999998</c:v>
                </c:pt>
                <c:pt idx="49">
                  <c:v>2.0330000000000004</c:v>
                </c:pt>
                <c:pt idx="50">
                  <c:v>2.0549999999999997</c:v>
                </c:pt>
                <c:pt idx="51">
                  <c:v>1.8580000000000001</c:v>
                </c:pt>
                <c:pt idx="52">
                  <c:v>2.1369999999999996</c:v>
                </c:pt>
                <c:pt idx="53">
                  <c:v>1.9829999999999999</c:v>
                </c:pt>
                <c:pt idx="54">
                  <c:v>2.1280000000000001</c:v>
                </c:pt>
                <c:pt idx="55">
                  <c:v>2.2120000000000002</c:v>
                </c:pt>
                <c:pt idx="56">
                  <c:v>2.2439999999999998</c:v>
                </c:pt>
                <c:pt idx="57">
                  <c:v>2.194</c:v>
                </c:pt>
                <c:pt idx="58">
                  <c:v>2.3010000000000002</c:v>
                </c:pt>
                <c:pt idx="59">
                  <c:v>2.1759999999999997</c:v>
                </c:pt>
                <c:pt idx="60">
                  <c:v>1.8570000000000002</c:v>
                </c:pt>
                <c:pt idx="61">
                  <c:v>1.6739999999999999</c:v>
                </c:pt>
                <c:pt idx="62">
                  <c:v>1.6640000000000001</c:v>
                </c:pt>
                <c:pt idx="63">
                  <c:v>1.5390000000000001</c:v>
                </c:pt>
                <c:pt idx="64">
                  <c:v>1.556</c:v>
                </c:pt>
                <c:pt idx="65">
                  <c:v>1.996</c:v>
                </c:pt>
                <c:pt idx="66">
                  <c:v>1.899</c:v>
                </c:pt>
                <c:pt idx="67">
                  <c:v>1.8639999999999999</c:v>
                </c:pt>
                <c:pt idx="68">
                  <c:v>1.62</c:v>
                </c:pt>
                <c:pt idx="69">
                  <c:v>1.5130000000000001</c:v>
                </c:pt>
                <c:pt idx="70">
                  <c:v>1.3030000000000002</c:v>
                </c:pt>
                <c:pt idx="71">
                  <c:v>1.4629999999999999</c:v>
                </c:pt>
                <c:pt idx="72">
                  <c:v>1.4979999999999998</c:v>
                </c:pt>
                <c:pt idx="73">
                  <c:v>1.5870000000000002</c:v>
                </c:pt>
                <c:pt idx="74">
                  <c:v>1.341</c:v>
                </c:pt>
                <c:pt idx="75">
                  <c:v>1.5229999999999999</c:v>
                </c:pt>
                <c:pt idx="76">
                  <c:v>1.4620000000000002</c:v>
                </c:pt>
                <c:pt idx="77">
                  <c:v>1.6419999999999999</c:v>
                </c:pt>
                <c:pt idx="78">
                  <c:v>1.619</c:v>
                </c:pt>
                <c:pt idx="79">
                  <c:v>1.6400000000000001</c:v>
                </c:pt>
                <c:pt idx="80">
                  <c:v>1.7029999999999998</c:v>
                </c:pt>
                <c:pt idx="81">
                  <c:v>1.5790000000000002</c:v>
                </c:pt>
                <c:pt idx="82">
                  <c:v>1.4279999999999999</c:v>
                </c:pt>
                <c:pt idx="83">
                  <c:v>1.355</c:v>
                </c:pt>
                <c:pt idx="84">
                  <c:v>1.278</c:v>
                </c:pt>
                <c:pt idx="85">
                  <c:v>1.5569999999999999</c:v>
                </c:pt>
                <c:pt idx="86">
                  <c:v>1.605</c:v>
                </c:pt>
                <c:pt idx="87">
                  <c:v>1.4609999999999999</c:v>
                </c:pt>
                <c:pt idx="88">
                  <c:v>1.357</c:v>
                </c:pt>
                <c:pt idx="89">
                  <c:v>1.3960000000000001</c:v>
                </c:pt>
                <c:pt idx="90">
                  <c:v>1.3739999999999999</c:v>
                </c:pt>
                <c:pt idx="91">
                  <c:v>1.47</c:v>
                </c:pt>
                <c:pt idx="92">
                  <c:v>1.403</c:v>
                </c:pt>
                <c:pt idx="93">
                  <c:v>1.2489999999999999</c:v>
                </c:pt>
                <c:pt idx="94">
                  <c:v>1.3359999999999999</c:v>
                </c:pt>
                <c:pt idx="95">
                  <c:v>1.3819999999999999</c:v>
                </c:pt>
                <c:pt idx="96">
                  <c:v>1.4530000000000001</c:v>
                </c:pt>
                <c:pt idx="97">
                  <c:v>1.6539999999999999</c:v>
                </c:pt>
                <c:pt idx="98">
                  <c:v>1.7210000000000001</c:v>
                </c:pt>
                <c:pt idx="99">
                  <c:v>1.7130000000000001</c:v>
                </c:pt>
                <c:pt idx="100">
                  <c:v>1.5819999999999999</c:v>
                </c:pt>
                <c:pt idx="101">
                  <c:v>1.581</c:v>
                </c:pt>
                <c:pt idx="102">
                  <c:v>1.601</c:v>
                </c:pt>
                <c:pt idx="103">
                  <c:v>1.571</c:v>
                </c:pt>
                <c:pt idx="104">
                  <c:v>1.387</c:v>
                </c:pt>
                <c:pt idx="105">
                  <c:v>1.3460000000000001</c:v>
                </c:pt>
                <c:pt idx="106">
                  <c:v>1.2390000000000001</c:v>
                </c:pt>
                <c:pt idx="107">
                  <c:v>1.3230000000000002</c:v>
                </c:pt>
                <c:pt idx="108">
                  <c:v>1.173</c:v>
                </c:pt>
                <c:pt idx="109">
                  <c:v>0.97699999999999998</c:v>
                </c:pt>
                <c:pt idx="110">
                  <c:v>1.1179999999999999</c:v>
                </c:pt>
                <c:pt idx="111">
                  <c:v>0.872</c:v>
                </c:pt>
                <c:pt idx="112">
                  <c:v>0.83500000000000008</c:v>
                </c:pt>
                <c:pt idx="113">
                  <c:v>0.66500000000000004</c:v>
                </c:pt>
                <c:pt idx="114">
                  <c:v>0.61799999999999999</c:v>
                </c:pt>
                <c:pt idx="115">
                  <c:v>0.56499999999999995</c:v>
                </c:pt>
                <c:pt idx="116">
                  <c:v>0.48699999999999999</c:v>
                </c:pt>
                <c:pt idx="117">
                  <c:v>0.36300000000000004</c:v>
                </c:pt>
                <c:pt idx="118">
                  <c:v>0.83400000000000007</c:v>
                </c:pt>
                <c:pt idx="119">
                  <c:v>0.99700000000000011</c:v>
                </c:pt>
                <c:pt idx="120">
                  <c:v>1.0090000000000001</c:v>
                </c:pt>
                <c:pt idx="121">
                  <c:v>0.92500000000000004</c:v>
                </c:pt>
                <c:pt idx="122">
                  <c:v>0.98599999999999999</c:v>
                </c:pt>
                <c:pt idx="123">
                  <c:v>0.81</c:v>
                </c:pt>
                <c:pt idx="124">
                  <c:v>0.89700000000000002</c:v>
                </c:pt>
                <c:pt idx="125">
                  <c:v>0.99700000000000011</c:v>
                </c:pt>
                <c:pt idx="126">
                  <c:v>0.86399999999999999</c:v>
                </c:pt>
                <c:pt idx="127">
                  <c:v>0.77400000000000002</c:v>
                </c:pt>
                <c:pt idx="128">
                  <c:v>0.76</c:v>
                </c:pt>
                <c:pt idx="129">
                  <c:v>0.64300000000000002</c:v>
                </c:pt>
                <c:pt idx="130">
                  <c:v>0.65200000000000002</c:v>
                </c:pt>
                <c:pt idx="131">
                  <c:v>0.58199999999999996</c:v>
                </c:pt>
                <c:pt idx="132">
                  <c:v>0.64500000000000002</c:v>
                </c:pt>
                <c:pt idx="133">
                  <c:v>0.57799999999999996</c:v>
                </c:pt>
                <c:pt idx="134">
                  <c:v>0.66200000000000003</c:v>
                </c:pt>
                <c:pt idx="135">
                  <c:v>0.71100000000000008</c:v>
                </c:pt>
                <c:pt idx="136">
                  <c:v>0.93100000000000005</c:v>
                </c:pt>
                <c:pt idx="137">
                  <c:v>1.1060000000000001</c:v>
                </c:pt>
                <c:pt idx="138">
                  <c:v>1.0609999999999999</c:v>
                </c:pt>
                <c:pt idx="139">
                  <c:v>1.1219999999999999</c:v>
                </c:pt>
                <c:pt idx="140">
                  <c:v>1.22</c:v>
                </c:pt>
                <c:pt idx="141">
                  <c:v>1.0509999999999999</c:v>
                </c:pt>
                <c:pt idx="142">
                  <c:v>1.091</c:v>
                </c:pt>
                <c:pt idx="143">
                  <c:v>0.96200000000000008</c:v>
                </c:pt>
                <c:pt idx="144">
                  <c:v>1.2029999999999998</c:v>
                </c:pt>
                <c:pt idx="145">
                  <c:v>1.1479999999999999</c:v>
                </c:pt>
                <c:pt idx="146">
                  <c:v>1.125</c:v>
                </c:pt>
                <c:pt idx="147">
                  <c:v>1.109</c:v>
                </c:pt>
                <c:pt idx="148">
                  <c:v>1.0920000000000001</c:v>
                </c:pt>
                <c:pt idx="149">
                  <c:v>1.0249999999999999</c:v>
                </c:pt>
                <c:pt idx="150">
                  <c:v>1.137</c:v>
                </c:pt>
                <c:pt idx="151">
                  <c:v>1.2170000000000001</c:v>
                </c:pt>
                <c:pt idx="152">
                  <c:v>1.1499999999999999</c:v>
                </c:pt>
                <c:pt idx="153">
                  <c:v>1.0920000000000001</c:v>
                </c:pt>
                <c:pt idx="154">
                  <c:v>1.173</c:v>
                </c:pt>
                <c:pt idx="155">
                  <c:v>1.0550000000000002</c:v>
                </c:pt>
                <c:pt idx="156">
                  <c:v>0.95900000000000007</c:v>
                </c:pt>
                <c:pt idx="157">
                  <c:v>0.93599999999999994</c:v>
                </c:pt>
                <c:pt idx="158">
                  <c:v>1</c:v>
                </c:pt>
                <c:pt idx="159">
                  <c:v>1.087</c:v>
                </c:pt>
                <c:pt idx="160">
                  <c:v>1.0249999999999999</c:v>
                </c:pt>
                <c:pt idx="161">
                  <c:v>0.85899999999999999</c:v>
                </c:pt>
                <c:pt idx="162">
                  <c:v>0.82799999999999996</c:v>
                </c:pt>
                <c:pt idx="163">
                  <c:v>0.66500000000000004</c:v>
                </c:pt>
                <c:pt idx="164">
                  <c:v>0.622</c:v>
                </c:pt>
                <c:pt idx="165">
                  <c:v>0.64300000000000002</c:v>
                </c:pt>
                <c:pt idx="166">
                  <c:v>0.55600000000000005</c:v>
                </c:pt>
                <c:pt idx="167">
                  <c:v>0.43399999999999994</c:v>
                </c:pt>
                <c:pt idx="168">
                  <c:v>0.443</c:v>
                </c:pt>
                <c:pt idx="169">
                  <c:v>0.21999999999999997</c:v>
                </c:pt>
                <c:pt idx="170">
                  <c:v>0.23799999999999999</c:v>
                </c:pt>
                <c:pt idx="171">
                  <c:v>0.27400000000000002</c:v>
                </c:pt>
                <c:pt idx="172">
                  <c:v>0.29199999999999998</c:v>
                </c:pt>
                <c:pt idx="173">
                  <c:v>0.35499999999999998</c:v>
                </c:pt>
                <c:pt idx="174">
                  <c:v>0.379</c:v>
                </c:pt>
                <c:pt idx="175">
                  <c:v>0.255</c:v>
                </c:pt>
                <c:pt idx="176">
                  <c:v>0.42399999999999999</c:v>
                </c:pt>
                <c:pt idx="177">
                  <c:v>0.20700000000000007</c:v>
                </c:pt>
                <c:pt idx="178">
                  <c:v>0.20499999999999996</c:v>
                </c:pt>
                <c:pt idx="179">
                  <c:v>0.23100000000000004</c:v>
                </c:pt>
                <c:pt idx="180">
                  <c:v>0.21600000000000008</c:v>
                </c:pt>
                <c:pt idx="181">
                  <c:v>0.22700000000000004</c:v>
                </c:pt>
                <c:pt idx="182">
                  <c:v>0.20200000000000007</c:v>
                </c:pt>
                <c:pt idx="183">
                  <c:v>0.15200000000000002</c:v>
                </c:pt>
                <c:pt idx="184">
                  <c:v>0.17599999999999993</c:v>
                </c:pt>
                <c:pt idx="185">
                  <c:v>0.15800000000000003</c:v>
                </c:pt>
                <c:pt idx="186">
                  <c:v>0.17599999999999993</c:v>
                </c:pt>
                <c:pt idx="187">
                  <c:v>0.34099999999999997</c:v>
                </c:pt>
                <c:pt idx="188">
                  <c:v>0.35399999999999993</c:v>
                </c:pt>
                <c:pt idx="189">
                  <c:v>0.42999999999999994</c:v>
                </c:pt>
                <c:pt idx="190">
                  <c:v>0.53100000000000003</c:v>
                </c:pt>
                <c:pt idx="191">
                  <c:v>0.42900000000000005</c:v>
                </c:pt>
                <c:pt idx="192">
                  <c:v>0.33300000000000007</c:v>
                </c:pt>
                <c:pt idx="193">
                  <c:v>0.26399999999999996</c:v>
                </c:pt>
                <c:pt idx="194">
                  <c:v>0.39099999999999996</c:v>
                </c:pt>
                <c:pt idx="195">
                  <c:v>0.51700000000000002</c:v>
                </c:pt>
                <c:pt idx="196">
                  <c:v>0.49199999999999999</c:v>
                </c:pt>
                <c:pt idx="197">
                  <c:v>0.33900000000000008</c:v>
                </c:pt>
                <c:pt idx="198">
                  <c:v>0.53999999999999992</c:v>
                </c:pt>
                <c:pt idx="199">
                  <c:v>0.64300000000000002</c:v>
                </c:pt>
                <c:pt idx="200">
                  <c:v>0.7350000000000001</c:v>
                </c:pt>
                <c:pt idx="201">
                  <c:v>0.78799999999999992</c:v>
                </c:pt>
                <c:pt idx="202">
                  <c:v>0.79800000000000004</c:v>
                </c:pt>
                <c:pt idx="203">
                  <c:v>0.55299999999999994</c:v>
                </c:pt>
                <c:pt idx="204">
                  <c:v>0.67100000000000004</c:v>
                </c:pt>
                <c:pt idx="205">
                  <c:v>0.40200000000000002</c:v>
                </c:pt>
                <c:pt idx="206">
                  <c:v>0.21500000000000008</c:v>
                </c:pt>
                <c:pt idx="207">
                  <c:v>0.40300000000000025</c:v>
                </c:pt>
                <c:pt idx="208">
                  <c:v>-0.11400000000000032</c:v>
                </c:pt>
                <c:pt idx="209">
                  <c:v>-0.28100000000000014</c:v>
                </c:pt>
                <c:pt idx="210">
                  <c:v>-0.375</c:v>
                </c:pt>
                <c:pt idx="211">
                  <c:v>-0.39900000000000002</c:v>
                </c:pt>
                <c:pt idx="212">
                  <c:v>-0.31700000000000017</c:v>
                </c:pt>
                <c:pt idx="213">
                  <c:v>-0.43299999999999983</c:v>
                </c:pt>
                <c:pt idx="214">
                  <c:v>-0.34100000000000019</c:v>
                </c:pt>
                <c:pt idx="215">
                  <c:v>-0.70299999999999985</c:v>
                </c:pt>
                <c:pt idx="216">
                  <c:v>-0.78600000000000003</c:v>
                </c:pt>
                <c:pt idx="217">
                  <c:v>-0.43100000000000005</c:v>
                </c:pt>
                <c:pt idx="218">
                  <c:v>-0.54099999999999993</c:v>
                </c:pt>
                <c:pt idx="219">
                  <c:v>-0.37399999999999967</c:v>
                </c:pt>
                <c:pt idx="220">
                  <c:v>-0.3620000000000001</c:v>
                </c:pt>
                <c:pt idx="221">
                  <c:v>-0.48500000000000032</c:v>
                </c:pt>
                <c:pt idx="222">
                  <c:v>-0.37700000000000022</c:v>
                </c:pt>
                <c:pt idx="223">
                  <c:v>-0.42799999999999994</c:v>
                </c:pt>
                <c:pt idx="224">
                  <c:v>-0.47199999999999998</c:v>
                </c:pt>
                <c:pt idx="225">
                  <c:v>-0.44699999999999962</c:v>
                </c:pt>
                <c:pt idx="226">
                  <c:v>-0.47699999999999987</c:v>
                </c:pt>
                <c:pt idx="227">
                  <c:v>-0.40600000000000014</c:v>
                </c:pt>
                <c:pt idx="228">
                  <c:v>-0.33599999999999985</c:v>
                </c:pt>
                <c:pt idx="229">
                  <c:v>-0.19200000000000017</c:v>
                </c:pt>
                <c:pt idx="230">
                  <c:v>-6.1999999999999833E-2</c:v>
                </c:pt>
                <c:pt idx="231">
                  <c:v>1.1000000000000121E-2</c:v>
                </c:pt>
                <c:pt idx="232">
                  <c:v>0.22900000000000009</c:v>
                </c:pt>
                <c:pt idx="233">
                  <c:v>0.19399999999999995</c:v>
                </c:pt>
                <c:pt idx="234">
                  <c:v>0.29099999999999993</c:v>
                </c:pt>
                <c:pt idx="235">
                  <c:v>0.31699999999999973</c:v>
                </c:pt>
                <c:pt idx="236">
                  <c:v>0.68700000000000028</c:v>
                </c:pt>
                <c:pt idx="237">
                  <c:v>0.75800000000000001</c:v>
                </c:pt>
                <c:pt idx="238">
                  <c:v>0.73499999999999988</c:v>
                </c:pt>
                <c:pt idx="239">
                  <c:v>0.68499999999999983</c:v>
                </c:pt>
                <c:pt idx="240">
                  <c:v>0.86300000000000021</c:v>
                </c:pt>
              </c:numCache>
            </c:numRef>
          </c:val>
          <c:smooth val="0"/>
          <c:extLst>
            <c:ext xmlns:c16="http://schemas.microsoft.com/office/drawing/2014/chart" uri="{C3380CC4-5D6E-409C-BE32-E72D297353CC}">
              <c16:uniqueId val="{00000000-5514-4792-8EF5-BE302EAD9D92}"/>
            </c:ext>
          </c:extLst>
        </c:ser>
        <c:dLbls>
          <c:showLegendKey val="0"/>
          <c:showVal val="0"/>
          <c:showCatName val="0"/>
          <c:showSerName val="0"/>
          <c:showPercent val="0"/>
          <c:showBubbleSize val="0"/>
        </c:dLbls>
        <c:smooth val="0"/>
        <c:axId val="480652543"/>
        <c:axId val="480655903"/>
      </c:lineChart>
      <c:dateAx>
        <c:axId val="480652543"/>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480655903"/>
        <c:crosses val="autoZero"/>
        <c:auto val="1"/>
        <c:lblOffset val="100"/>
        <c:baseTimeUnit val="months"/>
        <c:majorUnit val="12"/>
        <c:majorTimeUnit val="months"/>
      </c:dateAx>
      <c:valAx>
        <c:axId val="480655903"/>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48065254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Money!$D$1</c:f>
              <c:strCache>
                <c:ptCount val="1"/>
                <c:pt idx="0">
                  <c:v>M1</c:v>
                </c:pt>
              </c:strCache>
            </c:strRef>
          </c:tx>
          <c:spPr>
            <a:ln w="25400" cap="rnd">
              <a:solidFill>
                <a:srgbClr val="2E3E80"/>
              </a:solidFill>
              <a:prstDash val="solid"/>
              <a:round/>
            </a:ln>
            <a:effectLst/>
          </c:spPr>
          <c:marker>
            <c:symbol val="none"/>
          </c:marker>
          <c:cat>
            <c:numRef>
              <c:f>Money!$A$24:$A$240</c:f>
              <c:numCache>
                <c:formatCode>m/d/yyyy</c:formatCode>
                <c:ptCount val="217"/>
                <c:pt idx="0">
                  <c:v>39233</c:v>
                </c:pt>
                <c:pt idx="1">
                  <c:v>39262</c:v>
                </c:pt>
                <c:pt idx="2">
                  <c:v>39294</c:v>
                </c:pt>
                <c:pt idx="3">
                  <c:v>39325</c:v>
                </c:pt>
                <c:pt idx="4">
                  <c:v>39353</c:v>
                </c:pt>
                <c:pt idx="5">
                  <c:v>39386</c:v>
                </c:pt>
                <c:pt idx="6">
                  <c:v>39416</c:v>
                </c:pt>
                <c:pt idx="7">
                  <c:v>39447</c:v>
                </c:pt>
                <c:pt idx="8">
                  <c:v>39478</c:v>
                </c:pt>
                <c:pt idx="9">
                  <c:v>39507</c:v>
                </c:pt>
                <c:pt idx="10">
                  <c:v>39538</c:v>
                </c:pt>
                <c:pt idx="11">
                  <c:v>39568</c:v>
                </c:pt>
                <c:pt idx="12">
                  <c:v>39598</c:v>
                </c:pt>
                <c:pt idx="13">
                  <c:v>39629</c:v>
                </c:pt>
                <c:pt idx="14">
                  <c:v>39660</c:v>
                </c:pt>
                <c:pt idx="15">
                  <c:v>39689</c:v>
                </c:pt>
                <c:pt idx="16">
                  <c:v>39721</c:v>
                </c:pt>
                <c:pt idx="17">
                  <c:v>39752</c:v>
                </c:pt>
                <c:pt idx="18">
                  <c:v>39780</c:v>
                </c:pt>
                <c:pt idx="19">
                  <c:v>39813</c:v>
                </c:pt>
                <c:pt idx="20">
                  <c:v>39843</c:v>
                </c:pt>
                <c:pt idx="21">
                  <c:v>39871</c:v>
                </c:pt>
                <c:pt idx="22">
                  <c:v>39903</c:v>
                </c:pt>
                <c:pt idx="23">
                  <c:v>39933</c:v>
                </c:pt>
                <c:pt idx="24">
                  <c:v>39962</c:v>
                </c:pt>
                <c:pt idx="25">
                  <c:v>39994</c:v>
                </c:pt>
                <c:pt idx="26">
                  <c:v>40025</c:v>
                </c:pt>
                <c:pt idx="27">
                  <c:v>40056</c:v>
                </c:pt>
                <c:pt idx="28">
                  <c:v>40086</c:v>
                </c:pt>
                <c:pt idx="29">
                  <c:v>40116</c:v>
                </c:pt>
                <c:pt idx="30">
                  <c:v>40147</c:v>
                </c:pt>
                <c:pt idx="31">
                  <c:v>40178</c:v>
                </c:pt>
                <c:pt idx="32">
                  <c:v>40207</c:v>
                </c:pt>
                <c:pt idx="33">
                  <c:v>40235</c:v>
                </c:pt>
                <c:pt idx="34">
                  <c:v>40268</c:v>
                </c:pt>
                <c:pt idx="35">
                  <c:v>40298</c:v>
                </c:pt>
                <c:pt idx="36">
                  <c:v>40329</c:v>
                </c:pt>
                <c:pt idx="37">
                  <c:v>40359</c:v>
                </c:pt>
                <c:pt idx="38">
                  <c:v>40389</c:v>
                </c:pt>
                <c:pt idx="39">
                  <c:v>40421</c:v>
                </c:pt>
                <c:pt idx="40">
                  <c:v>40451</c:v>
                </c:pt>
                <c:pt idx="41">
                  <c:v>40480</c:v>
                </c:pt>
                <c:pt idx="42">
                  <c:v>40512</c:v>
                </c:pt>
                <c:pt idx="43">
                  <c:v>40543</c:v>
                </c:pt>
                <c:pt idx="44">
                  <c:v>40574</c:v>
                </c:pt>
                <c:pt idx="45">
                  <c:v>40602</c:v>
                </c:pt>
                <c:pt idx="46">
                  <c:v>40633</c:v>
                </c:pt>
                <c:pt idx="47">
                  <c:v>40662</c:v>
                </c:pt>
                <c:pt idx="48">
                  <c:v>40694</c:v>
                </c:pt>
                <c:pt idx="49">
                  <c:v>40724</c:v>
                </c:pt>
                <c:pt idx="50">
                  <c:v>40753</c:v>
                </c:pt>
                <c:pt idx="51">
                  <c:v>40786</c:v>
                </c:pt>
                <c:pt idx="52">
                  <c:v>40816</c:v>
                </c:pt>
                <c:pt idx="53">
                  <c:v>40847</c:v>
                </c:pt>
                <c:pt idx="54">
                  <c:v>40877</c:v>
                </c:pt>
                <c:pt idx="55">
                  <c:v>40907</c:v>
                </c:pt>
                <c:pt idx="56">
                  <c:v>40939</c:v>
                </c:pt>
                <c:pt idx="57">
                  <c:v>40968</c:v>
                </c:pt>
                <c:pt idx="58">
                  <c:v>40998</c:v>
                </c:pt>
                <c:pt idx="59">
                  <c:v>41029</c:v>
                </c:pt>
                <c:pt idx="60">
                  <c:v>41060</c:v>
                </c:pt>
                <c:pt idx="61">
                  <c:v>41089</c:v>
                </c:pt>
                <c:pt idx="62">
                  <c:v>41121</c:v>
                </c:pt>
                <c:pt idx="63">
                  <c:v>41152</c:v>
                </c:pt>
                <c:pt idx="64">
                  <c:v>41180</c:v>
                </c:pt>
                <c:pt idx="65">
                  <c:v>41213</c:v>
                </c:pt>
                <c:pt idx="66">
                  <c:v>41243</c:v>
                </c:pt>
                <c:pt idx="67">
                  <c:v>41274</c:v>
                </c:pt>
                <c:pt idx="68">
                  <c:v>41305</c:v>
                </c:pt>
                <c:pt idx="69">
                  <c:v>41333</c:v>
                </c:pt>
                <c:pt idx="70">
                  <c:v>41362</c:v>
                </c:pt>
                <c:pt idx="71">
                  <c:v>41394</c:v>
                </c:pt>
                <c:pt idx="72">
                  <c:v>41425</c:v>
                </c:pt>
                <c:pt idx="73">
                  <c:v>41453</c:v>
                </c:pt>
                <c:pt idx="74">
                  <c:v>41486</c:v>
                </c:pt>
                <c:pt idx="75">
                  <c:v>41516</c:v>
                </c:pt>
                <c:pt idx="76">
                  <c:v>41547</c:v>
                </c:pt>
                <c:pt idx="77">
                  <c:v>41578</c:v>
                </c:pt>
                <c:pt idx="78">
                  <c:v>41607</c:v>
                </c:pt>
                <c:pt idx="79">
                  <c:v>41639</c:v>
                </c:pt>
                <c:pt idx="80">
                  <c:v>41670</c:v>
                </c:pt>
                <c:pt idx="81">
                  <c:v>41698</c:v>
                </c:pt>
                <c:pt idx="82">
                  <c:v>41729</c:v>
                </c:pt>
                <c:pt idx="83">
                  <c:v>41759</c:v>
                </c:pt>
                <c:pt idx="84">
                  <c:v>41789</c:v>
                </c:pt>
                <c:pt idx="85">
                  <c:v>41820</c:v>
                </c:pt>
                <c:pt idx="86">
                  <c:v>41851</c:v>
                </c:pt>
                <c:pt idx="87">
                  <c:v>41880</c:v>
                </c:pt>
                <c:pt idx="88">
                  <c:v>41912</c:v>
                </c:pt>
                <c:pt idx="89">
                  <c:v>41943</c:v>
                </c:pt>
                <c:pt idx="90">
                  <c:v>41971</c:v>
                </c:pt>
                <c:pt idx="91">
                  <c:v>42004</c:v>
                </c:pt>
                <c:pt idx="92">
                  <c:v>42034</c:v>
                </c:pt>
                <c:pt idx="93">
                  <c:v>42062</c:v>
                </c:pt>
                <c:pt idx="94">
                  <c:v>42094</c:v>
                </c:pt>
                <c:pt idx="95">
                  <c:v>42124</c:v>
                </c:pt>
                <c:pt idx="96">
                  <c:v>42153</c:v>
                </c:pt>
                <c:pt idx="97">
                  <c:v>42185</c:v>
                </c:pt>
                <c:pt idx="98">
                  <c:v>42216</c:v>
                </c:pt>
                <c:pt idx="99">
                  <c:v>42247</c:v>
                </c:pt>
                <c:pt idx="100">
                  <c:v>42277</c:v>
                </c:pt>
                <c:pt idx="101">
                  <c:v>42307</c:v>
                </c:pt>
                <c:pt idx="102">
                  <c:v>42338</c:v>
                </c:pt>
                <c:pt idx="103">
                  <c:v>42369</c:v>
                </c:pt>
                <c:pt idx="104">
                  <c:v>42398</c:v>
                </c:pt>
                <c:pt idx="105">
                  <c:v>42429</c:v>
                </c:pt>
                <c:pt idx="106">
                  <c:v>42460</c:v>
                </c:pt>
                <c:pt idx="107">
                  <c:v>42489</c:v>
                </c:pt>
                <c:pt idx="108">
                  <c:v>42521</c:v>
                </c:pt>
                <c:pt idx="109">
                  <c:v>42551</c:v>
                </c:pt>
                <c:pt idx="110">
                  <c:v>42580</c:v>
                </c:pt>
                <c:pt idx="111">
                  <c:v>42613</c:v>
                </c:pt>
                <c:pt idx="112">
                  <c:v>42643</c:v>
                </c:pt>
                <c:pt idx="113">
                  <c:v>42674</c:v>
                </c:pt>
                <c:pt idx="114">
                  <c:v>42704</c:v>
                </c:pt>
                <c:pt idx="115">
                  <c:v>42734</c:v>
                </c:pt>
                <c:pt idx="116">
                  <c:v>42766</c:v>
                </c:pt>
                <c:pt idx="117">
                  <c:v>42794</c:v>
                </c:pt>
                <c:pt idx="118">
                  <c:v>42825</c:v>
                </c:pt>
                <c:pt idx="119">
                  <c:v>42853</c:v>
                </c:pt>
                <c:pt idx="120">
                  <c:v>42886</c:v>
                </c:pt>
                <c:pt idx="121">
                  <c:v>42916</c:v>
                </c:pt>
                <c:pt idx="122">
                  <c:v>42947</c:v>
                </c:pt>
                <c:pt idx="123">
                  <c:v>42978</c:v>
                </c:pt>
                <c:pt idx="124">
                  <c:v>43007</c:v>
                </c:pt>
                <c:pt idx="125">
                  <c:v>43039</c:v>
                </c:pt>
                <c:pt idx="126">
                  <c:v>43069</c:v>
                </c:pt>
                <c:pt idx="127">
                  <c:v>43098</c:v>
                </c:pt>
                <c:pt idx="128">
                  <c:v>43131</c:v>
                </c:pt>
                <c:pt idx="129">
                  <c:v>43159</c:v>
                </c:pt>
                <c:pt idx="130">
                  <c:v>43189</c:v>
                </c:pt>
                <c:pt idx="131">
                  <c:v>43220</c:v>
                </c:pt>
                <c:pt idx="132">
                  <c:v>43251</c:v>
                </c:pt>
                <c:pt idx="133">
                  <c:v>43280</c:v>
                </c:pt>
                <c:pt idx="134">
                  <c:v>43312</c:v>
                </c:pt>
                <c:pt idx="135">
                  <c:v>43343</c:v>
                </c:pt>
                <c:pt idx="136">
                  <c:v>43371</c:v>
                </c:pt>
                <c:pt idx="137">
                  <c:v>43404</c:v>
                </c:pt>
                <c:pt idx="138">
                  <c:v>43434</c:v>
                </c:pt>
                <c:pt idx="139">
                  <c:v>43465</c:v>
                </c:pt>
                <c:pt idx="140">
                  <c:v>43496</c:v>
                </c:pt>
                <c:pt idx="141">
                  <c:v>43524</c:v>
                </c:pt>
                <c:pt idx="142">
                  <c:v>43553</c:v>
                </c:pt>
                <c:pt idx="143">
                  <c:v>43585</c:v>
                </c:pt>
                <c:pt idx="144">
                  <c:v>43616</c:v>
                </c:pt>
                <c:pt idx="145">
                  <c:v>43644</c:v>
                </c:pt>
                <c:pt idx="146">
                  <c:v>43677</c:v>
                </c:pt>
                <c:pt idx="147">
                  <c:v>43707</c:v>
                </c:pt>
                <c:pt idx="148">
                  <c:v>43738</c:v>
                </c:pt>
                <c:pt idx="149">
                  <c:v>43769</c:v>
                </c:pt>
                <c:pt idx="150">
                  <c:v>43798</c:v>
                </c:pt>
                <c:pt idx="151">
                  <c:v>43830</c:v>
                </c:pt>
                <c:pt idx="152">
                  <c:v>43861</c:v>
                </c:pt>
                <c:pt idx="153">
                  <c:v>43889</c:v>
                </c:pt>
                <c:pt idx="154">
                  <c:v>43921</c:v>
                </c:pt>
                <c:pt idx="155">
                  <c:v>43951</c:v>
                </c:pt>
                <c:pt idx="156">
                  <c:v>43980</c:v>
                </c:pt>
                <c:pt idx="157">
                  <c:v>44012</c:v>
                </c:pt>
                <c:pt idx="158">
                  <c:v>44043</c:v>
                </c:pt>
                <c:pt idx="159">
                  <c:v>44074</c:v>
                </c:pt>
                <c:pt idx="160">
                  <c:v>44104</c:v>
                </c:pt>
                <c:pt idx="161">
                  <c:v>44134</c:v>
                </c:pt>
                <c:pt idx="162">
                  <c:v>44165</c:v>
                </c:pt>
                <c:pt idx="163">
                  <c:v>44196</c:v>
                </c:pt>
                <c:pt idx="164">
                  <c:v>44225</c:v>
                </c:pt>
                <c:pt idx="165">
                  <c:v>44253</c:v>
                </c:pt>
                <c:pt idx="166">
                  <c:v>44286</c:v>
                </c:pt>
                <c:pt idx="167">
                  <c:v>44316</c:v>
                </c:pt>
                <c:pt idx="168">
                  <c:v>44347</c:v>
                </c:pt>
                <c:pt idx="169">
                  <c:v>44377</c:v>
                </c:pt>
                <c:pt idx="170">
                  <c:v>44407</c:v>
                </c:pt>
                <c:pt idx="171">
                  <c:v>44439</c:v>
                </c:pt>
                <c:pt idx="172">
                  <c:v>44469</c:v>
                </c:pt>
                <c:pt idx="173">
                  <c:v>44498</c:v>
                </c:pt>
                <c:pt idx="174">
                  <c:v>44530</c:v>
                </c:pt>
                <c:pt idx="175">
                  <c:v>44561</c:v>
                </c:pt>
                <c:pt idx="176">
                  <c:v>44592</c:v>
                </c:pt>
                <c:pt idx="177">
                  <c:v>44620</c:v>
                </c:pt>
                <c:pt idx="178">
                  <c:v>44651</c:v>
                </c:pt>
                <c:pt idx="179">
                  <c:v>44680</c:v>
                </c:pt>
                <c:pt idx="180">
                  <c:v>44712</c:v>
                </c:pt>
                <c:pt idx="181">
                  <c:v>44742</c:v>
                </c:pt>
                <c:pt idx="182">
                  <c:v>44771</c:v>
                </c:pt>
                <c:pt idx="183">
                  <c:v>44804</c:v>
                </c:pt>
                <c:pt idx="184">
                  <c:v>44834</c:v>
                </c:pt>
                <c:pt idx="185">
                  <c:v>44865</c:v>
                </c:pt>
                <c:pt idx="186">
                  <c:v>44895</c:v>
                </c:pt>
                <c:pt idx="187">
                  <c:v>44925</c:v>
                </c:pt>
                <c:pt idx="188">
                  <c:v>44957</c:v>
                </c:pt>
                <c:pt idx="189">
                  <c:v>44985</c:v>
                </c:pt>
                <c:pt idx="190">
                  <c:v>45016</c:v>
                </c:pt>
                <c:pt idx="191">
                  <c:v>45044</c:v>
                </c:pt>
                <c:pt idx="192">
                  <c:v>45077</c:v>
                </c:pt>
                <c:pt idx="193">
                  <c:v>45107</c:v>
                </c:pt>
                <c:pt idx="194">
                  <c:v>45138</c:v>
                </c:pt>
                <c:pt idx="195">
                  <c:v>45169</c:v>
                </c:pt>
                <c:pt idx="196">
                  <c:v>45198</c:v>
                </c:pt>
                <c:pt idx="197">
                  <c:v>45230</c:v>
                </c:pt>
                <c:pt idx="198">
                  <c:v>45260</c:v>
                </c:pt>
                <c:pt idx="199">
                  <c:v>45289</c:v>
                </c:pt>
                <c:pt idx="200">
                  <c:v>45322</c:v>
                </c:pt>
                <c:pt idx="201">
                  <c:v>45351</c:v>
                </c:pt>
                <c:pt idx="202">
                  <c:v>45380</c:v>
                </c:pt>
                <c:pt idx="203">
                  <c:v>45412</c:v>
                </c:pt>
                <c:pt idx="204">
                  <c:v>45443</c:v>
                </c:pt>
                <c:pt idx="205">
                  <c:v>45471</c:v>
                </c:pt>
                <c:pt idx="206">
                  <c:v>45504</c:v>
                </c:pt>
                <c:pt idx="207">
                  <c:v>45534</c:v>
                </c:pt>
                <c:pt idx="208">
                  <c:v>45565</c:v>
                </c:pt>
                <c:pt idx="209">
                  <c:v>45596</c:v>
                </c:pt>
                <c:pt idx="210">
                  <c:v>45625</c:v>
                </c:pt>
                <c:pt idx="211">
                  <c:v>45657</c:v>
                </c:pt>
                <c:pt idx="212">
                  <c:v>45688</c:v>
                </c:pt>
                <c:pt idx="213">
                  <c:v>45716</c:v>
                </c:pt>
                <c:pt idx="214">
                  <c:v>45747</c:v>
                </c:pt>
                <c:pt idx="215">
                  <c:v>45777</c:v>
                </c:pt>
                <c:pt idx="216">
                  <c:v>45807</c:v>
                </c:pt>
              </c:numCache>
            </c:numRef>
          </c:cat>
          <c:val>
            <c:numRef>
              <c:f>Money!$D$24:$D$240</c:f>
              <c:numCache>
                <c:formatCode>0.0%</c:formatCode>
                <c:ptCount val="217"/>
                <c:pt idx="0">
                  <c:v>0.10874166530986917</c:v>
                </c:pt>
                <c:pt idx="1">
                  <c:v>0.11908663909736039</c:v>
                </c:pt>
                <c:pt idx="2">
                  <c:v>0.1219477377666327</c:v>
                </c:pt>
                <c:pt idx="3">
                  <c:v>0.1252201340517809</c:v>
                </c:pt>
                <c:pt idx="4">
                  <c:v>0.13851671893414297</c:v>
                </c:pt>
                <c:pt idx="5">
                  <c:v>0.12907069053582521</c:v>
                </c:pt>
                <c:pt idx="6">
                  <c:v>0.12744861624034054</c:v>
                </c:pt>
                <c:pt idx="7">
                  <c:v>9.9802681144688599E-2</c:v>
                </c:pt>
                <c:pt idx="8">
                  <c:v>0.22590496928372339</c:v>
                </c:pt>
                <c:pt idx="9">
                  <c:v>0.21340394786312578</c:v>
                </c:pt>
                <c:pt idx="10">
                  <c:v>0.2104419637920929</c:v>
                </c:pt>
                <c:pt idx="11">
                  <c:v>0.19671318912197955</c:v>
                </c:pt>
                <c:pt idx="12">
                  <c:v>0.15961491320978127</c:v>
                </c:pt>
                <c:pt idx="13">
                  <c:v>0.14188361531144578</c:v>
                </c:pt>
                <c:pt idx="14">
                  <c:v>0.12214719457008472</c:v>
                </c:pt>
                <c:pt idx="15">
                  <c:v>9.4767566677679049E-2</c:v>
                </c:pt>
                <c:pt idx="16">
                  <c:v>8.9329477905305099E-2</c:v>
                </c:pt>
                <c:pt idx="17">
                  <c:v>8.0786785457724664E-2</c:v>
                </c:pt>
                <c:pt idx="18">
                  <c:v>9.677990226467581E-2</c:v>
                </c:pt>
                <c:pt idx="19">
                  <c:v>0.11974999619427051</c:v>
                </c:pt>
                <c:pt idx="20">
                  <c:v>2.4428983271274296E-2</c:v>
                </c:pt>
                <c:pt idx="21">
                  <c:v>2.5629603231171361E-2</c:v>
                </c:pt>
                <c:pt idx="22">
                  <c:v>1.2676716233484875E-2</c:v>
                </c:pt>
                <c:pt idx="23">
                  <c:v>6.3906991324302886E-3</c:v>
                </c:pt>
                <c:pt idx="24">
                  <c:v>7.0686000203412647E-3</c:v>
                </c:pt>
                <c:pt idx="25">
                  <c:v>1.2694981836487429E-3</c:v>
                </c:pt>
                <c:pt idx="26">
                  <c:v>8.7618076696922564E-3</c:v>
                </c:pt>
                <c:pt idx="27">
                  <c:v>3.2363866919193907E-2</c:v>
                </c:pt>
                <c:pt idx="28">
                  <c:v>5.1557941910117089E-2</c:v>
                </c:pt>
                <c:pt idx="29">
                  <c:v>5.9096506879227961E-2</c:v>
                </c:pt>
                <c:pt idx="30">
                  <c:v>4.5862250903039969E-2</c:v>
                </c:pt>
                <c:pt idx="31">
                  <c:v>3.22529899125652E-2</c:v>
                </c:pt>
                <c:pt idx="32">
                  <c:v>4.896431481431418E-2</c:v>
                </c:pt>
                <c:pt idx="33">
                  <c:v>6.3615655615076427E-2</c:v>
                </c:pt>
                <c:pt idx="34">
                  <c:v>6.609162234855126E-2</c:v>
                </c:pt>
                <c:pt idx="35">
                  <c:v>7.3995568728781436E-2</c:v>
                </c:pt>
                <c:pt idx="36">
                  <c:v>9.2967647714052415E-2</c:v>
                </c:pt>
                <c:pt idx="37">
                  <c:v>0.1081436155673976</c:v>
                </c:pt>
                <c:pt idx="38">
                  <c:v>0.10114589239354244</c:v>
                </c:pt>
                <c:pt idx="39">
                  <c:v>8.1202831395738029E-2</c:v>
                </c:pt>
                <c:pt idx="40">
                  <c:v>3.6232404309598065E-2</c:v>
                </c:pt>
                <c:pt idx="41">
                  <c:v>4.1096894924551597E-2</c:v>
                </c:pt>
                <c:pt idx="42">
                  <c:v>2.0232288938590415E-2</c:v>
                </c:pt>
                <c:pt idx="43">
                  <c:v>1.516542647764374E-2</c:v>
                </c:pt>
                <c:pt idx="44">
                  <c:v>-1.6729940039850733E-2</c:v>
                </c:pt>
                <c:pt idx="45">
                  <c:v>-3.325078337760301E-2</c:v>
                </c:pt>
                <c:pt idx="46">
                  <c:v>-1.4439562819058338E-2</c:v>
                </c:pt>
                <c:pt idx="47">
                  <c:v>-1.4042335859622224E-2</c:v>
                </c:pt>
                <c:pt idx="48">
                  <c:v>-1.3350303930716456E-2</c:v>
                </c:pt>
                <c:pt idx="49">
                  <c:v>-3.2153379849720443E-2</c:v>
                </c:pt>
                <c:pt idx="50">
                  <c:v>-1.9982565728558277E-2</c:v>
                </c:pt>
                <c:pt idx="51">
                  <c:v>7.0511705980933481E-3</c:v>
                </c:pt>
                <c:pt idx="52">
                  <c:v>1.3755259839537404E-2</c:v>
                </c:pt>
                <c:pt idx="53">
                  <c:v>-4.1666323639852898E-3</c:v>
                </c:pt>
                <c:pt idx="54">
                  <c:v>2.9428381907496526E-2</c:v>
                </c:pt>
                <c:pt idx="55">
                  <c:v>-2.7429477978113681E-4</c:v>
                </c:pt>
                <c:pt idx="56">
                  <c:v>1.9082215360308297E-2</c:v>
                </c:pt>
                <c:pt idx="57">
                  <c:v>1.8190812508565468E-2</c:v>
                </c:pt>
                <c:pt idx="58">
                  <c:v>3.9233352596139692E-3</c:v>
                </c:pt>
                <c:pt idx="59">
                  <c:v>1.2829845903097326E-3</c:v>
                </c:pt>
                <c:pt idx="60">
                  <c:v>4.6853781861351251E-3</c:v>
                </c:pt>
                <c:pt idx="61">
                  <c:v>2.6608503969232089E-2</c:v>
                </c:pt>
                <c:pt idx="62">
                  <c:v>2.7181457358967709E-2</c:v>
                </c:pt>
                <c:pt idx="63">
                  <c:v>8.0367933456688689E-3</c:v>
                </c:pt>
                <c:pt idx="64">
                  <c:v>2.6397299033611654E-2</c:v>
                </c:pt>
                <c:pt idx="65">
                  <c:v>3.8022181519564491E-2</c:v>
                </c:pt>
                <c:pt idx="66">
                  <c:v>2.7482232752296776E-2</c:v>
                </c:pt>
                <c:pt idx="67">
                  <c:v>6.4555747635180571E-2</c:v>
                </c:pt>
                <c:pt idx="68">
                  <c:v>7.0352252646119773E-2</c:v>
                </c:pt>
                <c:pt idx="69">
                  <c:v>8.8499368948194768E-2</c:v>
                </c:pt>
                <c:pt idx="70">
                  <c:v>9.0202223055929398E-2</c:v>
                </c:pt>
                <c:pt idx="71">
                  <c:v>0.10930380799290496</c:v>
                </c:pt>
                <c:pt idx="72">
                  <c:v>0.10294488574676763</c:v>
                </c:pt>
                <c:pt idx="73">
                  <c:v>0.10474535516551264</c:v>
                </c:pt>
                <c:pt idx="74">
                  <c:v>0.1008692702598657</c:v>
                </c:pt>
                <c:pt idx="75">
                  <c:v>0.10794958293653578</c:v>
                </c:pt>
                <c:pt idx="76">
                  <c:v>9.3886197311144892E-2</c:v>
                </c:pt>
                <c:pt idx="77">
                  <c:v>0.11194313156886393</c:v>
                </c:pt>
                <c:pt idx="78">
                  <c:v>0.10855514458553084</c:v>
                </c:pt>
                <c:pt idx="79">
                  <c:v>0.11099104903872936</c:v>
                </c:pt>
                <c:pt idx="80">
                  <c:v>0.1058118471443612</c:v>
                </c:pt>
                <c:pt idx="81">
                  <c:v>0.10325808932388814</c:v>
                </c:pt>
                <c:pt idx="82">
                  <c:v>0.10068167556224328</c:v>
                </c:pt>
                <c:pt idx="83">
                  <c:v>9.6381759477405016E-2</c:v>
                </c:pt>
                <c:pt idx="84">
                  <c:v>9.4289251144685338E-2</c:v>
                </c:pt>
                <c:pt idx="85">
                  <c:v>8.5207394662472069E-2</c:v>
                </c:pt>
                <c:pt idx="86">
                  <c:v>8.2202332917614251E-2</c:v>
                </c:pt>
                <c:pt idx="87">
                  <c:v>7.9941823997358386E-2</c:v>
                </c:pt>
                <c:pt idx="88">
                  <c:v>8.8624156116944963E-2</c:v>
                </c:pt>
                <c:pt idx="89">
                  <c:v>6.976414748978943E-2</c:v>
                </c:pt>
                <c:pt idx="90">
                  <c:v>7.3779538835354819E-2</c:v>
                </c:pt>
                <c:pt idx="91">
                  <c:v>7.2732416840458614E-2</c:v>
                </c:pt>
                <c:pt idx="92">
                  <c:v>7.2559305330301749E-2</c:v>
                </c:pt>
                <c:pt idx="93">
                  <c:v>5.76328411924385E-2</c:v>
                </c:pt>
                <c:pt idx="94">
                  <c:v>6.7647935557484828E-2</c:v>
                </c:pt>
                <c:pt idx="95">
                  <c:v>6.8437763480718061E-2</c:v>
                </c:pt>
                <c:pt idx="96">
                  <c:v>6.1799318228970224E-2</c:v>
                </c:pt>
                <c:pt idx="97">
                  <c:v>6.352469082156631E-2</c:v>
                </c:pt>
                <c:pt idx="98">
                  <c:v>7.2342925578189776E-2</c:v>
                </c:pt>
                <c:pt idx="99">
                  <c:v>7.0202063351454624E-2</c:v>
                </c:pt>
                <c:pt idx="100">
                  <c:v>7.4488405243883449E-2</c:v>
                </c:pt>
                <c:pt idx="101">
                  <c:v>8.37049270575283E-2</c:v>
                </c:pt>
                <c:pt idx="102">
                  <c:v>7.1682572711946335E-2</c:v>
                </c:pt>
                <c:pt idx="103">
                  <c:v>6.8543361334469255E-2</c:v>
                </c:pt>
                <c:pt idx="104">
                  <c:v>7.2415576898728462E-2</c:v>
                </c:pt>
                <c:pt idx="105">
                  <c:v>9.4376709847925566E-2</c:v>
                </c:pt>
                <c:pt idx="106">
                  <c:v>9.0504544749852034E-2</c:v>
                </c:pt>
                <c:pt idx="107">
                  <c:v>8.0453061227391487E-2</c:v>
                </c:pt>
                <c:pt idx="108">
                  <c:v>9.0035263621420558E-2</c:v>
                </c:pt>
                <c:pt idx="109">
                  <c:v>0.12890910059865357</c:v>
                </c:pt>
                <c:pt idx="110">
                  <c:v>0.11910822656776809</c:v>
                </c:pt>
                <c:pt idx="111">
                  <c:v>0.12250360117282333</c:v>
                </c:pt>
                <c:pt idx="112">
                  <c:v>0.11327588611490236</c:v>
                </c:pt>
                <c:pt idx="113">
                  <c:v>0.10724864713841376</c:v>
                </c:pt>
                <c:pt idx="114">
                  <c:v>0.10521314696796447</c:v>
                </c:pt>
                <c:pt idx="115">
                  <c:v>0.10896481748261455</c:v>
                </c:pt>
                <c:pt idx="116">
                  <c:v>9.0948588175131961E-2</c:v>
                </c:pt>
                <c:pt idx="117">
                  <c:v>8.0356728318991433E-2</c:v>
                </c:pt>
                <c:pt idx="118">
                  <c:v>8.5741158072651924E-2</c:v>
                </c:pt>
                <c:pt idx="119">
                  <c:v>8.9931733315786966E-2</c:v>
                </c:pt>
                <c:pt idx="120">
                  <c:v>8.7023592932129912E-2</c:v>
                </c:pt>
                <c:pt idx="121">
                  <c:v>4.8780733435636492E-2</c:v>
                </c:pt>
                <c:pt idx="122">
                  <c:v>4.4912543652855907E-2</c:v>
                </c:pt>
                <c:pt idx="123">
                  <c:v>5.0566988345811525E-2</c:v>
                </c:pt>
                <c:pt idx="124">
                  <c:v>5.6013826450128645E-2</c:v>
                </c:pt>
                <c:pt idx="125">
                  <c:v>4.8573460329741858E-2</c:v>
                </c:pt>
                <c:pt idx="126">
                  <c:v>5.5093088837364634E-2</c:v>
                </c:pt>
                <c:pt idx="127">
                  <c:v>4.9826689240429101E-2</c:v>
                </c:pt>
                <c:pt idx="128">
                  <c:v>5.8704723834872352E-2</c:v>
                </c:pt>
                <c:pt idx="129">
                  <c:v>5.1073268600784871E-2</c:v>
                </c:pt>
                <c:pt idx="130">
                  <c:v>3.3359137208925915E-2</c:v>
                </c:pt>
                <c:pt idx="131">
                  <c:v>3.0696953909291613E-2</c:v>
                </c:pt>
                <c:pt idx="132">
                  <c:v>4.256694417512108E-2</c:v>
                </c:pt>
                <c:pt idx="133">
                  <c:v>4.4354301476016156E-2</c:v>
                </c:pt>
                <c:pt idx="134">
                  <c:v>4.447236890237849E-2</c:v>
                </c:pt>
                <c:pt idx="135">
                  <c:v>3.5734581790131781E-2</c:v>
                </c:pt>
                <c:pt idx="136">
                  <c:v>3.6339373665035257E-2</c:v>
                </c:pt>
                <c:pt idx="137">
                  <c:v>5.2125398952052482E-2</c:v>
                </c:pt>
                <c:pt idx="138">
                  <c:v>4.5230489114989281E-2</c:v>
                </c:pt>
                <c:pt idx="139">
                  <c:v>3.8948576368456278E-2</c:v>
                </c:pt>
                <c:pt idx="140">
                  <c:v>3.0661691606221009E-2</c:v>
                </c:pt>
                <c:pt idx="141">
                  <c:v>2.7422728464814305E-2</c:v>
                </c:pt>
                <c:pt idx="142">
                  <c:v>3.1709679330632179E-2</c:v>
                </c:pt>
                <c:pt idx="143">
                  <c:v>2.9748743483127393E-2</c:v>
                </c:pt>
                <c:pt idx="144">
                  <c:v>1.8179309691918055E-2</c:v>
                </c:pt>
                <c:pt idx="145">
                  <c:v>1.549869062786069E-2</c:v>
                </c:pt>
                <c:pt idx="146">
                  <c:v>2.1832858210066863E-2</c:v>
                </c:pt>
                <c:pt idx="147">
                  <c:v>2.7817146893432732E-2</c:v>
                </c:pt>
                <c:pt idx="148">
                  <c:v>2.4725155817174604E-2</c:v>
                </c:pt>
                <c:pt idx="149">
                  <c:v>9.2134381887600814E-3</c:v>
                </c:pt>
                <c:pt idx="150">
                  <c:v>1.8333480941359337E-2</c:v>
                </c:pt>
                <c:pt idx="151">
                  <c:v>2.1862800848803765E-2</c:v>
                </c:pt>
                <c:pt idx="152">
                  <c:v>3.3302937547711853E-2</c:v>
                </c:pt>
                <c:pt idx="153">
                  <c:v>4.8636267507146114E-2</c:v>
                </c:pt>
                <c:pt idx="154">
                  <c:v>0.10838815106780153</c:v>
                </c:pt>
                <c:pt idx="155">
                  <c:v>0.13068394148419116</c:v>
                </c:pt>
                <c:pt idx="156">
                  <c:v>0.14872510405144368</c:v>
                </c:pt>
                <c:pt idx="157">
                  <c:v>0.15590478728912682</c:v>
                </c:pt>
                <c:pt idx="158">
                  <c:v>0.16285299899651684</c:v>
                </c:pt>
                <c:pt idx="159">
                  <c:v>0.15812458791070871</c:v>
                </c:pt>
                <c:pt idx="160">
                  <c:v>0.16278214146574332</c:v>
                </c:pt>
                <c:pt idx="161">
                  <c:v>0.18075508071058954</c:v>
                </c:pt>
                <c:pt idx="162">
                  <c:v>0.18424363219187989</c:v>
                </c:pt>
                <c:pt idx="163">
                  <c:v>0.20493097792565917</c:v>
                </c:pt>
                <c:pt idx="164">
                  <c:v>0.20518608954719619</c:v>
                </c:pt>
                <c:pt idx="165">
                  <c:v>0.20169071322118648</c:v>
                </c:pt>
                <c:pt idx="166">
                  <c:v>0.14510678027835211</c:v>
                </c:pt>
                <c:pt idx="167">
                  <c:v>0.13604847062871661</c:v>
                </c:pt>
                <c:pt idx="168">
                  <c:v>0.11284130040259388</c:v>
                </c:pt>
                <c:pt idx="169">
                  <c:v>0.11291484119162698</c:v>
                </c:pt>
                <c:pt idx="170">
                  <c:v>0.1028187419234623</c:v>
                </c:pt>
                <c:pt idx="171">
                  <c:v>9.8512496369504765E-2</c:v>
                </c:pt>
                <c:pt idx="172">
                  <c:v>0.11335923250754232</c:v>
                </c:pt>
                <c:pt idx="173">
                  <c:v>0.10470168905790778</c:v>
                </c:pt>
                <c:pt idx="174">
                  <c:v>0.10333181776507949</c:v>
                </c:pt>
                <c:pt idx="175">
                  <c:v>8.7268962731037236E-2</c:v>
                </c:pt>
                <c:pt idx="176">
                  <c:v>7.7557716724993897E-2</c:v>
                </c:pt>
                <c:pt idx="177">
                  <c:v>7.3917643210809514E-2</c:v>
                </c:pt>
                <c:pt idx="178">
                  <c:v>8.1551713092651967E-2</c:v>
                </c:pt>
                <c:pt idx="179">
                  <c:v>6.964751143123582E-2</c:v>
                </c:pt>
                <c:pt idx="180">
                  <c:v>7.4683555531901646E-2</c:v>
                </c:pt>
                <c:pt idx="181">
                  <c:v>7.6319437143381297E-2</c:v>
                </c:pt>
                <c:pt idx="182">
                  <c:v>7.5072489336705628E-2</c:v>
                </c:pt>
                <c:pt idx="183">
                  <c:v>8.2566204716026936E-2</c:v>
                </c:pt>
                <c:pt idx="184">
                  <c:v>0.10702381913189218</c:v>
                </c:pt>
                <c:pt idx="185">
                  <c:v>5.2950515455995717E-2</c:v>
                </c:pt>
                <c:pt idx="186">
                  <c:v>3.6609748693780864E-2</c:v>
                </c:pt>
                <c:pt idx="187">
                  <c:v>6.3880968335661148E-3</c:v>
                </c:pt>
                <c:pt idx="188">
                  <c:v>1.4216192040436004E-2</c:v>
                </c:pt>
                <c:pt idx="189">
                  <c:v>1.2766659987171192E-3</c:v>
                </c:pt>
                <c:pt idx="190">
                  <c:v>-3.1856948178094036E-2</c:v>
                </c:pt>
                <c:pt idx="191">
                  <c:v>-3.501906382344544E-2</c:v>
                </c:pt>
                <c:pt idx="192">
                  <c:v>-4.4634794967835068E-2</c:v>
                </c:pt>
                <c:pt idx="193">
                  <c:v>-6.0619064843026815E-2</c:v>
                </c:pt>
                <c:pt idx="194">
                  <c:v>-7.1303015260818614E-2</c:v>
                </c:pt>
                <c:pt idx="195">
                  <c:v>-8.3670345755506581E-2</c:v>
                </c:pt>
                <c:pt idx="196">
                  <c:v>-0.13316151469274295</c:v>
                </c:pt>
                <c:pt idx="197">
                  <c:v>-0.10103931644722841</c:v>
                </c:pt>
                <c:pt idx="198">
                  <c:v>-9.4437864304796393E-2</c:v>
                </c:pt>
                <c:pt idx="199">
                  <c:v>-6.2907394354378532E-2</c:v>
                </c:pt>
                <c:pt idx="200">
                  <c:v>-8.0086480940297022E-2</c:v>
                </c:pt>
                <c:pt idx="201">
                  <c:v>-7.0433798288033644E-2</c:v>
                </c:pt>
                <c:pt idx="202">
                  <c:v>-4.9610237365872001E-2</c:v>
                </c:pt>
                <c:pt idx="203">
                  <c:v>-5.0026619716436738E-2</c:v>
                </c:pt>
                <c:pt idx="204">
                  <c:v>-4.4143006234189874E-2</c:v>
                </c:pt>
                <c:pt idx="205">
                  <c:v>-4.3247253022165033E-2</c:v>
                </c:pt>
                <c:pt idx="206">
                  <c:v>-3.0212267851954522E-2</c:v>
                </c:pt>
                <c:pt idx="207">
                  <c:v>-3.6226743345722734E-2</c:v>
                </c:pt>
                <c:pt idx="208">
                  <c:v>-1.3070246310795897E-2</c:v>
                </c:pt>
                <c:pt idx="209">
                  <c:v>1.7809876746994746E-3</c:v>
                </c:pt>
                <c:pt idx="210">
                  <c:v>6.1996395022765327E-3</c:v>
                </c:pt>
                <c:pt idx="211">
                  <c:v>-2.0205918592489658E-3</c:v>
                </c:pt>
                <c:pt idx="212">
                  <c:v>2.2794493759986878E-2</c:v>
                </c:pt>
                <c:pt idx="213">
                  <c:v>1.5001475910167095E-2</c:v>
                </c:pt>
                <c:pt idx="214">
                  <c:v>1.1309262548027998E-2</c:v>
                </c:pt>
                <c:pt idx="215">
                  <c:v>1.0904239945664029E-2</c:v>
                </c:pt>
                <c:pt idx="216">
                  <c:v>1.0986602409812862E-2</c:v>
                </c:pt>
              </c:numCache>
            </c:numRef>
          </c:val>
          <c:smooth val="0"/>
          <c:extLst>
            <c:ext xmlns:c16="http://schemas.microsoft.com/office/drawing/2014/chart" uri="{C3380CC4-5D6E-409C-BE32-E72D297353CC}">
              <c16:uniqueId val="{00000000-FDA3-4832-A08E-1018244C3462}"/>
            </c:ext>
          </c:extLst>
        </c:ser>
        <c:ser>
          <c:idx val="1"/>
          <c:order val="1"/>
          <c:tx>
            <c:strRef>
              <c:f>Money!$E$1</c:f>
              <c:strCache>
                <c:ptCount val="1"/>
                <c:pt idx="0">
                  <c:v>M4</c:v>
                </c:pt>
              </c:strCache>
            </c:strRef>
          </c:tx>
          <c:spPr>
            <a:ln w="25400" cap="rnd">
              <a:solidFill>
                <a:srgbClr val="5FA1AD"/>
              </a:solidFill>
              <a:prstDash val="solid"/>
              <a:round/>
            </a:ln>
            <a:effectLst/>
          </c:spPr>
          <c:marker>
            <c:symbol val="none"/>
          </c:marker>
          <c:cat>
            <c:numRef>
              <c:f>Money!$A$24:$A$240</c:f>
              <c:numCache>
                <c:formatCode>m/d/yyyy</c:formatCode>
                <c:ptCount val="217"/>
                <c:pt idx="0">
                  <c:v>39233</c:v>
                </c:pt>
                <c:pt idx="1">
                  <c:v>39262</c:v>
                </c:pt>
                <c:pt idx="2">
                  <c:v>39294</c:v>
                </c:pt>
                <c:pt idx="3">
                  <c:v>39325</c:v>
                </c:pt>
                <c:pt idx="4">
                  <c:v>39353</c:v>
                </c:pt>
                <c:pt idx="5">
                  <c:v>39386</c:v>
                </c:pt>
                <c:pt idx="6">
                  <c:v>39416</c:v>
                </c:pt>
                <c:pt idx="7">
                  <c:v>39447</c:v>
                </c:pt>
                <c:pt idx="8">
                  <c:v>39478</c:v>
                </c:pt>
                <c:pt idx="9">
                  <c:v>39507</c:v>
                </c:pt>
                <c:pt idx="10">
                  <c:v>39538</c:v>
                </c:pt>
                <c:pt idx="11">
                  <c:v>39568</c:v>
                </c:pt>
                <c:pt idx="12">
                  <c:v>39598</c:v>
                </c:pt>
                <c:pt idx="13">
                  <c:v>39629</c:v>
                </c:pt>
                <c:pt idx="14">
                  <c:v>39660</c:v>
                </c:pt>
                <c:pt idx="15">
                  <c:v>39689</c:v>
                </c:pt>
                <c:pt idx="16">
                  <c:v>39721</c:v>
                </c:pt>
                <c:pt idx="17">
                  <c:v>39752</c:v>
                </c:pt>
                <c:pt idx="18">
                  <c:v>39780</c:v>
                </c:pt>
                <c:pt idx="19">
                  <c:v>39813</c:v>
                </c:pt>
                <c:pt idx="20">
                  <c:v>39843</c:v>
                </c:pt>
                <c:pt idx="21">
                  <c:v>39871</c:v>
                </c:pt>
                <c:pt idx="22">
                  <c:v>39903</c:v>
                </c:pt>
                <c:pt idx="23">
                  <c:v>39933</c:v>
                </c:pt>
                <c:pt idx="24">
                  <c:v>39962</c:v>
                </c:pt>
                <c:pt idx="25">
                  <c:v>39994</c:v>
                </c:pt>
                <c:pt idx="26">
                  <c:v>40025</c:v>
                </c:pt>
                <c:pt idx="27">
                  <c:v>40056</c:v>
                </c:pt>
                <c:pt idx="28">
                  <c:v>40086</c:v>
                </c:pt>
                <c:pt idx="29">
                  <c:v>40116</c:v>
                </c:pt>
                <c:pt idx="30">
                  <c:v>40147</c:v>
                </c:pt>
                <c:pt idx="31">
                  <c:v>40178</c:v>
                </c:pt>
                <c:pt idx="32">
                  <c:v>40207</c:v>
                </c:pt>
                <c:pt idx="33">
                  <c:v>40235</c:v>
                </c:pt>
                <c:pt idx="34">
                  <c:v>40268</c:v>
                </c:pt>
                <c:pt idx="35">
                  <c:v>40298</c:v>
                </c:pt>
                <c:pt idx="36">
                  <c:v>40329</c:v>
                </c:pt>
                <c:pt idx="37">
                  <c:v>40359</c:v>
                </c:pt>
                <c:pt idx="38">
                  <c:v>40389</c:v>
                </c:pt>
                <c:pt idx="39">
                  <c:v>40421</c:v>
                </c:pt>
                <c:pt idx="40">
                  <c:v>40451</c:v>
                </c:pt>
                <c:pt idx="41">
                  <c:v>40480</c:v>
                </c:pt>
                <c:pt idx="42">
                  <c:v>40512</c:v>
                </c:pt>
                <c:pt idx="43">
                  <c:v>40543</c:v>
                </c:pt>
                <c:pt idx="44">
                  <c:v>40574</c:v>
                </c:pt>
                <c:pt idx="45">
                  <c:v>40602</c:v>
                </c:pt>
                <c:pt idx="46">
                  <c:v>40633</c:v>
                </c:pt>
                <c:pt idx="47">
                  <c:v>40662</c:v>
                </c:pt>
                <c:pt idx="48">
                  <c:v>40694</c:v>
                </c:pt>
                <c:pt idx="49">
                  <c:v>40724</c:v>
                </c:pt>
                <c:pt idx="50">
                  <c:v>40753</c:v>
                </c:pt>
                <c:pt idx="51">
                  <c:v>40786</c:v>
                </c:pt>
                <c:pt idx="52">
                  <c:v>40816</c:v>
                </c:pt>
                <c:pt idx="53">
                  <c:v>40847</c:v>
                </c:pt>
                <c:pt idx="54">
                  <c:v>40877</c:v>
                </c:pt>
                <c:pt idx="55">
                  <c:v>40907</c:v>
                </c:pt>
                <c:pt idx="56">
                  <c:v>40939</c:v>
                </c:pt>
                <c:pt idx="57">
                  <c:v>40968</c:v>
                </c:pt>
                <c:pt idx="58">
                  <c:v>40998</c:v>
                </c:pt>
                <c:pt idx="59">
                  <c:v>41029</c:v>
                </c:pt>
                <c:pt idx="60">
                  <c:v>41060</c:v>
                </c:pt>
                <c:pt idx="61">
                  <c:v>41089</c:v>
                </c:pt>
                <c:pt idx="62">
                  <c:v>41121</c:v>
                </c:pt>
                <c:pt idx="63">
                  <c:v>41152</c:v>
                </c:pt>
                <c:pt idx="64">
                  <c:v>41180</c:v>
                </c:pt>
                <c:pt idx="65">
                  <c:v>41213</c:v>
                </c:pt>
                <c:pt idx="66">
                  <c:v>41243</c:v>
                </c:pt>
                <c:pt idx="67">
                  <c:v>41274</c:v>
                </c:pt>
                <c:pt idx="68">
                  <c:v>41305</c:v>
                </c:pt>
                <c:pt idx="69">
                  <c:v>41333</c:v>
                </c:pt>
                <c:pt idx="70">
                  <c:v>41362</c:v>
                </c:pt>
                <c:pt idx="71">
                  <c:v>41394</c:v>
                </c:pt>
                <c:pt idx="72">
                  <c:v>41425</c:v>
                </c:pt>
                <c:pt idx="73">
                  <c:v>41453</c:v>
                </c:pt>
                <c:pt idx="74">
                  <c:v>41486</c:v>
                </c:pt>
                <c:pt idx="75">
                  <c:v>41516</c:v>
                </c:pt>
                <c:pt idx="76">
                  <c:v>41547</c:v>
                </c:pt>
                <c:pt idx="77">
                  <c:v>41578</c:v>
                </c:pt>
                <c:pt idx="78">
                  <c:v>41607</c:v>
                </c:pt>
                <c:pt idx="79">
                  <c:v>41639</c:v>
                </c:pt>
                <c:pt idx="80">
                  <c:v>41670</c:v>
                </c:pt>
                <c:pt idx="81">
                  <c:v>41698</c:v>
                </c:pt>
                <c:pt idx="82">
                  <c:v>41729</c:v>
                </c:pt>
                <c:pt idx="83">
                  <c:v>41759</c:v>
                </c:pt>
                <c:pt idx="84">
                  <c:v>41789</c:v>
                </c:pt>
                <c:pt idx="85">
                  <c:v>41820</c:v>
                </c:pt>
                <c:pt idx="86">
                  <c:v>41851</c:v>
                </c:pt>
                <c:pt idx="87">
                  <c:v>41880</c:v>
                </c:pt>
                <c:pt idx="88">
                  <c:v>41912</c:v>
                </c:pt>
                <c:pt idx="89">
                  <c:v>41943</c:v>
                </c:pt>
                <c:pt idx="90">
                  <c:v>41971</c:v>
                </c:pt>
                <c:pt idx="91">
                  <c:v>42004</c:v>
                </c:pt>
                <c:pt idx="92">
                  <c:v>42034</c:v>
                </c:pt>
                <c:pt idx="93">
                  <c:v>42062</c:v>
                </c:pt>
                <c:pt idx="94">
                  <c:v>42094</c:v>
                </c:pt>
                <c:pt idx="95">
                  <c:v>42124</c:v>
                </c:pt>
                <c:pt idx="96">
                  <c:v>42153</c:v>
                </c:pt>
                <c:pt idx="97">
                  <c:v>42185</c:v>
                </c:pt>
                <c:pt idx="98">
                  <c:v>42216</c:v>
                </c:pt>
                <c:pt idx="99">
                  <c:v>42247</c:v>
                </c:pt>
                <c:pt idx="100">
                  <c:v>42277</c:v>
                </c:pt>
                <c:pt idx="101">
                  <c:v>42307</c:v>
                </c:pt>
                <c:pt idx="102">
                  <c:v>42338</c:v>
                </c:pt>
                <c:pt idx="103">
                  <c:v>42369</c:v>
                </c:pt>
                <c:pt idx="104">
                  <c:v>42398</c:v>
                </c:pt>
                <c:pt idx="105">
                  <c:v>42429</c:v>
                </c:pt>
                <c:pt idx="106">
                  <c:v>42460</c:v>
                </c:pt>
                <c:pt idx="107">
                  <c:v>42489</c:v>
                </c:pt>
                <c:pt idx="108">
                  <c:v>42521</c:v>
                </c:pt>
                <c:pt idx="109">
                  <c:v>42551</c:v>
                </c:pt>
                <c:pt idx="110">
                  <c:v>42580</c:v>
                </c:pt>
                <c:pt idx="111">
                  <c:v>42613</c:v>
                </c:pt>
                <c:pt idx="112">
                  <c:v>42643</c:v>
                </c:pt>
                <c:pt idx="113">
                  <c:v>42674</c:v>
                </c:pt>
                <c:pt idx="114">
                  <c:v>42704</c:v>
                </c:pt>
                <c:pt idx="115">
                  <c:v>42734</c:v>
                </c:pt>
                <c:pt idx="116">
                  <c:v>42766</c:v>
                </c:pt>
                <c:pt idx="117">
                  <c:v>42794</c:v>
                </c:pt>
                <c:pt idx="118">
                  <c:v>42825</c:v>
                </c:pt>
                <c:pt idx="119">
                  <c:v>42853</c:v>
                </c:pt>
                <c:pt idx="120">
                  <c:v>42886</c:v>
                </c:pt>
                <c:pt idx="121">
                  <c:v>42916</c:v>
                </c:pt>
                <c:pt idx="122">
                  <c:v>42947</c:v>
                </c:pt>
                <c:pt idx="123">
                  <c:v>42978</c:v>
                </c:pt>
                <c:pt idx="124">
                  <c:v>43007</c:v>
                </c:pt>
                <c:pt idx="125">
                  <c:v>43039</c:v>
                </c:pt>
                <c:pt idx="126">
                  <c:v>43069</c:v>
                </c:pt>
                <c:pt idx="127">
                  <c:v>43098</c:v>
                </c:pt>
                <c:pt idx="128">
                  <c:v>43131</c:v>
                </c:pt>
                <c:pt idx="129">
                  <c:v>43159</c:v>
                </c:pt>
                <c:pt idx="130">
                  <c:v>43189</c:v>
                </c:pt>
                <c:pt idx="131">
                  <c:v>43220</c:v>
                </c:pt>
                <c:pt idx="132">
                  <c:v>43251</c:v>
                </c:pt>
                <c:pt idx="133">
                  <c:v>43280</c:v>
                </c:pt>
                <c:pt idx="134">
                  <c:v>43312</c:v>
                </c:pt>
                <c:pt idx="135">
                  <c:v>43343</c:v>
                </c:pt>
                <c:pt idx="136">
                  <c:v>43371</c:v>
                </c:pt>
                <c:pt idx="137">
                  <c:v>43404</c:v>
                </c:pt>
                <c:pt idx="138">
                  <c:v>43434</c:v>
                </c:pt>
                <c:pt idx="139">
                  <c:v>43465</c:v>
                </c:pt>
                <c:pt idx="140">
                  <c:v>43496</c:v>
                </c:pt>
                <c:pt idx="141">
                  <c:v>43524</c:v>
                </c:pt>
                <c:pt idx="142">
                  <c:v>43553</c:v>
                </c:pt>
                <c:pt idx="143">
                  <c:v>43585</c:v>
                </c:pt>
                <c:pt idx="144">
                  <c:v>43616</c:v>
                </c:pt>
                <c:pt idx="145">
                  <c:v>43644</c:v>
                </c:pt>
                <c:pt idx="146">
                  <c:v>43677</c:v>
                </c:pt>
                <c:pt idx="147">
                  <c:v>43707</c:v>
                </c:pt>
                <c:pt idx="148">
                  <c:v>43738</c:v>
                </c:pt>
                <c:pt idx="149">
                  <c:v>43769</c:v>
                </c:pt>
                <c:pt idx="150">
                  <c:v>43798</c:v>
                </c:pt>
                <c:pt idx="151">
                  <c:v>43830</c:v>
                </c:pt>
                <c:pt idx="152">
                  <c:v>43861</c:v>
                </c:pt>
                <c:pt idx="153">
                  <c:v>43889</c:v>
                </c:pt>
                <c:pt idx="154">
                  <c:v>43921</c:v>
                </c:pt>
                <c:pt idx="155">
                  <c:v>43951</c:v>
                </c:pt>
                <c:pt idx="156">
                  <c:v>43980</c:v>
                </c:pt>
                <c:pt idx="157">
                  <c:v>44012</c:v>
                </c:pt>
                <c:pt idx="158">
                  <c:v>44043</c:v>
                </c:pt>
                <c:pt idx="159">
                  <c:v>44074</c:v>
                </c:pt>
                <c:pt idx="160">
                  <c:v>44104</c:v>
                </c:pt>
                <c:pt idx="161">
                  <c:v>44134</c:v>
                </c:pt>
                <c:pt idx="162">
                  <c:v>44165</c:v>
                </c:pt>
                <c:pt idx="163">
                  <c:v>44196</c:v>
                </c:pt>
                <c:pt idx="164">
                  <c:v>44225</c:v>
                </c:pt>
                <c:pt idx="165">
                  <c:v>44253</c:v>
                </c:pt>
                <c:pt idx="166">
                  <c:v>44286</c:v>
                </c:pt>
                <c:pt idx="167">
                  <c:v>44316</c:v>
                </c:pt>
                <c:pt idx="168">
                  <c:v>44347</c:v>
                </c:pt>
                <c:pt idx="169">
                  <c:v>44377</c:v>
                </c:pt>
                <c:pt idx="170">
                  <c:v>44407</c:v>
                </c:pt>
                <c:pt idx="171">
                  <c:v>44439</c:v>
                </c:pt>
                <c:pt idx="172">
                  <c:v>44469</c:v>
                </c:pt>
                <c:pt idx="173">
                  <c:v>44498</c:v>
                </c:pt>
                <c:pt idx="174">
                  <c:v>44530</c:v>
                </c:pt>
                <c:pt idx="175">
                  <c:v>44561</c:v>
                </c:pt>
                <c:pt idx="176">
                  <c:v>44592</c:v>
                </c:pt>
                <c:pt idx="177">
                  <c:v>44620</c:v>
                </c:pt>
                <c:pt idx="178">
                  <c:v>44651</c:v>
                </c:pt>
                <c:pt idx="179">
                  <c:v>44680</c:v>
                </c:pt>
                <c:pt idx="180">
                  <c:v>44712</c:v>
                </c:pt>
                <c:pt idx="181">
                  <c:v>44742</c:v>
                </c:pt>
                <c:pt idx="182">
                  <c:v>44771</c:v>
                </c:pt>
                <c:pt idx="183">
                  <c:v>44804</c:v>
                </c:pt>
                <c:pt idx="184">
                  <c:v>44834</c:v>
                </c:pt>
                <c:pt idx="185">
                  <c:v>44865</c:v>
                </c:pt>
                <c:pt idx="186">
                  <c:v>44895</c:v>
                </c:pt>
                <c:pt idx="187">
                  <c:v>44925</c:v>
                </c:pt>
                <c:pt idx="188">
                  <c:v>44957</c:v>
                </c:pt>
                <c:pt idx="189">
                  <c:v>44985</c:v>
                </c:pt>
                <c:pt idx="190">
                  <c:v>45016</c:v>
                </c:pt>
                <c:pt idx="191">
                  <c:v>45044</c:v>
                </c:pt>
                <c:pt idx="192">
                  <c:v>45077</c:v>
                </c:pt>
                <c:pt idx="193">
                  <c:v>45107</c:v>
                </c:pt>
                <c:pt idx="194">
                  <c:v>45138</c:v>
                </c:pt>
                <c:pt idx="195">
                  <c:v>45169</c:v>
                </c:pt>
                <c:pt idx="196">
                  <c:v>45198</c:v>
                </c:pt>
                <c:pt idx="197">
                  <c:v>45230</c:v>
                </c:pt>
                <c:pt idx="198">
                  <c:v>45260</c:v>
                </c:pt>
                <c:pt idx="199">
                  <c:v>45289</c:v>
                </c:pt>
                <c:pt idx="200">
                  <c:v>45322</c:v>
                </c:pt>
                <c:pt idx="201">
                  <c:v>45351</c:v>
                </c:pt>
                <c:pt idx="202">
                  <c:v>45380</c:v>
                </c:pt>
                <c:pt idx="203">
                  <c:v>45412</c:v>
                </c:pt>
                <c:pt idx="204">
                  <c:v>45443</c:v>
                </c:pt>
                <c:pt idx="205">
                  <c:v>45471</c:v>
                </c:pt>
                <c:pt idx="206">
                  <c:v>45504</c:v>
                </c:pt>
                <c:pt idx="207">
                  <c:v>45534</c:v>
                </c:pt>
                <c:pt idx="208">
                  <c:v>45565</c:v>
                </c:pt>
                <c:pt idx="209">
                  <c:v>45596</c:v>
                </c:pt>
                <c:pt idx="210">
                  <c:v>45625</c:v>
                </c:pt>
                <c:pt idx="211">
                  <c:v>45657</c:v>
                </c:pt>
                <c:pt idx="212">
                  <c:v>45688</c:v>
                </c:pt>
                <c:pt idx="213">
                  <c:v>45716</c:v>
                </c:pt>
                <c:pt idx="214">
                  <c:v>45747</c:v>
                </c:pt>
                <c:pt idx="215">
                  <c:v>45777</c:v>
                </c:pt>
                <c:pt idx="216">
                  <c:v>45807</c:v>
                </c:pt>
              </c:numCache>
            </c:numRef>
          </c:cat>
          <c:val>
            <c:numRef>
              <c:f>Money!$E$24:$E$240</c:f>
              <c:numCache>
                <c:formatCode>0.0%</c:formatCode>
                <c:ptCount val="217"/>
                <c:pt idx="0">
                  <c:v>0.13869271539344274</c:v>
                </c:pt>
                <c:pt idx="1">
                  <c:v>0.12704556031157899</c:v>
                </c:pt>
                <c:pt idx="2">
                  <c:v>0.13103480249737287</c:v>
                </c:pt>
                <c:pt idx="3">
                  <c:v>0.13836240261512156</c:v>
                </c:pt>
                <c:pt idx="4">
                  <c:v>0.12806155278397657</c:v>
                </c:pt>
                <c:pt idx="5">
                  <c:v>0.11623208347042935</c:v>
                </c:pt>
                <c:pt idx="6">
                  <c:v>0.11206751831734918</c:v>
                </c:pt>
                <c:pt idx="7">
                  <c:v>0.11854530936091345</c:v>
                </c:pt>
                <c:pt idx="8">
                  <c:v>0.12435997020855338</c:v>
                </c:pt>
                <c:pt idx="9">
                  <c:v>0.11844240022662333</c:v>
                </c:pt>
                <c:pt idx="10">
                  <c:v>0.11379167037922744</c:v>
                </c:pt>
                <c:pt idx="11">
                  <c:v>0.10759129117777899</c:v>
                </c:pt>
                <c:pt idx="12">
                  <c:v>0.10116677966402676</c:v>
                </c:pt>
                <c:pt idx="13">
                  <c:v>0.10614736506033107</c:v>
                </c:pt>
                <c:pt idx="14">
                  <c:v>0.10103942950623379</c:v>
                </c:pt>
                <c:pt idx="15">
                  <c:v>0.10061424723374723</c:v>
                </c:pt>
                <c:pt idx="16">
                  <c:v>0.10799300945422763</c:v>
                </c:pt>
                <c:pt idx="17">
                  <c:v>0.14120041608707612</c:v>
                </c:pt>
                <c:pt idx="18">
                  <c:v>0.15577376792927389</c:v>
                </c:pt>
                <c:pt idx="19">
                  <c:v>0.15825833127711508</c:v>
                </c:pt>
                <c:pt idx="20">
                  <c:v>0.16648684454540552</c:v>
                </c:pt>
                <c:pt idx="21">
                  <c:v>0.17637091541566563</c:v>
                </c:pt>
                <c:pt idx="22">
                  <c:v>0.17058969855232231</c:v>
                </c:pt>
                <c:pt idx="23">
                  <c:v>0.14792464963916285</c:v>
                </c:pt>
                <c:pt idx="24">
                  <c:v>0.14385000742982279</c:v>
                </c:pt>
                <c:pt idx="25">
                  <c:v>0.12461932510317997</c:v>
                </c:pt>
                <c:pt idx="26">
                  <c:v>0.1211445854831823</c:v>
                </c:pt>
                <c:pt idx="27">
                  <c:v>0.10608081792437574</c:v>
                </c:pt>
                <c:pt idx="28">
                  <c:v>0.10134366172190679</c:v>
                </c:pt>
                <c:pt idx="29">
                  <c:v>9.3144449010305275E-2</c:v>
                </c:pt>
                <c:pt idx="30">
                  <c:v>7.5255061735157058E-2</c:v>
                </c:pt>
                <c:pt idx="31">
                  <c:v>5.6494867322895104E-2</c:v>
                </c:pt>
                <c:pt idx="32">
                  <c:v>0.12323062294668952</c:v>
                </c:pt>
                <c:pt idx="33">
                  <c:v>0.11320093751097859</c:v>
                </c:pt>
                <c:pt idx="34">
                  <c:v>0.1100172247199922</c:v>
                </c:pt>
                <c:pt idx="35">
                  <c:v>0.11697980031378252</c:v>
                </c:pt>
                <c:pt idx="36">
                  <c:v>0.10937837518032434</c:v>
                </c:pt>
                <c:pt idx="37">
                  <c:v>0.11521820623371326</c:v>
                </c:pt>
                <c:pt idx="38">
                  <c:v>0.10838242189937031</c:v>
                </c:pt>
                <c:pt idx="39">
                  <c:v>9.4606955477809285E-2</c:v>
                </c:pt>
                <c:pt idx="40">
                  <c:v>8.5690345359158648E-2</c:v>
                </c:pt>
                <c:pt idx="41">
                  <c:v>6.1457420502893712E-2</c:v>
                </c:pt>
                <c:pt idx="42">
                  <c:v>5.8470930577127156E-2</c:v>
                </c:pt>
                <c:pt idx="43">
                  <c:v>5.476886965365324E-2</c:v>
                </c:pt>
                <c:pt idx="44">
                  <c:v>-2.5637779038928055E-2</c:v>
                </c:pt>
                <c:pt idx="45">
                  <c:v>-2.8753904305736877E-2</c:v>
                </c:pt>
                <c:pt idx="46">
                  <c:v>-2.5634699576582376E-2</c:v>
                </c:pt>
                <c:pt idx="47">
                  <c:v>-2.2387634066430517E-2</c:v>
                </c:pt>
                <c:pt idx="48">
                  <c:v>-1.6197121409420978E-2</c:v>
                </c:pt>
                <c:pt idx="49">
                  <c:v>-2.0721881830639721E-2</c:v>
                </c:pt>
                <c:pt idx="50">
                  <c:v>-2.1808177192631284E-2</c:v>
                </c:pt>
                <c:pt idx="51">
                  <c:v>-1.5821772627755193E-2</c:v>
                </c:pt>
                <c:pt idx="52">
                  <c:v>-2.3265113002566284E-2</c:v>
                </c:pt>
                <c:pt idx="53">
                  <c:v>-2.8830883195023915E-2</c:v>
                </c:pt>
                <c:pt idx="54">
                  <c:v>-3.0560974797133156E-2</c:v>
                </c:pt>
                <c:pt idx="55">
                  <c:v>-3.1720806051744987E-2</c:v>
                </c:pt>
                <c:pt idx="56">
                  <c:v>-2.5227758981570481E-2</c:v>
                </c:pt>
                <c:pt idx="57">
                  <c:v>-3.7074464578983446E-2</c:v>
                </c:pt>
                <c:pt idx="58">
                  <c:v>-4.4218131034142405E-2</c:v>
                </c:pt>
                <c:pt idx="59">
                  <c:v>-3.3448040198026718E-2</c:v>
                </c:pt>
                <c:pt idx="60">
                  <c:v>-3.4673328581413587E-2</c:v>
                </c:pt>
                <c:pt idx="61">
                  <c:v>-4.2531212948429542E-2</c:v>
                </c:pt>
                <c:pt idx="62">
                  <c:v>-4.0329234530181335E-2</c:v>
                </c:pt>
                <c:pt idx="63">
                  <c:v>-3.3655045459186961E-2</c:v>
                </c:pt>
                <c:pt idx="64">
                  <c:v>-2.4553628999167687E-2</c:v>
                </c:pt>
                <c:pt idx="65">
                  <c:v>-2.0648851599728402E-2</c:v>
                </c:pt>
                <c:pt idx="66">
                  <c:v>-1.5967209249153069E-2</c:v>
                </c:pt>
                <c:pt idx="67">
                  <c:v>1.6882437281482421E-3</c:v>
                </c:pt>
                <c:pt idx="68">
                  <c:v>-6.0085738826054502E-4</c:v>
                </c:pt>
                <c:pt idx="69">
                  <c:v>1.378459586476577E-2</c:v>
                </c:pt>
                <c:pt idx="70">
                  <c:v>1.1537849066983297E-2</c:v>
                </c:pt>
                <c:pt idx="71">
                  <c:v>3.7107120102324309E-3</c:v>
                </c:pt>
                <c:pt idx="72">
                  <c:v>1.8075032893023479E-3</c:v>
                </c:pt>
                <c:pt idx="73">
                  <c:v>1.3671739113629622E-2</c:v>
                </c:pt>
                <c:pt idx="74">
                  <c:v>1.9890417503412694E-2</c:v>
                </c:pt>
                <c:pt idx="75">
                  <c:v>2.3367520839646216E-2</c:v>
                </c:pt>
                <c:pt idx="76">
                  <c:v>3.0790124584458178E-2</c:v>
                </c:pt>
                <c:pt idx="77">
                  <c:v>3.0509031913324547E-2</c:v>
                </c:pt>
                <c:pt idx="78">
                  <c:v>3.4870217750893717E-2</c:v>
                </c:pt>
                <c:pt idx="79">
                  <c:v>7.0090182925284239E-3</c:v>
                </c:pt>
                <c:pt idx="80">
                  <c:v>1.4551682411734657E-2</c:v>
                </c:pt>
                <c:pt idx="81">
                  <c:v>2.106692686489664E-2</c:v>
                </c:pt>
                <c:pt idx="82">
                  <c:v>9.2533226474320607E-3</c:v>
                </c:pt>
                <c:pt idx="83">
                  <c:v>5.1145084802712848E-3</c:v>
                </c:pt>
                <c:pt idx="84">
                  <c:v>1.7560590238105966E-3</c:v>
                </c:pt>
                <c:pt idx="85">
                  <c:v>6.5399103258707569E-3</c:v>
                </c:pt>
                <c:pt idx="86">
                  <c:v>-1.7253273214755671E-3</c:v>
                </c:pt>
                <c:pt idx="87">
                  <c:v>-4.9025871307795121E-3</c:v>
                </c:pt>
                <c:pt idx="88">
                  <c:v>-1.5286624797939741E-2</c:v>
                </c:pt>
                <c:pt idx="89">
                  <c:v>-1.7065877817174391E-2</c:v>
                </c:pt>
                <c:pt idx="90">
                  <c:v>-1.81071108494546E-2</c:v>
                </c:pt>
                <c:pt idx="91">
                  <c:v>-5.691324957552979E-4</c:v>
                </c:pt>
                <c:pt idx="92">
                  <c:v>-1.8078385060210422E-2</c:v>
                </c:pt>
                <c:pt idx="93">
                  <c:v>-2.8587315513878719E-2</c:v>
                </c:pt>
                <c:pt idx="94">
                  <c:v>-2.2976748626996057E-3</c:v>
                </c:pt>
                <c:pt idx="95">
                  <c:v>2.2104227486927641E-3</c:v>
                </c:pt>
                <c:pt idx="96">
                  <c:v>9.8840299221087946E-3</c:v>
                </c:pt>
                <c:pt idx="97">
                  <c:v>-2.8933184705470794E-4</c:v>
                </c:pt>
                <c:pt idx="98">
                  <c:v>7.9163116484906038E-3</c:v>
                </c:pt>
                <c:pt idx="99">
                  <c:v>-1.6872595086621089E-3</c:v>
                </c:pt>
                <c:pt idx="100">
                  <c:v>-5.7208893688266427E-3</c:v>
                </c:pt>
                <c:pt idx="101">
                  <c:v>4.0817924367966274E-3</c:v>
                </c:pt>
                <c:pt idx="102">
                  <c:v>8.5517088619075921E-3</c:v>
                </c:pt>
                <c:pt idx="103">
                  <c:v>5.585237859832004E-3</c:v>
                </c:pt>
                <c:pt idx="104">
                  <c:v>1.2829040966183092E-2</c:v>
                </c:pt>
                <c:pt idx="105">
                  <c:v>2.3380458596405473E-2</c:v>
                </c:pt>
                <c:pt idx="106">
                  <c:v>1.1619059711307278E-2</c:v>
                </c:pt>
                <c:pt idx="107">
                  <c:v>9.1884390456304921E-3</c:v>
                </c:pt>
                <c:pt idx="108">
                  <c:v>1.6126043156511338E-2</c:v>
                </c:pt>
                <c:pt idx="109">
                  <c:v>3.6883671513785687E-2</c:v>
                </c:pt>
                <c:pt idx="110">
                  <c:v>4.0264462155674696E-2</c:v>
                </c:pt>
                <c:pt idx="111">
                  <c:v>5.4935020185461259E-2</c:v>
                </c:pt>
                <c:pt idx="112">
                  <c:v>6.0391386486772225E-2</c:v>
                </c:pt>
                <c:pt idx="113">
                  <c:v>6.7091951476261569E-2</c:v>
                </c:pt>
                <c:pt idx="114">
                  <c:v>6.4707246651204642E-2</c:v>
                </c:pt>
                <c:pt idx="115">
                  <c:v>6.064967785545794E-2</c:v>
                </c:pt>
                <c:pt idx="116">
                  <c:v>6.7999973559238258E-2</c:v>
                </c:pt>
                <c:pt idx="117">
                  <c:v>5.7456785496791118E-2</c:v>
                </c:pt>
                <c:pt idx="118">
                  <c:v>7.2498186421365629E-2</c:v>
                </c:pt>
                <c:pt idx="119">
                  <c:v>8.600503291110706E-2</c:v>
                </c:pt>
                <c:pt idx="120">
                  <c:v>7.1687726586733724E-2</c:v>
                </c:pt>
                <c:pt idx="121">
                  <c:v>5.5063503360867738E-2</c:v>
                </c:pt>
                <c:pt idx="122">
                  <c:v>4.5361953902872898E-2</c:v>
                </c:pt>
                <c:pt idx="123">
                  <c:v>4.6257538102170814E-2</c:v>
                </c:pt>
                <c:pt idx="124">
                  <c:v>5.6924126022085408E-2</c:v>
                </c:pt>
                <c:pt idx="125">
                  <c:v>4.9872411640549785E-2</c:v>
                </c:pt>
                <c:pt idx="126">
                  <c:v>4.8599030766775408E-2</c:v>
                </c:pt>
                <c:pt idx="127">
                  <c:v>4.7109944447291774E-2</c:v>
                </c:pt>
                <c:pt idx="128">
                  <c:v>5.3864742201681581E-2</c:v>
                </c:pt>
                <c:pt idx="129">
                  <c:v>5.065136024361272E-2</c:v>
                </c:pt>
                <c:pt idx="130">
                  <c:v>2.7037861040092315E-2</c:v>
                </c:pt>
                <c:pt idx="131">
                  <c:v>1.9046597978790158E-2</c:v>
                </c:pt>
                <c:pt idx="132">
                  <c:v>2.7403815133481224E-2</c:v>
                </c:pt>
                <c:pt idx="133">
                  <c:v>2.6342326848528774E-2</c:v>
                </c:pt>
                <c:pt idx="134">
                  <c:v>2.9504035469493317E-2</c:v>
                </c:pt>
                <c:pt idx="135">
                  <c:v>2.1154362993302644E-2</c:v>
                </c:pt>
                <c:pt idx="136">
                  <c:v>1.2070278697247971E-2</c:v>
                </c:pt>
                <c:pt idx="137">
                  <c:v>1.3155186382470152E-2</c:v>
                </c:pt>
                <c:pt idx="138">
                  <c:v>1.1907699325822474E-2</c:v>
                </c:pt>
                <c:pt idx="139">
                  <c:v>2.4769729659790185E-2</c:v>
                </c:pt>
                <c:pt idx="140">
                  <c:v>8.6592762318347116E-3</c:v>
                </c:pt>
                <c:pt idx="141">
                  <c:v>1.6334336977287478E-2</c:v>
                </c:pt>
                <c:pt idx="142">
                  <c:v>2.6410669369610007E-2</c:v>
                </c:pt>
                <c:pt idx="143">
                  <c:v>3.0029776512826345E-2</c:v>
                </c:pt>
                <c:pt idx="144">
                  <c:v>2.2670448797923015E-2</c:v>
                </c:pt>
                <c:pt idx="145">
                  <c:v>2.4402714825227267E-2</c:v>
                </c:pt>
                <c:pt idx="146">
                  <c:v>2.7093597095806832E-2</c:v>
                </c:pt>
                <c:pt idx="147">
                  <c:v>3.456912814984503E-2</c:v>
                </c:pt>
                <c:pt idx="148">
                  <c:v>3.7609981173381657E-2</c:v>
                </c:pt>
                <c:pt idx="149">
                  <c:v>3.6952917452437006E-2</c:v>
                </c:pt>
                <c:pt idx="150">
                  <c:v>4.5913944661772899E-2</c:v>
                </c:pt>
                <c:pt idx="151">
                  <c:v>3.768713777942434E-2</c:v>
                </c:pt>
                <c:pt idx="152">
                  <c:v>4.8217800040258885E-2</c:v>
                </c:pt>
                <c:pt idx="153">
                  <c:v>4.9351754935113235E-2</c:v>
                </c:pt>
                <c:pt idx="154">
                  <c:v>8.2513228411820183E-2</c:v>
                </c:pt>
                <c:pt idx="155">
                  <c:v>9.6121768655370143E-2</c:v>
                </c:pt>
                <c:pt idx="156">
                  <c:v>0.11924757670687658</c:v>
                </c:pt>
                <c:pt idx="157">
                  <c:v>0.13139085327785271</c:v>
                </c:pt>
                <c:pt idx="158">
                  <c:v>0.13626617972122479</c:v>
                </c:pt>
                <c:pt idx="159">
                  <c:v>0.12222343427173099</c:v>
                </c:pt>
                <c:pt idx="160">
                  <c:v>0.12470697275332276</c:v>
                </c:pt>
                <c:pt idx="161">
                  <c:v>0.11821553078809277</c:v>
                </c:pt>
                <c:pt idx="162">
                  <c:v>0.11651974182032454</c:v>
                </c:pt>
                <c:pt idx="163">
                  <c:v>0.12179992619447666</c:v>
                </c:pt>
                <c:pt idx="164">
                  <c:v>0.1215506703153213</c:v>
                </c:pt>
                <c:pt idx="165">
                  <c:v>0.12532586908305965</c:v>
                </c:pt>
                <c:pt idx="166">
                  <c:v>9.7119410221255142E-2</c:v>
                </c:pt>
                <c:pt idx="167">
                  <c:v>8.1079913233603751E-2</c:v>
                </c:pt>
                <c:pt idx="168">
                  <c:v>6.3324769496292399E-2</c:v>
                </c:pt>
                <c:pt idx="169">
                  <c:v>5.8611341237382097E-2</c:v>
                </c:pt>
                <c:pt idx="170">
                  <c:v>5.0091082235844464E-2</c:v>
                </c:pt>
                <c:pt idx="171">
                  <c:v>6.0725576077983678E-2</c:v>
                </c:pt>
                <c:pt idx="172">
                  <c:v>5.8808203733805131E-2</c:v>
                </c:pt>
                <c:pt idx="173">
                  <c:v>6.9889588885408749E-2</c:v>
                </c:pt>
                <c:pt idx="174">
                  <c:v>7.0515315822121893E-2</c:v>
                </c:pt>
                <c:pt idx="175">
                  <c:v>6.4550426899103286E-2</c:v>
                </c:pt>
                <c:pt idx="176">
                  <c:v>5.6160198957454499E-2</c:v>
                </c:pt>
                <c:pt idx="177">
                  <c:v>5.9288473672598485E-2</c:v>
                </c:pt>
                <c:pt idx="178">
                  <c:v>5.312259013652354E-2</c:v>
                </c:pt>
                <c:pt idx="179">
                  <c:v>4.8057041865573469E-2</c:v>
                </c:pt>
                <c:pt idx="180">
                  <c:v>4.984463160913033E-2</c:v>
                </c:pt>
                <c:pt idx="181">
                  <c:v>3.9810803952541551E-2</c:v>
                </c:pt>
                <c:pt idx="182">
                  <c:v>4.2418070791232498E-2</c:v>
                </c:pt>
                <c:pt idx="183">
                  <c:v>3.990093410264528E-2</c:v>
                </c:pt>
                <c:pt idx="184">
                  <c:v>5.4683033896588462E-2</c:v>
                </c:pt>
                <c:pt idx="185">
                  <c:v>4.8041394246499669E-2</c:v>
                </c:pt>
                <c:pt idx="186">
                  <c:v>2.2820693022752359E-2</c:v>
                </c:pt>
                <c:pt idx="187">
                  <c:v>1.476829027144233E-2</c:v>
                </c:pt>
                <c:pt idx="188">
                  <c:v>2.4976846308053746E-2</c:v>
                </c:pt>
                <c:pt idx="189">
                  <c:v>9.3594141046569046E-3</c:v>
                </c:pt>
                <c:pt idx="190">
                  <c:v>1.6917089041912359E-3</c:v>
                </c:pt>
                <c:pt idx="191">
                  <c:v>5.5613516240016203E-4</c:v>
                </c:pt>
                <c:pt idx="192">
                  <c:v>-2.4726323209592893E-3</c:v>
                </c:pt>
                <c:pt idx="193">
                  <c:v>-9.682257923711024E-4</c:v>
                </c:pt>
                <c:pt idx="194">
                  <c:v>-1.1676787471661343E-2</c:v>
                </c:pt>
                <c:pt idx="195">
                  <c:v>-9.8207653600920208E-3</c:v>
                </c:pt>
                <c:pt idx="196">
                  <c:v>-4.1662853393726995E-2</c:v>
                </c:pt>
                <c:pt idx="197">
                  <c:v>-4.0799343009276567E-2</c:v>
                </c:pt>
                <c:pt idx="198">
                  <c:v>-2.4807662061915092E-2</c:v>
                </c:pt>
                <c:pt idx="199">
                  <c:v>-1.2786705921286834E-2</c:v>
                </c:pt>
                <c:pt idx="200">
                  <c:v>-2.4341408465801129E-2</c:v>
                </c:pt>
                <c:pt idx="201">
                  <c:v>-1.4319013881340603E-2</c:v>
                </c:pt>
                <c:pt idx="202">
                  <c:v>4.529614420705208E-4</c:v>
                </c:pt>
                <c:pt idx="203">
                  <c:v>4.1718440465461359E-3</c:v>
                </c:pt>
                <c:pt idx="204">
                  <c:v>1.2278069674489522E-3</c:v>
                </c:pt>
                <c:pt idx="205">
                  <c:v>7.407750665307411E-3</c:v>
                </c:pt>
                <c:pt idx="206">
                  <c:v>1.8776381576183887E-2</c:v>
                </c:pt>
                <c:pt idx="207">
                  <c:v>1.4291966837376879E-2</c:v>
                </c:pt>
                <c:pt idx="208">
                  <c:v>3.2799266150802309E-2</c:v>
                </c:pt>
                <c:pt idx="209">
                  <c:v>3.0386797858669157E-2</c:v>
                </c:pt>
                <c:pt idx="210">
                  <c:v>3.195709709902772E-2</c:v>
                </c:pt>
                <c:pt idx="211">
                  <c:v>2.7801243142026477E-2</c:v>
                </c:pt>
                <c:pt idx="212">
                  <c:v>4.3164665204297847E-2</c:v>
                </c:pt>
                <c:pt idx="213">
                  <c:v>4.0199174074967869E-2</c:v>
                </c:pt>
                <c:pt idx="214">
                  <c:v>3.4521515841515527E-2</c:v>
                </c:pt>
                <c:pt idx="215">
                  <c:v>3.214622615042062E-2</c:v>
                </c:pt>
                <c:pt idx="216">
                  <c:v>3.4953385357836986E-2</c:v>
                </c:pt>
              </c:numCache>
            </c:numRef>
          </c:val>
          <c:smooth val="0"/>
          <c:extLst>
            <c:ext xmlns:c16="http://schemas.microsoft.com/office/drawing/2014/chart" uri="{C3380CC4-5D6E-409C-BE32-E72D297353CC}">
              <c16:uniqueId val="{00000001-FDA3-4832-A08E-1018244C3462}"/>
            </c:ext>
          </c:extLst>
        </c:ser>
        <c:dLbls>
          <c:showLegendKey val="0"/>
          <c:showVal val="0"/>
          <c:showCatName val="0"/>
          <c:showSerName val="0"/>
          <c:showPercent val="0"/>
          <c:showBubbleSize val="0"/>
        </c:dLbls>
        <c:smooth val="0"/>
        <c:axId val="381960335"/>
        <c:axId val="139572271"/>
      </c:lineChart>
      <c:dateAx>
        <c:axId val="381960335"/>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9572271"/>
        <c:crosses val="autoZero"/>
        <c:auto val="1"/>
        <c:lblOffset val="100"/>
        <c:baseTimeUnit val="months"/>
        <c:majorUnit val="12"/>
        <c:majorTimeUnit val="months"/>
      </c:dateAx>
      <c:valAx>
        <c:axId val="139572271"/>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1960335"/>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Rates!$C$1</c:f>
              <c:strCache>
                <c:ptCount val="1"/>
                <c:pt idx="0">
                  <c:v>Bank Rate</c:v>
                </c:pt>
              </c:strCache>
            </c:strRef>
          </c:tx>
          <c:spPr>
            <a:ln w="25400" cap="rnd">
              <a:solidFill>
                <a:srgbClr val="2E3E80"/>
              </a:solidFill>
              <a:prstDash val="solid"/>
              <a:round/>
            </a:ln>
            <a:effectLst/>
          </c:spPr>
          <c:marker>
            <c:symbol val="none"/>
          </c:marker>
          <c:cat>
            <c:numRef>
              <c:f>Rates!$A$3:$A$243</c:f>
              <c:numCache>
                <c:formatCode>m/d/yyyy</c:formatCode>
                <c:ptCount val="241"/>
                <c:pt idx="0">
                  <c:v>38564</c:v>
                </c:pt>
                <c:pt idx="1">
                  <c:v>38595</c:v>
                </c:pt>
                <c:pt idx="2">
                  <c:v>38625</c:v>
                </c:pt>
                <c:pt idx="3">
                  <c:v>38656</c:v>
                </c:pt>
                <c:pt idx="4">
                  <c:v>38686</c:v>
                </c:pt>
                <c:pt idx="5">
                  <c:v>38716</c:v>
                </c:pt>
                <c:pt idx="6">
                  <c:v>38748</c:v>
                </c:pt>
                <c:pt idx="7">
                  <c:v>38776</c:v>
                </c:pt>
                <c:pt idx="8">
                  <c:v>38807</c:v>
                </c:pt>
                <c:pt idx="9">
                  <c:v>38835</c:v>
                </c:pt>
                <c:pt idx="10">
                  <c:v>38868</c:v>
                </c:pt>
                <c:pt idx="11">
                  <c:v>38898</c:v>
                </c:pt>
                <c:pt idx="12">
                  <c:v>38929</c:v>
                </c:pt>
                <c:pt idx="13">
                  <c:v>38960</c:v>
                </c:pt>
                <c:pt idx="14">
                  <c:v>38989</c:v>
                </c:pt>
                <c:pt idx="15">
                  <c:v>39021</c:v>
                </c:pt>
                <c:pt idx="16">
                  <c:v>39051</c:v>
                </c:pt>
                <c:pt idx="17">
                  <c:v>39080</c:v>
                </c:pt>
                <c:pt idx="18">
                  <c:v>39113</c:v>
                </c:pt>
                <c:pt idx="19">
                  <c:v>39141</c:v>
                </c:pt>
                <c:pt idx="20">
                  <c:v>39171</c:v>
                </c:pt>
                <c:pt idx="21">
                  <c:v>39202</c:v>
                </c:pt>
                <c:pt idx="22">
                  <c:v>39233</c:v>
                </c:pt>
                <c:pt idx="23">
                  <c:v>39262</c:v>
                </c:pt>
                <c:pt idx="24">
                  <c:v>39294</c:v>
                </c:pt>
                <c:pt idx="25">
                  <c:v>39325</c:v>
                </c:pt>
                <c:pt idx="26">
                  <c:v>39353</c:v>
                </c:pt>
                <c:pt idx="27">
                  <c:v>39386</c:v>
                </c:pt>
                <c:pt idx="28">
                  <c:v>39416</c:v>
                </c:pt>
                <c:pt idx="29">
                  <c:v>39447</c:v>
                </c:pt>
                <c:pt idx="30">
                  <c:v>39478</c:v>
                </c:pt>
                <c:pt idx="31">
                  <c:v>39507</c:v>
                </c:pt>
                <c:pt idx="32">
                  <c:v>39538</c:v>
                </c:pt>
                <c:pt idx="33">
                  <c:v>39568</c:v>
                </c:pt>
                <c:pt idx="34">
                  <c:v>39598</c:v>
                </c:pt>
                <c:pt idx="35">
                  <c:v>39629</c:v>
                </c:pt>
                <c:pt idx="36">
                  <c:v>39660</c:v>
                </c:pt>
                <c:pt idx="37">
                  <c:v>39689</c:v>
                </c:pt>
                <c:pt idx="38">
                  <c:v>39721</c:v>
                </c:pt>
                <c:pt idx="39">
                  <c:v>39752</c:v>
                </c:pt>
                <c:pt idx="40">
                  <c:v>39780</c:v>
                </c:pt>
                <c:pt idx="41">
                  <c:v>39813</c:v>
                </c:pt>
                <c:pt idx="42">
                  <c:v>39843</c:v>
                </c:pt>
                <c:pt idx="43">
                  <c:v>39871</c:v>
                </c:pt>
                <c:pt idx="44">
                  <c:v>39903</c:v>
                </c:pt>
                <c:pt idx="45">
                  <c:v>39933</c:v>
                </c:pt>
                <c:pt idx="46">
                  <c:v>39962</c:v>
                </c:pt>
                <c:pt idx="47">
                  <c:v>39994</c:v>
                </c:pt>
                <c:pt idx="48">
                  <c:v>40025</c:v>
                </c:pt>
                <c:pt idx="49">
                  <c:v>40056</c:v>
                </c:pt>
                <c:pt idx="50">
                  <c:v>40086</c:v>
                </c:pt>
                <c:pt idx="51">
                  <c:v>40116</c:v>
                </c:pt>
                <c:pt idx="52">
                  <c:v>40147</c:v>
                </c:pt>
                <c:pt idx="53">
                  <c:v>40178</c:v>
                </c:pt>
                <c:pt idx="54">
                  <c:v>40207</c:v>
                </c:pt>
                <c:pt idx="55">
                  <c:v>40235</c:v>
                </c:pt>
                <c:pt idx="56">
                  <c:v>40268</c:v>
                </c:pt>
                <c:pt idx="57">
                  <c:v>40298</c:v>
                </c:pt>
                <c:pt idx="58">
                  <c:v>40329</c:v>
                </c:pt>
                <c:pt idx="59">
                  <c:v>40359</c:v>
                </c:pt>
                <c:pt idx="60">
                  <c:v>40389</c:v>
                </c:pt>
                <c:pt idx="61">
                  <c:v>40421</c:v>
                </c:pt>
                <c:pt idx="62">
                  <c:v>40451</c:v>
                </c:pt>
                <c:pt idx="63">
                  <c:v>40480</c:v>
                </c:pt>
                <c:pt idx="64">
                  <c:v>40512</c:v>
                </c:pt>
                <c:pt idx="65">
                  <c:v>40543</c:v>
                </c:pt>
                <c:pt idx="66">
                  <c:v>40574</c:v>
                </c:pt>
                <c:pt idx="67">
                  <c:v>40602</c:v>
                </c:pt>
                <c:pt idx="68">
                  <c:v>40633</c:v>
                </c:pt>
                <c:pt idx="69">
                  <c:v>40662</c:v>
                </c:pt>
                <c:pt idx="70">
                  <c:v>40694</c:v>
                </c:pt>
                <c:pt idx="71">
                  <c:v>40724</c:v>
                </c:pt>
                <c:pt idx="72">
                  <c:v>40753</c:v>
                </c:pt>
                <c:pt idx="73">
                  <c:v>40786</c:v>
                </c:pt>
                <c:pt idx="74">
                  <c:v>40816</c:v>
                </c:pt>
                <c:pt idx="75">
                  <c:v>40847</c:v>
                </c:pt>
                <c:pt idx="76">
                  <c:v>40877</c:v>
                </c:pt>
                <c:pt idx="77">
                  <c:v>40907</c:v>
                </c:pt>
                <c:pt idx="78">
                  <c:v>40939</c:v>
                </c:pt>
                <c:pt idx="79">
                  <c:v>40968</c:v>
                </c:pt>
                <c:pt idx="80">
                  <c:v>40998</c:v>
                </c:pt>
                <c:pt idx="81">
                  <c:v>41029</c:v>
                </c:pt>
                <c:pt idx="82">
                  <c:v>41060</c:v>
                </c:pt>
                <c:pt idx="83">
                  <c:v>41089</c:v>
                </c:pt>
                <c:pt idx="84">
                  <c:v>41121</c:v>
                </c:pt>
                <c:pt idx="85">
                  <c:v>41152</c:v>
                </c:pt>
                <c:pt idx="86">
                  <c:v>41180</c:v>
                </c:pt>
                <c:pt idx="87">
                  <c:v>41213</c:v>
                </c:pt>
                <c:pt idx="88">
                  <c:v>41243</c:v>
                </c:pt>
                <c:pt idx="89">
                  <c:v>41274</c:v>
                </c:pt>
                <c:pt idx="90">
                  <c:v>41305</c:v>
                </c:pt>
                <c:pt idx="91">
                  <c:v>41333</c:v>
                </c:pt>
                <c:pt idx="92">
                  <c:v>41362</c:v>
                </c:pt>
                <c:pt idx="93">
                  <c:v>41394</c:v>
                </c:pt>
                <c:pt idx="94">
                  <c:v>41425</c:v>
                </c:pt>
                <c:pt idx="95">
                  <c:v>41453</c:v>
                </c:pt>
                <c:pt idx="96">
                  <c:v>41486</c:v>
                </c:pt>
                <c:pt idx="97">
                  <c:v>41516</c:v>
                </c:pt>
                <c:pt idx="98">
                  <c:v>41547</c:v>
                </c:pt>
                <c:pt idx="99">
                  <c:v>41578</c:v>
                </c:pt>
                <c:pt idx="100">
                  <c:v>41607</c:v>
                </c:pt>
                <c:pt idx="101">
                  <c:v>41639</c:v>
                </c:pt>
                <c:pt idx="102">
                  <c:v>41670</c:v>
                </c:pt>
                <c:pt idx="103">
                  <c:v>41698</c:v>
                </c:pt>
                <c:pt idx="104">
                  <c:v>41729</c:v>
                </c:pt>
                <c:pt idx="105">
                  <c:v>41759</c:v>
                </c:pt>
                <c:pt idx="106">
                  <c:v>41789</c:v>
                </c:pt>
                <c:pt idx="107">
                  <c:v>41820</c:v>
                </c:pt>
                <c:pt idx="108">
                  <c:v>41851</c:v>
                </c:pt>
                <c:pt idx="109">
                  <c:v>41880</c:v>
                </c:pt>
                <c:pt idx="110">
                  <c:v>41912</c:v>
                </c:pt>
                <c:pt idx="111">
                  <c:v>41943</c:v>
                </c:pt>
                <c:pt idx="112">
                  <c:v>41971</c:v>
                </c:pt>
                <c:pt idx="113">
                  <c:v>42004</c:v>
                </c:pt>
                <c:pt idx="114">
                  <c:v>42034</c:v>
                </c:pt>
                <c:pt idx="115">
                  <c:v>42062</c:v>
                </c:pt>
                <c:pt idx="116">
                  <c:v>42094</c:v>
                </c:pt>
                <c:pt idx="117">
                  <c:v>42124</c:v>
                </c:pt>
                <c:pt idx="118">
                  <c:v>42153</c:v>
                </c:pt>
                <c:pt idx="119">
                  <c:v>42185</c:v>
                </c:pt>
                <c:pt idx="120">
                  <c:v>42216</c:v>
                </c:pt>
                <c:pt idx="121">
                  <c:v>42247</c:v>
                </c:pt>
                <c:pt idx="122">
                  <c:v>42277</c:v>
                </c:pt>
                <c:pt idx="123">
                  <c:v>42307</c:v>
                </c:pt>
                <c:pt idx="124">
                  <c:v>42338</c:v>
                </c:pt>
                <c:pt idx="125">
                  <c:v>42369</c:v>
                </c:pt>
                <c:pt idx="126">
                  <c:v>42398</c:v>
                </c:pt>
                <c:pt idx="127">
                  <c:v>42429</c:v>
                </c:pt>
                <c:pt idx="128">
                  <c:v>42460</c:v>
                </c:pt>
                <c:pt idx="129">
                  <c:v>42489</c:v>
                </c:pt>
                <c:pt idx="130">
                  <c:v>42521</c:v>
                </c:pt>
                <c:pt idx="131">
                  <c:v>42551</c:v>
                </c:pt>
                <c:pt idx="132">
                  <c:v>42580</c:v>
                </c:pt>
                <c:pt idx="133">
                  <c:v>42613</c:v>
                </c:pt>
                <c:pt idx="134">
                  <c:v>42643</c:v>
                </c:pt>
                <c:pt idx="135">
                  <c:v>42674</c:v>
                </c:pt>
                <c:pt idx="136">
                  <c:v>42704</c:v>
                </c:pt>
                <c:pt idx="137">
                  <c:v>42734</c:v>
                </c:pt>
                <c:pt idx="138">
                  <c:v>42766</c:v>
                </c:pt>
                <c:pt idx="139">
                  <c:v>42794</c:v>
                </c:pt>
                <c:pt idx="140">
                  <c:v>42825</c:v>
                </c:pt>
                <c:pt idx="141">
                  <c:v>42853</c:v>
                </c:pt>
                <c:pt idx="142">
                  <c:v>42886</c:v>
                </c:pt>
                <c:pt idx="143">
                  <c:v>42916</c:v>
                </c:pt>
                <c:pt idx="144">
                  <c:v>42947</c:v>
                </c:pt>
                <c:pt idx="145">
                  <c:v>42978</c:v>
                </c:pt>
                <c:pt idx="146">
                  <c:v>43007</c:v>
                </c:pt>
                <c:pt idx="147">
                  <c:v>43039</c:v>
                </c:pt>
                <c:pt idx="148">
                  <c:v>43069</c:v>
                </c:pt>
                <c:pt idx="149">
                  <c:v>43098</c:v>
                </c:pt>
                <c:pt idx="150">
                  <c:v>43131</c:v>
                </c:pt>
                <c:pt idx="151">
                  <c:v>43159</c:v>
                </c:pt>
                <c:pt idx="152">
                  <c:v>43189</c:v>
                </c:pt>
                <c:pt idx="153">
                  <c:v>43220</c:v>
                </c:pt>
                <c:pt idx="154">
                  <c:v>43251</c:v>
                </c:pt>
                <c:pt idx="155">
                  <c:v>43280</c:v>
                </c:pt>
                <c:pt idx="156">
                  <c:v>43312</c:v>
                </c:pt>
                <c:pt idx="157">
                  <c:v>43343</c:v>
                </c:pt>
                <c:pt idx="158">
                  <c:v>43371</c:v>
                </c:pt>
                <c:pt idx="159">
                  <c:v>43404</c:v>
                </c:pt>
                <c:pt idx="160">
                  <c:v>43434</c:v>
                </c:pt>
                <c:pt idx="161">
                  <c:v>43465</c:v>
                </c:pt>
                <c:pt idx="162">
                  <c:v>43496</c:v>
                </c:pt>
                <c:pt idx="163">
                  <c:v>43524</c:v>
                </c:pt>
                <c:pt idx="164">
                  <c:v>43553</c:v>
                </c:pt>
                <c:pt idx="165">
                  <c:v>43585</c:v>
                </c:pt>
                <c:pt idx="166">
                  <c:v>43616</c:v>
                </c:pt>
                <c:pt idx="167">
                  <c:v>43644</c:v>
                </c:pt>
                <c:pt idx="168">
                  <c:v>43677</c:v>
                </c:pt>
                <c:pt idx="169">
                  <c:v>43707</c:v>
                </c:pt>
                <c:pt idx="170">
                  <c:v>43738</c:v>
                </c:pt>
                <c:pt idx="171">
                  <c:v>43769</c:v>
                </c:pt>
                <c:pt idx="172">
                  <c:v>43798</c:v>
                </c:pt>
                <c:pt idx="173">
                  <c:v>43830</c:v>
                </c:pt>
                <c:pt idx="174">
                  <c:v>43861</c:v>
                </c:pt>
                <c:pt idx="175">
                  <c:v>43889</c:v>
                </c:pt>
                <c:pt idx="176">
                  <c:v>43921</c:v>
                </c:pt>
                <c:pt idx="177">
                  <c:v>43951</c:v>
                </c:pt>
                <c:pt idx="178">
                  <c:v>43980</c:v>
                </c:pt>
                <c:pt idx="179">
                  <c:v>44012</c:v>
                </c:pt>
                <c:pt idx="180">
                  <c:v>44043</c:v>
                </c:pt>
                <c:pt idx="181">
                  <c:v>44074</c:v>
                </c:pt>
                <c:pt idx="182">
                  <c:v>44104</c:v>
                </c:pt>
                <c:pt idx="183">
                  <c:v>44134</c:v>
                </c:pt>
                <c:pt idx="184">
                  <c:v>44165</c:v>
                </c:pt>
                <c:pt idx="185">
                  <c:v>44196</c:v>
                </c:pt>
                <c:pt idx="186">
                  <c:v>44225</c:v>
                </c:pt>
                <c:pt idx="187">
                  <c:v>44253</c:v>
                </c:pt>
                <c:pt idx="188">
                  <c:v>44286</c:v>
                </c:pt>
                <c:pt idx="189">
                  <c:v>44316</c:v>
                </c:pt>
                <c:pt idx="190">
                  <c:v>44347</c:v>
                </c:pt>
                <c:pt idx="191">
                  <c:v>44377</c:v>
                </c:pt>
                <c:pt idx="192">
                  <c:v>44407</c:v>
                </c:pt>
                <c:pt idx="193">
                  <c:v>44439</c:v>
                </c:pt>
                <c:pt idx="194">
                  <c:v>44469</c:v>
                </c:pt>
                <c:pt idx="195">
                  <c:v>44498</c:v>
                </c:pt>
                <c:pt idx="196">
                  <c:v>44530</c:v>
                </c:pt>
                <c:pt idx="197">
                  <c:v>44561</c:v>
                </c:pt>
                <c:pt idx="198">
                  <c:v>44592</c:v>
                </c:pt>
                <c:pt idx="199">
                  <c:v>44620</c:v>
                </c:pt>
                <c:pt idx="200">
                  <c:v>44651</c:v>
                </c:pt>
                <c:pt idx="201">
                  <c:v>44680</c:v>
                </c:pt>
                <c:pt idx="202">
                  <c:v>44712</c:v>
                </c:pt>
                <c:pt idx="203">
                  <c:v>44742</c:v>
                </c:pt>
                <c:pt idx="204">
                  <c:v>44771</c:v>
                </c:pt>
                <c:pt idx="205">
                  <c:v>44804</c:v>
                </c:pt>
                <c:pt idx="206">
                  <c:v>44834</c:v>
                </c:pt>
                <c:pt idx="207">
                  <c:v>44865</c:v>
                </c:pt>
                <c:pt idx="208">
                  <c:v>44895</c:v>
                </c:pt>
                <c:pt idx="209">
                  <c:v>44925</c:v>
                </c:pt>
                <c:pt idx="210">
                  <c:v>44957</c:v>
                </c:pt>
                <c:pt idx="211">
                  <c:v>44985</c:v>
                </c:pt>
                <c:pt idx="212">
                  <c:v>45016</c:v>
                </c:pt>
                <c:pt idx="213">
                  <c:v>45044</c:v>
                </c:pt>
                <c:pt idx="214">
                  <c:v>45077</c:v>
                </c:pt>
                <c:pt idx="215">
                  <c:v>45107</c:v>
                </c:pt>
                <c:pt idx="216">
                  <c:v>45138</c:v>
                </c:pt>
                <c:pt idx="217">
                  <c:v>45169</c:v>
                </c:pt>
                <c:pt idx="218">
                  <c:v>45198</c:v>
                </c:pt>
                <c:pt idx="219">
                  <c:v>45230</c:v>
                </c:pt>
                <c:pt idx="220">
                  <c:v>45260</c:v>
                </c:pt>
                <c:pt idx="221">
                  <c:v>45289</c:v>
                </c:pt>
                <c:pt idx="222">
                  <c:v>45322</c:v>
                </c:pt>
                <c:pt idx="223">
                  <c:v>45351</c:v>
                </c:pt>
                <c:pt idx="224">
                  <c:v>45380</c:v>
                </c:pt>
                <c:pt idx="225">
                  <c:v>45412</c:v>
                </c:pt>
                <c:pt idx="226">
                  <c:v>45443</c:v>
                </c:pt>
                <c:pt idx="227">
                  <c:v>45471</c:v>
                </c:pt>
                <c:pt idx="228">
                  <c:v>45504</c:v>
                </c:pt>
                <c:pt idx="229">
                  <c:v>45534</c:v>
                </c:pt>
                <c:pt idx="230">
                  <c:v>45565</c:v>
                </c:pt>
                <c:pt idx="231">
                  <c:v>45596</c:v>
                </c:pt>
                <c:pt idx="232">
                  <c:v>45625</c:v>
                </c:pt>
                <c:pt idx="233">
                  <c:v>45657</c:v>
                </c:pt>
                <c:pt idx="234">
                  <c:v>45688</c:v>
                </c:pt>
                <c:pt idx="235">
                  <c:v>45716</c:v>
                </c:pt>
                <c:pt idx="236">
                  <c:v>45747</c:v>
                </c:pt>
                <c:pt idx="237">
                  <c:v>45777</c:v>
                </c:pt>
                <c:pt idx="238">
                  <c:v>45807</c:v>
                </c:pt>
                <c:pt idx="239">
                  <c:v>45838</c:v>
                </c:pt>
                <c:pt idx="240">
                  <c:v>45869</c:v>
                </c:pt>
              </c:numCache>
            </c:numRef>
          </c:cat>
          <c:val>
            <c:numRef>
              <c:f>Rates!$B$3:$B$243</c:f>
              <c:numCache>
                <c:formatCode>General</c:formatCode>
                <c:ptCount val="241"/>
                <c:pt idx="0">
                  <c:v>4.75</c:v>
                </c:pt>
                <c:pt idx="1">
                  <c:v>4.5</c:v>
                </c:pt>
                <c:pt idx="2">
                  <c:v>4.5</c:v>
                </c:pt>
                <c:pt idx="3">
                  <c:v>4.5</c:v>
                </c:pt>
                <c:pt idx="4">
                  <c:v>4.5</c:v>
                </c:pt>
                <c:pt idx="5">
                  <c:v>4.5</c:v>
                </c:pt>
                <c:pt idx="6">
                  <c:v>4.5</c:v>
                </c:pt>
                <c:pt idx="7">
                  <c:v>4.5</c:v>
                </c:pt>
                <c:pt idx="8">
                  <c:v>4.5</c:v>
                </c:pt>
                <c:pt idx="9">
                  <c:v>4.5</c:v>
                </c:pt>
                <c:pt idx="10">
                  <c:v>4.5</c:v>
                </c:pt>
                <c:pt idx="11">
                  <c:v>4.5</c:v>
                </c:pt>
                <c:pt idx="12">
                  <c:v>4.5</c:v>
                </c:pt>
                <c:pt idx="13">
                  <c:v>4.75</c:v>
                </c:pt>
                <c:pt idx="14">
                  <c:v>4.75</c:v>
                </c:pt>
                <c:pt idx="15">
                  <c:v>4.75</c:v>
                </c:pt>
                <c:pt idx="16">
                  <c:v>5</c:v>
                </c:pt>
                <c:pt idx="17">
                  <c:v>5</c:v>
                </c:pt>
                <c:pt idx="18">
                  <c:v>5.25</c:v>
                </c:pt>
                <c:pt idx="19">
                  <c:v>5.25</c:v>
                </c:pt>
                <c:pt idx="20">
                  <c:v>5.25</c:v>
                </c:pt>
                <c:pt idx="21">
                  <c:v>5.25</c:v>
                </c:pt>
                <c:pt idx="22">
                  <c:v>5.5</c:v>
                </c:pt>
                <c:pt idx="23">
                  <c:v>5.5</c:v>
                </c:pt>
                <c:pt idx="24">
                  <c:v>5.75</c:v>
                </c:pt>
                <c:pt idx="25">
                  <c:v>5.75</c:v>
                </c:pt>
                <c:pt idx="26">
                  <c:v>5.75</c:v>
                </c:pt>
                <c:pt idx="27">
                  <c:v>5.75</c:v>
                </c:pt>
                <c:pt idx="28">
                  <c:v>5.75</c:v>
                </c:pt>
                <c:pt idx="29">
                  <c:v>5.5</c:v>
                </c:pt>
                <c:pt idx="30">
                  <c:v>5.5</c:v>
                </c:pt>
                <c:pt idx="31">
                  <c:v>5.25</c:v>
                </c:pt>
                <c:pt idx="32">
                  <c:v>5.25</c:v>
                </c:pt>
                <c:pt idx="33">
                  <c:v>5</c:v>
                </c:pt>
                <c:pt idx="34">
                  <c:v>5</c:v>
                </c:pt>
                <c:pt idx="35">
                  <c:v>5</c:v>
                </c:pt>
                <c:pt idx="36">
                  <c:v>5</c:v>
                </c:pt>
                <c:pt idx="37">
                  <c:v>5</c:v>
                </c:pt>
                <c:pt idx="38">
                  <c:v>5</c:v>
                </c:pt>
                <c:pt idx="39">
                  <c:v>4.5</c:v>
                </c:pt>
                <c:pt idx="40">
                  <c:v>3</c:v>
                </c:pt>
                <c:pt idx="41">
                  <c:v>2</c:v>
                </c:pt>
                <c:pt idx="42">
                  <c:v>1.5</c:v>
                </c:pt>
                <c:pt idx="43">
                  <c:v>1</c:v>
                </c:pt>
                <c:pt idx="44">
                  <c:v>0.5</c:v>
                </c:pt>
                <c:pt idx="45">
                  <c:v>0.5</c:v>
                </c:pt>
                <c:pt idx="46">
                  <c:v>0.5</c:v>
                </c:pt>
                <c:pt idx="47">
                  <c:v>0.5</c:v>
                </c:pt>
                <c:pt idx="48">
                  <c:v>0.5</c:v>
                </c:pt>
                <c:pt idx="49">
                  <c:v>0.5</c:v>
                </c:pt>
                <c:pt idx="50">
                  <c:v>0.5</c:v>
                </c:pt>
                <c:pt idx="51">
                  <c:v>0.5</c:v>
                </c:pt>
                <c:pt idx="52">
                  <c:v>0.5</c:v>
                </c:pt>
                <c:pt idx="53">
                  <c:v>0.5</c:v>
                </c:pt>
                <c:pt idx="54">
                  <c:v>0.5</c:v>
                </c:pt>
                <c:pt idx="55">
                  <c:v>0.5</c:v>
                </c:pt>
                <c:pt idx="56">
                  <c:v>0.5</c:v>
                </c:pt>
                <c:pt idx="57">
                  <c:v>0.5</c:v>
                </c:pt>
                <c:pt idx="58">
                  <c:v>0.5</c:v>
                </c:pt>
                <c:pt idx="59">
                  <c:v>0.5</c:v>
                </c:pt>
                <c:pt idx="60">
                  <c:v>0.5</c:v>
                </c:pt>
                <c:pt idx="61">
                  <c:v>0.5</c:v>
                </c:pt>
                <c:pt idx="62">
                  <c:v>0.5</c:v>
                </c:pt>
                <c:pt idx="63">
                  <c:v>0.5</c:v>
                </c:pt>
                <c:pt idx="64">
                  <c:v>0.5</c:v>
                </c:pt>
                <c:pt idx="65">
                  <c:v>0.5</c:v>
                </c:pt>
                <c:pt idx="66">
                  <c:v>0.5</c:v>
                </c:pt>
                <c:pt idx="67">
                  <c:v>0.5</c:v>
                </c:pt>
                <c:pt idx="68">
                  <c:v>0.5</c:v>
                </c:pt>
                <c:pt idx="69">
                  <c:v>0.5</c:v>
                </c:pt>
                <c:pt idx="70">
                  <c:v>0.5</c:v>
                </c:pt>
                <c:pt idx="71">
                  <c:v>0.5</c:v>
                </c:pt>
                <c:pt idx="72">
                  <c:v>0.5</c:v>
                </c:pt>
                <c:pt idx="73">
                  <c:v>0.5</c:v>
                </c:pt>
                <c:pt idx="74">
                  <c:v>0.5</c:v>
                </c:pt>
                <c:pt idx="75">
                  <c:v>0.5</c:v>
                </c:pt>
                <c:pt idx="76">
                  <c:v>0.5</c:v>
                </c:pt>
                <c:pt idx="77">
                  <c:v>0.5</c:v>
                </c:pt>
                <c:pt idx="78">
                  <c:v>0.5</c:v>
                </c:pt>
                <c:pt idx="79">
                  <c:v>0.5</c:v>
                </c:pt>
                <c:pt idx="80">
                  <c:v>0.5</c:v>
                </c:pt>
                <c:pt idx="81">
                  <c:v>0.5</c:v>
                </c:pt>
                <c:pt idx="82">
                  <c:v>0.5</c:v>
                </c:pt>
                <c:pt idx="83">
                  <c:v>0.5</c:v>
                </c:pt>
                <c:pt idx="84">
                  <c:v>0.5</c:v>
                </c:pt>
                <c:pt idx="85">
                  <c:v>0.5</c:v>
                </c:pt>
                <c:pt idx="86">
                  <c:v>0.5</c:v>
                </c:pt>
                <c:pt idx="87">
                  <c:v>0.5</c:v>
                </c:pt>
                <c:pt idx="88">
                  <c:v>0.5</c:v>
                </c:pt>
                <c:pt idx="89">
                  <c:v>0.5</c:v>
                </c:pt>
                <c:pt idx="90">
                  <c:v>0.5</c:v>
                </c:pt>
                <c:pt idx="91">
                  <c:v>0.5</c:v>
                </c:pt>
                <c:pt idx="92">
                  <c:v>0.5</c:v>
                </c:pt>
                <c:pt idx="93">
                  <c:v>0.5</c:v>
                </c:pt>
                <c:pt idx="94">
                  <c:v>0.5</c:v>
                </c:pt>
                <c:pt idx="95">
                  <c:v>0.5</c:v>
                </c:pt>
                <c:pt idx="96">
                  <c:v>0.5</c:v>
                </c:pt>
                <c:pt idx="97">
                  <c:v>0.5</c:v>
                </c:pt>
                <c:pt idx="98">
                  <c:v>0.5</c:v>
                </c:pt>
                <c:pt idx="99">
                  <c:v>0.5</c:v>
                </c:pt>
                <c:pt idx="100">
                  <c:v>0.5</c:v>
                </c:pt>
                <c:pt idx="101">
                  <c:v>0.5</c:v>
                </c:pt>
                <c:pt idx="102">
                  <c:v>0.5</c:v>
                </c:pt>
                <c:pt idx="103">
                  <c:v>0.5</c:v>
                </c:pt>
                <c:pt idx="104">
                  <c:v>0.5</c:v>
                </c:pt>
                <c:pt idx="105">
                  <c:v>0.5</c:v>
                </c:pt>
                <c:pt idx="106">
                  <c:v>0.5</c:v>
                </c:pt>
                <c:pt idx="107">
                  <c:v>0.5</c:v>
                </c:pt>
                <c:pt idx="108">
                  <c:v>0.5</c:v>
                </c:pt>
                <c:pt idx="109">
                  <c:v>0.5</c:v>
                </c:pt>
                <c:pt idx="110">
                  <c:v>0.5</c:v>
                </c:pt>
                <c:pt idx="111">
                  <c:v>0.5</c:v>
                </c:pt>
                <c:pt idx="112">
                  <c:v>0.5</c:v>
                </c:pt>
                <c:pt idx="113">
                  <c:v>0.5</c:v>
                </c:pt>
                <c:pt idx="114">
                  <c:v>0.5</c:v>
                </c:pt>
                <c:pt idx="115">
                  <c:v>0.5</c:v>
                </c:pt>
                <c:pt idx="116">
                  <c:v>0.5</c:v>
                </c:pt>
                <c:pt idx="117">
                  <c:v>0.5</c:v>
                </c:pt>
                <c:pt idx="118">
                  <c:v>0.5</c:v>
                </c:pt>
                <c:pt idx="119">
                  <c:v>0.5</c:v>
                </c:pt>
                <c:pt idx="120">
                  <c:v>0.5</c:v>
                </c:pt>
                <c:pt idx="121">
                  <c:v>0.5</c:v>
                </c:pt>
                <c:pt idx="122">
                  <c:v>0.5</c:v>
                </c:pt>
                <c:pt idx="123">
                  <c:v>0.5</c:v>
                </c:pt>
                <c:pt idx="124">
                  <c:v>0.5</c:v>
                </c:pt>
                <c:pt idx="125">
                  <c:v>0.5</c:v>
                </c:pt>
                <c:pt idx="126">
                  <c:v>0.5</c:v>
                </c:pt>
                <c:pt idx="127">
                  <c:v>0.5</c:v>
                </c:pt>
                <c:pt idx="128">
                  <c:v>0.5</c:v>
                </c:pt>
                <c:pt idx="129">
                  <c:v>0.5</c:v>
                </c:pt>
                <c:pt idx="130">
                  <c:v>0.5</c:v>
                </c:pt>
                <c:pt idx="131">
                  <c:v>0.5</c:v>
                </c:pt>
                <c:pt idx="132">
                  <c:v>0.5</c:v>
                </c:pt>
                <c:pt idx="133">
                  <c:v>0.25</c:v>
                </c:pt>
                <c:pt idx="134">
                  <c:v>0.25</c:v>
                </c:pt>
                <c:pt idx="135">
                  <c:v>0.25</c:v>
                </c:pt>
                <c:pt idx="136">
                  <c:v>0.25</c:v>
                </c:pt>
                <c:pt idx="137">
                  <c:v>0.25</c:v>
                </c:pt>
                <c:pt idx="138">
                  <c:v>0.25</c:v>
                </c:pt>
                <c:pt idx="139">
                  <c:v>0.25</c:v>
                </c:pt>
                <c:pt idx="140">
                  <c:v>0.25</c:v>
                </c:pt>
                <c:pt idx="141">
                  <c:v>0.25</c:v>
                </c:pt>
                <c:pt idx="142">
                  <c:v>0.25</c:v>
                </c:pt>
                <c:pt idx="143">
                  <c:v>0.25</c:v>
                </c:pt>
                <c:pt idx="144">
                  <c:v>0.25</c:v>
                </c:pt>
                <c:pt idx="145">
                  <c:v>0.25</c:v>
                </c:pt>
                <c:pt idx="146">
                  <c:v>0.25</c:v>
                </c:pt>
                <c:pt idx="147">
                  <c:v>0.25</c:v>
                </c:pt>
                <c:pt idx="148">
                  <c:v>0.5</c:v>
                </c:pt>
                <c:pt idx="149">
                  <c:v>0.5</c:v>
                </c:pt>
                <c:pt idx="150">
                  <c:v>0.5</c:v>
                </c:pt>
                <c:pt idx="151">
                  <c:v>0.5</c:v>
                </c:pt>
                <c:pt idx="152">
                  <c:v>0.5</c:v>
                </c:pt>
                <c:pt idx="153">
                  <c:v>0.5</c:v>
                </c:pt>
                <c:pt idx="154">
                  <c:v>0.5</c:v>
                </c:pt>
                <c:pt idx="155">
                  <c:v>0.5</c:v>
                </c:pt>
                <c:pt idx="156">
                  <c:v>0.5</c:v>
                </c:pt>
                <c:pt idx="157">
                  <c:v>0.75</c:v>
                </c:pt>
                <c:pt idx="158">
                  <c:v>0.75</c:v>
                </c:pt>
                <c:pt idx="159">
                  <c:v>0.75</c:v>
                </c:pt>
                <c:pt idx="160">
                  <c:v>0.75</c:v>
                </c:pt>
                <c:pt idx="161">
                  <c:v>0.75</c:v>
                </c:pt>
                <c:pt idx="162">
                  <c:v>0.75</c:v>
                </c:pt>
                <c:pt idx="163">
                  <c:v>0.75</c:v>
                </c:pt>
                <c:pt idx="164">
                  <c:v>0.75</c:v>
                </c:pt>
                <c:pt idx="165">
                  <c:v>0.75</c:v>
                </c:pt>
                <c:pt idx="166">
                  <c:v>0.75</c:v>
                </c:pt>
                <c:pt idx="167">
                  <c:v>0.75</c:v>
                </c:pt>
                <c:pt idx="168">
                  <c:v>0.75</c:v>
                </c:pt>
                <c:pt idx="169">
                  <c:v>0.75</c:v>
                </c:pt>
                <c:pt idx="170">
                  <c:v>0.75</c:v>
                </c:pt>
                <c:pt idx="171">
                  <c:v>0.75</c:v>
                </c:pt>
                <c:pt idx="172">
                  <c:v>0.75</c:v>
                </c:pt>
                <c:pt idx="173">
                  <c:v>0.75</c:v>
                </c:pt>
                <c:pt idx="174">
                  <c:v>0.75</c:v>
                </c:pt>
                <c:pt idx="175">
                  <c:v>0.75</c:v>
                </c:pt>
                <c:pt idx="176">
                  <c:v>0.1</c:v>
                </c:pt>
                <c:pt idx="177">
                  <c:v>0.1</c:v>
                </c:pt>
                <c:pt idx="178">
                  <c:v>0.1</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0.25</c:v>
                </c:pt>
                <c:pt idx="198">
                  <c:v>0.25</c:v>
                </c:pt>
                <c:pt idx="199">
                  <c:v>0.5</c:v>
                </c:pt>
                <c:pt idx="200">
                  <c:v>0.75</c:v>
                </c:pt>
                <c:pt idx="201">
                  <c:v>0.75</c:v>
                </c:pt>
                <c:pt idx="202">
                  <c:v>1</c:v>
                </c:pt>
                <c:pt idx="203">
                  <c:v>1.25</c:v>
                </c:pt>
                <c:pt idx="204">
                  <c:v>1.25</c:v>
                </c:pt>
                <c:pt idx="205">
                  <c:v>1.75</c:v>
                </c:pt>
                <c:pt idx="206">
                  <c:v>2.25</c:v>
                </c:pt>
                <c:pt idx="207">
                  <c:v>2.25</c:v>
                </c:pt>
                <c:pt idx="208">
                  <c:v>3</c:v>
                </c:pt>
                <c:pt idx="209">
                  <c:v>3.5</c:v>
                </c:pt>
                <c:pt idx="210">
                  <c:v>3.5</c:v>
                </c:pt>
                <c:pt idx="211">
                  <c:v>4</c:v>
                </c:pt>
                <c:pt idx="212">
                  <c:v>4.25</c:v>
                </c:pt>
                <c:pt idx="213">
                  <c:v>4.25</c:v>
                </c:pt>
                <c:pt idx="214">
                  <c:v>4.5</c:v>
                </c:pt>
                <c:pt idx="215">
                  <c:v>5</c:v>
                </c:pt>
                <c:pt idx="216">
                  <c:v>5</c:v>
                </c:pt>
                <c:pt idx="217">
                  <c:v>5.25</c:v>
                </c:pt>
                <c:pt idx="218">
                  <c:v>5.25</c:v>
                </c:pt>
                <c:pt idx="219">
                  <c:v>5.25</c:v>
                </c:pt>
                <c:pt idx="220">
                  <c:v>5.25</c:v>
                </c:pt>
                <c:pt idx="221">
                  <c:v>5.25</c:v>
                </c:pt>
                <c:pt idx="222">
                  <c:v>5.25</c:v>
                </c:pt>
                <c:pt idx="223">
                  <c:v>5.25</c:v>
                </c:pt>
                <c:pt idx="224">
                  <c:v>5.25</c:v>
                </c:pt>
                <c:pt idx="225">
                  <c:v>5.25</c:v>
                </c:pt>
                <c:pt idx="226">
                  <c:v>5.25</c:v>
                </c:pt>
                <c:pt idx="227">
                  <c:v>5.25</c:v>
                </c:pt>
                <c:pt idx="228">
                  <c:v>5.25</c:v>
                </c:pt>
                <c:pt idx="229">
                  <c:v>5</c:v>
                </c:pt>
                <c:pt idx="230">
                  <c:v>5</c:v>
                </c:pt>
                <c:pt idx="231">
                  <c:v>5</c:v>
                </c:pt>
                <c:pt idx="232">
                  <c:v>4.75</c:v>
                </c:pt>
                <c:pt idx="233">
                  <c:v>4.75</c:v>
                </c:pt>
                <c:pt idx="234">
                  <c:v>4.75</c:v>
                </c:pt>
                <c:pt idx="235">
                  <c:v>4.5</c:v>
                </c:pt>
                <c:pt idx="236">
                  <c:v>4.5</c:v>
                </c:pt>
                <c:pt idx="237">
                  <c:v>4.5</c:v>
                </c:pt>
                <c:pt idx="238">
                  <c:v>4.25</c:v>
                </c:pt>
                <c:pt idx="239">
                  <c:v>4.25</c:v>
                </c:pt>
              </c:numCache>
            </c:numRef>
          </c:val>
          <c:smooth val="0"/>
          <c:extLst>
            <c:ext xmlns:c16="http://schemas.microsoft.com/office/drawing/2014/chart" uri="{C3380CC4-5D6E-409C-BE32-E72D297353CC}">
              <c16:uniqueId val="{00000000-4CB7-43E4-8415-8AEB9FC9836A}"/>
            </c:ext>
          </c:extLst>
        </c:ser>
        <c:dLbls>
          <c:showLegendKey val="0"/>
          <c:showVal val="0"/>
          <c:showCatName val="0"/>
          <c:showSerName val="0"/>
          <c:showPercent val="0"/>
          <c:showBubbleSize val="0"/>
        </c:dLbls>
        <c:smooth val="0"/>
        <c:axId val="235893439"/>
        <c:axId val="380598207"/>
      </c:lineChart>
      <c:dateAx>
        <c:axId val="235893439"/>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0598207"/>
        <c:crosses val="autoZero"/>
        <c:auto val="1"/>
        <c:lblOffset val="100"/>
        <c:baseTimeUnit val="months"/>
        <c:majorUnit val="24"/>
        <c:majorTimeUnit val="months"/>
      </c:dateAx>
      <c:valAx>
        <c:axId val="380598207"/>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3589343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Credit!$G$2</c:f>
              <c:strCache>
                <c:ptCount val="1"/>
                <c:pt idx="0">
                  <c:v>Non-Financial Corporates</c:v>
                </c:pt>
              </c:strCache>
            </c:strRef>
          </c:tx>
          <c:spPr>
            <a:ln w="25400" cap="rnd">
              <a:solidFill>
                <a:srgbClr val="2E3E80"/>
              </a:solidFill>
              <a:prstDash val="solid"/>
              <a:round/>
            </a:ln>
            <a:effectLst/>
          </c:spPr>
          <c:marker>
            <c:symbol val="none"/>
          </c:marker>
          <c:cat>
            <c:strRef>
              <c:f>Credit!$A$13:$A$121</c:f>
              <c:strCache>
                <c:ptCount val="109"/>
                <c:pt idx="0">
                  <c:v>May 2016</c:v>
                </c:pt>
                <c:pt idx="1">
                  <c:v>Jun 2016</c:v>
                </c:pt>
                <c:pt idx="2">
                  <c:v>Jul 2016</c:v>
                </c:pt>
                <c:pt idx="3">
                  <c:v>Aug 2016</c:v>
                </c:pt>
                <c:pt idx="4">
                  <c:v>Sept 2016</c:v>
                </c:pt>
                <c:pt idx="5">
                  <c:v>Oct 2016</c:v>
                </c:pt>
                <c:pt idx="6">
                  <c:v>Nov 2016</c:v>
                </c:pt>
                <c:pt idx="7">
                  <c:v>Dec 2016</c:v>
                </c:pt>
                <c:pt idx="8">
                  <c:v>Jan 2017</c:v>
                </c:pt>
                <c:pt idx="9">
                  <c:v>Feb 2017</c:v>
                </c:pt>
                <c:pt idx="10">
                  <c:v>Mar 2017</c:v>
                </c:pt>
                <c:pt idx="11">
                  <c:v>Apr 2017</c:v>
                </c:pt>
                <c:pt idx="12">
                  <c:v>May 2017</c:v>
                </c:pt>
                <c:pt idx="13">
                  <c:v>Jun 2017</c:v>
                </c:pt>
                <c:pt idx="14">
                  <c:v>Jul 2017</c:v>
                </c:pt>
                <c:pt idx="15">
                  <c:v>Aug 2017</c:v>
                </c:pt>
                <c:pt idx="16">
                  <c:v>Sept 2017</c:v>
                </c:pt>
                <c:pt idx="17">
                  <c:v>Oct 2017</c:v>
                </c:pt>
                <c:pt idx="18">
                  <c:v>Nov 2017</c:v>
                </c:pt>
                <c:pt idx="19">
                  <c:v>Dec 2017</c:v>
                </c:pt>
                <c:pt idx="20">
                  <c:v>Jan 2018</c:v>
                </c:pt>
                <c:pt idx="21">
                  <c:v>Feb 2018</c:v>
                </c:pt>
                <c:pt idx="22">
                  <c:v>Mar 2018</c:v>
                </c:pt>
                <c:pt idx="23">
                  <c:v>Apr 2018</c:v>
                </c:pt>
                <c:pt idx="24">
                  <c:v>May 2018</c:v>
                </c:pt>
                <c:pt idx="25">
                  <c:v>Jun 2018</c:v>
                </c:pt>
                <c:pt idx="26">
                  <c:v>Jul 2018</c:v>
                </c:pt>
                <c:pt idx="27">
                  <c:v>Aug 2018</c:v>
                </c:pt>
                <c:pt idx="28">
                  <c:v>Sept 2018</c:v>
                </c:pt>
                <c:pt idx="29">
                  <c:v>Oct 2018</c:v>
                </c:pt>
                <c:pt idx="30">
                  <c:v>Nov 2018</c:v>
                </c:pt>
                <c:pt idx="31">
                  <c:v>Dec 2018</c:v>
                </c:pt>
                <c:pt idx="32">
                  <c:v>Jan 2019</c:v>
                </c:pt>
                <c:pt idx="33">
                  <c:v>Feb 2019</c:v>
                </c:pt>
                <c:pt idx="34">
                  <c:v>Mar 2019</c:v>
                </c:pt>
                <c:pt idx="35">
                  <c:v>Apr 2019</c:v>
                </c:pt>
                <c:pt idx="36">
                  <c:v>May 2019</c:v>
                </c:pt>
                <c:pt idx="37">
                  <c:v>Jun 2019</c:v>
                </c:pt>
                <c:pt idx="38">
                  <c:v>Jul 2019</c:v>
                </c:pt>
                <c:pt idx="39">
                  <c:v>Aug 2019</c:v>
                </c:pt>
                <c:pt idx="40">
                  <c:v>Sept 2019</c:v>
                </c:pt>
                <c:pt idx="41">
                  <c:v>Oct 2019</c:v>
                </c:pt>
                <c:pt idx="42">
                  <c:v>Nov 2019</c:v>
                </c:pt>
                <c:pt idx="43">
                  <c:v>Dec 2019</c:v>
                </c:pt>
                <c:pt idx="44">
                  <c:v>Jan 2020</c:v>
                </c:pt>
                <c:pt idx="45">
                  <c:v>Feb 2020</c:v>
                </c:pt>
                <c:pt idx="46">
                  <c:v>Mar 2020</c:v>
                </c:pt>
                <c:pt idx="47">
                  <c:v>Apr 2020</c:v>
                </c:pt>
                <c:pt idx="48">
                  <c:v>May 2020</c:v>
                </c:pt>
                <c:pt idx="49">
                  <c:v>Jun 2020</c:v>
                </c:pt>
                <c:pt idx="50">
                  <c:v>Jul 2020</c:v>
                </c:pt>
                <c:pt idx="51">
                  <c:v>Aug 2020</c:v>
                </c:pt>
                <c:pt idx="52">
                  <c:v>Sept 2020</c:v>
                </c:pt>
                <c:pt idx="53">
                  <c:v>Oct 2020</c:v>
                </c:pt>
                <c:pt idx="54">
                  <c:v>Nov 2020</c:v>
                </c:pt>
                <c:pt idx="55">
                  <c:v>Dec 2020</c:v>
                </c:pt>
                <c:pt idx="56">
                  <c:v>Jan 2021</c:v>
                </c:pt>
                <c:pt idx="57">
                  <c:v>Feb 2021</c:v>
                </c:pt>
                <c:pt idx="58">
                  <c:v>Mar 2021</c:v>
                </c:pt>
                <c:pt idx="59">
                  <c:v>Apr 2021</c:v>
                </c:pt>
                <c:pt idx="60">
                  <c:v>May 2021</c:v>
                </c:pt>
                <c:pt idx="61">
                  <c:v>Jun 2021</c:v>
                </c:pt>
                <c:pt idx="62">
                  <c:v>Jul 2021</c:v>
                </c:pt>
                <c:pt idx="63">
                  <c:v>Aug 2021</c:v>
                </c:pt>
                <c:pt idx="64">
                  <c:v>Sept 2021</c:v>
                </c:pt>
                <c:pt idx="65">
                  <c:v>Oct 2021</c:v>
                </c:pt>
                <c:pt idx="66">
                  <c:v>Nov 2021</c:v>
                </c:pt>
                <c:pt idx="67">
                  <c:v>Dec 2021</c:v>
                </c:pt>
                <c:pt idx="68">
                  <c:v>Jan 2022</c:v>
                </c:pt>
                <c:pt idx="69">
                  <c:v>Feb 2022</c:v>
                </c:pt>
                <c:pt idx="70">
                  <c:v>Mar 2022</c:v>
                </c:pt>
                <c:pt idx="71">
                  <c:v>Apr 2022</c:v>
                </c:pt>
                <c:pt idx="72">
                  <c:v>May 2022</c:v>
                </c:pt>
                <c:pt idx="73">
                  <c:v>Jun 2022</c:v>
                </c:pt>
                <c:pt idx="74">
                  <c:v>Jul 2022</c:v>
                </c:pt>
                <c:pt idx="75">
                  <c:v>Aug 2022</c:v>
                </c:pt>
                <c:pt idx="76">
                  <c:v>Sept 2022</c:v>
                </c:pt>
                <c:pt idx="77">
                  <c:v>Oct 2022</c:v>
                </c:pt>
                <c:pt idx="78">
                  <c:v>Nov 2022</c:v>
                </c:pt>
                <c:pt idx="79">
                  <c:v>Dec 2022</c:v>
                </c:pt>
                <c:pt idx="80">
                  <c:v>Jan 2023</c:v>
                </c:pt>
                <c:pt idx="81">
                  <c:v>Feb 2023</c:v>
                </c:pt>
                <c:pt idx="82">
                  <c:v>Mar 2023</c:v>
                </c:pt>
                <c:pt idx="83">
                  <c:v>Apr 2023</c:v>
                </c:pt>
                <c:pt idx="84">
                  <c:v>May 2023</c:v>
                </c:pt>
                <c:pt idx="85">
                  <c:v>Jun 2023</c:v>
                </c:pt>
                <c:pt idx="86">
                  <c:v>Jul 2023</c:v>
                </c:pt>
                <c:pt idx="87">
                  <c:v>Aug 2023</c:v>
                </c:pt>
                <c:pt idx="88">
                  <c:v>Sept 2023</c:v>
                </c:pt>
                <c:pt idx="89">
                  <c:v>Oct 2023</c:v>
                </c:pt>
                <c:pt idx="90">
                  <c:v>Nov 2023</c:v>
                </c:pt>
                <c:pt idx="91">
                  <c:v>Dec 2023</c:v>
                </c:pt>
                <c:pt idx="92">
                  <c:v>Jan 2024</c:v>
                </c:pt>
                <c:pt idx="93">
                  <c:v>Feb 2024</c:v>
                </c:pt>
                <c:pt idx="94">
                  <c:v>Mar 2024</c:v>
                </c:pt>
                <c:pt idx="95">
                  <c:v>Apr 2024</c:v>
                </c:pt>
                <c:pt idx="96">
                  <c:v>May 2024</c:v>
                </c:pt>
                <c:pt idx="97">
                  <c:v>Jun 2024</c:v>
                </c:pt>
                <c:pt idx="98">
                  <c:v>Jul 2024</c:v>
                </c:pt>
                <c:pt idx="99">
                  <c:v>Aug 2024</c:v>
                </c:pt>
                <c:pt idx="100">
                  <c:v>Sept 2024</c:v>
                </c:pt>
                <c:pt idx="101">
                  <c:v>Oct 2024</c:v>
                </c:pt>
                <c:pt idx="102">
                  <c:v>Nov 2024</c:v>
                </c:pt>
                <c:pt idx="103">
                  <c:v>Dec 2024</c:v>
                </c:pt>
                <c:pt idx="104">
                  <c:v>Jan 2025</c:v>
                </c:pt>
                <c:pt idx="105">
                  <c:v>Feb 2025</c:v>
                </c:pt>
                <c:pt idx="106">
                  <c:v>Mar 2025</c:v>
                </c:pt>
                <c:pt idx="107">
                  <c:v>Apr 2025</c:v>
                </c:pt>
                <c:pt idx="108">
                  <c:v>May 2025</c:v>
                </c:pt>
              </c:strCache>
            </c:strRef>
          </c:cat>
          <c:val>
            <c:numRef>
              <c:f>Credit!$G$13:$G$121</c:f>
              <c:numCache>
                <c:formatCode>General</c:formatCode>
                <c:ptCount val="109"/>
                <c:pt idx="2" formatCode="0.0%">
                  <c:v>2.7227341769210822E-2</c:v>
                </c:pt>
                <c:pt idx="3" formatCode="0.0%">
                  <c:v>3.1166135067789869E-2</c:v>
                </c:pt>
                <c:pt idx="4" formatCode="0.0%">
                  <c:v>2.5225932060558565E-2</c:v>
                </c:pt>
                <c:pt idx="5" formatCode="0.0%">
                  <c:v>2.2353550942642242E-2</c:v>
                </c:pt>
                <c:pt idx="6" formatCode="0.0%">
                  <c:v>2.1447721179624679E-2</c:v>
                </c:pt>
                <c:pt idx="7" formatCode="0.0%">
                  <c:v>1.9733378078910402E-2</c:v>
                </c:pt>
                <c:pt idx="8" formatCode="0.0%">
                  <c:v>1.3876919993701442E-2</c:v>
                </c:pt>
                <c:pt idx="9" formatCode="0.0%">
                  <c:v>1.1035968025889131E-2</c:v>
                </c:pt>
                <c:pt idx="10" formatCode="0.0%">
                  <c:v>2.0411013169406855E-2</c:v>
                </c:pt>
                <c:pt idx="11" formatCode="0.0%">
                  <c:v>2.6118146590344837E-2</c:v>
                </c:pt>
                <c:pt idx="12" formatCode="0.0%">
                  <c:v>3.0958436936834088E-2</c:v>
                </c:pt>
                <c:pt idx="13" formatCode="0.0%">
                  <c:v>2.6286984681521908E-2</c:v>
                </c:pt>
                <c:pt idx="14" formatCode="0.0%">
                  <c:v>-6.9672432414093377E-2</c:v>
                </c:pt>
                <c:pt idx="15" formatCode="0.0%">
                  <c:v>-7.3593683913717789E-2</c:v>
                </c:pt>
                <c:pt idx="16" formatCode="0.0%">
                  <c:v>-4.8453704674740861E-2</c:v>
                </c:pt>
                <c:pt idx="17" formatCode="0.0%">
                  <c:v>-5.0130424069400936E-2</c:v>
                </c:pt>
                <c:pt idx="18" formatCode="0.0%">
                  <c:v>-5.0392568242885516E-2</c:v>
                </c:pt>
                <c:pt idx="19" formatCode="0.0%">
                  <c:v>-4.7872355516215159E-2</c:v>
                </c:pt>
                <c:pt idx="20" formatCode="0.0%">
                  <c:v>-5.1839427106276759E-2</c:v>
                </c:pt>
                <c:pt idx="21" formatCode="0.0%">
                  <c:v>-4.8863367407891656E-2</c:v>
                </c:pt>
                <c:pt idx="22" formatCode="0.0%">
                  <c:v>-5.5757420032341742E-2</c:v>
                </c:pt>
                <c:pt idx="23" formatCode="0.0%">
                  <c:v>3.6771514937472105E-2</c:v>
                </c:pt>
                <c:pt idx="24" formatCode="0.0%">
                  <c:v>3.1768509734395822E-2</c:v>
                </c:pt>
                <c:pt idx="25" formatCode="0.0%">
                  <c:v>3.7251737972347154E-2</c:v>
                </c:pt>
                <c:pt idx="26" formatCode="0.0%">
                  <c:v>0.14563522815334817</c:v>
                </c:pt>
                <c:pt idx="27" formatCode="0.0%">
                  <c:v>0.14750266321716632</c:v>
                </c:pt>
                <c:pt idx="28" formatCode="0.0%">
                  <c:v>0.12552872070440491</c:v>
                </c:pt>
                <c:pt idx="29" formatCode="0.0%">
                  <c:v>0.13044048673292008</c:v>
                </c:pt>
                <c:pt idx="30" formatCode="0.0%">
                  <c:v>0.14003738941945021</c:v>
                </c:pt>
                <c:pt idx="31" formatCode="0.0%">
                  <c:v>0.14235485168576156</c:v>
                </c:pt>
                <c:pt idx="32" formatCode="0.0%">
                  <c:v>0.14937428151077814</c:v>
                </c:pt>
                <c:pt idx="33" formatCode="0.0%">
                  <c:v>0.14299722128413417</c:v>
                </c:pt>
                <c:pt idx="34" formatCode="0.0%">
                  <c:v>0.14272953411400024</c:v>
                </c:pt>
                <c:pt idx="35" formatCode="0.0%">
                  <c:v>3.3136456539581971E-2</c:v>
                </c:pt>
                <c:pt idx="36" formatCode="0.0%">
                  <c:v>3.4106353491189845E-2</c:v>
                </c:pt>
                <c:pt idx="37" formatCode="0.0%">
                  <c:v>3.4217017671910988E-2</c:v>
                </c:pt>
                <c:pt idx="38" formatCode="0.0%">
                  <c:v>2.8773638710053895E-2</c:v>
                </c:pt>
                <c:pt idx="39" formatCode="0.0%">
                  <c:v>3.3945869097004921E-2</c:v>
                </c:pt>
                <c:pt idx="40" formatCode="0.0%">
                  <c:v>3.6619576666366838E-2</c:v>
                </c:pt>
                <c:pt idx="41" formatCode="0.0%">
                  <c:v>4.1070778580208245E-2</c:v>
                </c:pt>
                <c:pt idx="42" formatCode="0.0%">
                  <c:v>3.292219816087627E-2</c:v>
                </c:pt>
                <c:pt idx="43" formatCode="0.0%">
                  <c:v>2.5212582816005025E-2</c:v>
                </c:pt>
                <c:pt idx="44" formatCode="0.0%">
                  <c:v>1.6013266654574698E-2</c:v>
                </c:pt>
                <c:pt idx="45" formatCode="0.0%">
                  <c:v>1.2163167347869708E-2</c:v>
                </c:pt>
                <c:pt idx="46" formatCode="0.0%">
                  <c:v>8.5861749434438916E-2</c:v>
                </c:pt>
                <c:pt idx="47" formatCode="0.0%">
                  <c:v>8.9842046233410189E-2</c:v>
                </c:pt>
                <c:pt idx="48" formatCode="0.0%">
                  <c:v>0.11788875005832611</c:v>
                </c:pt>
                <c:pt idx="49" formatCode="0.0%">
                  <c:v>0.11697570851245231</c:v>
                </c:pt>
                <c:pt idx="50" formatCode="0.0%">
                  <c:v>0.11517337761458801</c:v>
                </c:pt>
                <c:pt idx="51" formatCode="0.0%">
                  <c:v>0.10403529924835175</c:v>
                </c:pt>
                <c:pt idx="52" formatCode="0.0%">
                  <c:v>9.670789772654742E-2</c:v>
                </c:pt>
                <c:pt idx="53" formatCode="0.0%">
                  <c:v>8.3147325670070993E-2</c:v>
                </c:pt>
                <c:pt idx="54" formatCode="0.0%">
                  <c:v>8.5042436396046028E-2</c:v>
                </c:pt>
                <c:pt idx="55" formatCode="0.0%">
                  <c:v>8.944754557990664E-2</c:v>
                </c:pt>
                <c:pt idx="56" formatCode="0.0%">
                  <c:v>8.6600698783504626E-2</c:v>
                </c:pt>
                <c:pt idx="57" formatCode="0.0%">
                  <c:v>9.4607328502291699E-2</c:v>
                </c:pt>
                <c:pt idx="58" formatCode="0.0%">
                  <c:v>2.5224426360026087E-2</c:v>
                </c:pt>
                <c:pt idx="59" formatCode="0.0%">
                  <c:v>1.319259328078215E-2</c:v>
                </c:pt>
                <c:pt idx="60" formatCode="0.0%">
                  <c:v>-1.8419020543132714E-2</c:v>
                </c:pt>
                <c:pt idx="61" formatCode="0.0%">
                  <c:v>-7.6788621448238281E-3</c:v>
                </c:pt>
                <c:pt idx="62" formatCode="0.0%">
                  <c:v>-1.0464957652297935E-2</c:v>
                </c:pt>
                <c:pt idx="63" formatCode="0.0%">
                  <c:v>-8.9900642247028317E-3</c:v>
                </c:pt>
                <c:pt idx="64" formatCode="0.0%">
                  <c:v>-1.4020834545771965E-2</c:v>
                </c:pt>
                <c:pt idx="65" formatCode="0.0%">
                  <c:v>-2.0046080254494392E-3</c:v>
                </c:pt>
                <c:pt idx="66" formatCode="0.0%">
                  <c:v>-6.9563228797916432E-3</c:v>
                </c:pt>
                <c:pt idx="67" formatCode="0.0%">
                  <c:v>-4.0167864307349976E-3</c:v>
                </c:pt>
                <c:pt idx="68" formatCode="0.0%">
                  <c:v>3.5135319093007045E-3</c:v>
                </c:pt>
                <c:pt idx="69" formatCode="0.0%">
                  <c:v>1.3825305221100148E-3</c:v>
                </c:pt>
                <c:pt idx="70" formatCode="0.0%">
                  <c:v>-1.1695063427700214E-3</c:v>
                </c:pt>
                <c:pt idx="71" formatCode="0.0%">
                  <c:v>1.0714310905461488E-2</c:v>
                </c:pt>
                <c:pt idx="72" formatCode="0.0%">
                  <c:v>1.5736033413970452E-2</c:v>
                </c:pt>
                <c:pt idx="73" formatCode="0.0%">
                  <c:v>-3.7366845754865929E-3</c:v>
                </c:pt>
                <c:pt idx="74" formatCode="0.0%">
                  <c:v>1.1823396773100736E-3</c:v>
                </c:pt>
                <c:pt idx="75" formatCode="0.0%">
                  <c:v>6.2767441587825434E-3</c:v>
                </c:pt>
                <c:pt idx="76" formatCode="0.0%">
                  <c:v>1.2069356300997258E-2</c:v>
                </c:pt>
                <c:pt idx="77" formatCode="0.0%">
                  <c:v>3.7500761734223786E-3</c:v>
                </c:pt>
                <c:pt idx="78" formatCode="0.0%">
                  <c:v>5.1885794853718803E-3</c:v>
                </c:pt>
                <c:pt idx="79" formatCode="0.0%">
                  <c:v>6.457467237850123E-3</c:v>
                </c:pt>
                <c:pt idx="80" formatCode="0.0%">
                  <c:v>-1.6184711528566265E-3</c:v>
                </c:pt>
                <c:pt idx="81" formatCode="0.0%">
                  <c:v>-1.7286973097732083E-3</c:v>
                </c:pt>
                <c:pt idx="82" formatCode="0.0%">
                  <c:v>-6.3944244901569247E-3</c:v>
                </c:pt>
                <c:pt idx="83" formatCode="0.0%">
                  <c:v>-5.6737291684113567E-3</c:v>
                </c:pt>
                <c:pt idx="84" formatCode="0.0%">
                  <c:v>-5.002825863981708E-3</c:v>
                </c:pt>
                <c:pt idx="85" formatCode="0.0%">
                  <c:v>-6.3421347266281458E-3</c:v>
                </c:pt>
                <c:pt idx="86" formatCode="0.0%">
                  <c:v>-2.9476907421972509E-3</c:v>
                </c:pt>
                <c:pt idx="87" formatCode="0.0%">
                  <c:v>-4.177812159227523E-3</c:v>
                </c:pt>
                <c:pt idx="88" formatCode="0.0%">
                  <c:v>-2.9230352910437629E-3</c:v>
                </c:pt>
                <c:pt idx="89" formatCode="0.0%">
                  <c:v>-3.927539006860381E-3</c:v>
                </c:pt>
                <c:pt idx="90" formatCode="0.0%">
                  <c:v>-2.3938769117117786E-3</c:v>
                </c:pt>
                <c:pt idx="91" formatCode="0.0%">
                  <c:v>-7.2081390933214085E-3</c:v>
                </c:pt>
                <c:pt idx="92" formatCode="0.0%">
                  <c:v>2.2020652560961196E-4</c:v>
                </c:pt>
                <c:pt idx="93" formatCode="0.0%">
                  <c:v>-2.8900516699116308E-3</c:v>
                </c:pt>
                <c:pt idx="94" formatCode="0.0%">
                  <c:v>4.8963794904954838E-4</c:v>
                </c:pt>
                <c:pt idx="95" formatCode="0.0%">
                  <c:v>1.3054555408165136E-3</c:v>
                </c:pt>
                <c:pt idx="96" formatCode="0.0%">
                  <c:v>9.9811596845289507E-4</c:v>
                </c:pt>
                <c:pt idx="97" formatCode="0.0%">
                  <c:v>6.5727545240503726E-3</c:v>
                </c:pt>
                <c:pt idx="98" formatCode="0.0%">
                  <c:v>9.4707964270333012E-3</c:v>
                </c:pt>
                <c:pt idx="99" formatCode="0.0%">
                  <c:v>1.3395604369891734E-2</c:v>
                </c:pt>
                <c:pt idx="100" formatCode="0.0%">
                  <c:v>1.5069804005980236E-2</c:v>
                </c:pt>
                <c:pt idx="101" formatCode="0.0%">
                  <c:v>2.5067045497168206E-2</c:v>
                </c:pt>
                <c:pt idx="102" formatCode="0.0%">
                  <c:v>2.5945905411802306E-2</c:v>
                </c:pt>
                <c:pt idx="103" formatCode="0.0%">
                  <c:v>3.7050942993314351E-2</c:v>
                </c:pt>
                <c:pt idx="104" formatCode="0.0%">
                  <c:v>3.7504157239686586E-2</c:v>
                </c:pt>
                <c:pt idx="105" formatCode="0.0%">
                  <c:v>3.9463215776837535E-2</c:v>
                </c:pt>
                <c:pt idx="106" formatCode="0.0%">
                  <c:v>4.0158761751999172E-2</c:v>
                </c:pt>
                <c:pt idx="107" formatCode="0.0%">
                  <c:v>4.608698699751157E-2</c:v>
                </c:pt>
                <c:pt idx="108" formatCode="0.0%">
                  <c:v>5.0353429091172242E-2</c:v>
                </c:pt>
              </c:numCache>
            </c:numRef>
          </c:val>
          <c:smooth val="0"/>
          <c:extLst>
            <c:ext xmlns:c16="http://schemas.microsoft.com/office/drawing/2014/chart" uri="{C3380CC4-5D6E-409C-BE32-E72D297353CC}">
              <c16:uniqueId val="{00000000-ECF7-4744-AF9B-C1CDEEEEE174}"/>
            </c:ext>
          </c:extLst>
        </c:ser>
        <c:dLbls>
          <c:showLegendKey val="0"/>
          <c:showVal val="0"/>
          <c:showCatName val="0"/>
          <c:showSerName val="0"/>
          <c:showPercent val="0"/>
          <c:showBubbleSize val="0"/>
        </c:dLbls>
        <c:smooth val="0"/>
        <c:axId val="2073642639"/>
        <c:axId val="2073642159"/>
      </c:lineChart>
      <c:catAx>
        <c:axId val="2073642639"/>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3642159"/>
        <c:crosses val="autoZero"/>
        <c:auto val="1"/>
        <c:lblAlgn val="ctr"/>
        <c:lblOffset val="100"/>
        <c:tickLblSkip val="12"/>
        <c:tickMarkSkip val="8"/>
        <c:noMultiLvlLbl val="0"/>
      </c:catAx>
      <c:valAx>
        <c:axId val="2073642159"/>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3642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Credit!$E$2</c:f>
              <c:strCache>
                <c:ptCount val="1"/>
                <c:pt idx="0">
                  <c:v>Dwellings</c:v>
                </c:pt>
              </c:strCache>
            </c:strRef>
          </c:tx>
          <c:spPr>
            <a:ln w="25400" cap="rnd">
              <a:solidFill>
                <a:srgbClr val="2E3E80"/>
              </a:solidFill>
              <a:prstDash val="solid"/>
              <a:round/>
            </a:ln>
            <a:effectLst/>
          </c:spPr>
          <c:marker>
            <c:symbol val="none"/>
          </c:marker>
          <c:cat>
            <c:strRef>
              <c:f>Credit!$A$13:$A$121</c:f>
              <c:strCache>
                <c:ptCount val="109"/>
                <c:pt idx="0">
                  <c:v>May 2016</c:v>
                </c:pt>
                <c:pt idx="1">
                  <c:v>Jun 2016</c:v>
                </c:pt>
                <c:pt idx="2">
                  <c:v>Jul 2016</c:v>
                </c:pt>
                <c:pt idx="3">
                  <c:v>Aug 2016</c:v>
                </c:pt>
                <c:pt idx="4">
                  <c:v>Sept 2016</c:v>
                </c:pt>
                <c:pt idx="5">
                  <c:v>Oct 2016</c:v>
                </c:pt>
                <c:pt idx="6">
                  <c:v>Nov 2016</c:v>
                </c:pt>
                <c:pt idx="7">
                  <c:v>Dec 2016</c:v>
                </c:pt>
                <c:pt idx="8">
                  <c:v>Jan 2017</c:v>
                </c:pt>
                <c:pt idx="9">
                  <c:v>Feb 2017</c:v>
                </c:pt>
                <c:pt idx="10">
                  <c:v>Mar 2017</c:v>
                </c:pt>
                <c:pt idx="11">
                  <c:v>Apr 2017</c:v>
                </c:pt>
                <c:pt idx="12">
                  <c:v>May 2017</c:v>
                </c:pt>
                <c:pt idx="13">
                  <c:v>Jun 2017</c:v>
                </c:pt>
                <c:pt idx="14">
                  <c:v>Jul 2017</c:v>
                </c:pt>
                <c:pt idx="15">
                  <c:v>Aug 2017</c:v>
                </c:pt>
                <c:pt idx="16">
                  <c:v>Sept 2017</c:v>
                </c:pt>
                <c:pt idx="17">
                  <c:v>Oct 2017</c:v>
                </c:pt>
                <c:pt idx="18">
                  <c:v>Nov 2017</c:v>
                </c:pt>
                <c:pt idx="19">
                  <c:v>Dec 2017</c:v>
                </c:pt>
                <c:pt idx="20">
                  <c:v>Jan 2018</c:v>
                </c:pt>
                <c:pt idx="21">
                  <c:v>Feb 2018</c:v>
                </c:pt>
                <c:pt idx="22">
                  <c:v>Mar 2018</c:v>
                </c:pt>
                <c:pt idx="23">
                  <c:v>Apr 2018</c:v>
                </c:pt>
                <c:pt idx="24">
                  <c:v>May 2018</c:v>
                </c:pt>
                <c:pt idx="25">
                  <c:v>Jun 2018</c:v>
                </c:pt>
                <c:pt idx="26">
                  <c:v>Jul 2018</c:v>
                </c:pt>
                <c:pt idx="27">
                  <c:v>Aug 2018</c:v>
                </c:pt>
                <c:pt idx="28">
                  <c:v>Sept 2018</c:v>
                </c:pt>
                <c:pt idx="29">
                  <c:v>Oct 2018</c:v>
                </c:pt>
                <c:pt idx="30">
                  <c:v>Nov 2018</c:v>
                </c:pt>
                <c:pt idx="31">
                  <c:v>Dec 2018</c:v>
                </c:pt>
                <c:pt idx="32">
                  <c:v>Jan 2019</c:v>
                </c:pt>
                <c:pt idx="33">
                  <c:v>Feb 2019</c:v>
                </c:pt>
                <c:pt idx="34">
                  <c:v>Mar 2019</c:v>
                </c:pt>
                <c:pt idx="35">
                  <c:v>Apr 2019</c:v>
                </c:pt>
                <c:pt idx="36">
                  <c:v>May 2019</c:v>
                </c:pt>
                <c:pt idx="37">
                  <c:v>Jun 2019</c:v>
                </c:pt>
                <c:pt idx="38">
                  <c:v>Jul 2019</c:v>
                </c:pt>
                <c:pt idx="39">
                  <c:v>Aug 2019</c:v>
                </c:pt>
                <c:pt idx="40">
                  <c:v>Sept 2019</c:v>
                </c:pt>
                <c:pt idx="41">
                  <c:v>Oct 2019</c:v>
                </c:pt>
                <c:pt idx="42">
                  <c:v>Nov 2019</c:v>
                </c:pt>
                <c:pt idx="43">
                  <c:v>Dec 2019</c:v>
                </c:pt>
                <c:pt idx="44">
                  <c:v>Jan 2020</c:v>
                </c:pt>
                <c:pt idx="45">
                  <c:v>Feb 2020</c:v>
                </c:pt>
                <c:pt idx="46">
                  <c:v>Mar 2020</c:v>
                </c:pt>
                <c:pt idx="47">
                  <c:v>Apr 2020</c:v>
                </c:pt>
                <c:pt idx="48">
                  <c:v>May 2020</c:v>
                </c:pt>
                <c:pt idx="49">
                  <c:v>Jun 2020</c:v>
                </c:pt>
                <c:pt idx="50">
                  <c:v>Jul 2020</c:v>
                </c:pt>
                <c:pt idx="51">
                  <c:v>Aug 2020</c:v>
                </c:pt>
                <c:pt idx="52">
                  <c:v>Sept 2020</c:v>
                </c:pt>
                <c:pt idx="53">
                  <c:v>Oct 2020</c:v>
                </c:pt>
                <c:pt idx="54">
                  <c:v>Nov 2020</c:v>
                </c:pt>
                <c:pt idx="55">
                  <c:v>Dec 2020</c:v>
                </c:pt>
                <c:pt idx="56">
                  <c:v>Jan 2021</c:v>
                </c:pt>
                <c:pt idx="57">
                  <c:v>Feb 2021</c:v>
                </c:pt>
                <c:pt idx="58">
                  <c:v>Mar 2021</c:v>
                </c:pt>
                <c:pt idx="59">
                  <c:v>Apr 2021</c:v>
                </c:pt>
                <c:pt idx="60">
                  <c:v>May 2021</c:v>
                </c:pt>
                <c:pt idx="61">
                  <c:v>Jun 2021</c:v>
                </c:pt>
                <c:pt idx="62">
                  <c:v>Jul 2021</c:v>
                </c:pt>
                <c:pt idx="63">
                  <c:v>Aug 2021</c:v>
                </c:pt>
                <c:pt idx="64">
                  <c:v>Sept 2021</c:v>
                </c:pt>
                <c:pt idx="65">
                  <c:v>Oct 2021</c:v>
                </c:pt>
                <c:pt idx="66">
                  <c:v>Nov 2021</c:v>
                </c:pt>
                <c:pt idx="67">
                  <c:v>Dec 2021</c:v>
                </c:pt>
                <c:pt idx="68">
                  <c:v>Jan 2022</c:v>
                </c:pt>
                <c:pt idx="69">
                  <c:v>Feb 2022</c:v>
                </c:pt>
                <c:pt idx="70">
                  <c:v>Mar 2022</c:v>
                </c:pt>
                <c:pt idx="71">
                  <c:v>Apr 2022</c:v>
                </c:pt>
                <c:pt idx="72">
                  <c:v>May 2022</c:v>
                </c:pt>
                <c:pt idx="73">
                  <c:v>Jun 2022</c:v>
                </c:pt>
                <c:pt idx="74">
                  <c:v>Jul 2022</c:v>
                </c:pt>
                <c:pt idx="75">
                  <c:v>Aug 2022</c:v>
                </c:pt>
                <c:pt idx="76">
                  <c:v>Sept 2022</c:v>
                </c:pt>
                <c:pt idx="77">
                  <c:v>Oct 2022</c:v>
                </c:pt>
                <c:pt idx="78">
                  <c:v>Nov 2022</c:v>
                </c:pt>
                <c:pt idx="79">
                  <c:v>Dec 2022</c:v>
                </c:pt>
                <c:pt idx="80">
                  <c:v>Jan 2023</c:v>
                </c:pt>
                <c:pt idx="81">
                  <c:v>Feb 2023</c:v>
                </c:pt>
                <c:pt idx="82">
                  <c:v>Mar 2023</c:v>
                </c:pt>
                <c:pt idx="83">
                  <c:v>Apr 2023</c:v>
                </c:pt>
                <c:pt idx="84">
                  <c:v>May 2023</c:v>
                </c:pt>
                <c:pt idx="85">
                  <c:v>Jun 2023</c:v>
                </c:pt>
                <c:pt idx="86">
                  <c:v>Jul 2023</c:v>
                </c:pt>
                <c:pt idx="87">
                  <c:v>Aug 2023</c:v>
                </c:pt>
                <c:pt idx="88">
                  <c:v>Sept 2023</c:v>
                </c:pt>
                <c:pt idx="89">
                  <c:v>Oct 2023</c:v>
                </c:pt>
                <c:pt idx="90">
                  <c:v>Nov 2023</c:v>
                </c:pt>
                <c:pt idx="91">
                  <c:v>Dec 2023</c:v>
                </c:pt>
                <c:pt idx="92">
                  <c:v>Jan 2024</c:v>
                </c:pt>
                <c:pt idx="93">
                  <c:v>Feb 2024</c:v>
                </c:pt>
                <c:pt idx="94">
                  <c:v>Mar 2024</c:v>
                </c:pt>
                <c:pt idx="95">
                  <c:v>Apr 2024</c:v>
                </c:pt>
                <c:pt idx="96">
                  <c:v>May 2024</c:v>
                </c:pt>
                <c:pt idx="97">
                  <c:v>Jun 2024</c:v>
                </c:pt>
                <c:pt idx="98">
                  <c:v>Jul 2024</c:v>
                </c:pt>
                <c:pt idx="99">
                  <c:v>Aug 2024</c:v>
                </c:pt>
                <c:pt idx="100">
                  <c:v>Sept 2024</c:v>
                </c:pt>
                <c:pt idx="101">
                  <c:v>Oct 2024</c:v>
                </c:pt>
                <c:pt idx="102">
                  <c:v>Nov 2024</c:v>
                </c:pt>
                <c:pt idx="103">
                  <c:v>Dec 2024</c:v>
                </c:pt>
                <c:pt idx="104">
                  <c:v>Jan 2025</c:v>
                </c:pt>
                <c:pt idx="105">
                  <c:v>Feb 2025</c:v>
                </c:pt>
                <c:pt idx="106">
                  <c:v>Mar 2025</c:v>
                </c:pt>
                <c:pt idx="107">
                  <c:v>Apr 2025</c:v>
                </c:pt>
                <c:pt idx="108">
                  <c:v>May 2025</c:v>
                </c:pt>
              </c:strCache>
            </c:strRef>
          </c:cat>
          <c:val>
            <c:numRef>
              <c:f>Credit!$E$13:$E$121</c:f>
              <c:numCache>
                <c:formatCode>0.0%</c:formatCode>
                <c:ptCount val="109"/>
                <c:pt idx="0">
                  <c:v>3.4000000000000002E-2</c:v>
                </c:pt>
                <c:pt idx="1">
                  <c:v>3.4000000000000002E-2</c:v>
                </c:pt>
                <c:pt idx="2">
                  <c:v>3.4000000000000002E-2</c:v>
                </c:pt>
                <c:pt idx="3">
                  <c:v>3.3000000000000002E-2</c:v>
                </c:pt>
                <c:pt idx="4">
                  <c:v>3.3000000000000002E-2</c:v>
                </c:pt>
                <c:pt idx="5">
                  <c:v>3.2000000000000001E-2</c:v>
                </c:pt>
                <c:pt idx="6">
                  <c:v>3.1E-2</c:v>
                </c:pt>
                <c:pt idx="7">
                  <c:v>3.1E-2</c:v>
                </c:pt>
                <c:pt idx="8">
                  <c:v>3.1E-2</c:v>
                </c:pt>
                <c:pt idx="9">
                  <c:v>3.1E-2</c:v>
                </c:pt>
                <c:pt idx="10">
                  <c:v>2.8999999999999998E-2</c:v>
                </c:pt>
                <c:pt idx="11">
                  <c:v>3.1E-2</c:v>
                </c:pt>
                <c:pt idx="12">
                  <c:v>3.1E-2</c:v>
                </c:pt>
                <c:pt idx="13">
                  <c:v>3.2000000000000001E-2</c:v>
                </c:pt>
                <c:pt idx="14">
                  <c:v>3.3000000000000002E-2</c:v>
                </c:pt>
                <c:pt idx="15">
                  <c:v>3.3000000000000002E-2</c:v>
                </c:pt>
                <c:pt idx="16">
                  <c:v>3.4000000000000002E-2</c:v>
                </c:pt>
                <c:pt idx="17">
                  <c:v>3.4000000000000002E-2</c:v>
                </c:pt>
                <c:pt idx="18">
                  <c:v>3.5000000000000003E-2</c:v>
                </c:pt>
                <c:pt idx="19">
                  <c:v>3.5000000000000003E-2</c:v>
                </c:pt>
                <c:pt idx="20">
                  <c:v>3.4000000000000002E-2</c:v>
                </c:pt>
                <c:pt idx="21">
                  <c:v>3.4000000000000002E-2</c:v>
                </c:pt>
                <c:pt idx="22">
                  <c:v>3.4000000000000002E-2</c:v>
                </c:pt>
                <c:pt idx="23">
                  <c:v>3.4000000000000002E-2</c:v>
                </c:pt>
                <c:pt idx="24">
                  <c:v>3.4000000000000002E-2</c:v>
                </c:pt>
                <c:pt idx="25">
                  <c:v>3.4000000000000002E-2</c:v>
                </c:pt>
                <c:pt idx="26">
                  <c:v>3.4000000000000002E-2</c:v>
                </c:pt>
                <c:pt idx="27">
                  <c:v>3.3000000000000002E-2</c:v>
                </c:pt>
                <c:pt idx="28">
                  <c:v>3.3000000000000002E-2</c:v>
                </c:pt>
                <c:pt idx="29">
                  <c:v>3.3000000000000002E-2</c:v>
                </c:pt>
                <c:pt idx="30">
                  <c:v>3.3000000000000002E-2</c:v>
                </c:pt>
                <c:pt idx="31">
                  <c:v>3.3000000000000002E-2</c:v>
                </c:pt>
                <c:pt idx="32">
                  <c:v>3.3000000000000002E-2</c:v>
                </c:pt>
                <c:pt idx="33">
                  <c:v>3.2000000000000001E-2</c:v>
                </c:pt>
                <c:pt idx="34">
                  <c:v>3.3000000000000002E-2</c:v>
                </c:pt>
                <c:pt idx="35">
                  <c:v>3.3000000000000002E-2</c:v>
                </c:pt>
                <c:pt idx="36">
                  <c:v>3.2000000000000001E-2</c:v>
                </c:pt>
                <c:pt idx="37">
                  <c:v>3.2000000000000001E-2</c:v>
                </c:pt>
                <c:pt idx="38">
                  <c:v>3.3000000000000002E-2</c:v>
                </c:pt>
                <c:pt idx="39">
                  <c:v>3.4000000000000002E-2</c:v>
                </c:pt>
                <c:pt idx="40">
                  <c:v>3.3000000000000002E-2</c:v>
                </c:pt>
                <c:pt idx="41">
                  <c:v>3.4000000000000002E-2</c:v>
                </c:pt>
                <c:pt idx="42">
                  <c:v>3.5000000000000003E-2</c:v>
                </c:pt>
                <c:pt idx="43">
                  <c:v>3.5000000000000003E-2</c:v>
                </c:pt>
                <c:pt idx="44">
                  <c:v>3.6000000000000004E-2</c:v>
                </c:pt>
                <c:pt idx="45">
                  <c:v>3.6000000000000004E-2</c:v>
                </c:pt>
                <c:pt idx="46">
                  <c:v>3.7000000000000005E-2</c:v>
                </c:pt>
                <c:pt idx="47">
                  <c:v>3.4000000000000002E-2</c:v>
                </c:pt>
                <c:pt idx="48">
                  <c:v>3.2000000000000001E-2</c:v>
                </c:pt>
                <c:pt idx="49">
                  <c:v>0.03</c:v>
                </c:pt>
                <c:pt idx="50">
                  <c:v>2.8999999999999998E-2</c:v>
                </c:pt>
                <c:pt idx="51">
                  <c:v>2.7999999999999997E-2</c:v>
                </c:pt>
                <c:pt idx="52">
                  <c:v>2.8999999999999998E-2</c:v>
                </c:pt>
                <c:pt idx="53">
                  <c:v>2.8999999999999998E-2</c:v>
                </c:pt>
                <c:pt idx="54">
                  <c:v>0.03</c:v>
                </c:pt>
                <c:pt idx="55">
                  <c:v>3.2000000000000001E-2</c:v>
                </c:pt>
                <c:pt idx="56">
                  <c:v>3.3000000000000002E-2</c:v>
                </c:pt>
                <c:pt idx="57">
                  <c:v>3.5000000000000003E-2</c:v>
                </c:pt>
                <c:pt idx="58">
                  <c:v>3.9E-2</c:v>
                </c:pt>
                <c:pt idx="59">
                  <c:v>4.0999999999999995E-2</c:v>
                </c:pt>
                <c:pt idx="60">
                  <c:v>4.4000000000000004E-2</c:v>
                </c:pt>
                <c:pt idx="61">
                  <c:v>5.5E-2</c:v>
                </c:pt>
                <c:pt idx="62">
                  <c:v>5.0999999999999997E-2</c:v>
                </c:pt>
                <c:pt idx="63">
                  <c:v>5.2000000000000005E-2</c:v>
                </c:pt>
                <c:pt idx="64">
                  <c:v>5.5E-2</c:v>
                </c:pt>
                <c:pt idx="65">
                  <c:v>5.2000000000000005E-2</c:v>
                </c:pt>
                <c:pt idx="66">
                  <c:v>0.05</c:v>
                </c:pt>
                <c:pt idx="67">
                  <c:v>4.8000000000000001E-2</c:v>
                </c:pt>
                <c:pt idx="68">
                  <c:v>4.8000000000000001E-2</c:v>
                </c:pt>
                <c:pt idx="69">
                  <c:v>4.5999999999999999E-2</c:v>
                </c:pt>
                <c:pt idx="70">
                  <c:v>4.2999999999999997E-2</c:v>
                </c:pt>
                <c:pt idx="71">
                  <c:v>4.2999999999999997E-2</c:v>
                </c:pt>
                <c:pt idx="72">
                  <c:v>4.4999999999999998E-2</c:v>
                </c:pt>
                <c:pt idx="73">
                  <c:v>3.6000000000000004E-2</c:v>
                </c:pt>
                <c:pt idx="74">
                  <c:v>0.04</c:v>
                </c:pt>
                <c:pt idx="75">
                  <c:v>4.0999999999999995E-2</c:v>
                </c:pt>
                <c:pt idx="76">
                  <c:v>3.7999999999999999E-2</c:v>
                </c:pt>
                <c:pt idx="77">
                  <c:v>3.9E-2</c:v>
                </c:pt>
                <c:pt idx="78">
                  <c:v>3.7999999999999999E-2</c:v>
                </c:pt>
                <c:pt idx="79">
                  <c:v>3.7000000000000005E-2</c:v>
                </c:pt>
                <c:pt idx="80">
                  <c:v>3.4000000000000002E-2</c:v>
                </c:pt>
                <c:pt idx="81">
                  <c:v>3.1E-2</c:v>
                </c:pt>
                <c:pt idx="82">
                  <c:v>2.7000000000000003E-2</c:v>
                </c:pt>
                <c:pt idx="83">
                  <c:v>2.3E-2</c:v>
                </c:pt>
                <c:pt idx="84">
                  <c:v>1.9E-2</c:v>
                </c:pt>
                <c:pt idx="85">
                  <c:v>1.6E-2</c:v>
                </c:pt>
                <c:pt idx="86">
                  <c:v>1.3000000000000001E-2</c:v>
                </c:pt>
                <c:pt idx="87">
                  <c:v>1.1000000000000001E-2</c:v>
                </c:pt>
                <c:pt idx="88">
                  <c:v>6.9999999999999993E-3</c:v>
                </c:pt>
                <c:pt idx="89">
                  <c:v>5.0000000000000001E-3</c:v>
                </c:pt>
                <c:pt idx="90">
                  <c:v>3.0000000000000001E-3</c:v>
                </c:pt>
                <c:pt idx="91">
                  <c:v>2E-3</c:v>
                </c:pt>
                <c:pt idx="92">
                  <c:v>0</c:v>
                </c:pt>
                <c:pt idx="93">
                  <c:v>0</c:v>
                </c:pt>
                <c:pt idx="94">
                  <c:v>0</c:v>
                </c:pt>
                <c:pt idx="95">
                  <c:v>2E-3</c:v>
                </c:pt>
                <c:pt idx="96">
                  <c:v>3.0000000000000001E-3</c:v>
                </c:pt>
                <c:pt idx="97">
                  <c:v>5.0000000000000001E-3</c:v>
                </c:pt>
                <c:pt idx="98">
                  <c:v>6.0000000000000001E-3</c:v>
                </c:pt>
                <c:pt idx="99">
                  <c:v>6.9999999999999993E-3</c:v>
                </c:pt>
                <c:pt idx="100">
                  <c:v>9.0000000000000011E-3</c:v>
                </c:pt>
                <c:pt idx="101">
                  <c:v>1.1000000000000001E-2</c:v>
                </c:pt>
                <c:pt idx="102">
                  <c:v>1.3000000000000001E-2</c:v>
                </c:pt>
                <c:pt idx="103">
                  <c:v>1.4999999999999999E-2</c:v>
                </c:pt>
                <c:pt idx="104">
                  <c:v>1.9E-2</c:v>
                </c:pt>
                <c:pt idx="105">
                  <c:v>1.9E-2</c:v>
                </c:pt>
                <c:pt idx="106">
                  <c:v>2.7000000000000003E-2</c:v>
                </c:pt>
                <c:pt idx="107">
                  <c:v>2.5000000000000001E-2</c:v>
                </c:pt>
                <c:pt idx="108">
                  <c:v>2.6000000000000002E-2</c:v>
                </c:pt>
              </c:numCache>
            </c:numRef>
          </c:val>
          <c:smooth val="0"/>
          <c:extLst>
            <c:ext xmlns:c16="http://schemas.microsoft.com/office/drawing/2014/chart" uri="{C3380CC4-5D6E-409C-BE32-E72D297353CC}">
              <c16:uniqueId val="{00000000-B6A9-4018-9DFE-DA6D6AD64687}"/>
            </c:ext>
          </c:extLst>
        </c:ser>
        <c:ser>
          <c:idx val="1"/>
          <c:order val="1"/>
          <c:tx>
            <c:strRef>
              <c:f>Credit!$F$2</c:f>
              <c:strCache>
                <c:ptCount val="1"/>
                <c:pt idx="0">
                  <c:v>Consumer Credit</c:v>
                </c:pt>
              </c:strCache>
            </c:strRef>
          </c:tx>
          <c:spPr>
            <a:ln w="25400" cap="rnd">
              <a:solidFill>
                <a:srgbClr val="5FA1AD"/>
              </a:solidFill>
              <a:prstDash val="solid"/>
              <a:round/>
            </a:ln>
            <a:effectLst/>
          </c:spPr>
          <c:marker>
            <c:symbol val="none"/>
          </c:marker>
          <c:cat>
            <c:strRef>
              <c:f>Credit!$A$13:$A$121</c:f>
              <c:strCache>
                <c:ptCount val="109"/>
                <c:pt idx="0">
                  <c:v>May 2016</c:v>
                </c:pt>
                <c:pt idx="1">
                  <c:v>Jun 2016</c:v>
                </c:pt>
                <c:pt idx="2">
                  <c:v>Jul 2016</c:v>
                </c:pt>
                <c:pt idx="3">
                  <c:v>Aug 2016</c:v>
                </c:pt>
                <c:pt idx="4">
                  <c:v>Sept 2016</c:v>
                </c:pt>
                <c:pt idx="5">
                  <c:v>Oct 2016</c:v>
                </c:pt>
                <c:pt idx="6">
                  <c:v>Nov 2016</c:v>
                </c:pt>
                <c:pt idx="7">
                  <c:v>Dec 2016</c:v>
                </c:pt>
                <c:pt idx="8">
                  <c:v>Jan 2017</c:v>
                </c:pt>
                <c:pt idx="9">
                  <c:v>Feb 2017</c:v>
                </c:pt>
                <c:pt idx="10">
                  <c:v>Mar 2017</c:v>
                </c:pt>
                <c:pt idx="11">
                  <c:v>Apr 2017</c:v>
                </c:pt>
                <c:pt idx="12">
                  <c:v>May 2017</c:v>
                </c:pt>
                <c:pt idx="13">
                  <c:v>Jun 2017</c:v>
                </c:pt>
                <c:pt idx="14">
                  <c:v>Jul 2017</c:v>
                </c:pt>
                <c:pt idx="15">
                  <c:v>Aug 2017</c:v>
                </c:pt>
                <c:pt idx="16">
                  <c:v>Sept 2017</c:v>
                </c:pt>
                <c:pt idx="17">
                  <c:v>Oct 2017</c:v>
                </c:pt>
                <c:pt idx="18">
                  <c:v>Nov 2017</c:v>
                </c:pt>
                <c:pt idx="19">
                  <c:v>Dec 2017</c:v>
                </c:pt>
                <c:pt idx="20">
                  <c:v>Jan 2018</c:v>
                </c:pt>
                <c:pt idx="21">
                  <c:v>Feb 2018</c:v>
                </c:pt>
                <c:pt idx="22">
                  <c:v>Mar 2018</c:v>
                </c:pt>
                <c:pt idx="23">
                  <c:v>Apr 2018</c:v>
                </c:pt>
                <c:pt idx="24">
                  <c:v>May 2018</c:v>
                </c:pt>
                <c:pt idx="25">
                  <c:v>Jun 2018</c:v>
                </c:pt>
                <c:pt idx="26">
                  <c:v>Jul 2018</c:v>
                </c:pt>
                <c:pt idx="27">
                  <c:v>Aug 2018</c:v>
                </c:pt>
                <c:pt idx="28">
                  <c:v>Sept 2018</c:v>
                </c:pt>
                <c:pt idx="29">
                  <c:v>Oct 2018</c:v>
                </c:pt>
                <c:pt idx="30">
                  <c:v>Nov 2018</c:v>
                </c:pt>
                <c:pt idx="31">
                  <c:v>Dec 2018</c:v>
                </c:pt>
                <c:pt idx="32">
                  <c:v>Jan 2019</c:v>
                </c:pt>
                <c:pt idx="33">
                  <c:v>Feb 2019</c:v>
                </c:pt>
                <c:pt idx="34">
                  <c:v>Mar 2019</c:v>
                </c:pt>
                <c:pt idx="35">
                  <c:v>Apr 2019</c:v>
                </c:pt>
                <c:pt idx="36">
                  <c:v>May 2019</c:v>
                </c:pt>
                <c:pt idx="37">
                  <c:v>Jun 2019</c:v>
                </c:pt>
                <c:pt idx="38">
                  <c:v>Jul 2019</c:v>
                </c:pt>
                <c:pt idx="39">
                  <c:v>Aug 2019</c:v>
                </c:pt>
                <c:pt idx="40">
                  <c:v>Sept 2019</c:v>
                </c:pt>
                <c:pt idx="41">
                  <c:v>Oct 2019</c:v>
                </c:pt>
                <c:pt idx="42">
                  <c:v>Nov 2019</c:v>
                </c:pt>
                <c:pt idx="43">
                  <c:v>Dec 2019</c:v>
                </c:pt>
                <c:pt idx="44">
                  <c:v>Jan 2020</c:v>
                </c:pt>
                <c:pt idx="45">
                  <c:v>Feb 2020</c:v>
                </c:pt>
                <c:pt idx="46">
                  <c:v>Mar 2020</c:v>
                </c:pt>
                <c:pt idx="47">
                  <c:v>Apr 2020</c:v>
                </c:pt>
                <c:pt idx="48">
                  <c:v>May 2020</c:v>
                </c:pt>
                <c:pt idx="49">
                  <c:v>Jun 2020</c:v>
                </c:pt>
                <c:pt idx="50">
                  <c:v>Jul 2020</c:v>
                </c:pt>
                <c:pt idx="51">
                  <c:v>Aug 2020</c:v>
                </c:pt>
                <c:pt idx="52">
                  <c:v>Sept 2020</c:v>
                </c:pt>
                <c:pt idx="53">
                  <c:v>Oct 2020</c:v>
                </c:pt>
                <c:pt idx="54">
                  <c:v>Nov 2020</c:v>
                </c:pt>
                <c:pt idx="55">
                  <c:v>Dec 2020</c:v>
                </c:pt>
                <c:pt idx="56">
                  <c:v>Jan 2021</c:v>
                </c:pt>
                <c:pt idx="57">
                  <c:v>Feb 2021</c:v>
                </c:pt>
                <c:pt idx="58">
                  <c:v>Mar 2021</c:v>
                </c:pt>
                <c:pt idx="59">
                  <c:v>Apr 2021</c:v>
                </c:pt>
                <c:pt idx="60">
                  <c:v>May 2021</c:v>
                </c:pt>
                <c:pt idx="61">
                  <c:v>Jun 2021</c:v>
                </c:pt>
                <c:pt idx="62">
                  <c:v>Jul 2021</c:v>
                </c:pt>
                <c:pt idx="63">
                  <c:v>Aug 2021</c:v>
                </c:pt>
                <c:pt idx="64">
                  <c:v>Sept 2021</c:v>
                </c:pt>
                <c:pt idx="65">
                  <c:v>Oct 2021</c:v>
                </c:pt>
                <c:pt idx="66">
                  <c:v>Nov 2021</c:v>
                </c:pt>
                <c:pt idx="67">
                  <c:v>Dec 2021</c:v>
                </c:pt>
                <c:pt idx="68">
                  <c:v>Jan 2022</c:v>
                </c:pt>
                <c:pt idx="69">
                  <c:v>Feb 2022</c:v>
                </c:pt>
                <c:pt idx="70">
                  <c:v>Mar 2022</c:v>
                </c:pt>
                <c:pt idx="71">
                  <c:v>Apr 2022</c:v>
                </c:pt>
                <c:pt idx="72">
                  <c:v>May 2022</c:v>
                </c:pt>
                <c:pt idx="73">
                  <c:v>Jun 2022</c:v>
                </c:pt>
                <c:pt idx="74">
                  <c:v>Jul 2022</c:v>
                </c:pt>
                <c:pt idx="75">
                  <c:v>Aug 2022</c:v>
                </c:pt>
                <c:pt idx="76">
                  <c:v>Sept 2022</c:v>
                </c:pt>
                <c:pt idx="77">
                  <c:v>Oct 2022</c:v>
                </c:pt>
                <c:pt idx="78">
                  <c:v>Nov 2022</c:v>
                </c:pt>
                <c:pt idx="79">
                  <c:v>Dec 2022</c:v>
                </c:pt>
                <c:pt idx="80">
                  <c:v>Jan 2023</c:v>
                </c:pt>
                <c:pt idx="81">
                  <c:v>Feb 2023</c:v>
                </c:pt>
                <c:pt idx="82">
                  <c:v>Mar 2023</c:v>
                </c:pt>
                <c:pt idx="83">
                  <c:v>Apr 2023</c:v>
                </c:pt>
                <c:pt idx="84">
                  <c:v>May 2023</c:v>
                </c:pt>
                <c:pt idx="85">
                  <c:v>Jun 2023</c:v>
                </c:pt>
                <c:pt idx="86">
                  <c:v>Jul 2023</c:v>
                </c:pt>
                <c:pt idx="87">
                  <c:v>Aug 2023</c:v>
                </c:pt>
                <c:pt idx="88">
                  <c:v>Sept 2023</c:v>
                </c:pt>
                <c:pt idx="89">
                  <c:v>Oct 2023</c:v>
                </c:pt>
                <c:pt idx="90">
                  <c:v>Nov 2023</c:v>
                </c:pt>
                <c:pt idx="91">
                  <c:v>Dec 2023</c:v>
                </c:pt>
                <c:pt idx="92">
                  <c:v>Jan 2024</c:v>
                </c:pt>
                <c:pt idx="93">
                  <c:v>Feb 2024</c:v>
                </c:pt>
                <c:pt idx="94">
                  <c:v>Mar 2024</c:v>
                </c:pt>
                <c:pt idx="95">
                  <c:v>Apr 2024</c:v>
                </c:pt>
                <c:pt idx="96">
                  <c:v>May 2024</c:v>
                </c:pt>
                <c:pt idx="97">
                  <c:v>Jun 2024</c:v>
                </c:pt>
                <c:pt idx="98">
                  <c:v>Jul 2024</c:v>
                </c:pt>
                <c:pt idx="99">
                  <c:v>Aug 2024</c:v>
                </c:pt>
                <c:pt idx="100">
                  <c:v>Sept 2024</c:v>
                </c:pt>
                <c:pt idx="101">
                  <c:v>Oct 2024</c:v>
                </c:pt>
                <c:pt idx="102">
                  <c:v>Nov 2024</c:v>
                </c:pt>
                <c:pt idx="103">
                  <c:v>Dec 2024</c:v>
                </c:pt>
                <c:pt idx="104">
                  <c:v>Jan 2025</c:v>
                </c:pt>
                <c:pt idx="105">
                  <c:v>Feb 2025</c:v>
                </c:pt>
                <c:pt idx="106">
                  <c:v>Mar 2025</c:v>
                </c:pt>
                <c:pt idx="107">
                  <c:v>Apr 2025</c:v>
                </c:pt>
                <c:pt idx="108">
                  <c:v>May 2025</c:v>
                </c:pt>
              </c:strCache>
            </c:strRef>
          </c:cat>
          <c:val>
            <c:numRef>
              <c:f>Credit!$F$13:$F$121</c:f>
              <c:numCache>
                <c:formatCode>0.0%</c:formatCode>
                <c:ptCount val="109"/>
                <c:pt idx="0">
                  <c:v>0.1</c:v>
                </c:pt>
                <c:pt idx="1">
                  <c:v>0.10199999999999999</c:v>
                </c:pt>
                <c:pt idx="2">
                  <c:v>0.10199999999999999</c:v>
                </c:pt>
                <c:pt idx="3">
                  <c:v>0.10300000000000001</c:v>
                </c:pt>
                <c:pt idx="4">
                  <c:v>0.10400000000000001</c:v>
                </c:pt>
                <c:pt idx="5">
                  <c:v>0.106</c:v>
                </c:pt>
                <c:pt idx="6">
                  <c:v>0.109</c:v>
                </c:pt>
                <c:pt idx="7">
                  <c:v>0.107</c:v>
                </c:pt>
                <c:pt idx="8">
                  <c:v>0.106</c:v>
                </c:pt>
                <c:pt idx="9">
                  <c:v>0.10400000000000001</c:v>
                </c:pt>
                <c:pt idx="10">
                  <c:v>0.10300000000000001</c:v>
                </c:pt>
                <c:pt idx="11">
                  <c:v>0.10400000000000001</c:v>
                </c:pt>
                <c:pt idx="12">
                  <c:v>0.105</c:v>
                </c:pt>
                <c:pt idx="13">
                  <c:v>0.10199999999999999</c:v>
                </c:pt>
                <c:pt idx="14">
                  <c:v>0.10199999999999999</c:v>
                </c:pt>
                <c:pt idx="15">
                  <c:v>0.10300000000000001</c:v>
                </c:pt>
                <c:pt idx="16">
                  <c:v>0.10400000000000001</c:v>
                </c:pt>
                <c:pt idx="17">
                  <c:v>0.10199999999999999</c:v>
                </c:pt>
                <c:pt idx="18">
                  <c:v>9.9000000000000005E-2</c:v>
                </c:pt>
                <c:pt idx="19">
                  <c:v>0.10300000000000001</c:v>
                </c:pt>
                <c:pt idx="20">
                  <c:v>0.10099999999999999</c:v>
                </c:pt>
                <c:pt idx="21">
                  <c:v>0.10199999999999999</c:v>
                </c:pt>
                <c:pt idx="22">
                  <c:v>9.6000000000000002E-2</c:v>
                </c:pt>
                <c:pt idx="23">
                  <c:v>9.8000000000000004E-2</c:v>
                </c:pt>
                <c:pt idx="24">
                  <c:v>9.6999999999999989E-2</c:v>
                </c:pt>
                <c:pt idx="25">
                  <c:v>9.6999999999999989E-2</c:v>
                </c:pt>
                <c:pt idx="26">
                  <c:v>9.3000000000000013E-2</c:v>
                </c:pt>
                <c:pt idx="27">
                  <c:v>0.09</c:v>
                </c:pt>
                <c:pt idx="28">
                  <c:v>8.6999999999999994E-2</c:v>
                </c:pt>
                <c:pt idx="29">
                  <c:v>8.199999999999999E-2</c:v>
                </c:pt>
                <c:pt idx="30">
                  <c:v>7.9000000000000001E-2</c:v>
                </c:pt>
                <c:pt idx="31">
                  <c:v>7.400000000000001E-2</c:v>
                </c:pt>
                <c:pt idx="32">
                  <c:v>7.400000000000001E-2</c:v>
                </c:pt>
                <c:pt idx="33">
                  <c:v>7.2000000000000008E-2</c:v>
                </c:pt>
                <c:pt idx="34">
                  <c:v>7.0999999999999994E-2</c:v>
                </c:pt>
                <c:pt idx="35">
                  <c:v>6.7000000000000004E-2</c:v>
                </c:pt>
                <c:pt idx="36">
                  <c:v>6.4000000000000001E-2</c:v>
                </c:pt>
                <c:pt idx="37">
                  <c:v>6.2E-2</c:v>
                </c:pt>
                <c:pt idx="38">
                  <c:v>6.3E-2</c:v>
                </c:pt>
                <c:pt idx="39">
                  <c:v>6.2E-2</c:v>
                </c:pt>
                <c:pt idx="40">
                  <c:v>0.06</c:v>
                </c:pt>
                <c:pt idx="41">
                  <c:v>6.2E-2</c:v>
                </c:pt>
                <c:pt idx="42">
                  <c:v>5.9000000000000004E-2</c:v>
                </c:pt>
                <c:pt idx="43">
                  <c:v>6.0999999999999999E-2</c:v>
                </c:pt>
                <c:pt idx="44">
                  <c:v>0.06</c:v>
                </c:pt>
                <c:pt idx="45">
                  <c:v>5.7999999999999996E-2</c:v>
                </c:pt>
                <c:pt idx="46">
                  <c:v>3.7000000000000005E-2</c:v>
                </c:pt>
                <c:pt idx="47">
                  <c:v>-3.0000000000000001E-3</c:v>
                </c:pt>
                <c:pt idx="48">
                  <c:v>-2.8999999999999998E-2</c:v>
                </c:pt>
                <c:pt idx="49">
                  <c:v>-3.7999999999999999E-2</c:v>
                </c:pt>
                <c:pt idx="50">
                  <c:v>-3.7000000000000005E-2</c:v>
                </c:pt>
                <c:pt idx="51">
                  <c:v>-0.04</c:v>
                </c:pt>
                <c:pt idx="52">
                  <c:v>-4.5999999999999999E-2</c:v>
                </c:pt>
                <c:pt idx="53">
                  <c:v>-5.4000000000000006E-2</c:v>
                </c:pt>
                <c:pt idx="54">
                  <c:v>-6.6000000000000003E-2</c:v>
                </c:pt>
                <c:pt idx="55">
                  <c:v>-7.4999999999999997E-2</c:v>
                </c:pt>
                <c:pt idx="56">
                  <c:v>-9.0999999999999998E-2</c:v>
                </c:pt>
                <c:pt idx="57">
                  <c:v>-9.9000000000000005E-2</c:v>
                </c:pt>
                <c:pt idx="58">
                  <c:v>-8.5000000000000006E-2</c:v>
                </c:pt>
                <c:pt idx="59">
                  <c:v>-5.2000000000000005E-2</c:v>
                </c:pt>
                <c:pt idx="60">
                  <c:v>-2.5000000000000001E-2</c:v>
                </c:pt>
                <c:pt idx="61">
                  <c:v>-0.02</c:v>
                </c:pt>
                <c:pt idx="62">
                  <c:v>-2.3E-2</c:v>
                </c:pt>
                <c:pt idx="63">
                  <c:v>-0.02</c:v>
                </c:pt>
                <c:pt idx="64">
                  <c:v>-1.3999999999999999E-2</c:v>
                </c:pt>
                <c:pt idx="65">
                  <c:v>-6.0000000000000001E-3</c:v>
                </c:pt>
                <c:pt idx="66">
                  <c:v>0.01</c:v>
                </c:pt>
                <c:pt idx="67">
                  <c:v>1.6E-2</c:v>
                </c:pt>
                <c:pt idx="68">
                  <c:v>3.3000000000000002E-2</c:v>
                </c:pt>
                <c:pt idx="69">
                  <c:v>4.4999999999999998E-2</c:v>
                </c:pt>
                <c:pt idx="70">
                  <c:v>5.0999999999999997E-2</c:v>
                </c:pt>
                <c:pt idx="71">
                  <c:v>5.7999999999999996E-2</c:v>
                </c:pt>
                <c:pt idx="72">
                  <c:v>5.7999999999999996E-2</c:v>
                </c:pt>
                <c:pt idx="73">
                  <c:v>6.5000000000000002E-2</c:v>
                </c:pt>
                <c:pt idx="74">
                  <c:v>7.0000000000000007E-2</c:v>
                </c:pt>
                <c:pt idx="75">
                  <c:v>7.0000000000000007E-2</c:v>
                </c:pt>
                <c:pt idx="76">
                  <c:v>7.0999999999999994E-2</c:v>
                </c:pt>
                <c:pt idx="77">
                  <c:v>7.0000000000000007E-2</c:v>
                </c:pt>
                <c:pt idx="78">
                  <c:v>7.0000000000000007E-2</c:v>
                </c:pt>
                <c:pt idx="79">
                  <c:v>7.2999999999999995E-2</c:v>
                </c:pt>
                <c:pt idx="80">
                  <c:v>7.2999999999999995E-2</c:v>
                </c:pt>
                <c:pt idx="81">
                  <c:v>7.4999999999999997E-2</c:v>
                </c:pt>
                <c:pt idx="82">
                  <c:v>7.5999999999999998E-2</c:v>
                </c:pt>
                <c:pt idx="83">
                  <c:v>7.6999999999999999E-2</c:v>
                </c:pt>
                <c:pt idx="84">
                  <c:v>7.4999999999999997E-2</c:v>
                </c:pt>
                <c:pt idx="85">
                  <c:v>7.4999999999999997E-2</c:v>
                </c:pt>
                <c:pt idx="86">
                  <c:v>7.400000000000001E-2</c:v>
                </c:pt>
                <c:pt idx="87">
                  <c:v>7.6999999999999999E-2</c:v>
                </c:pt>
                <c:pt idx="88">
                  <c:v>7.9000000000000001E-2</c:v>
                </c:pt>
                <c:pt idx="89">
                  <c:v>8.199999999999999E-2</c:v>
                </c:pt>
                <c:pt idx="90">
                  <c:v>8.6999999999999994E-2</c:v>
                </c:pt>
                <c:pt idx="91">
                  <c:v>8.5999999999999993E-2</c:v>
                </c:pt>
                <c:pt idx="92">
                  <c:v>0.09</c:v>
                </c:pt>
                <c:pt idx="93">
                  <c:v>8.8000000000000009E-2</c:v>
                </c:pt>
                <c:pt idx="94">
                  <c:v>8.6999999999999994E-2</c:v>
                </c:pt>
                <c:pt idx="95">
                  <c:v>8.1000000000000003E-2</c:v>
                </c:pt>
                <c:pt idx="96">
                  <c:v>8.4000000000000005E-2</c:v>
                </c:pt>
                <c:pt idx="97">
                  <c:v>7.9000000000000001E-2</c:v>
                </c:pt>
                <c:pt idx="98">
                  <c:v>7.8E-2</c:v>
                </c:pt>
                <c:pt idx="99">
                  <c:v>7.5999999999999998E-2</c:v>
                </c:pt>
                <c:pt idx="100">
                  <c:v>7.4999999999999997E-2</c:v>
                </c:pt>
                <c:pt idx="101">
                  <c:v>7.2999999999999995E-2</c:v>
                </c:pt>
                <c:pt idx="102">
                  <c:v>6.6000000000000003E-2</c:v>
                </c:pt>
                <c:pt idx="103">
                  <c:v>6.5000000000000002E-2</c:v>
                </c:pt>
                <c:pt idx="104">
                  <c:v>6.5000000000000002E-2</c:v>
                </c:pt>
                <c:pt idx="105">
                  <c:v>6.4000000000000001E-2</c:v>
                </c:pt>
                <c:pt idx="106">
                  <c:v>6.2E-2</c:v>
                </c:pt>
                <c:pt idx="107">
                  <c:v>6.7000000000000004E-2</c:v>
                </c:pt>
                <c:pt idx="108">
                  <c:v>6.5000000000000002E-2</c:v>
                </c:pt>
              </c:numCache>
            </c:numRef>
          </c:val>
          <c:smooth val="0"/>
          <c:extLst>
            <c:ext xmlns:c16="http://schemas.microsoft.com/office/drawing/2014/chart" uri="{C3380CC4-5D6E-409C-BE32-E72D297353CC}">
              <c16:uniqueId val="{00000001-B6A9-4018-9DFE-DA6D6AD64687}"/>
            </c:ext>
          </c:extLst>
        </c:ser>
        <c:dLbls>
          <c:showLegendKey val="0"/>
          <c:showVal val="0"/>
          <c:showCatName val="0"/>
          <c:showSerName val="0"/>
          <c:showPercent val="0"/>
          <c:showBubbleSize val="0"/>
        </c:dLbls>
        <c:smooth val="0"/>
        <c:axId val="2073642639"/>
        <c:axId val="2073642159"/>
      </c:lineChart>
      <c:catAx>
        <c:axId val="2073642639"/>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800" b="0" i="0" u="none" strike="noStrike" kern="1200" baseline="0">
                <a:solidFill>
                  <a:srgbClr val="000000"/>
                </a:solidFill>
                <a:latin typeface="Source Sans Pro"/>
                <a:ea typeface="Source Sans Pro"/>
                <a:cs typeface="Source Sans Pro"/>
              </a:defRPr>
            </a:pPr>
            <a:endParaRPr lang="en-US"/>
          </a:p>
        </c:txPr>
        <c:crossAx val="2073642159"/>
        <c:crosses val="autoZero"/>
        <c:auto val="1"/>
        <c:lblAlgn val="ctr"/>
        <c:lblOffset val="100"/>
        <c:tickLblSkip val="12"/>
        <c:tickMarkSkip val="8"/>
        <c:noMultiLvlLbl val="0"/>
      </c:catAx>
      <c:valAx>
        <c:axId val="2073642159"/>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364263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'BoE CCS'!$D$1</c:f>
              <c:strCache>
                <c:ptCount val="1"/>
                <c:pt idx="0">
                  <c:v>Tighter Standards, Corporates</c:v>
                </c:pt>
              </c:strCache>
            </c:strRef>
          </c:tx>
          <c:spPr>
            <a:ln w="25400" cap="rnd">
              <a:solidFill>
                <a:srgbClr val="2E3E80"/>
              </a:solidFill>
              <a:prstDash val="solid"/>
              <a:round/>
            </a:ln>
            <a:effectLst/>
          </c:spPr>
          <c:marker>
            <c:symbol val="none"/>
          </c:marker>
          <c:cat>
            <c:strRef>
              <c:f>'BoE CCS'!$A$25:$A$81</c:f>
              <c:strCache>
                <c:ptCount val="57"/>
                <c:pt idx="0">
                  <c:v>Q2 2011</c:v>
                </c:pt>
                <c:pt idx="1">
                  <c:v>Q3 2011</c:v>
                </c:pt>
                <c:pt idx="2">
                  <c:v>Q4 2011</c:v>
                </c:pt>
                <c:pt idx="3">
                  <c:v>Q1 2012</c:v>
                </c:pt>
                <c:pt idx="4">
                  <c:v>Q2 2012</c:v>
                </c:pt>
                <c:pt idx="5">
                  <c:v>Q3 2012</c:v>
                </c:pt>
                <c:pt idx="6">
                  <c:v>Q4 2012</c:v>
                </c:pt>
                <c:pt idx="7">
                  <c:v>Q1 2013</c:v>
                </c:pt>
                <c:pt idx="8">
                  <c:v>Q2 2013</c:v>
                </c:pt>
                <c:pt idx="9">
                  <c:v>Q3 2013</c:v>
                </c:pt>
                <c:pt idx="10">
                  <c:v>Q4 2013</c:v>
                </c:pt>
                <c:pt idx="11">
                  <c:v>Q1 2014</c:v>
                </c:pt>
                <c:pt idx="12">
                  <c:v>Q2 2014</c:v>
                </c:pt>
                <c:pt idx="13">
                  <c:v>Q3 2014</c:v>
                </c:pt>
                <c:pt idx="14">
                  <c:v>Q4 2014</c:v>
                </c:pt>
                <c:pt idx="15">
                  <c:v>Q1 2015</c:v>
                </c:pt>
                <c:pt idx="16">
                  <c:v>Q2 2015</c:v>
                </c:pt>
                <c:pt idx="17">
                  <c:v>Q3 2015</c:v>
                </c:pt>
                <c:pt idx="18">
                  <c:v>Q4 2015</c:v>
                </c:pt>
                <c:pt idx="19">
                  <c:v>Q1 2016</c:v>
                </c:pt>
                <c:pt idx="20">
                  <c:v>Q2 2016</c:v>
                </c:pt>
                <c:pt idx="21">
                  <c:v>Q3 2016</c:v>
                </c:pt>
                <c:pt idx="22">
                  <c:v>Q4 2016</c:v>
                </c:pt>
                <c:pt idx="23">
                  <c:v>Q1 2017</c:v>
                </c:pt>
                <c:pt idx="24">
                  <c:v>Q2 2017</c:v>
                </c:pt>
                <c:pt idx="25">
                  <c:v>Q3 2017</c:v>
                </c:pt>
                <c:pt idx="26">
                  <c:v>Q4 2017</c:v>
                </c:pt>
                <c:pt idx="27">
                  <c:v>Q1 2018</c:v>
                </c:pt>
                <c:pt idx="28">
                  <c:v>Q2 2018</c:v>
                </c:pt>
                <c:pt idx="29">
                  <c:v>Q3 2018</c:v>
                </c:pt>
                <c:pt idx="30">
                  <c:v>Q4 2018</c:v>
                </c:pt>
                <c:pt idx="31">
                  <c:v>Q1 2019</c:v>
                </c:pt>
                <c:pt idx="32">
                  <c:v>Q2 2019</c:v>
                </c:pt>
                <c:pt idx="33">
                  <c:v>Q3 2019</c:v>
                </c:pt>
                <c:pt idx="34">
                  <c:v>Q4 2019</c:v>
                </c:pt>
                <c:pt idx="35">
                  <c:v>Q1 2020</c:v>
                </c:pt>
                <c:pt idx="36">
                  <c:v>Q2 2020</c:v>
                </c:pt>
                <c:pt idx="37">
                  <c:v>Q3 2020</c:v>
                </c:pt>
                <c:pt idx="38">
                  <c:v>Q4 2020</c:v>
                </c:pt>
                <c:pt idx="39">
                  <c:v>Q1 2021</c:v>
                </c:pt>
                <c:pt idx="40">
                  <c:v>Q2 2021</c:v>
                </c:pt>
                <c:pt idx="41">
                  <c:v>Q3 2021</c:v>
                </c:pt>
                <c:pt idx="42">
                  <c:v>Q4 2021</c:v>
                </c:pt>
                <c:pt idx="43">
                  <c:v>Q1 2022</c:v>
                </c:pt>
                <c:pt idx="44">
                  <c:v>Q2 2022</c:v>
                </c:pt>
                <c:pt idx="45">
                  <c:v>Q3 2022</c:v>
                </c:pt>
                <c:pt idx="46">
                  <c:v>Q4 2022</c:v>
                </c:pt>
                <c:pt idx="47">
                  <c:v>Q1 2023</c:v>
                </c:pt>
                <c:pt idx="48">
                  <c:v>Q2 2023</c:v>
                </c:pt>
                <c:pt idx="49">
                  <c:v>Q3 2023</c:v>
                </c:pt>
                <c:pt idx="50">
                  <c:v>Q4 2023</c:v>
                </c:pt>
                <c:pt idx="51">
                  <c:v>Q1 2024</c:v>
                </c:pt>
                <c:pt idx="52">
                  <c:v>Q2 2024</c:v>
                </c:pt>
                <c:pt idx="53">
                  <c:v>Q3 2024</c:v>
                </c:pt>
                <c:pt idx="54">
                  <c:v>Q4 2024</c:v>
                </c:pt>
                <c:pt idx="55">
                  <c:v>Q1 2025</c:v>
                </c:pt>
                <c:pt idx="56">
                  <c:v>Q2 2025</c:v>
                </c:pt>
              </c:strCache>
            </c:strRef>
          </c:cat>
          <c:val>
            <c:numRef>
              <c:f>'BoE CCS'!$B$25:$B$81</c:f>
              <c:numCache>
                <c:formatCode>General</c:formatCode>
                <c:ptCount val="57"/>
                <c:pt idx="0">
                  <c:v>0.8</c:v>
                </c:pt>
                <c:pt idx="1">
                  <c:v>-1.1000000000000001</c:v>
                </c:pt>
                <c:pt idx="2">
                  <c:v>-0.7</c:v>
                </c:pt>
                <c:pt idx="3">
                  <c:v>-3.1</c:v>
                </c:pt>
                <c:pt idx="4">
                  <c:v>-1.4</c:v>
                </c:pt>
                <c:pt idx="5">
                  <c:v>0</c:v>
                </c:pt>
                <c:pt idx="6">
                  <c:v>17.5</c:v>
                </c:pt>
                <c:pt idx="7">
                  <c:v>12.9</c:v>
                </c:pt>
                <c:pt idx="8">
                  <c:v>23.2</c:v>
                </c:pt>
                <c:pt idx="9">
                  <c:v>2.5</c:v>
                </c:pt>
                <c:pt idx="10">
                  <c:v>13.1</c:v>
                </c:pt>
                <c:pt idx="11">
                  <c:v>11.5</c:v>
                </c:pt>
                <c:pt idx="12">
                  <c:v>5.9</c:v>
                </c:pt>
                <c:pt idx="13">
                  <c:v>1.5</c:v>
                </c:pt>
                <c:pt idx="14">
                  <c:v>14.9</c:v>
                </c:pt>
                <c:pt idx="15">
                  <c:v>12</c:v>
                </c:pt>
                <c:pt idx="16">
                  <c:v>-1.4</c:v>
                </c:pt>
                <c:pt idx="17">
                  <c:v>0</c:v>
                </c:pt>
                <c:pt idx="18">
                  <c:v>-1.4</c:v>
                </c:pt>
                <c:pt idx="19">
                  <c:v>-1.3</c:v>
                </c:pt>
                <c:pt idx="20">
                  <c:v>1.2</c:v>
                </c:pt>
                <c:pt idx="21">
                  <c:v>-1.1000000000000001</c:v>
                </c:pt>
                <c:pt idx="22">
                  <c:v>-1.8</c:v>
                </c:pt>
                <c:pt idx="23">
                  <c:v>1</c:v>
                </c:pt>
                <c:pt idx="24">
                  <c:v>1</c:v>
                </c:pt>
                <c:pt idx="25">
                  <c:v>0.8</c:v>
                </c:pt>
                <c:pt idx="26">
                  <c:v>-0.6</c:v>
                </c:pt>
                <c:pt idx="27">
                  <c:v>0.3</c:v>
                </c:pt>
                <c:pt idx="28">
                  <c:v>0.5</c:v>
                </c:pt>
                <c:pt idx="29">
                  <c:v>-1.4</c:v>
                </c:pt>
                <c:pt idx="30">
                  <c:v>-0.9</c:v>
                </c:pt>
                <c:pt idx="31">
                  <c:v>-2</c:v>
                </c:pt>
                <c:pt idx="32">
                  <c:v>-1.7</c:v>
                </c:pt>
                <c:pt idx="33">
                  <c:v>-4</c:v>
                </c:pt>
                <c:pt idx="34">
                  <c:v>-11.4</c:v>
                </c:pt>
                <c:pt idx="35">
                  <c:v>2.2000000000000002</c:v>
                </c:pt>
                <c:pt idx="36">
                  <c:v>69.5</c:v>
                </c:pt>
                <c:pt idx="37">
                  <c:v>-6.4</c:v>
                </c:pt>
                <c:pt idx="38">
                  <c:v>-1.5</c:v>
                </c:pt>
                <c:pt idx="39">
                  <c:v>6.3</c:v>
                </c:pt>
                <c:pt idx="40">
                  <c:v>6.3</c:v>
                </c:pt>
                <c:pt idx="41">
                  <c:v>11.1</c:v>
                </c:pt>
                <c:pt idx="42">
                  <c:v>4.7</c:v>
                </c:pt>
                <c:pt idx="43">
                  <c:v>2.7</c:v>
                </c:pt>
                <c:pt idx="44">
                  <c:v>0</c:v>
                </c:pt>
                <c:pt idx="45">
                  <c:v>-4.7</c:v>
                </c:pt>
                <c:pt idx="46">
                  <c:v>-1.8</c:v>
                </c:pt>
                <c:pt idx="47">
                  <c:v>-0.7</c:v>
                </c:pt>
                <c:pt idx="48">
                  <c:v>-1.6</c:v>
                </c:pt>
                <c:pt idx="49">
                  <c:v>0.9</c:v>
                </c:pt>
                <c:pt idx="50">
                  <c:v>4.9000000000000004</c:v>
                </c:pt>
                <c:pt idx="51">
                  <c:v>5.7</c:v>
                </c:pt>
                <c:pt idx="52">
                  <c:v>-0.3</c:v>
                </c:pt>
                <c:pt idx="53">
                  <c:v>7.1</c:v>
                </c:pt>
                <c:pt idx="54">
                  <c:v>4.2</c:v>
                </c:pt>
                <c:pt idx="55">
                  <c:v>3.2</c:v>
                </c:pt>
                <c:pt idx="56">
                  <c:v>7.9</c:v>
                </c:pt>
              </c:numCache>
            </c:numRef>
          </c:val>
          <c:smooth val="0"/>
          <c:extLst>
            <c:ext xmlns:c16="http://schemas.microsoft.com/office/drawing/2014/chart" uri="{C3380CC4-5D6E-409C-BE32-E72D297353CC}">
              <c16:uniqueId val="{00000000-8409-4443-868F-771C449CFFB9}"/>
            </c:ext>
          </c:extLst>
        </c:ser>
        <c:ser>
          <c:idx val="1"/>
          <c:order val="1"/>
          <c:tx>
            <c:strRef>
              <c:f>'BoE CCS'!$E$1</c:f>
              <c:strCache>
                <c:ptCount val="1"/>
                <c:pt idx="0">
                  <c:v>Stronger Demand, Corporates</c:v>
                </c:pt>
              </c:strCache>
            </c:strRef>
          </c:tx>
          <c:spPr>
            <a:ln w="25400" cap="rnd">
              <a:solidFill>
                <a:srgbClr val="5FA1AD"/>
              </a:solidFill>
              <a:prstDash val="solid"/>
              <a:round/>
            </a:ln>
            <a:effectLst/>
          </c:spPr>
          <c:marker>
            <c:symbol val="none"/>
          </c:marker>
          <c:cat>
            <c:strRef>
              <c:f>'BoE CCS'!$A$25:$A$81</c:f>
              <c:strCache>
                <c:ptCount val="57"/>
                <c:pt idx="0">
                  <c:v>Q2 2011</c:v>
                </c:pt>
                <c:pt idx="1">
                  <c:v>Q3 2011</c:v>
                </c:pt>
                <c:pt idx="2">
                  <c:v>Q4 2011</c:v>
                </c:pt>
                <c:pt idx="3">
                  <c:v>Q1 2012</c:v>
                </c:pt>
                <c:pt idx="4">
                  <c:v>Q2 2012</c:v>
                </c:pt>
                <c:pt idx="5">
                  <c:v>Q3 2012</c:v>
                </c:pt>
                <c:pt idx="6">
                  <c:v>Q4 2012</c:v>
                </c:pt>
                <c:pt idx="7">
                  <c:v>Q1 2013</c:v>
                </c:pt>
                <c:pt idx="8">
                  <c:v>Q2 2013</c:v>
                </c:pt>
                <c:pt idx="9">
                  <c:v>Q3 2013</c:v>
                </c:pt>
                <c:pt idx="10">
                  <c:v>Q4 2013</c:v>
                </c:pt>
                <c:pt idx="11">
                  <c:v>Q1 2014</c:v>
                </c:pt>
                <c:pt idx="12">
                  <c:v>Q2 2014</c:v>
                </c:pt>
                <c:pt idx="13">
                  <c:v>Q3 2014</c:v>
                </c:pt>
                <c:pt idx="14">
                  <c:v>Q4 2014</c:v>
                </c:pt>
                <c:pt idx="15">
                  <c:v>Q1 2015</c:v>
                </c:pt>
                <c:pt idx="16">
                  <c:v>Q2 2015</c:v>
                </c:pt>
                <c:pt idx="17">
                  <c:v>Q3 2015</c:v>
                </c:pt>
                <c:pt idx="18">
                  <c:v>Q4 2015</c:v>
                </c:pt>
                <c:pt idx="19">
                  <c:v>Q1 2016</c:v>
                </c:pt>
                <c:pt idx="20">
                  <c:v>Q2 2016</c:v>
                </c:pt>
                <c:pt idx="21">
                  <c:v>Q3 2016</c:v>
                </c:pt>
                <c:pt idx="22">
                  <c:v>Q4 2016</c:v>
                </c:pt>
                <c:pt idx="23">
                  <c:v>Q1 2017</c:v>
                </c:pt>
                <c:pt idx="24">
                  <c:v>Q2 2017</c:v>
                </c:pt>
                <c:pt idx="25">
                  <c:v>Q3 2017</c:v>
                </c:pt>
                <c:pt idx="26">
                  <c:v>Q4 2017</c:v>
                </c:pt>
                <c:pt idx="27">
                  <c:v>Q1 2018</c:v>
                </c:pt>
                <c:pt idx="28">
                  <c:v>Q2 2018</c:v>
                </c:pt>
                <c:pt idx="29">
                  <c:v>Q3 2018</c:v>
                </c:pt>
                <c:pt idx="30">
                  <c:v>Q4 2018</c:v>
                </c:pt>
                <c:pt idx="31">
                  <c:v>Q1 2019</c:v>
                </c:pt>
                <c:pt idx="32">
                  <c:v>Q2 2019</c:v>
                </c:pt>
                <c:pt idx="33">
                  <c:v>Q3 2019</c:v>
                </c:pt>
                <c:pt idx="34">
                  <c:v>Q4 2019</c:v>
                </c:pt>
                <c:pt idx="35">
                  <c:v>Q1 2020</c:v>
                </c:pt>
                <c:pt idx="36">
                  <c:v>Q2 2020</c:v>
                </c:pt>
                <c:pt idx="37">
                  <c:v>Q3 2020</c:v>
                </c:pt>
                <c:pt idx="38">
                  <c:v>Q4 2020</c:v>
                </c:pt>
                <c:pt idx="39">
                  <c:v>Q1 2021</c:v>
                </c:pt>
                <c:pt idx="40">
                  <c:v>Q2 2021</c:v>
                </c:pt>
                <c:pt idx="41">
                  <c:v>Q3 2021</c:v>
                </c:pt>
                <c:pt idx="42">
                  <c:v>Q4 2021</c:v>
                </c:pt>
                <c:pt idx="43">
                  <c:v>Q1 2022</c:v>
                </c:pt>
                <c:pt idx="44">
                  <c:v>Q2 2022</c:v>
                </c:pt>
                <c:pt idx="45">
                  <c:v>Q3 2022</c:v>
                </c:pt>
                <c:pt idx="46">
                  <c:v>Q4 2022</c:v>
                </c:pt>
                <c:pt idx="47">
                  <c:v>Q1 2023</c:v>
                </c:pt>
                <c:pt idx="48">
                  <c:v>Q2 2023</c:v>
                </c:pt>
                <c:pt idx="49">
                  <c:v>Q3 2023</c:v>
                </c:pt>
                <c:pt idx="50">
                  <c:v>Q4 2023</c:v>
                </c:pt>
                <c:pt idx="51">
                  <c:v>Q1 2024</c:v>
                </c:pt>
                <c:pt idx="52">
                  <c:v>Q2 2024</c:v>
                </c:pt>
                <c:pt idx="53">
                  <c:v>Q3 2024</c:v>
                </c:pt>
                <c:pt idx="54">
                  <c:v>Q4 2024</c:v>
                </c:pt>
                <c:pt idx="55">
                  <c:v>Q1 2025</c:v>
                </c:pt>
                <c:pt idx="56">
                  <c:v>Q2 2025</c:v>
                </c:pt>
              </c:strCache>
            </c:strRef>
          </c:cat>
          <c:val>
            <c:numRef>
              <c:f>'BoE CCS'!$C$25:$C$81</c:f>
              <c:numCache>
                <c:formatCode>General</c:formatCode>
                <c:ptCount val="57"/>
                <c:pt idx="0">
                  <c:v>6.3</c:v>
                </c:pt>
                <c:pt idx="1">
                  <c:v>-13.2</c:v>
                </c:pt>
                <c:pt idx="2">
                  <c:v>1.5</c:v>
                </c:pt>
                <c:pt idx="3">
                  <c:v>-5.2</c:v>
                </c:pt>
                <c:pt idx="4">
                  <c:v>-14.9</c:v>
                </c:pt>
                <c:pt idx="5">
                  <c:v>-13.3</c:v>
                </c:pt>
                <c:pt idx="6">
                  <c:v>0.6</c:v>
                </c:pt>
                <c:pt idx="7">
                  <c:v>4.8</c:v>
                </c:pt>
                <c:pt idx="8">
                  <c:v>17.5</c:v>
                </c:pt>
                <c:pt idx="9">
                  <c:v>-3</c:v>
                </c:pt>
                <c:pt idx="10">
                  <c:v>8.8000000000000007</c:v>
                </c:pt>
                <c:pt idx="11">
                  <c:v>22.6</c:v>
                </c:pt>
                <c:pt idx="12">
                  <c:v>23.6</c:v>
                </c:pt>
                <c:pt idx="13">
                  <c:v>19</c:v>
                </c:pt>
                <c:pt idx="14">
                  <c:v>5.8</c:v>
                </c:pt>
                <c:pt idx="15">
                  <c:v>17</c:v>
                </c:pt>
                <c:pt idx="16">
                  <c:v>19.100000000000001</c:v>
                </c:pt>
                <c:pt idx="17">
                  <c:v>10.3</c:v>
                </c:pt>
                <c:pt idx="18">
                  <c:v>11.7</c:v>
                </c:pt>
                <c:pt idx="19">
                  <c:v>-3.3</c:v>
                </c:pt>
                <c:pt idx="20">
                  <c:v>-32.799999999999997</c:v>
                </c:pt>
                <c:pt idx="21">
                  <c:v>-46.8</c:v>
                </c:pt>
                <c:pt idx="22">
                  <c:v>0.6</c:v>
                </c:pt>
                <c:pt idx="23">
                  <c:v>-3.9</c:v>
                </c:pt>
                <c:pt idx="24">
                  <c:v>-20.9</c:v>
                </c:pt>
                <c:pt idx="25">
                  <c:v>-10.3</c:v>
                </c:pt>
                <c:pt idx="26">
                  <c:v>-7.5</c:v>
                </c:pt>
                <c:pt idx="27">
                  <c:v>1.6</c:v>
                </c:pt>
                <c:pt idx="28">
                  <c:v>-9</c:v>
                </c:pt>
                <c:pt idx="29">
                  <c:v>-19.899999999999999</c:v>
                </c:pt>
                <c:pt idx="30">
                  <c:v>-12</c:v>
                </c:pt>
                <c:pt idx="31">
                  <c:v>-13.1</c:v>
                </c:pt>
                <c:pt idx="32">
                  <c:v>-6</c:v>
                </c:pt>
                <c:pt idx="33">
                  <c:v>-5.7</c:v>
                </c:pt>
                <c:pt idx="34">
                  <c:v>-18.899999999999999</c:v>
                </c:pt>
                <c:pt idx="35">
                  <c:v>3.4</c:v>
                </c:pt>
                <c:pt idx="36">
                  <c:v>84.2</c:v>
                </c:pt>
                <c:pt idx="37">
                  <c:v>-19.600000000000001</c:v>
                </c:pt>
                <c:pt idx="38">
                  <c:v>13.7</c:v>
                </c:pt>
                <c:pt idx="39">
                  <c:v>17.600000000000001</c:v>
                </c:pt>
                <c:pt idx="40">
                  <c:v>11.1</c:v>
                </c:pt>
                <c:pt idx="41">
                  <c:v>20.3</c:v>
                </c:pt>
                <c:pt idx="42">
                  <c:v>9.5</c:v>
                </c:pt>
                <c:pt idx="43">
                  <c:v>2.9</c:v>
                </c:pt>
                <c:pt idx="44">
                  <c:v>3.2</c:v>
                </c:pt>
                <c:pt idx="45">
                  <c:v>-6.1</c:v>
                </c:pt>
                <c:pt idx="46">
                  <c:v>-0.6</c:v>
                </c:pt>
                <c:pt idx="47">
                  <c:v>-9.6</c:v>
                </c:pt>
                <c:pt idx="48">
                  <c:v>-9.4</c:v>
                </c:pt>
                <c:pt idx="49">
                  <c:v>-14</c:v>
                </c:pt>
                <c:pt idx="50">
                  <c:v>-8.4</c:v>
                </c:pt>
                <c:pt idx="51">
                  <c:v>5.8</c:v>
                </c:pt>
                <c:pt idx="52">
                  <c:v>2.2999999999999998</c:v>
                </c:pt>
                <c:pt idx="53">
                  <c:v>-0.3</c:v>
                </c:pt>
                <c:pt idx="54">
                  <c:v>6.7</c:v>
                </c:pt>
                <c:pt idx="55">
                  <c:v>14.9</c:v>
                </c:pt>
                <c:pt idx="56">
                  <c:v>0</c:v>
                </c:pt>
              </c:numCache>
            </c:numRef>
          </c:val>
          <c:smooth val="0"/>
          <c:extLst>
            <c:ext xmlns:c16="http://schemas.microsoft.com/office/drawing/2014/chart" uri="{C3380CC4-5D6E-409C-BE32-E72D297353CC}">
              <c16:uniqueId val="{00000001-8409-4443-868F-771C449CFFB9}"/>
            </c:ext>
          </c:extLst>
        </c:ser>
        <c:dLbls>
          <c:showLegendKey val="0"/>
          <c:showVal val="0"/>
          <c:showCatName val="0"/>
          <c:showSerName val="0"/>
          <c:showPercent val="0"/>
          <c:showBubbleSize val="0"/>
        </c:dLbls>
        <c:smooth val="0"/>
        <c:axId val="318244191"/>
        <c:axId val="1660312688"/>
      </c:lineChart>
      <c:catAx>
        <c:axId val="318244191"/>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60312688"/>
        <c:crosses val="autoZero"/>
        <c:auto val="1"/>
        <c:lblAlgn val="ctr"/>
        <c:lblOffset val="100"/>
        <c:tickLblSkip val="4"/>
        <c:tickMarkSkip val="4"/>
        <c:noMultiLvlLbl val="0"/>
      </c:catAx>
      <c:valAx>
        <c:axId val="1660312688"/>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1824419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'BoE CCS'!$F$1</c:f>
              <c:strCache>
                <c:ptCount val="1"/>
                <c:pt idx="0">
                  <c:v>Tighter Standards, Consumer Credit</c:v>
                </c:pt>
              </c:strCache>
            </c:strRef>
          </c:tx>
          <c:spPr>
            <a:ln w="25400" cap="rnd">
              <a:solidFill>
                <a:srgbClr val="2E3E80"/>
              </a:solidFill>
              <a:prstDash val="solid"/>
              <a:round/>
            </a:ln>
            <a:effectLst/>
          </c:spPr>
          <c:marker>
            <c:symbol val="none"/>
          </c:marker>
          <c:cat>
            <c:strRef>
              <c:f>'BoE CCS'!$K$18:$K$82</c:f>
              <c:strCache>
                <c:ptCount val="65"/>
                <c:pt idx="0">
                  <c:v>Q2 2009</c:v>
                </c:pt>
                <c:pt idx="1">
                  <c:v>Q3 2009</c:v>
                </c:pt>
                <c:pt idx="2">
                  <c:v>Q4 2009</c:v>
                </c:pt>
                <c:pt idx="3">
                  <c:v>Q1 2010</c:v>
                </c:pt>
                <c:pt idx="4">
                  <c:v>Q2 2010</c:v>
                </c:pt>
                <c:pt idx="5">
                  <c:v>Q3 2010</c:v>
                </c:pt>
                <c:pt idx="6">
                  <c:v>Q4 2010</c:v>
                </c:pt>
                <c:pt idx="7">
                  <c:v>Q1 2011</c:v>
                </c:pt>
                <c:pt idx="8">
                  <c:v>Q2 2011</c:v>
                </c:pt>
                <c:pt idx="9">
                  <c:v>Q3 2011</c:v>
                </c:pt>
                <c:pt idx="10">
                  <c:v>Q4 2011</c:v>
                </c:pt>
                <c:pt idx="11">
                  <c:v>Q1 2012</c:v>
                </c:pt>
                <c:pt idx="12">
                  <c:v>Q2 2012</c:v>
                </c:pt>
                <c:pt idx="13">
                  <c:v>Q3 2012</c:v>
                </c:pt>
                <c:pt idx="14">
                  <c:v>Q4 2012</c:v>
                </c:pt>
                <c:pt idx="15">
                  <c:v>Q1 2013</c:v>
                </c:pt>
                <c:pt idx="16">
                  <c:v>Q2 2013</c:v>
                </c:pt>
                <c:pt idx="17">
                  <c:v>Q3 2013</c:v>
                </c:pt>
                <c:pt idx="18">
                  <c:v>Q4 2013</c:v>
                </c:pt>
                <c:pt idx="19">
                  <c:v>Q1 2014</c:v>
                </c:pt>
                <c:pt idx="20">
                  <c:v>Q2 2014</c:v>
                </c:pt>
                <c:pt idx="21">
                  <c:v>Q3 2014</c:v>
                </c:pt>
                <c:pt idx="22">
                  <c:v>Q4 2014</c:v>
                </c:pt>
                <c:pt idx="23">
                  <c:v>Q1 2015</c:v>
                </c:pt>
                <c:pt idx="24">
                  <c:v>Q2 2015</c:v>
                </c:pt>
                <c:pt idx="25">
                  <c:v>Q3 2015</c:v>
                </c:pt>
                <c:pt idx="26">
                  <c:v>Q4 2015</c:v>
                </c:pt>
                <c:pt idx="27">
                  <c:v>Q1 2016</c:v>
                </c:pt>
                <c:pt idx="28">
                  <c:v>Q2 2016</c:v>
                </c:pt>
                <c:pt idx="29">
                  <c:v>Q3 2016</c:v>
                </c:pt>
                <c:pt idx="30">
                  <c:v>Q4 2016</c:v>
                </c:pt>
                <c:pt idx="31">
                  <c:v>Q1 2017</c:v>
                </c:pt>
                <c:pt idx="32">
                  <c:v>Q2 2017</c:v>
                </c:pt>
                <c:pt idx="33">
                  <c:v>Q3 2017</c:v>
                </c:pt>
                <c:pt idx="34">
                  <c:v>Q4 2017</c:v>
                </c:pt>
                <c:pt idx="35">
                  <c:v>Q1 2018</c:v>
                </c:pt>
                <c:pt idx="36">
                  <c:v>Q2 2018</c:v>
                </c:pt>
                <c:pt idx="37">
                  <c:v>Q3 2018</c:v>
                </c:pt>
                <c:pt idx="38">
                  <c:v>Q4 2018</c:v>
                </c:pt>
                <c:pt idx="39">
                  <c:v>Q1 2019</c:v>
                </c:pt>
                <c:pt idx="40">
                  <c:v>Q2 2019</c:v>
                </c:pt>
                <c:pt idx="41">
                  <c:v>Q3 2019</c:v>
                </c:pt>
                <c:pt idx="42">
                  <c:v>Q4 2019</c:v>
                </c:pt>
                <c:pt idx="43">
                  <c:v>Q1 2020</c:v>
                </c:pt>
                <c:pt idx="44">
                  <c:v>Q2 2020</c:v>
                </c:pt>
                <c:pt idx="45">
                  <c:v>Q3 2020</c:v>
                </c:pt>
                <c:pt idx="46">
                  <c:v>Q4 2020</c:v>
                </c:pt>
                <c:pt idx="47">
                  <c:v>Q1 2021</c:v>
                </c:pt>
                <c:pt idx="48">
                  <c:v>Q2 2021</c:v>
                </c:pt>
                <c:pt idx="49">
                  <c:v>Q3 2021</c:v>
                </c:pt>
                <c:pt idx="50">
                  <c:v>Q4 2021</c:v>
                </c:pt>
                <c:pt idx="51">
                  <c:v>Q1 2022</c:v>
                </c:pt>
                <c:pt idx="52">
                  <c:v>Q2 2022</c:v>
                </c:pt>
                <c:pt idx="53">
                  <c:v>Q3 2022</c:v>
                </c:pt>
                <c:pt idx="54">
                  <c:v>Q4 2022</c:v>
                </c:pt>
                <c:pt idx="55">
                  <c:v>Q1 2023</c:v>
                </c:pt>
                <c:pt idx="56">
                  <c:v>Q2 2023</c:v>
                </c:pt>
                <c:pt idx="57">
                  <c:v>Q3 2023</c:v>
                </c:pt>
                <c:pt idx="58">
                  <c:v>Q4 2023</c:v>
                </c:pt>
                <c:pt idx="59">
                  <c:v>Q1 2024</c:v>
                </c:pt>
                <c:pt idx="60">
                  <c:v>Q2 2024</c:v>
                </c:pt>
                <c:pt idx="61">
                  <c:v>Q3 2024</c:v>
                </c:pt>
                <c:pt idx="62">
                  <c:v>Q4 2024</c:v>
                </c:pt>
                <c:pt idx="63">
                  <c:v>Q1 2025</c:v>
                </c:pt>
                <c:pt idx="64">
                  <c:v>Q2 2025</c:v>
                </c:pt>
              </c:strCache>
            </c:strRef>
          </c:cat>
          <c:val>
            <c:numRef>
              <c:f>'BoE CCS'!$L$18:$L$82</c:f>
              <c:numCache>
                <c:formatCode>General</c:formatCode>
                <c:ptCount val="65"/>
                <c:pt idx="0">
                  <c:v>-13.4</c:v>
                </c:pt>
                <c:pt idx="1">
                  <c:v>-9</c:v>
                </c:pt>
                <c:pt idx="2">
                  <c:v>-16.2</c:v>
                </c:pt>
                <c:pt idx="3">
                  <c:v>-1.5</c:v>
                </c:pt>
                <c:pt idx="4">
                  <c:v>-0.6</c:v>
                </c:pt>
                <c:pt idx="5">
                  <c:v>3.5</c:v>
                </c:pt>
                <c:pt idx="6">
                  <c:v>-7.7</c:v>
                </c:pt>
                <c:pt idx="7">
                  <c:v>6.2</c:v>
                </c:pt>
                <c:pt idx="8">
                  <c:v>1.1000000000000001</c:v>
                </c:pt>
                <c:pt idx="9">
                  <c:v>19.899999999999999</c:v>
                </c:pt>
                <c:pt idx="10">
                  <c:v>12.5</c:v>
                </c:pt>
                <c:pt idx="11">
                  <c:v>4.7</c:v>
                </c:pt>
                <c:pt idx="12">
                  <c:v>8.1</c:v>
                </c:pt>
                <c:pt idx="13">
                  <c:v>-4.2</c:v>
                </c:pt>
                <c:pt idx="14">
                  <c:v>6.6</c:v>
                </c:pt>
                <c:pt idx="15">
                  <c:v>12.7</c:v>
                </c:pt>
                <c:pt idx="16">
                  <c:v>18.100000000000001</c:v>
                </c:pt>
                <c:pt idx="17">
                  <c:v>17.2</c:v>
                </c:pt>
                <c:pt idx="18">
                  <c:v>2.6</c:v>
                </c:pt>
                <c:pt idx="19">
                  <c:v>7.4</c:v>
                </c:pt>
                <c:pt idx="20">
                  <c:v>10.8</c:v>
                </c:pt>
                <c:pt idx="21">
                  <c:v>13.6</c:v>
                </c:pt>
                <c:pt idx="22">
                  <c:v>16.7</c:v>
                </c:pt>
                <c:pt idx="23">
                  <c:v>15.4</c:v>
                </c:pt>
                <c:pt idx="24">
                  <c:v>2.6</c:v>
                </c:pt>
                <c:pt idx="25">
                  <c:v>3.5</c:v>
                </c:pt>
                <c:pt idx="26">
                  <c:v>12.5</c:v>
                </c:pt>
                <c:pt idx="27">
                  <c:v>5.6</c:v>
                </c:pt>
                <c:pt idx="28">
                  <c:v>24.5</c:v>
                </c:pt>
                <c:pt idx="29">
                  <c:v>11</c:v>
                </c:pt>
                <c:pt idx="30">
                  <c:v>6.2</c:v>
                </c:pt>
                <c:pt idx="31">
                  <c:v>-6.6</c:v>
                </c:pt>
                <c:pt idx="32">
                  <c:v>-10.3</c:v>
                </c:pt>
                <c:pt idx="33">
                  <c:v>-13</c:v>
                </c:pt>
                <c:pt idx="34">
                  <c:v>-12.4</c:v>
                </c:pt>
                <c:pt idx="35">
                  <c:v>-38.700000000000003</c:v>
                </c:pt>
                <c:pt idx="36">
                  <c:v>-4.3</c:v>
                </c:pt>
                <c:pt idx="37">
                  <c:v>-8.8000000000000007</c:v>
                </c:pt>
                <c:pt idx="38">
                  <c:v>-12.3</c:v>
                </c:pt>
                <c:pt idx="39">
                  <c:v>-10.199999999999999</c:v>
                </c:pt>
                <c:pt idx="40">
                  <c:v>-5.8</c:v>
                </c:pt>
                <c:pt idx="41">
                  <c:v>-8</c:v>
                </c:pt>
                <c:pt idx="42">
                  <c:v>-6.7</c:v>
                </c:pt>
                <c:pt idx="43">
                  <c:v>5.5</c:v>
                </c:pt>
                <c:pt idx="44">
                  <c:v>-63.3</c:v>
                </c:pt>
                <c:pt idx="45">
                  <c:v>-33.6</c:v>
                </c:pt>
                <c:pt idx="46">
                  <c:v>9.1</c:v>
                </c:pt>
                <c:pt idx="47">
                  <c:v>-6.5</c:v>
                </c:pt>
                <c:pt idx="48">
                  <c:v>14.4</c:v>
                </c:pt>
                <c:pt idx="49">
                  <c:v>41.3</c:v>
                </c:pt>
                <c:pt idx="50">
                  <c:v>44.7</c:v>
                </c:pt>
                <c:pt idx="51">
                  <c:v>31.1</c:v>
                </c:pt>
                <c:pt idx="52">
                  <c:v>6.3</c:v>
                </c:pt>
                <c:pt idx="53">
                  <c:v>-8.1999999999999993</c:v>
                </c:pt>
                <c:pt idx="54">
                  <c:v>-36.200000000000003</c:v>
                </c:pt>
                <c:pt idx="55">
                  <c:v>-39.799999999999997</c:v>
                </c:pt>
                <c:pt idx="56">
                  <c:v>1.6</c:v>
                </c:pt>
                <c:pt idx="57">
                  <c:v>-11.4</c:v>
                </c:pt>
                <c:pt idx="58">
                  <c:v>-4.2</c:v>
                </c:pt>
                <c:pt idx="59">
                  <c:v>4.8</c:v>
                </c:pt>
                <c:pt idx="60">
                  <c:v>1.4</c:v>
                </c:pt>
                <c:pt idx="61">
                  <c:v>9.3000000000000007</c:v>
                </c:pt>
                <c:pt idx="62">
                  <c:v>10.3</c:v>
                </c:pt>
                <c:pt idx="63">
                  <c:v>15.8</c:v>
                </c:pt>
                <c:pt idx="64">
                  <c:v>11.3</c:v>
                </c:pt>
              </c:numCache>
            </c:numRef>
          </c:val>
          <c:smooth val="0"/>
          <c:extLst>
            <c:ext xmlns:c16="http://schemas.microsoft.com/office/drawing/2014/chart" uri="{C3380CC4-5D6E-409C-BE32-E72D297353CC}">
              <c16:uniqueId val="{00000000-6585-4DB9-9E67-2BD9C5AF9DB6}"/>
            </c:ext>
          </c:extLst>
        </c:ser>
        <c:ser>
          <c:idx val="1"/>
          <c:order val="1"/>
          <c:tx>
            <c:strRef>
              <c:f>'BoE CCS'!$G$1</c:f>
              <c:strCache>
                <c:ptCount val="1"/>
                <c:pt idx="0">
                  <c:v>Stronger Demand, Consumer Credit</c:v>
                </c:pt>
              </c:strCache>
            </c:strRef>
          </c:tx>
          <c:spPr>
            <a:ln w="25400" cap="rnd">
              <a:solidFill>
                <a:srgbClr val="5FA1AD"/>
              </a:solidFill>
              <a:prstDash val="solid"/>
              <a:round/>
            </a:ln>
            <a:effectLst/>
          </c:spPr>
          <c:marker>
            <c:symbol val="none"/>
          </c:marker>
          <c:cat>
            <c:strRef>
              <c:f>'BoE CCS'!$K$18:$K$82</c:f>
              <c:strCache>
                <c:ptCount val="65"/>
                <c:pt idx="0">
                  <c:v>Q2 2009</c:v>
                </c:pt>
                <c:pt idx="1">
                  <c:v>Q3 2009</c:v>
                </c:pt>
                <c:pt idx="2">
                  <c:v>Q4 2009</c:v>
                </c:pt>
                <c:pt idx="3">
                  <c:v>Q1 2010</c:v>
                </c:pt>
                <c:pt idx="4">
                  <c:v>Q2 2010</c:v>
                </c:pt>
                <c:pt idx="5">
                  <c:v>Q3 2010</c:v>
                </c:pt>
                <c:pt idx="6">
                  <c:v>Q4 2010</c:v>
                </c:pt>
                <c:pt idx="7">
                  <c:v>Q1 2011</c:v>
                </c:pt>
                <c:pt idx="8">
                  <c:v>Q2 2011</c:v>
                </c:pt>
                <c:pt idx="9">
                  <c:v>Q3 2011</c:v>
                </c:pt>
                <c:pt idx="10">
                  <c:v>Q4 2011</c:v>
                </c:pt>
                <c:pt idx="11">
                  <c:v>Q1 2012</c:v>
                </c:pt>
                <c:pt idx="12">
                  <c:v>Q2 2012</c:v>
                </c:pt>
                <c:pt idx="13">
                  <c:v>Q3 2012</c:v>
                </c:pt>
                <c:pt idx="14">
                  <c:v>Q4 2012</c:v>
                </c:pt>
                <c:pt idx="15">
                  <c:v>Q1 2013</c:v>
                </c:pt>
                <c:pt idx="16">
                  <c:v>Q2 2013</c:v>
                </c:pt>
                <c:pt idx="17">
                  <c:v>Q3 2013</c:v>
                </c:pt>
                <c:pt idx="18">
                  <c:v>Q4 2013</c:v>
                </c:pt>
                <c:pt idx="19">
                  <c:v>Q1 2014</c:v>
                </c:pt>
                <c:pt idx="20">
                  <c:v>Q2 2014</c:v>
                </c:pt>
                <c:pt idx="21">
                  <c:v>Q3 2014</c:v>
                </c:pt>
                <c:pt idx="22">
                  <c:v>Q4 2014</c:v>
                </c:pt>
                <c:pt idx="23">
                  <c:v>Q1 2015</c:v>
                </c:pt>
                <c:pt idx="24">
                  <c:v>Q2 2015</c:v>
                </c:pt>
                <c:pt idx="25">
                  <c:v>Q3 2015</c:v>
                </c:pt>
                <c:pt idx="26">
                  <c:v>Q4 2015</c:v>
                </c:pt>
                <c:pt idx="27">
                  <c:v>Q1 2016</c:v>
                </c:pt>
                <c:pt idx="28">
                  <c:v>Q2 2016</c:v>
                </c:pt>
                <c:pt idx="29">
                  <c:v>Q3 2016</c:v>
                </c:pt>
                <c:pt idx="30">
                  <c:v>Q4 2016</c:v>
                </c:pt>
                <c:pt idx="31">
                  <c:v>Q1 2017</c:v>
                </c:pt>
                <c:pt idx="32">
                  <c:v>Q2 2017</c:v>
                </c:pt>
                <c:pt idx="33">
                  <c:v>Q3 2017</c:v>
                </c:pt>
                <c:pt idx="34">
                  <c:v>Q4 2017</c:v>
                </c:pt>
                <c:pt idx="35">
                  <c:v>Q1 2018</c:v>
                </c:pt>
                <c:pt idx="36">
                  <c:v>Q2 2018</c:v>
                </c:pt>
                <c:pt idx="37">
                  <c:v>Q3 2018</c:v>
                </c:pt>
                <c:pt idx="38">
                  <c:v>Q4 2018</c:v>
                </c:pt>
                <c:pt idx="39">
                  <c:v>Q1 2019</c:v>
                </c:pt>
                <c:pt idx="40">
                  <c:v>Q2 2019</c:v>
                </c:pt>
                <c:pt idx="41">
                  <c:v>Q3 2019</c:v>
                </c:pt>
                <c:pt idx="42">
                  <c:v>Q4 2019</c:v>
                </c:pt>
                <c:pt idx="43">
                  <c:v>Q1 2020</c:v>
                </c:pt>
                <c:pt idx="44">
                  <c:v>Q2 2020</c:v>
                </c:pt>
                <c:pt idx="45">
                  <c:v>Q3 2020</c:v>
                </c:pt>
                <c:pt idx="46">
                  <c:v>Q4 2020</c:v>
                </c:pt>
                <c:pt idx="47">
                  <c:v>Q1 2021</c:v>
                </c:pt>
                <c:pt idx="48">
                  <c:v>Q2 2021</c:v>
                </c:pt>
                <c:pt idx="49">
                  <c:v>Q3 2021</c:v>
                </c:pt>
                <c:pt idx="50">
                  <c:v>Q4 2021</c:v>
                </c:pt>
                <c:pt idx="51">
                  <c:v>Q1 2022</c:v>
                </c:pt>
                <c:pt idx="52">
                  <c:v>Q2 2022</c:v>
                </c:pt>
                <c:pt idx="53">
                  <c:v>Q3 2022</c:v>
                </c:pt>
                <c:pt idx="54">
                  <c:v>Q4 2022</c:v>
                </c:pt>
                <c:pt idx="55">
                  <c:v>Q1 2023</c:v>
                </c:pt>
                <c:pt idx="56">
                  <c:v>Q2 2023</c:v>
                </c:pt>
                <c:pt idx="57">
                  <c:v>Q3 2023</c:v>
                </c:pt>
                <c:pt idx="58">
                  <c:v>Q4 2023</c:v>
                </c:pt>
                <c:pt idx="59">
                  <c:v>Q1 2024</c:v>
                </c:pt>
                <c:pt idx="60">
                  <c:v>Q2 2024</c:v>
                </c:pt>
                <c:pt idx="61">
                  <c:v>Q3 2024</c:v>
                </c:pt>
                <c:pt idx="62">
                  <c:v>Q4 2024</c:v>
                </c:pt>
                <c:pt idx="63">
                  <c:v>Q1 2025</c:v>
                </c:pt>
                <c:pt idx="64">
                  <c:v>Q2 2025</c:v>
                </c:pt>
              </c:strCache>
            </c:strRef>
          </c:cat>
          <c:val>
            <c:numRef>
              <c:f>'BoE CCS'!$M$18:$M$82</c:f>
              <c:numCache>
                <c:formatCode>General</c:formatCode>
                <c:ptCount val="65"/>
                <c:pt idx="0">
                  <c:v>-24.4</c:v>
                </c:pt>
                <c:pt idx="1">
                  <c:v>-10</c:v>
                </c:pt>
                <c:pt idx="2">
                  <c:v>-15.7</c:v>
                </c:pt>
                <c:pt idx="3">
                  <c:v>-26.6</c:v>
                </c:pt>
                <c:pt idx="4">
                  <c:v>15.6</c:v>
                </c:pt>
                <c:pt idx="5">
                  <c:v>-11.5</c:v>
                </c:pt>
                <c:pt idx="6">
                  <c:v>-2.2000000000000002</c:v>
                </c:pt>
                <c:pt idx="7">
                  <c:v>-1.9</c:v>
                </c:pt>
                <c:pt idx="8">
                  <c:v>-1.5</c:v>
                </c:pt>
                <c:pt idx="9">
                  <c:v>3.7</c:v>
                </c:pt>
                <c:pt idx="10">
                  <c:v>-11.4</c:v>
                </c:pt>
                <c:pt idx="11">
                  <c:v>-7.3</c:v>
                </c:pt>
                <c:pt idx="12">
                  <c:v>-12.1</c:v>
                </c:pt>
                <c:pt idx="13">
                  <c:v>3.6</c:v>
                </c:pt>
                <c:pt idx="14">
                  <c:v>28.6</c:v>
                </c:pt>
                <c:pt idx="15">
                  <c:v>1.4</c:v>
                </c:pt>
                <c:pt idx="16">
                  <c:v>-27.6</c:v>
                </c:pt>
                <c:pt idx="17">
                  <c:v>2.7</c:v>
                </c:pt>
                <c:pt idx="18">
                  <c:v>-15.9</c:v>
                </c:pt>
                <c:pt idx="19">
                  <c:v>-20.2</c:v>
                </c:pt>
                <c:pt idx="20">
                  <c:v>-4.5</c:v>
                </c:pt>
                <c:pt idx="21">
                  <c:v>9.1</c:v>
                </c:pt>
                <c:pt idx="22">
                  <c:v>54.8</c:v>
                </c:pt>
                <c:pt idx="23">
                  <c:v>-7.2</c:v>
                </c:pt>
                <c:pt idx="24">
                  <c:v>4.5</c:v>
                </c:pt>
                <c:pt idx="25">
                  <c:v>20.399999999999999</c:v>
                </c:pt>
                <c:pt idx="26">
                  <c:v>-17.3</c:v>
                </c:pt>
                <c:pt idx="27">
                  <c:v>5.7</c:v>
                </c:pt>
                <c:pt idx="28">
                  <c:v>13.7</c:v>
                </c:pt>
                <c:pt idx="29">
                  <c:v>12.2</c:v>
                </c:pt>
                <c:pt idx="30">
                  <c:v>12.9</c:v>
                </c:pt>
                <c:pt idx="31">
                  <c:v>-2.7</c:v>
                </c:pt>
                <c:pt idx="32">
                  <c:v>9.3000000000000007</c:v>
                </c:pt>
                <c:pt idx="33">
                  <c:v>0.9</c:v>
                </c:pt>
                <c:pt idx="34">
                  <c:v>-8.1</c:v>
                </c:pt>
                <c:pt idx="35">
                  <c:v>-15.2</c:v>
                </c:pt>
                <c:pt idx="36">
                  <c:v>4.4000000000000004</c:v>
                </c:pt>
                <c:pt idx="37">
                  <c:v>36.4</c:v>
                </c:pt>
                <c:pt idx="38">
                  <c:v>20.399999999999999</c:v>
                </c:pt>
                <c:pt idx="39">
                  <c:v>3.8</c:v>
                </c:pt>
                <c:pt idx="40">
                  <c:v>-14.3</c:v>
                </c:pt>
                <c:pt idx="41">
                  <c:v>-7.4</c:v>
                </c:pt>
                <c:pt idx="42">
                  <c:v>-13.3</c:v>
                </c:pt>
                <c:pt idx="43">
                  <c:v>30.6</c:v>
                </c:pt>
                <c:pt idx="44">
                  <c:v>-83.8</c:v>
                </c:pt>
                <c:pt idx="45">
                  <c:v>-14.3</c:v>
                </c:pt>
                <c:pt idx="46">
                  <c:v>12.3</c:v>
                </c:pt>
                <c:pt idx="47">
                  <c:v>-3.8</c:v>
                </c:pt>
                <c:pt idx="48">
                  <c:v>31.4</c:v>
                </c:pt>
                <c:pt idx="49">
                  <c:v>38.799999999999997</c:v>
                </c:pt>
                <c:pt idx="50">
                  <c:v>37.4</c:v>
                </c:pt>
                <c:pt idx="51">
                  <c:v>37</c:v>
                </c:pt>
                <c:pt idx="52">
                  <c:v>32.4</c:v>
                </c:pt>
                <c:pt idx="53">
                  <c:v>4.2</c:v>
                </c:pt>
                <c:pt idx="54">
                  <c:v>-22.8</c:v>
                </c:pt>
                <c:pt idx="55">
                  <c:v>-6.8</c:v>
                </c:pt>
                <c:pt idx="56">
                  <c:v>26</c:v>
                </c:pt>
                <c:pt idx="57">
                  <c:v>8.4</c:v>
                </c:pt>
                <c:pt idx="58">
                  <c:v>-23.7</c:v>
                </c:pt>
                <c:pt idx="59">
                  <c:v>32.799999999999997</c:v>
                </c:pt>
                <c:pt idx="60">
                  <c:v>19.3</c:v>
                </c:pt>
                <c:pt idx="61">
                  <c:v>1.5</c:v>
                </c:pt>
                <c:pt idx="62">
                  <c:v>6.5</c:v>
                </c:pt>
                <c:pt idx="63">
                  <c:v>12.1</c:v>
                </c:pt>
                <c:pt idx="64">
                  <c:v>17.100000000000001</c:v>
                </c:pt>
              </c:numCache>
            </c:numRef>
          </c:val>
          <c:smooth val="0"/>
          <c:extLst>
            <c:ext xmlns:c16="http://schemas.microsoft.com/office/drawing/2014/chart" uri="{C3380CC4-5D6E-409C-BE32-E72D297353CC}">
              <c16:uniqueId val="{00000001-6585-4DB9-9E67-2BD9C5AF9DB6}"/>
            </c:ext>
          </c:extLst>
        </c:ser>
        <c:dLbls>
          <c:showLegendKey val="0"/>
          <c:showVal val="0"/>
          <c:showCatName val="0"/>
          <c:showSerName val="0"/>
          <c:showPercent val="0"/>
          <c:showBubbleSize val="0"/>
        </c:dLbls>
        <c:smooth val="0"/>
        <c:axId val="115653791"/>
        <c:axId val="1475848208"/>
      </c:lineChart>
      <c:catAx>
        <c:axId val="115653791"/>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475848208"/>
        <c:crosses val="autoZero"/>
        <c:auto val="1"/>
        <c:lblAlgn val="ctr"/>
        <c:lblOffset val="100"/>
        <c:tickLblSkip val="4"/>
        <c:tickMarkSkip val="4"/>
        <c:noMultiLvlLbl val="0"/>
      </c:catAx>
      <c:valAx>
        <c:axId val="1475848208"/>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65379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'BoE CCS'!$H$1</c:f>
              <c:strCache>
                <c:ptCount val="1"/>
                <c:pt idx="0">
                  <c:v>Tighter Standards, Mortgages</c:v>
                </c:pt>
              </c:strCache>
            </c:strRef>
          </c:tx>
          <c:spPr>
            <a:ln w="25400" cap="rnd">
              <a:solidFill>
                <a:srgbClr val="2E3E80"/>
              </a:solidFill>
              <a:prstDash val="solid"/>
              <a:round/>
            </a:ln>
            <a:effectLst/>
          </c:spPr>
          <c:marker>
            <c:symbol val="none"/>
          </c:marker>
          <c:cat>
            <c:strRef>
              <c:f>'BoE CCS'!$O$18:$O$82</c:f>
              <c:strCache>
                <c:ptCount val="65"/>
                <c:pt idx="0">
                  <c:v>Q2 2009</c:v>
                </c:pt>
                <c:pt idx="1">
                  <c:v>Q3 2009</c:v>
                </c:pt>
                <c:pt idx="2">
                  <c:v>Q4 2009</c:v>
                </c:pt>
                <c:pt idx="3">
                  <c:v>Q1 2010</c:v>
                </c:pt>
                <c:pt idx="4">
                  <c:v>Q2 2010</c:v>
                </c:pt>
                <c:pt idx="5">
                  <c:v>Q3 2010</c:v>
                </c:pt>
                <c:pt idx="6">
                  <c:v>Q4 2010</c:v>
                </c:pt>
                <c:pt idx="7">
                  <c:v>Q1 2011</c:v>
                </c:pt>
                <c:pt idx="8">
                  <c:v>Q2 2011</c:v>
                </c:pt>
                <c:pt idx="9">
                  <c:v>Q3 2011</c:v>
                </c:pt>
                <c:pt idx="10">
                  <c:v>Q4 2011</c:v>
                </c:pt>
                <c:pt idx="11">
                  <c:v>Q1 2012</c:v>
                </c:pt>
                <c:pt idx="12">
                  <c:v>Q2 2012</c:v>
                </c:pt>
                <c:pt idx="13">
                  <c:v>Q3 2012</c:v>
                </c:pt>
                <c:pt idx="14">
                  <c:v>Q4 2012</c:v>
                </c:pt>
                <c:pt idx="15">
                  <c:v>Q1 2013</c:v>
                </c:pt>
                <c:pt idx="16">
                  <c:v>Q2 2013</c:v>
                </c:pt>
                <c:pt idx="17">
                  <c:v>Q3 2013</c:v>
                </c:pt>
                <c:pt idx="18">
                  <c:v>Q4 2013</c:v>
                </c:pt>
                <c:pt idx="19">
                  <c:v>Q1 2014</c:v>
                </c:pt>
                <c:pt idx="20">
                  <c:v>Q2 2014</c:v>
                </c:pt>
                <c:pt idx="21">
                  <c:v>Q3 2014</c:v>
                </c:pt>
                <c:pt idx="22">
                  <c:v>Q4 2014</c:v>
                </c:pt>
                <c:pt idx="23">
                  <c:v>Q1 2015</c:v>
                </c:pt>
                <c:pt idx="24">
                  <c:v>Q2 2015</c:v>
                </c:pt>
                <c:pt idx="25">
                  <c:v>Q3 2015</c:v>
                </c:pt>
                <c:pt idx="26">
                  <c:v>Q4 2015</c:v>
                </c:pt>
                <c:pt idx="27">
                  <c:v>Q1 2016</c:v>
                </c:pt>
                <c:pt idx="28">
                  <c:v>Q2 2016</c:v>
                </c:pt>
                <c:pt idx="29">
                  <c:v>Q3 2016</c:v>
                </c:pt>
                <c:pt idx="30">
                  <c:v>Q4 2016</c:v>
                </c:pt>
                <c:pt idx="31">
                  <c:v>Q1 2017</c:v>
                </c:pt>
                <c:pt idx="32">
                  <c:v>Q2 2017</c:v>
                </c:pt>
                <c:pt idx="33">
                  <c:v>Q3 2017</c:v>
                </c:pt>
                <c:pt idx="34">
                  <c:v>Q4 2017</c:v>
                </c:pt>
                <c:pt idx="35">
                  <c:v>Q1 2018</c:v>
                </c:pt>
                <c:pt idx="36">
                  <c:v>Q2 2018</c:v>
                </c:pt>
                <c:pt idx="37">
                  <c:v>Q3 2018</c:v>
                </c:pt>
                <c:pt idx="38">
                  <c:v>Q4 2018</c:v>
                </c:pt>
                <c:pt idx="39">
                  <c:v>Q1 2019</c:v>
                </c:pt>
                <c:pt idx="40">
                  <c:v>Q2 2019</c:v>
                </c:pt>
                <c:pt idx="41">
                  <c:v>Q3 2019</c:v>
                </c:pt>
                <c:pt idx="42">
                  <c:v>Q4 2019</c:v>
                </c:pt>
                <c:pt idx="43">
                  <c:v>Q1 2020</c:v>
                </c:pt>
                <c:pt idx="44">
                  <c:v>Q2 2020</c:v>
                </c:pt>
                <c:pt idx="45">
                  <c:v>Q3 2020</c:v>
                </c:pt>
                <c:pt idx="46">
                  <c:v>Q4 2020</c:v>
                </c:pt>
                <c:pt idx="47">
                  <c:v>Q1 2021</c:v>
                </c:pt>
                <c:pt idx="48">
                  <c:v>Q2 2021</c:v>
                </c:pt>
                <c:pt idx="49">
                  <c:v>Q3 2021</c:v>
                </c:pt>
                <c:pt idx="50">
                  <c:v>Q4 2021</c:v>
                </c:pt>
                <c:pt idx="51">
                  <c:v>Q1 2022</c:v>
                </c:pt>
                <c:pt idx="52">
                  <c:v>Q2 2022</c:v>
                </c:pt>
                <c:pt idx="53">
                  <c:v>Q3 2022</c:v>
                </c:pt>
                <c:pt idx="54">
                  <c:v>Q4 2022</c:v>
                </c:pt>
                <c:pt idx="55">
                  <c:v>Q1 2023</c:v>
                </c:pt>
                <c:pt idx="56">
                  <c:v>Q2 2023</c:v>
                </c:pt>
                <c:pt idx="57">
                  <c:v>Q3 2023</c:v>
                </c:pt>
                <c:pt idx="58">
                  <c:v>Q4 2023</c:v>
                </c:pt>
                <c:pt idx="59">
                  <c:v>Q1 2024</c:v>
                </c:pt>
                <c:pt idx="60">
                  <c:v>Q2 2024</c:v>
                </c:pt>
                <c:pt idx="61">
                  <c:v>Q3 2024</c:v>
                </c:pt>
                <c:pt idx="62">
                  <c:v>Q4 2024</c:v>
                </c:pt>
                <c:pt idx="63">
                  <c:v>Q1 2025</c:v>
                </c:pt>
                <c:pt idx="64">
                  <c:v>Q2 2025</c:v>
                </c:pt>
              </c:strCache>
            </c:strRef>
          </c:cat>
          <c:val>
            <c:numRef>
              <c:f>'BoE CCS'!$P$18:$P$82</c:f>
              <c:numCache>
                <c:formatCode>General</c:formatCode>
                <c:ptCount val="65"/>
                <c:pt idx="0">
                  <c:v>9.6999999999999993</c:v>
                </c:pt>
                <c:pt idx="1">
                  <c:v>-7.2</c:v>
                </c:pt>
                <c:pt idx="2">
                  <c:v>15.8</c:v>
                </c:pt>
                <c:pt idx="3">
                  <c:v>1.3</c:v>
                </c:pt>
                <c:pt idx="4">
                  <c:v>6.3</c:v>
                </c:pt>
                <c:pt idx="5">
                  <c:v>8.3000000000000007</c:v>
                </c:pt>
                <c:pt idx="6">
                  <c:v>3.4</c:v>
                </c:pt>
                <c:pt idx="7">
                  <c:v>2.8</c:v>
                </c:pt>
                <c:pt idx="8">
                  <c:v>2.9</c:v>
                </c:pt>
                <c:pt idx="9">
                  <c:v>8.4</c:v>
                </c:pt>
                <c:pt idx="10">
                  <c:v>1.9</c:v>
                </c:pt>
                <c:pt idx="11">
                  <c:v>3.8</c:v>
                </c:pt>
                <c:pt idx="12">
                  <c:v>-4.0999999999999996</c:v>
                </c:pt>
                <c:pt idx="13">
                  <c:v>21.9</c:v>
                </c:pt>
                <c:pt idx="14">
                  <c:v>26.2</c:v>
                </c:pt>
                <c:pt idx="15">
                  <c:v>17</c:v>
                </c:pt>
                <c:pt idx="16">
                  <c:v>17.399999999999999</c:v>
                </c:pt>
                <c:pt idx="17">
                  <c:v>21.7</c:v>
                </c:pt>
                <c:pt idx="18">
                  <c:v>13.8</c:v>
                </c:pt>
                <c:pt idx="19">
                  <c:v>5.8</c:v>
                </c:pt>
                <c:pt idx="20">
                  <c:v>8.1999999999999993</c:v>
                </c:pt>
                <c:pt idx="21">
                  <c:v>-28.5</c:v>
                </c:pt>
                <c:pt idx="22">
                  <c:v>7.8</c:v>
                </c:pt>
                <c:pt idx="23">
                  <c:v>-4.0999999999999996</c:v>
                </c:pt>
                <c:pt idx="24">
                  <c:v>8.8000000000000007</c:v>
                </c:pt>
                <c:pt idx="25">
                  <c:v>15.5</c:v>
                </c:pt>
                <c:pt idx="26">
                  <c:v>5.4</c:v>
                </c:pt>
                <c:pt idx="27">
                  <c:v>-3.4</c:v>
                </c:pt>
                <c:pt idx="28">
                  <c:v>-5.4</c:v>
                </c:pt>
                <c:pt idx="29">
                  <c:v>-1.8</c:v>
                </c:pt>
                <c:pt idx="30">
                  <c:v>-3.9</c:v>
                </c:pt>
                <c:pt idx="31">
                  <c:v>3.6</c:v>
                </c:pt>
                <c:pt idx="32">
                  <c:v>10</c:v>
                </c:pt>
                <c:pt idx="33">
                  <c:v>7.2</c:v>
                </c:pt>
                <c:pt idx="34">
                  <c:v>1.5</c:v>
                </c:pt>
                <c:pt idx="35">
                  <c:v>3.8</c:v>
                </c:pt>
                <c:pt idx="36">
                  <c:v>4</c:v>
                </c:pt>
                <c:pt idx="37">
                  <c:v>-10.8</c:v>
                </c:pt>
                <c:pt idx="38">
                  <c:v>-12.1</c:v>
                </c:pt>
                <c:pt idx="39">
                  <c:v>6.5</c:v>
                </c:pt>
                <c:pt idx="40">
                  <c:v>-5.9</c:v>
                </c:pt>
                <c:pt idx="41">
                  <c:v>-1</c:v>
                </c:pt>
                <c:pt idx="42">
                  <c:v>15.2</c:v>
                </c:pt>
                <c:pt idx="43">
                  <c:v>-3.5</c:v>
                </c:pt>
                <c:pt idx="44">
                  <c:v>-72.099999999999994</c:v>
                </c:pt>
                <c:pt idx="45">
                  <c:v>9.5</c:v>
                </c:pt>
                <c:pt idx="46">
                  <c:v>2.4</c:v>
                </c:pt>
                <c:pt idx="47">
                  <c:v>13.7</c:v>
                </c:pt>
                <c:pt idx="48">
                  <c:v>39.1</c:v>
                </c:pt>
                <c:pt idx="49">
                  <c:v>15.3</c:v>
                </c:pt>
                <c:pt idx="50">
                  <c:v>23.1</c:v>
                </c:pt>
                <c:pt idx="51">
                  <c:v>-2.7</c:v>
                </c:pt>
                <c:pt idx="52">
                  <c:v>-22</c:v>
                </c:pt>
                <c:pt idx="53">
                  <c:v>-13.3</c:v>
                </c:pt>
                <c:pt idx="54">
                  <c:v>-33.6</c:v>
                </c:pt>
                <c:pt idx="55">
                  <c:v>4.7</c:v>
                </c:pt>
                <c:pt idx="56">
                  <c:v>-31.4</c:v>
                </c:pt>
                <c:pt idx="57">
                  <c:v>-20.2</c:v>
                </c:pt>
                <c:pt idx="58">
                  <c:v>10.4</c:v>
                </c:pt>
                <c:pt idx="59">
                  <c:v>18.399999999999999</c:v>
                </c:pt>
                <c:pt idx="60">
                  <c:v>2</c:v>
                </c:pt>
                <c:pt idx="61">
                  <c:v>10</c:v>
                </c:pt>
                <c:pt idx="62">
                  <c:v>22.4</c:v>
                </c:pt>
                <c:pt idx="63">
                  <c:v>9.1999999999999993</c:v>
                </c:pt>
                <c:pt idx="64">
                  <c:v>23.2</c:v>
                </c:pt>
              </c:numCache>
            </c:numRef>
          </c:val>
          <c:smooth val="0"/>
          <c:extLst>
            <c:ext xmlns:c16="http://schemas.microsoft.com/office/drawing/2014/chart" uri="{C3380CC4-5D6E-409C-BE32-E72D297353CC}">
              <c16:uniqueId val="{00000000-CE74-4F29-9982-0C920C915475}"/>
            </c:ext>
          </c:extLst>
        </c:ser>
        <c:ser>
          <c:idx val="1"/>
          <c:order val="1"/>
          <c:tx>
            <c:strRef>
              <c:f>'BoE CCS'!$I$1</c:f>
              <c:strCache>
                <c:ptCount val="1"/>
                <c:pt idx="0">
                  <c:v>Stronger Demand, Mortgages</c:v>
                </c:pt>
              </c:strCache>
            </c:strRef>
          </c:tx>
          <c:spPr>
            <a:ln w="25400" cap="rnd">
              <a:solidFill>
                <a:srgbClr val="5FA1AD"/>
              </a:solidFill>
              <a:prstDash val="solid"/>
              <a:round/>
            </a:ln>
            <a:effectLst/>
          </c:spPr>
          <c:marker>
            <c:symbol val="none"/>
          </c:marker>
          <c:cat>
            <c:strRef>
              <c:f>'BoE CCS'!$O$18:$O$82</c:f>
              <c:strCache>
                <c:ptCount val="65"/>
                <c:pt idx="0">
                  <c:v>Q2 2009</c:v>
                </c:pt>
                <c:pt idx="1">
                  <c:v>Q3 2009</c:v>
                </c:pt>
                <c:pt idx="2">
                  <c:v>Q4 2009</c:v>
                </c:pt>
                <c:pt idx="3">
                  <c:v>Q1 2010</c:v>
                </c:pt>
                <c:pt idx="4">
                  <c:v>Q2 2010</c:v>
                </c:pt>
                <c:pt idx="5">
                  <c:v>Q3 2010</c:v>
                </c:pt>
                <c:pt idx="6">
                  <c:v>Q4 2010</c:v>
                </c:pt>
                <c:pt idx="7">
                  <c:v>Q1 2011</c:v>
                </c:pt>
                <c:pt idx="8">
                  <c:v>Q2 2011</c:v>
                </c:pt>
                <c:pt idx="9">
                  <c:v>Q3 2011</c:v>
                </c:pt>
                <c:pt idx="10">
                  <c:v>Q4 2011</c:v>
                </c:pt>
                <c:pt idx="11">
                  <c:v>Q1 2012</c:v>
                </c:pt>
                <c:pt idx="12">
                  <c:v>Q2 2012</c:v>
                </c:pt>
                <c:pt idx="13">
                  <c:v>Q3 2012</c:v>
                </c:pt>
                <c:pt idx="14">
                  <c:v>Q4 2012</c:v>
                </c:pt>
                <c:pt idx="15">
                  <c:v>Q1 2013</c:v>
                </c:pt>
                <c:pt idx="16">
                  <c:v>Q2 2013</c:v>
                </c:pt>
                <c:pt idx="17">
                  <c:v>Q3 2013</c:v>
                </c:pt>
                <c:pt idx="18">
                  <c:v>Q4 2013</c:v>
                </c:pt>
                <c:pt idx="19">
                  <c:v>Q1 2014</c:v>
                </c:pt>
                <c:pt idx="20">
                  <c:v>Q2 2014</c:v>
                </c:pt>
                <c:pt idx="21">
                  <c:v>Q3 2014</c:v>
                </c:pt>
                <c:pt idx="22">
                  <c:v>Q4 2014</c:v>
                </c:pt>
                <c:pt idx="23">
                  <c:v>Q1 2015</c:v>
                </c:pt>
                <c:pt idx="24">
                  <c:v>Q2 2015</c:v>
                </c:pt>
                <c:pt idx="25">
                  <c:v>Q3 2015</c:v>
                </c:pt>
                <c:pt idx="26">
                  <c:v>Q4 2015</c:v>
                </c:pt>
                <c:pt idx="27">
                  <c:v>Q1 2016</c:v>
                </c:pt>
                <c:pt idx="28">
                  <c:v>Q2 2016</c:v>
                </c:pt>
                <c:pt idx="29">
                  <c:v>Q3 2016</c:v>
                </c:pt>
                <c:pt idx="30">
                  <c:v>Q4 2016</c:v>
                </c:pt>
                <c:pt idx="31">
                  <c:v>Q1 2017</c:v>
                </c:pt>
                <c:pt idx="32">
                  <c:v>Q2 2017</c:v>
                </c:pt>
                <c:pt idx="33">
                  <c:v>Q3 2017</c:v>
                </c:pt>
                <c:pt idx="34">
                  <c:v>Q4 2017</c:v>
                </c:pt>
                <c:pt idx="35">
                  <c:v>Q1 2018</c:v>
                </c:pt>
                <c:pt idx="36">
                  <c:v>Q2 2018</c:v>
                </c:pt>
                <c:pt idx="37">
                  <c:v>Q3 2018</c:v>
                </c:pt>
                <c:pt idx="38">
                  <c:v>Q4 2018</c:v>
                </c:pt>
                <c:pt idx="39">
                  <c:v>Q1 2019</c:v>
                </c:pt>
                <c:pt idx="40">
                  <c:v>Q2 2019</c:v>
                </c:pt>
                <c:pt idx="41">
                  <c:v>Q3 2019</c:v>
                </c:pt>
                <c:pt idx="42">
                  <c:v>Q4 2019</c:v>
                </c:pt>
                <c:pt idx="43">
                  <c:v>Q1 2020</c:v>
                </c:pt>
                <c:pt idx="44">
                  <c:v>Q2 2020</c:v>
                </c:pt>
                <c:pt idx="45">
                  <c:v>Q3 2020</c:v>
                </c:pt>
                <c:pt idx="46">
                  <c:v>Q4 2020</c:v>
                </c:pt>
                <c:pt idx="47">
                  <c:v>Q1 2021</c:v>
                </c:pt>
                <c:pt idx="48">
                  <c:v>Q2 2021</c:v>
                </c:pt>
                <c:pt idx="49">
                  <c:v>Q3 2021</c:v>
                </c:pt>
                <c:pt idx="50">
                  <c:v>Q4 2021</c:v>
                </c:pt>
                <c:pt idx="51">
                  <c:v>Q1 2022</c:v>
                </c:pt>
                <c:pt idx="52">
                  <c:v>Q2 2022</c:v>
                </c:pt>
                <c:pt idx="53">
                  <c:v>Q3 2022</c:v>
                </c:pt>
                <c:pt idx="54">
                  <c:v>Q4 2022</c:v>
                </c:pt>
                <c:pt idx="55">
                  <c:v>Q1 2023</c:v>
                </c:pt>
                <c:pt idx="56">
                  <c:v>Q2 2023</c:v>
                </c:pt>
                <c:pt idx="57">
                  <c:v>Q3 2023</c:v>
                </c:pt>
                <c:pt idx="58">
                  <c:v>Q4 2023</c:v>
                </c:pt>
                <c:pt idx="59">
                  <c:v>Q1 2024</c:v>
                </c:pt>
                <c:pt idx="60">
                  <c:v>Q2 2024</c:v>
                </c:pt>
                <c:pt idx="61">
                  <c:v>Q3 2024</c:v>
                </c:pt>
                <c:pt idx="62">
                  <c:v>Q4 2024</c:v>
                </c:pt>
                <c:pt idx="63">
                  <c:v>Q1 2025</c:v>
                </c:pt>
                <c:pt idx="64">
                  <c:v>Q2 2025</c:v>
                </c:pt>
              </c:strCache>
            </c:strRef>
          </c:cat>
          <c:val>
            <c:numRef>
              <c:f>'BoE CCS'!$Q$18:$Q$82</c:f>
              <c:numCache>
                <c:formatCode>General</c:formatCode>
                <c:ptCount val="65"/>
                <c:pt idx="0">
                  <c:v>24.1</c:v>
                </c:pt>
                <c:pt idx="1">
                  <c:v>48.3</c:v>
                </c:pt>
                <c:pt idx="2">
                  <c:v>19</c:v>
                </c:pt>
                <c:pt idx="3">
                  <c:v>-23.5</c:v>
                </c:pt>
                <c:pt idx="4">
                  <c:v>-5.8</c:v>
                </c:pt>
                <c:pt idx="5">
                  <c:v>-6.1</c:v>
                </c:pt>
                <c:pt idx="6">
                  <c:v>-41.5</c:v>
                </c:pt>
                <c:pt idx="7">
                  <c:v>-35.6</c:v>
                </c:pt>
                <c:pt idx="8">
                  <c:v>7.1</c:v>
                </c:pt>
                <c:pt idx="9">
                  <c:v>15.3</c:v>
                </c:pt>
                <c:pt idx="10">
                  <c:v>-21.2</c:v>
                </c:pt>
                <c:pt idx="11">
                  <c:v>16.2</c:v>
                </c:pt>
                <c:pt idx="12">
                  <c:v>28.4</c:v>
                </c:pt>
                <c:pt idx="13">
                  <c:v>7.7</c:v>
                </c:pt>
                <c:pt idx="14">
                  <c:v>19.600000000000001</c:v>
                </c:pt>
                <c:pt idx="15">
                  <c:v>6.4</c:v>
                </c:pt>
                <c:pt idx="16">
                  <c:v>43.5</c:v>
                </c:pt>
                <c:pt idx="17">
                  <c:v>29.6</c:v>
                </c:pt>
                <c:pt idx="18">
                  <c:v>62</c:v>
                </c:pt>
                <c:pt idx="19">
                  <c:v>11.2</c:v>
                </c:pt>
                <c:pt idx="20">
                  <c:v>26.8</c:v>
                </c:pt>
                <c:pt idx="21">
                  <c:v>-27.4</c:v>
                </c:pt>
                <c:pt idx="22">
                  <c:v>-46.1</c:v>
                </c:pt>
                <c:pt idx="23">
                  <c:v>-40.799999999999997</c:v>
                </c:pt>
                <c:pt idx="24">
                  <c:v>32.1</c:v>
                </c:pt>
                <c:pt idx="25">
                  <c:v>23.3</c:v>
                </c:pt>
                <c:pt idx="26">
                  <c:v>7.9</c:v>
                </c:pt>
                <c:pt idx="27">
                  <c:v>12.2</c:v>
                </c:pt>
                <c:pt idx="28">
                  <c:v>21.5</c:v>
                </c:pt>
                <c:pt idx="29">
                  <c:v>-44</c:v>
                </c:pt>
                <c:pt idx="30">
                  <c:v>5.7</c:v>
                </c:pt>
                <c:pt idx="31">
                  <c:v>-15.3</c:v>
                </c:pt>
                <c:pt idx="32">
                  <c:v>2.4</c:v>
                </c:pt>
                <c:pt idx="33">
                  <c:v>-6</c:v>
                </c:pt>
                <c:pt idx="34">
                  <c:v>8.1999999999999993</c:v>
                </c:pt>
                <c:pt idx="35">
                  <c:v>-29.3</c:v>
                </c:pt>
                <c:pt idx="36">
                  <c:v>4.9000000000000004</c:v>
                </c:pt>
                <c:pt idx="37">
                  <c:v>-3.4</c:v>
                </c:pt>
                <c:pt idx="38">
                  <c:v>-24.2</c:v>
                </c:pt>
                <c:pt idx="39">
                  <c:v>1.8</c:v>
                </c:pt>
                <c:pt idx="40">
                  <c:v>29.3</c:v>
                </c:pt>
                <c:pt idx="41">
                  <c:v>12.5</c:v>
                </c:pt>
                <c:pt idx="42">
                  <c:v>-12.7</c:v>
                </c:pt>
                <c:pt idx="43">
                  <c:v>27.9</c:v>
                </c:pt>
                <c:pt idx="44">
                  <c:v>-79</c:v>
                </c:pt>
                <c:pt idx="45">
                  <c:v>95.6</c:v>
                </c:pt>
                <c:pt idx="46">
                  <c:v>31.5</c:v>
                </c:pt>
                <c:pt idx="47">
                  <c:v>-21.9</c:v>
                </c:pt>
                <c:pt idx="48">
                  <c:v>81.099999999999994</c:v>
                </c:pt>
                <c:pt idx="49">
                  <c:v>-35.299999999999997</c:v>
                </c:pt>
                <c:pt idx="50">
                  <c:v>-34.799999999999997</c:v>
                </c:pt>
                <c:pt idx="51">
                  <c:v>6</c:v>
                </c:pt>
                <c:pt idx="52">
                  <c:v>30.4</c:v>
                </c:pt>
                <c:pt idx="53">
                  <c:v>-36.5</c:v>
                </c:pt>
                <c:pt idx="54">
                  <c:v>-75.400000000000006</c:v>
                </c:pt>
                <c:pt idx="55">
                  <c:v>-30.8</c:v>
                </c:pt>
                <c:pt idx="56">
                  <c:v>52.7</c:v>
                </c:pt>
                <c:pt idx="57">
                  <c:v>-54.9</c:v>
                </c:pt>
                <c:pt idx="58">
                  <c:v>-31.6</c:v>
                </c:pt>
                <c:pt idx="59">
                  <c:v>35.9</c:v>
                </c:pt>
                <c:pt idx="60">
                  <c:v>32.6</c:v>
                </c:pt>
                <c:pt idx="61">
                  <c:v>-0.6</c:v>
                </c:pt>
                <c:pt idx="62">
                  <c:v>33.299999999999997</c:v>
                </c:pt>
                <c:pt idx="63">
                  <c:v>12.4</c:v>
                </c:pt>
                <c:pt idx="64">
                  <c:v>30.9</c:v>
                </c:pt>
              </c:numCache>
            </c:numRef>
          </c:val>
          <c:smooth val="0"/>
          <c:extLst>
            <c:ext xmlns:c16="http://schemas.microsoft.com/office/drawing/2014/chart" uri="{C3380CC4-5D6E-409C-BE32-E72D297353CC}">
              <c16:uniqueId val="{00000001-CE74-4F29-9982-0C920C915475}"/>
            </c:ext>
          </c:extLst>
        </c:ser>
        <c:dLbls>
          <c:showLegendKey val="0"/>
          <c:showVal val="0"/>
          <c:showCatName val="0"/>
          <c:showSerName val="0"/>
          <c:showPercent val="0"/>
          <c:showBubbleSize val="0"/>
        </c:dLbls>
        <c:smooth val="0"/>
        <c:axId val="2107206000"/>
        <c:axId val="2071919712"/>
      </c:lineChart>
      <c:catAx>
        <c:axId val="2107206000"/>
        <c:scaling>
          <c:orientation val="minMax"/>
        </c:scaling>
        <c:delete val="0"/>
        <c:axPos val="b"/>
        <c:numFmt formatCode="m/d/yy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1919712"/>
        <c:crosses val="autoZero"/>
        <c:auto val="1"/>
        <c:lblAlgn val="ctr"/>
        <c:lblOffset val="100"/>
        <c:tickLblSkip val="4"/>
        <c:tickMarkSkip val="4"/>
        <c:noMultiLvlLbl val="0"/>
      </c:catAx>
      <c:valAx>
        <c:axId val="2071919712"/>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206000"/>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SFBs!$U$1</c:f>
              <c:strCache>
                <c:ptCount val="1"/>
                <c:pt idx="0">
                  <c:v>Corporates</c:v>
                </c:pt>
              </c:strCache>
            </c:strRef>
          </c:tx>
          <c:spPr>
            <a:ln w="25400">
              <a:solidFill>
                <a:srgbClr val="2E3E80"/>
              </a:solidFill>
              <a:prstDash val="solid"/>
            </a:ln>
          </c:spPr>
          <c:marker>
            <c:symbol val="none"/>
          </c:marker>
          <c:cat>
            <c:strRef>
              <c:f>SFBs!$A$9:$A$90</c:f>
              <c:strCache>
                <c:ptCount val="82"/>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pt idx="81">
                  <c:v>Q2 2025</c:v>
                </c:pt>
              </c:strCache>
            </c:strRef>
          </c:cat>
          <c:val>
            <c:numRef>
              <c:f>SFBs!$U$9:$U$90</c:f>
              <c:numCache>
                <c:formatCode>0.0%</c:formatCode>
                <c:ptCount val="82"/>
                <c:pt idx="0">
                  <c:v>6.3119364636582635E-3</c:v>
                </c:pt>
                <c:pt idx="1">
                  <c:v>4.7482062734121311E-3</c:v>
                </c:pt>
                <c:pt idx="2">
                  <c:v>6.1030757470776856E-3</c:v>
                </c:pt>
                <c:pt idx="3">
                  <c:v>5.1179344134251667E-3</c:v>
                </c:pt>
                <c:pt idx="4">
                  <c:v>3.214542199249399E-4</c:v>
                </c:pt>
                <c:pt idx="5">
                  <c:v>-1.5233015471848065E-3</c:v>
                </c:pt>
                <c:pt idx="6">
                  <c:v>-3.8749539015608975E-3</c:v>
                </c:pt>
                <c:pt idx="7">
                  <c:v>-9.086617144478136E-3</c:v>
                </c:pt>
                <c:pt idx="8">
                  <c:v>-1.6954240066322471E-2</c:v>
                </c:pt>
                <c:pt idx="9">
                  <c:v>-2.1823020935904717E-2</c:v>
                </c:pt>
                <c:pt idx="10">
                  <c:v>-2.7101350221058286E-2</c:v>
                </c:pt>
                <c:pt idx="11">
                  <c:v>-2.7454459417877775E-2</c:v>
                </c:pt>
                <c:pt idx="12">
                  <c:v>-1.6677746802180451E-2</c:v>
                </c:pt>
                <c:pt idx="13">
                  <c:v>-1.4659920776900391E-2</c:v>
                </c:pt>
                <c:pt idx="14">
                  <c:v>-5.9596070978474823E-3</c:v>
                </c:pt>
                <c:pt idx="15">
                  <c:v>-4.7845230086987541E-3</c:v>
                </c:pt>
                <c:pt idx="16">
                  <c:v>3.3025384141546184E-3</c:v>
                </c:pt>
                <c:pt idx="17">
                  <c:v>7.6292149032313817E-3</c:v>
                </c:pt>
                <c:pt idx="18">
                  <c:v>1.1266477793578044E-2</c:v>
                </c:pt>
                <c:pt idx="19">
                  <c:v>2.2359145522990936E-2</c:v>
                </c:pt>
                <c:pt idx="20">
                  <c:v>1.5373344058359785E-2</c:v>
                </c:pt>
                <c:pt idx="21">
                  <c:v>1.6222981697870641E-2</c:v>
                </c:pt>
                <c:pt idx="22">
                  <c:v>1.5215070680567024E-2</c:v>
                </c:pt>
                <c:pt idx="23">
                  <c:v>1.1286558467173415E-2</c:v>
                </c:pt>
                <c:pt idx="24">
                  <c:v>1.9627153289444785E-2</c:v>
                </c:pt>
                <c:pt idx="25">
                  <c:v>2.1795797828277737E-2</c:v>
                </c:pt>
                <c:pt idx="26">
                  <c:v>2.0975673099950215E-2</c:v>
                </c:pt>
                <c:pt idx="27">
                  <c:v>2.3671441065562779E-2</c:v>
                </c:pt>
                <c:pt idx="28">
                  <c:v>2.002828277383437E-2</c:v>
                </c:pt>
                <c:pt idx="29">
                  <c:v>1.9851257804334575E-2</c:v>
                </c:pt>
                <c:pt idx="30">
                  <c:v>2.0052762427922408E-2</c:v>
                </c:pt>
                <c:pt idx="31">
                  <c:v>1.8388486467760139E-2</c:v>
                </c:pt>
                <c:pt idx="32">
                  <c:v>1.1071702187790047E-2</c:v>
                </c:pt>
                <c:pt idx="33">
                  <c:v>-2.2061963295215946E-4</c:v>
                </c:pt>
                <c:pt idx="34">
                  <c:v>-5.7947895035623427E-3</c:v>
                </c:pt>
                <c:pt idx="35">
                  <c:v>-1.6827152397378607E-2</c:v>
                </c:pt>
                <c:pt idx="36">
                  <c:v>-1.6281659240813644E-2</c:v>
                </c:pt>
                <c:pt idx="37">
                  <c:v>-1.1050126324465578E-2</c:v>
                </c:pt>
                <c:pt idx="38">
                  <c:v>-8.7533946260746585E-3</c:v>
                </c:pt>
                <c:pt idx="39">
                  <c:v>-1.0721417017250399E-2</c:v>
                </c:pt>
                <c:pt idx="40">
                  <c:v>-1.7772869214213092E-2</c:v>
                </c:pt>
                <c:pt idx="41">
                  <c:v>-2.1523472222435919E-2</c:v>
                </c:pt>
                <c:pt idx="42">
                  <c:v>-2.859071645173247E-2</c:v>
                </c:pt>
                <c:pt idx="43">
                  <c:v>-3.705535008360146E-2</c:v>
                </c:pt>
                <c:pt idx="44">
                  <c:v>-3.8312063412402494E-2</c:v>
                </c:pt>
                <c:pt idx="45">
                  <c:v>-4.1084804994039208E-2</c:v>
                </c:pt>
                <c:pt idx="46">
                  <c:v>-4.0819599776993246E-2</c:v>
                </c:pt>
                <c:pt idx="47">
                  <c:v>-2.8355405479881902E-2</c:v>
                </c:pt>
                <c:pt idx="48">
                  <c:v>-1.946989813541361E-2</c:v>
                </c:pt>
                <c:pt idx="49">
                  <c:v>-1.5370519024833888E-2</c:v>
                </c:pt>
                <c:pt idx="50">
                  <c:v>-1.2498300056296485E-2</c:v>
                </c:pt>
                <c:pt idx="51">
                  <c:v>-9.7438842898458673E-3</c:v>
                </c:pt>
                <c:pt idx="52">
                  <c:v>-1.1452087786384919E-2</c:v>
                </c:pt>
                <c:pt idx="53">
                  <c:v>-1.0508377809038971E-2</c:v>
                </c:pt>
                <c:pt idx="54">
                  <c:v>-8.9284547040911384E-3</c:v>
                </c:pt>
                <c:pt idx="55">
                  <c:v>-1.2090294059451067E-2</c:v>
                </c:pt>
                <c:pt idx="56">
                  <c:v>-1.9306698912135975E-2</c:v>
                </c:pt>
                <c:pt idx="57">
                  <c:v>-1.5568213034633696E-2</c:v>
                </c:pt>
                <c:pt idx="58">
                  <c:v>-1.1660856595977959E-2</c:v>
                </c:pt>
                <c:pt idx="59">
                  <c:v>-4.4029514785655453E-4</c:v>
                </c:pt>
                <c:pt idx="60">
                  <c:v>9.8325591159069484E-3</c:v>
                </c:pt>
                <c:pt idx="61">
                  <c:v>2.1214148221222827E-2</c:v>
                </c:pt>
                <c:pt idx="62">
                  <c:v>2.9313880895593208E-2</c:v>
                </c:pt>
                <c:pt idx="63">
                  <c:v>1.4261313250023375E-2</c:v>
                </c:pt>
                <c:pt idx="64">
                  <c:v>1.2538273105502545E-2</c:v>
                </c:pt>
                <c:pt idx="65">
                  <c:v>1.2470347038719951E-2</c:v>
                </c:pt>
                <c:pt idx="66">
                  <c:v>5.5462323059306731E-3</c:v>
                </c:pt>
                <c:pt idx="67">
                  <c:v>2.1614369591345741E-2</c:v>
                </c:pt>
                <c:pt idx="68">
                  <c:v>1.603202309501069E-2</c:v>
                </c:pt>
                <c:pt idx="69">
                  <c:v>1.082962332869126E-2</c:v>
                </c:pt>
                <c:pt idx="70">
                  <c:v>1.4328432762569909E-2</c:v>
                </c:pt>
                <c:pt idx="71">
                  <c:v>2.6495818533063563E-2</c:v>
                </c:pt>
                <c:pt idx="72">
                  <c:v>4.0567088379654254E-2</c:v>
                </c:pt>
                <c:pt idx="73">
                  <c:v>3.5047238938989179E-2</c:v>
                </c:pt>
                <c:pt idx="74">
                  <c:v>3.115996682564319E-2</c:v>
                </c:pt>
                <c:pt idx="75">
                  <c:v>1.1820599057852592E-2</c:v>
                </c:pt>
                <c:pt idx="76">
                  <c:v>6.8441436501519657E-3</c:v>
                </c:pt>
                <c:pt idx="77">
                  <c:v>4.0977079432697131E-3</c:v>
                </c:pt>
                <c:pt idx="78">
                  <c:v>3.288049368296032E-3</c:v>
                </c:pt>
                <c:pt idx="79">
                  <c:v>-8.0882548452687608E-4</c:v>
                </c:pt>
                <c:pt idx="80">
                  <c:v>-7.569245793698237E-3</c:v>
                </c:pt>
              </c:numCache>
            </c:numRef>
          </c:val>
          <c:smooth val="0"/>
          <c:extLst>
            <c:ext xmlns:c16="http://schemas.microsoft.com/office/drawing/2014/chart" uri="{C3380CC4-5D6E-409C-BE32-E72D297353CC}">
              <c16:uniqueId val="{00000000-2020-492C-A077-CD8222493447}"/>
            </c:ext>
          </c:extLst>
        </c:ser>
        <c:ser>
          <c:idx val="1"/>
          <c:order val="1"/>
          <c:tx>
            <c:strRef>
              <c:f>SFBs!$V$1</c:f>
              <c:strCache>
                <c:ptCount val="1"/>
                <c:pt idx="0">
                  <c:v>Government</c:v>
                </c:pt>
              </c:strCache>
            </c:strRef>
          </c:tx>
          <c:spPr>
            <a:ln w="25400">
              <a:solidFill>
                <a:srgbClr val="5FA1AD"/>
              </a:solidFill>
              <a:prstDash val="solid"/>
            </a:ln>
          </c:spPr>
          <c:marker>
            <c:symbol val="none"/>
          </c:marker>
          <c:cat>
            <c:strRef>
              <c:f>SFBs!$A$9:$A$90</c:f>
              <c:strCache>
                <c:ptCount val="82"/>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pt idx="81">
                  <c:v>Q2 2025</c:v>
                </c:pt>
              </c:strCache>
            </c:strRef>
          </c:cat>
          <c:val>
            <c:numRef>
              <c:f>SFBs!$V$9:$V$90</c:f>
              <c:numCache>
                <c:formatCode>0.0%</c:formatCode>
                <c:ptCount val="82"/>
                <c:pt idx="0">
                  <c:v>-3.2723749473482742E-2</c:v>
                </c:pt>
                <c:pt idx="1">
                  <c:v>-2.8699685967583911E-2</c:v>
                </c:pt>
                <c:pt idx="2">
                  <c:v>-2.7447884061564631E-2</c:v>
                </c:pt>
                <c:pt idx="3">
                  <c:v>-2.9180529642538117E-2</c:v>
                </c:pt>
                <c:pt idx="4">
                  <c:v>-2.8134096006047233E-2</c:v>
                </c:pt>
                <c:pt idx="5">
                  <c:v>-3.0146143283141479E-2</c:v>
                </c:pt>
                <c:pt idx="6">
                  <c:v>-3.0392125248275045E-2</c:v>
                </c:pt>
                <c:pt idx="7">
                  <c:v>-2.8396827103519949E-2</c:v>
                </c:pt>
                <c:pt idx="8">
                  <c:v>-2.7550378186671401E-2</c:v>
                </c:pt>
                <c:pt idx="9">
                  <c:v>-2.6662391163012264E-2</c:v>
                </c:pt>
                <c:pt idx="10">
                  <c:v>-2.660410711508945E-2</c:v>
                </c:pt>
                <c:pt idx="11">
                  <c:v>-2.7344356364610474E-2</c:v>
                </c:pt>
                <c:pt idx="12">
                  <c:v>-3.1233408957152577E-2</c:v>
                </c:pt>
                <c:pt idx="13">
                  <c:v>-3.5849183632326372E-2</c:v>
                </c:pt>
                <c:pt idx="14">
                  <c:v>-4.2049065877228987E-2</c:v>
                </c:pt>
                <c:pt idx="15">
                  <c:v>-5.2392717583021504E-2</c:v>
                </c:pt>
                <c:pt idx="16">
                  <c:v>-6.9703780216459954E-2</c:v>
                </c:pt>
                <c:pt idx="17">
                  <c:v>-8.2454553381851967E-2</c:v>
                </c:pt>
                <c:pt idx="18">
                  <c:v>-9.1912460139952967E-2</c:v>
                </c:pt>
                <c:pt idx="19">
                  <c:v>-0.10182663382193038</c:v>
                </c:pt>
                <c:pt idx="20">
                  <c:v>-9.8955955805399398E-2</c:v>
                </c:pt>
                <c:pt idx="21">
                  <c:v>-9.5561000416506503E-2</c:v>
                </c:pt>
                <c:pt idx="22">
                  <c:v>-9.6325574711608075E-2</c:v>
                </c:pt>
                <c:pt idx="23">
                  <c:v>-9.3008955202456459E-2</c:v>
                </c:pt>
                <c:pt idx="24">
                  <c:v>-8.8761639777959062E-2</c:v>
                </c:pt>
                <c:pt idx="25">
                  <c:v>-8.6105411128003226E-2</c:v>
                </c:pt>
                <c:pt idx="26">
                  <c:v>-8.0355411589224962E-2</c:v>
                </c:pt>
                <c:pt idx="27">
                  <c:v>-7.4281622248272075E-2</c:v>
                </c:pt>
                <c:pt idx="28">
                  <c:v>-7.5050750912671063E-2</c:v>
                </c:pt>
                <c:pt idx="29">
                  <c:v>-7.9945480684718323E-2</c:v>
                </c:pt>
                <c:pt idx="30">
                  <c:v>-7.92396009579064E-2</c:v>
                </c:pt>
                <c:pt idx="31">
                  <c:v>-8.0375451133974471E-2</c:v>
                </c:pt>
                <c:pt idx="32">
                  <c:v>-7.2416569722197802E-2</c:v>
                </c:pt>
                <c:pt idx="33">
                  <c:v>-5.87014670495501E-2</c:v>
                </c:pt>
                <c:pt idx="34">
                  <c:v>-5.6908978020353669E-2</c:v>
                </c:pt>
                <c:pt idx="35">
                  <c:v>-5.3380776293257048E-2</c:v>
                </c:pt>
                <c:pt idx="36">
                  <c:v>-5.5615714619258419E-2</c:v>
                </c:pt>
                <c:pt idx="37">
                  <c:v>-5.9808651073755326E-2</c:v>
                </c:pt>
                <c:pt idx="38">
                  <c:v>-5.8664749260293143E-2</c:v>
                </c:pt>
                <c:pt idx="39">
                  <c:v>-5.4949824390246128E-2</c:v>
                </c:pt>
                <c:pt idx="40">
                  <c:v>-5.1034449708883968E-2</c:v>
                </c:pt>
                <c:pt idx="41">
                  <c:v>-4.9102216336960512E-2</c:v>
                </c:pt>
                <c:pt idx="42">
                  <c:v>-4.7318056181096621E-2</c:v>
                </c:pt>
                <c:pt idx="43">
                  <c:v>-4.5656913269049054E-2</c:v>
                </c:pt>
                <c:pt idx="44">
                  <c:v>-4.4494327371487084E-2</c:v>
                </c:pt>
                <c:pt idx="45">
                  <c:v>-4.111542043030246E-2</c:v>
                </c:pt>
                <c:pt idx="46">
                  <c:v>-3.7993240251854084E-2</c:v>
                </c:pt>
                <c:pt idx="47">
                  <c:v>-3.3049313804219882E-2</c:v>
                </c:pt>
                <c:pt idx="48">
                  <c:v>-2.7909558028917737E-2</c:v>
                </c:pt>
                <c:pt idx="49">
                  <c:v>-2.7649468288541455E-2</c:v>
                </c:pt>
                <c:pt idx="50">
                  <c:v>-2.5847663217370392E-2</c:v>
                </c:pt>
                <c:pt idx="51">
                  <c:v>-2.4643422371663525E-2</c:v>
                </c:pt>
                <c:pt idx="52">
                  <c:v>-2.7853692965274988E-2</c:v>
                </c:pt>
                <c:pt idx="53">
                  <c:v>-2.4233236854940589E-2</c:v>
                </c:pt>
                <c:pt idx="54">
                  <c:v>-2.1824625652942027E-2</c:v>
                </c:pt>
                <c:pt idx="55">
                  <c:v>-2.2356803821244033E-2</c:v>
                </c:pt>
                <c:pt idx="56">
                  <c:v>-1.8751205351653987E-2</c:v>
                </c:pt>
                <c:pt idx="57">
                  <c:v>-2.1039845753845515E-2</c:v>
                </c:pt>
                <c:pt idx="58">
                  <c:v>-2.2501750653932E-2</c:v>
                </c:pt>
                <c:pt idx="59">
                  <c:v>-2.4538947658897366E-2</c:v>
                </c:pt>
                <c:pt idx="60">
                  <c:v>-2.9999897886051972E-2</c:v>
                </c:pt>
                <c:pt idx="61">
                  <c:v>-8.7657520496232974E-2</c:v>
                </c:pt>
                <c:pt idx="62">
                  <c:v>-0.11568372965921024</c:v>
                </c:pt>
                <c:pt idx="63">
                  <c:v>-0.1348403615060392</c:v>
                </c:pt>
                <c:pt idx="64">
                  <c:v>-0.15647666384633432</c:v>
                </c:pt>
                <c:pt idx="65">
                  <c:v>-0.11569036266163911</c:v>
                </c:pt>
                <c:pt idx="66">
                  <c:v>-9.7050869516211141E-2</c:v>
                </c:pt>
                <c:pt idx="67">
                  <c:v>-7.900997012316012E-2</c:v>
                </c:pt>
                <c:pt idx="68">
                  <c:v>-5.9683464021667749E-2</c:v>
                </c:pt>
                <c:pt idx="69">
                  <c:v>-4.784718897626964E-2</c:v>
                </c:pt>
                <c:pt idx="70">
                  <c:v>-4.0978023687431524E-2</c:v>
                </c:pt>
                <c:pt idx="71">
                  <c:v>-4.591360746570787E-2</c:v>
                </c:pt>
                <c:pt idx="72">
                  <c:v>-5.3181309978665714E-2</c:v>
                </c:pt>
                <c:pt idx="73">
                  <c:v>-5.8719781537108183E-2</c:v>
                </c:pt>
                <c:pt idx="74">
                  <c:v>-6.1395766365591888E-2</c:v>
                </c:pt>
                <c:pt idx="75">
                  <c:v>-6.0243281557591004E-2</c:v>
                </c:pt>
                <c:pt idx="76">
                  <c:v>-5.6198290695919702E-2</c:v>
                </c:pt>
                <c:pt idx="77">
                  <c:v>-5.437955348136795E-2</c:v>
                </c:pt>
                <c:pt idx="78">
                  <c:v>-5.6598810924662755E-2</c:v>
                </c:pt>
                <c:pt idx="79">
                  <c:v>-5.9874298203572617E-2</c:v>
                </c:pt>
                <c:pt idx="80">
                  <c:v>-5.8689064955579212E-2</c:v>
                </c:pt>
              </c:numCache>
            </c:numRef>
          </c:val>
          <c:smooth val="0"/>
          <c:extLst>
            <c:ext xmlns:c16="http://schemas.microsoft.com/office/drawing/2014/chart" uri="{C3380CC4-5D6E-409C-BE32-E72D297353CC}">
              <c16:uniqueId val="{00000001-2020-492C-A077-CD8222493447}"/>
            </c:ext>
          </c:extLst>
        </c:ser>
        <c:ser>
          <c:idx val="2"/>
          <c:order val="2"/>
          <c:tx>
            <c:strRef>
              <c:f>SFBs!$W$1</c:f>
              <c:strCache>
                <c:ptCount val="1"/>
                <c:pt idx="0">
                  <c:v>Households</c:v>
                </c:pt>
              </c:strCache>
            </c:strRef>
          </c:tx>
          <c:spPr>
            <a:ln w="25400">
              <a:solidFill>
                <a:srgbClr val="ACBFB7"/>
              </a:solidFill>
              <a:prstDash val="solid"/>
            </a:ln>
          </c:spPr>
          <c:marker>
            <c:symbol val="none"/>
          </c:marker>
          <c:cat>
            <c:strRef>
              <c:f>SFBs!$A$9:$A$90</c:f>
              <c:strCache>
                <c:ptCount val="82"/>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pt idx="81">
                  <c:v>Q2 2025</c:v>
                </c:pt>
              </c:strCache>
            </c:strRef>
          </c:cat>
          <c:val>
            <c:numRef>
              <c:f>SFBs!$W$9:$W$90</c:f>
              <c:numCache>
                <c:formatCode>0.0%</c:formatCode>
                <c:ptCount val="82"/>
                <c:pt idx="0">
                  <c:v>4.4079973122085406E-3</c:v>
                </c:pt>
                <c:pt idx="1">
                  <c:v>6.1505688323961402E-3</c:v>
                </c:pt>
                <c:pt idx="2">
                  <c:v>4.7312315073141931E-3</c:v>
                </c:pt>
                <c:pt idx="3">
                  <c:v>3.5578840143335889E-3</c:v>
                </c:pt>
                <c:pt idx="4">
                  <c:v>3.9518993174608346E-3</c:v>
                </c:pt>
                <c:pt idx="5">
                  <c:v>1.1704334151949316E-3</c:v>
                </c:pt>
                <c:pt idx="6">
                  <c:v>2.3491444512570491E-3</c:v>
                </c:pt>
                <c:pt idx="7">
                  <c:v>5.2402156470301537E-3</c:v>
                </c:pt>
                <c:pt idx="8">
                  <c:v>1.0369027093891658E-2</c:v>
                </c:pt>
                <c:pt idx="9">
                  <c:v>1.5258738441757298E-2</c:v>
                </c:pt>
                <c:pt idx="10">
                  <c:v>1.796598206161297E-2</c:v>
                </c:pt>
                <c:pt idx="11">
                  <c:v>1.7346073416737835E-2</c:v>
                </c:pt>
                <c:pt idx="12">
                  <c:v>1.1825358340588201E-2</c:v>
                </c:pt>
                <c:pt idx="13">
                  <c:v>1.1222984951166172E-2</c:v>
                </c:pt>
                <c:pt idx="14">
                  <c:v>1.0659293757499667E-2</c:v>
                </c:pt>
                <c:pt idx="15">
                  <c:v>1.8601163664043407E-2</c:v>
                </c:pt>
                <c:pt idx="16">
                  <c:v>2.6472114147366319E-2</c:v>
                </c:pt>
                <c:pt idx="17">
                  <c:v>3.588931364361226E-2</c:v>
                </c:pt>
                <c:pt idx="18">
                  <c:v>4.5053484227973617E-2</c:v>
                </c:pt>
                <c:pt idx="19">
                  <c:v>4.8814481335576893E-2</c:v>
                </c:pt>
                <c:pt idx="20">
                  <c:v>5.7203979446191613E-2</c:v>
                </c:pt>
                <c:pt idx="21">
                  <c:v>5.6964063556733613E-2</c:v>
                </c:pt>
                <c:pt idx="22">
                  <c:v>5.5793381967296794E-2</c:v>
                </c:pt>
                <c:pt idx="23">
                  <c:v>5.3598338654816051E-2</c:v>
                </c:pt>
                <c:pt idx="24">
                  <c:v>4.4706578641915094E-2</c:v>
                </c:pt>
                <c:pt idx="25">
                  <c:v>4.229124873471881E-2</c:v>
                </c:pt>
                <c:pt idx="26">
                  <c:v>3.9203261123223421E-2</c:v>
                </c:pt>
                <c:pt idx="27">
                  <c:v>3.3735245359043098E-2</c:v>
                </c:pt>
                <c:pt idx="28">
                  <c:v>3.538889797915222E-2</c:v>
                </c:pt>
                <c:pt idx="29">
                  <c:v>3.374651187957832E-2</c:v>
                </c:pt>
                <c:pt idx="30">
                  <c:v>3.2378008301721863E-2</c:v>
                </c:pt>
                <c:pt idx="31">
                  <c:v>3.0072088185053435E-2</c:v>
                </c:pt>
                <c:pt idx="32">
                  <c:v>2.322743359218022E-2</c:v>
                </c:pt>
                <c:pt idx="33">
                  <c:v>2.0729207323783718E-2</c:v>
                </c:pt>
                <c:pt idx="34">
                  <c:v>2.0092372163364597E-2</c:v>
                </c:pt>
                <c:pt idx="35">
                  <c:v>2.3030700174459844E-2</c:v>
                </c:pt>
                <c:pt idx="36">
                  <c:v>2.5387450444618553E-2</c:v>
                </c:pt>
                <c:pt idx="37">
                  <c:v>2.4166795827174535E-2</c:v>
                </c:pt>
                <c:pt idx="38">
                  <c:v>1.957659593236654E-2</c:v>
                </c:pt>
                <c:pt idx="39">
                  <c:v>1.4469651491082123E-2</c:v>
                </c:pt>
                <c:pt idx="40">
                  <c:v>1.3839265259795275E-2</c:v>
                </c:pt>
                <c:pt idx="41">
                  <c:v>1.7804637163273365E-2</c:v>
                </c:pt>
                <c:pt idx="42">
                  <c:v>2.4634383567495262E-2</c:v>
                </c:pt>
                <c:pt idx="43">
                  <c:v>3.2332992929336064E-2</c:v>
                </c:pt>
                <c:pt idx="44">
                  <c:v>3.2134571830270589E-2</c:v>
                </c:pt>
                <c:pt idx="45">
                  <c:v>2.6263537624091643E-2</c:v>
                </c:pt>
                <c:pt idx="46">
                  <c:v>1.6937494594536161E-2</c:v>
                </c:pt>
                <c:pt idx="47">
                  <c:v>6.0786447351827803E-3</c:v>
                </c:pt>
                <c:pt idx="48">
                  <c:v>-1.6713588211496127E-3</c:v>
                </c:pt>
                <c:pt idx="49">
                  <c:v>-3.9797342567334578E-3</c:v>
                </c:pt>
                <c:pt idx="50">
                  <c:v>-3.8837345280583004E-3</c:v>
                </c:pt>
                <c:pt idx="51">
                  <c:v>-5.2511554303777998E-3</c:v>
                </c:pt>
                <c:pt idx="52">
                  <c:v>-2.691741644968949E-3</c:v>
                </c:pt>
                <c:pt idx="53">
                  <c:v>-4.8540298517547485E-3</c:v>
                </c:pt>
                <c:pt idx="54">
                  <c:v>-5.6852407328360898E-3</c:v>
                </c:pt>
                <c:pt idx="55">
                  <c:v>-6.0608331356256373E-3</c:v>
                </c:pt>
                <c:pt idx="56">
                  <c:v>-7.7363704042018927E-3</c:v>
                </c:pt>
                <c:pt idx="57">
                  <c:v>-6.3429465390889683E-3</c:v>
                </c:pt>
                <c:pt idx="58">
                  <c:v>-5.6469097408010796E-3</c:v>
                </c:pt>
                <c:pt idx="59">
                  <c:v>-2.7332185047970834E-3</c:v>
                </c:pt>
                <c:pt idx="60">
                  <c:v>2.2467610858209319E-3</c:v>
                </c:pt>
                <c:pt idx="61">
                  <c:v>4.9340312536969487E-2</c:v>
                </c:pt>
                <c:pt idx="62">
                  <c:v>6.9815727812302705E-2</c:v>
                </c:pt>
                <c:pt idx="63">
                  <c:v>9.0041627303511507E-2</c:v>
                </c:pt>
                <c:pt idx="64">
                  <c:v>0.11746557613902123</c:v>
                </c:pt>
                <c:pt idx="65">
                  <c:v>8.3369290398633805E-2</c:v>
                </c:pt>
                <c:pt idx="66">
                  <c:v>7.0790233164898408E-2</c:v>
                </c:pt>
                <c:pt idx="67">
                  <c:v>5.2001874024467133E-2</c:v>
                </c:pt>
                <c:pt idx="68">
                  <c:v>2.3619630969960326E-2</c:v>
                </c:pt>
                <c:pt idx="69">
                  <c:v>8.040427237593864E-3</c:v>
                </c:pt>
                <c:pt idx="70">
                  <c:v>1.3153627867810136E-3</c:v>
                </c:pt>
                <c:pt idx="71">
                  <c:v>-3.578155026238589E-3</c:v>
                </c:pt>
                <c:pt idx="72">
                  <c:v>-3.8371792319238972E-3</c:v>
                </c:pt>
                <c:pt idx="73">
                  <c:v>1.7861035766572816E-3</c:v>
                </c:pt>
                <c:pt idx="74">
                  <c:v>5.9747033701070019E-3</c:v>
                </c:pt>
                <c:pt idx="75">
                  <c:v>1.3690308360735846E-2</c:v>
                </c:pt>
                <c:pt idx="76">
                  <c:v>1.875407941096777E-2</c:v>
                </c:pt>
                <c:pt idx="77">
                  <c:v>2.3840953865982617E-2</c:v>
                </c:pt>
                <c:pt idx="78">
                  <c:v>2.7823054796923277E-2</c:v>
                </c:pt>
                <c:pt idx="79">
                  <c:v>3.4912382429770024E-2</c:v>
                </c:pt>
                <c:pt idx="80">
                  <c:v>3.8781868757128891E-2</c:v>
                </c:pt>
              </c:numCache>
            </c:numRef>
          </c:val>
          <c:smooth val="0"/>
          <c:extLst>
            <c:ext xmlns:c16="http://schemas.microsoft.com/office/drawing/2014/chart" uri="{C3380CC4-5D6E-409C-BE32-E72D297353CC}">
              <c16:uniqueId val="{00000002-2020-492C-A077-CD8222493447}"/>
            </c:ext>
          </c:extLst>
        </c:ser>
        <c:ser>
          <c:idx val="3"/>
          <c:order val="3"/>
          <c:tx>
            <c:strRef>
              <c:f>SFBs!$X$1</c:f>
              <c:strCache>
                <c:ptCount val="1"/>
                <c:pt idx="0">
                  <c:v>Rest of the world</c:v>
                </c:pt>
              </c:strCache>
            </c:strRef>
          </c:tx>
          <c:spPr>
            <a:ln w="25400">
              <a:solidFill>
                <a:srgbClr val="3D664A"/>
              </a:solidFill>
              <a:prstDash val="solid"/>
            </a:ln>
          </c:spPr>
          <c:marker>
            <c:symbol val="none"/>
          </c:marker>
          <c:cat>
            <c:strRef>
              <c:f>SFBs!$A$9:$A$90</c:f>
              <c:strCache>
                <c:ptCount val="82"/>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pt idx="81">
                  <c:v>Q2 2025</c:v>
                </c:pt>
              </c:strCache>
            </c:strRef>
          </c:cat>
          <c:val>
            <c:numRef>
              <c:f>SFBs!$X$9:$X$90</c:f>
              <c:numCache>
                <c:formatCode>0.0%</c:formatCode>
                <c:ptCount val="82"/>
                <c:pt idx="0">
                  <c:v>2.200381569761594E-2</c:v>
                </c:pt>
                <c:pt idx="1">
                  <c:v>1.780091086177564E-2</c:v>
                </c:pt>
                <c:pt idx="2">
                  <c:v>1.6614997257682833E-2</c:v>
                </c:pt>
                <c:pt idx="3">
                  <c:v>2.0505431391062055E-2</c:v>
                </c:pt>
                <c:pt idx="4">
                  <c:v>2.3860770532534027E-2</c:v>
                </c:pt>
                <c:pt idx="5">
                  <c:v>3.0500401720927189E-2</c:v>
                </c:pt>
                <c:pt idx="6">
                  <c:v>3.1917904553864646E-2</c:v>
                </c:pt>
                <c:pt idx="7">
                  <c:v>3.224523957252988E-2</c:v>
                </c:pt>
                <c:pt idx="8">
                  <c:v>3.4138294243074289E-2</c:v>
                </c:pt>
                <c:pt idx="9">
                  <c:v>3.3228014499208487E-2</c:v>
                </c:pt>
                <c:pt idx="10">
                  <c:v>3.5742100502813928E-2</c:v>
                </c:pt>
                <c:pt idx="11">
                  <c:v>3.7454026751980771E-2</c:v>
                </c:pt>
                <c:pt idx="12">
                  <c:v>3.6087081804975177E-2</c:v>
                </c:pt>
                <c:pt idx="13">
                  <c:v>3.9287403844290941E-2</c:v>
                </c:pt>
                <c:pt idx="14">
                  <c:v>3.7349379217576806E-2</c:v>
                </c:pt>
                <c:pt idx="15">
                  <c:v>3.8576076927676853E-2</c:v>
                </c:pt>
                <c:pt idx="16">
                  <c:v>3.9929127654939021E-2</c:v>
                </c:pt>
                <c:pt idx="17">
                  <c:v>3.8936024835008326E-2</c:v>
                </c:pt>
                <c:pt idx="18">
                  <c:v>3.559249811840131E-2</c:v>
                </c:pt>
                <c:pt idx="19">
                  <c:v>3.0653006963362581E-2</c:v>
                </c:pt>
                <c:pt idx="20">
                  <c:v>2.6378632300848026E-2</c:v>
                </c:pt>
                <c:pt idx="21">
                  <c:v>2.237457825678963E-2</c:v>
                </c:pt>
                <c:pt idx="22">
                  <c:v>2.5317745158631645E-2</c:v>
                </c:pt>
                <c:pt idx="23">
                  <c:v>2.8124066606130527E-2</c:v>
                </c:pt>
                <c:pt idx="24">
                  <c:v>2.4429121755019944E-2</c:v>
                </c:pt>
                <c:pt idx="25">
                  <c:v>2.2020167899516684E-2</c:v>
                </c:pt>
                <c:pt idx="26">
                  <c:v>2.0177679905108152E-2</c:v>
                </c:pt>
                <c:pt idx="27">
                  <c:v>1.6877349156652042E-2</c:v>
                </c:pt>
                <c:pt idx="28">
                  <c:v>1.963477810991307E-2</c:v>
                </c:pt>
                <c:pt idx="29">
                  <c:v>2.6347706430057422E-2</c:v>
                </c:pt>
                <c:pt idx="30">
                  <c:v>2.6809426452967293E-2</c:v>
                </c:pt>
                <c:pt idx="31">
                  <c:v>3.1914876481160884E-2</c:v>
                </c:pt>
                <c:pt idx="32">
                  <c:v>3.8117433942227538E-2</c:v>
                </c:pt>
                <c:pt idx="33">
                  <c:v>3.819287935871854E-2</c:v>
                </c:pt>
                <c:pt idx="34">
                  <c:v>4.2611395360551418E-2</c:v>
                </c:pt>
                <c:pt idx="35">
                  <c:v>4.7177228516175812E-2</c:v>
                </c:pt>
                <c:pt idx="36">
                  <c:v>4.6509923415453513E-2</c:v>
                </c:pt>
                <c:pt idx="37">
                  <c:v>4.669198157104637E-2</c:v>
                </c:pt>
                <c:pt idx="38">
                  <c:v>4.7841547954001272E-2</c:v>
                </c:pt>
                <c:pt idx="39">
                  <c:v>5.1201589916414408E-2</c:v>
                </c:pt>
                <c:pt idx="40">
                  <c:v>5.4968053663301784E-2</c:v>
                </c:pt>
                <c:pt idx="41">
                  <c:v>5.2821051396123066E-2</c:v>
                </c:pt>
                <c:pt idx="42">
                  <c:v>5.1274389065333825E-2</c:v>
                </c:pt>
                <c:pt idx="43">
                  <c:v>5.0379270423314457E-2</c:v>
                </c:pt>
                <c:pt idx="44">
                  <c:v>5.0671818953618983E-2</c:v>
                </c:pt>
                <c:pt idx="45">
                  <c:v>5.5936687800250032E-2</c:v>
                </c:pt>
                <c:pt idx="46">
                  <c:v>6.1875345434311169E-2</c:v>
                </c:pt>
                <c:pt idx="47">
                  <c:v>5.5326074548918996E-2</c:v>
                </c:pt>
                <c:pt idx="48">
                  <c:v>4.9050814985480959E-2</c:v>
                </c:pt>
                <c:pt idx="49">
                  <c:v>4.6999721570108802E-2</c:v>
                </c:pt>
                <c:pt idx="50">
                  <c:v>4.2229697801725176E-2</c:v>
                </c:pt>
                <c:pt idx="51">
                  <c:v>3.9638462091887192E-2</c:v>
                </c:pt>
                <c:pt idx="52">
                  <c:v>4.1997522396628857E-2</c:v>
                </c:pt>
                <c:pt idx="53">
                  <c:v>3.9595644515734316E-2</c:v>
                </c:pt>
                <c:pt idx="54">
                  <c:v>3.6438321089869254E-2</c:v>
                </c:pt>
                <c:pt idx="55">
                  <c:v>4.0507931016320733E-2</c:v>
                </c:pt>
                <c:pt idx="56">
                  <c:v>4.5794274667991852E-2</c:v>
                </c:pt>
                <c:pt idx="57">
                  <c:v>4.2951005327568181E-2</c:v>
                </c:pt>
                <c:pt idx="58">
                  <c:v>3.9809516990711037E-2</c:v>
                </c:pt>
                <c:pt idx="59">
                  <c:v>2.7712461311551008E-2</c:v>
                </c:pt>
                <c:pt idx="60">
                  <c:v>1.7920577684324094E-2</c:v>
                </c:pt>
                <c:pt idx="61">
                  <c:v>1.7103059738040664E-2</c:v>
                </c:pt>
                <c:pt idx="62">
                  <c:v>1.6554120951314318E-2</c:v>
                </c:pt>
                <c:pt idx="63">
                  <c:v>3.0537420952504314E-2</c:v>
                </c:pt>
                <c:pt idx="64">
                  <c:v>2.6472814601810536E-2</c:v>
                </c:pt>
                <c:pt idx="65">
                  <c:v>1.9850725224285343E-2</c:v>
                </c:pt>
                <c:pt idx="66">
                  <c:v>2.0714404045382055E-2</c:v>
                </c:pt>
                <c:pt idx="67">
                  <c:v>5.3937265073472351E-3</c:v>
                </c:pt>
                <c:pt idx="68">
                  <c:v>2.0031809956696733E-2</c:v>
                </c:pt>
                <c:pt idx="69">
                  <c:v>2.8977138409984518E-2</c:v>
                </c:pt>
                <c:pt idx="70">
                  <c:v>2.5334228138080596E-2</c:v>
                </c:pt>
                <c:pt idx="71">
                  <c:v>2.2995943958882895E-2</c:v>
                </c:pt>
                <c:pt idx="72">
                  <c:v>1.6850445825792443E-2</c:v>
                </c:pt>
                <c:pt idx="73">
                  <c:v>2.2825498180624754E-2</c:v>
                </c:pt>
                <c:pt idx="74">
                  <c:v>2.5849110930935733E-2</c:v>
                </c:pt>
                <c:pt idx="75">
                  <c:v>3.707879684312166E-2</c:v>
                </c:pt>
                <c:pt idx="76">
                  <c:v>3.3318683392378576E-2</c:v>
                </c:pt>
                <c:pt idx="77">
                  <c:v>2.92769810533842E-2</c:v>
                </c:pt>
                <c:pt idx="78">
                  <c:v>2.8332620912450351E-2</c:v>
                </c:pt>
                <c:pt idx="79">
                  <c:v>2.8515251673487618E-2</c:v>
                </c:pt>
                <c:pt idx="80">
                  <c:v>3.0103706249626133E-2</c:v>
                </c:pt>
              </c:numCache>
            </c:numRef>
          </c:val>
          <c:smooth val="0"/>
          <c:extLst>
            <c:ext xmlns:c16="http://schemas.microsoft.com/office/drawing/2014/chart" uri="{C3380CC4-5D6E-409C-BE32-E72D297353CC}">
              <c16:uniqueId val="{00000003-2020-492C-A077-CD8222493447}"/>
            </c:ext>
          </c:extLst>
        </c:ser>
        <c:dLbls>
          <c:showLegendKey val="0"/>
          <c:showVal val="0"/>
          <c:showCatName val="0"/>
          <c:showSerName val="0"/>
          <c:showPercent val="0"/>
          <c:showBubbleSize val="0"/>
        </c:dLbls>
        <c:smooth val="0"/>
        <c:axId val="284424448"/>
        <c:axId val="290394112"/>
      </c:lineChart>
      <c:catAx>
        <c:axId val="284424448"/>
        <c:scaling>
          <c:orientation val="minMax"/>
        </c:scaling>
        <c:delete val="0"/>
        <c:axPos val="b"/>
        <c:numFmt formatCode="General" sourceLinked="0"/>
        <c:majorTickMark val="out"/>
        <c:minorTickMark val="none"/>
        <c:tickLblPos val="low"/>
        <c:spPr>
          <a:noFill/>
          <a:ln w="3175">
            <a:solidFill>
              <a:srgbClr val="000000"/>
            </a:solidFill>
          </a:ln>
          <a:extLst>
            <a:ext uri="{909E8E84-426E-40DD-AFC4-6F175D3DCCD1}">
              <a14:hiddenFill xmlns:a14="http://schemas.microsoft.com/office/drawing/2010/main">
                <a:noFill/>
              </a14:hiddenFill>
            </a:ext>
          </a:extLst>
        </c:spPr>
        <c:txPr>
          <a:bodyPr/>
          <a:lstStyle/>
          <a:p>
            <a:pPr>
              <a:defRPr sz="900" b="0" i="0">
                <a:solidFill>
                  <a:srgbClr val="000000"/>
                </a:solidFill>
                <a:latin typeface="Source Sans Pro"/>
                <a:ea typeface="Source Sans Pro"/>
                <a:cs typeface="Source Sans Pro"/>
              </a:defRPr>
            </a:pPr>
            <a:endParaRPr lang="en-US"/>
          </a:p>
        </c:txPr>
        <c:crossAx val="290394112"/>
        <c:crosses val="autoZero"/>
        <c:auto val="1"/>
        <c:lblAlgn val="ctr"/>
        <c:lblOffset val="100"/>
        <c:tickLblSkip val="4"/>
        <c:tickMarkSkip val="4"/>
        <c:noMultiLvlLbl val="0"/>
      </c:catAx>
      <c:valAx>
        <c:axId val="290394112"/>
        <c:scaling>
          <c:orientation val="minMax"/>
        </c:scaling>
        <c:delete val="0"/>
        <c:axPos val="l"/>
        <c:majorGridlines>
          <c:spPr>
            <a:ln w="3175">
              <a:solidFill>
                <a:srgbClr val="E5E5E5"/>
              </a:solidFill>
              <a:prstDash val="solid"/>
            </a:ln>
          </c:spPr>
        </c:majorGridlines>
        <c:numFmt formatCode="0%" sourceLinked="0"/>
        <c:majorTickMark val="out"/>
        <c:minorTickMark val="none"/>
        <c:tickLblPos val="nextTo"/>
        <c:spPr>
          <a:noFill/>
          <a:ln w="3175">
            <a:solidFill>
              <a:srgbClr val="000000"/>
            </a:solidFill>
          </a:ln>
          <a:extLst>
            <a:ext uri="{909E8E84-426E-40DD-AFC4-6F175D3DCCD1}">
              <a14:hiddenFill xmlns:a14="http://schemas.microsoft.com/office/drawing/2010/main">
                <a:noFill/>
              </a14:hiddenFill>
            </a:ext>
          </a:extLst>
        </c:spPr>
        <c:txPr>
          <a:bodyPr/>
          <a:lstStyle/>
          <a:p>
            <a:pPr>
              <a:defRPr sz="900" b="0" i="0">
                <a:solidFill>
                  <a:srgbClr val="000000"/>
                </a:solidFill>
                <a:latin typeface="Source Sans Pro"/>
                <a:ea typeface="Source Sans Pro"/>
                <a:cs typeface="Source Sans Pro"/>
              </a:defRPr>
            </a:pPr>
            <a:endParaRPr lang="en-US"/>
          </a:p>
        </c:txPr>
        <c:crossAx val="284424448"/>
        <c:crosses val="autoZero"/>
        <c:crossBetween val="between"/>
      </c:valAx>
      <c:spPr>
        <a:solidFill>
          <a:srgbClr val="FFFFFF"/>
        </a:solidFill>
        <a:ln w="25400">
          <a:noFill/>
        </a:ln>
      </c:spPr>
    </c:plotArea>
    <c:legend>
      <c:legendPos val="b"/>
      <c:overlay val="0"/>
      <c:txPr>
        <a:bodyPr/>
        <a:lstStyle/>
        <a:p>
          <a:pPr>
            <a:defRPr sz="900" b="0" i="0">
              <a:solidFill>
                <a:srgbClr val="000000"/>
              </a:solidFill>
              <a:latin typeface="Source Sans Pro"/>
              <a:ea typeface="Source Sans Pro"/>
              <a:cs typeface="Source Sans Pro"/>
            </a:defRPr>
          </a:pPr>
          <a:endParaRPr lang="en-US"/>
        </a:p>
      </c:txPr>
    </c:legend>
    <c:plotVisOnly val="1"/>
    <c:dispBlanksAs val="gap"/>
    <c:showDLblsOverMax val="0"/>
  </c:chart>
  <c:spPr>
    <a:solidFill>
      <a:srgbClr val="FFFFFF"/>
    </a:solidFill>
    <a:ln w="25400">
      <a:noFill/>
    </a:ln>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CPI!$D$1</c:f>
              <c:strCache>
                <c:ptCount val="1"/>
                <c:pt idx="0">
                  <c:v>CPI YoY</c:v>
                </c:pt>
              </c:strCache>
            </c:strRef>
          </c:tx>
          <c:spPr>
            <a:ln w="25400" cap="rnd">
              <a:solidFill>
                <a:srgbClr val="2E3E80"/>
              </a:solidFill>
              <a:prstDash val="solid"/>
              <a:round/>
            </a:ln>
            <a:effectLst/>
          </c:spPr>
          <c:marker>
            <c:symbol val="none"/>
          </c:marker>
          <c:cat>
            <c:numRef>
              <c:f>CPI!$A$14:$A$242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CPI!$D$14:$D$242</c:f>
              <c:numCache>
                <c:formatCode>0.0%</c:formatCode>
                <c:ptCount val="229"/>
                <c:pt idx="0">
                  <c:v>2.5000000000000001E-2</c:v>
                </c:pt>
                <c:pt idx="1">
                  <c:v>2.4E-2</c:v>
                </c:pt>
                <c:pt idx="2">
                  <c:v>2.5000000000000001E-2</c:v>
                </c:pt>
                <c:pt idx="3">
                  <c:v>2.4E-2</c:v>
                </c:pt>
                <c:pt idx="4">
                  <c:v>2.4E-2</c:v>
                </c:pt>
                <c:pt idx="5">
                  <c:v>2.7000000000000003E-2</c:v>
                </c:pt>
                <c:pt idx="6">
                  <c:v>0.03</c:v>
                </c:pt>
                <c:pt idx="7">
                  <c:v>2.7000000000000003E-2</c:v>
                </c:pt>
                <c:pt idx="8">
                  <c:v>2.7999999999999997E-2</c:v>
                </c:pt>
                <c:pt idx="9">
                  <c:v>3.1E-2</c:v>
                </c:pt>
                <c:pt idx="10">
                  <c:v>2.7999999999999997E-2</c:v>
                </c:pt>
                <c:pt idx="11">
                  <c:v>2.5000000000000001E-2</c:v>
                </c:pt>
                <c:pt idx="12">
                  <c:v>2.4E-2</c:v>
                </c:pt>
                <c:pt idx="13">
                  <c:v>1.9E-2</c:v>
                </c:pt>
                <c:pt idx="14">
                  <c:v>1.8000000000000002E-2</c:v>
                </c:pt>
                <c:pt idx="15">
                  <c:v>1.8000000000000002E-2</c:v>
                </c:pt>
                <c:pt idx="16">
                  <c:v>2.1000000000000001E-2</c:v>
                </c:pt>
                <c:pt idx="17">
                  <c:v>2.1000000000000001E-2</c:v>
                </c:pt>
                <c:pt idx="18">
                  <c:v>2.1000000000000001E-2</c:v>
                </c:pt>
                <c:pt idx="19">
                  <c:v>2.2000000000000002E-2</c:v>
                </c:pt>
                <c:pt idx="20">
                  <c:v>2.5000000000000001E-2</c:v>
                </c:pt>
                <c:pt idx="21">
                  <c:v>2.5000000000000001E-2</c:v>
                </c:pt>
                <c:pt idx="22">
                  <c:v>0.03</c:v>
                </c:pt>
                <c:pt idx="23">
                  <c:v>3.3000000000000002E-2</c:v>
                </c:pt>
                <c:pt idx="24">
                  <c:v>3.7999999999999999E-2</c:v>
                </c:pt>
                <c:pt idx="25">
                  <c:v>4.4000000000000004E-2</c:v>
                </c:pt>
                <c:pt idx="26">
                  <c:v>4.7E-2</c:v>
                </c:pt>
                <c:pt idx="27">
                  <c:v>5.2000000000000005E-2</c:v>
                </c:pt>
                <c:pt idx="28">
                  <c:v>4.4999999999999998E-2</c:v>
                </c:pt>
                <c:pt idx="29">
                  <c:v>4.0999999999999995E-2</c:v>
                </c:pt>
                <c:pt idx="30">
                  <c:v>3.1E-2</c:v>
                </c:pt>
                <c:pt idx="31">
                  <c:v>0.03</c:v>
                </c:pt>
                <c:pt idx="32">
                  <c:v>3.2000000000000001E-2</c:v>
                </c:pt>
                <c:pt idx="33">
                  <c:v>2.8999999999999998E-2</c:v>
                </c:pt>
                <c:pt idx="34">
                  <c:v>2.3E-2</c:v>
                </c:pt>
                <c:pt idx="35">
                  <c:v>2.2000000000000002E-2</c:v>
                </c:pt>
                <c:pt idx="36">
                  <c:v>1.8000000000000002E-2</c:v>
                </c:pt>
                <c:pt idx="37">
                  <c:v>1.8000000000000002E-2</c:v>
                </c:pt>
                <c:pt idx="38">
                  <c:v>1.6E-2</c:v>
                </c:pt>
                <c:pt idx="39">
                  <c:v>1.1000000000000001E-2</c:v>
                </c:pt>
                <c:pt idx="40">
                  <c:v>1.4999999999999999E-2</c:v>
                </c:pt>
                <c:pt idx="41">
                  <c:v>1.9E-2</c:v>
                </c:pt>
                <c:pt idx="42">
                  <c:v>2.8999999999999998E-2</c:v>
                </c:pt>
                <c:pt idx="43">
                  <c:v>3.5000000000000003E-2</c:v>
                </c:pt>
                <c:pt idx="44">
                  <c:v>0.03</c:v>
                </c:pt>
                <c:pt idx="45">
                  <c:v>3.4000000000000002E-2</c:v>
                </c:pt>
                <c:pt idx="46">
                  <c:v>3.7000000000000005E-2</c:v>
                </c:pt>
                <c:pt idx="47">
                  <c:v>3.4000000000000002E-2</c:v>
                </c:pt>
                <c:pt idx="48">
                  <c:v>3.2000000000000001E-2</c:v>
                </c:pt>
                <c:pt idx="49">
                  <c:v>3.1E-2</c:v>
                </c:pt>
                <c:pt idx="50">
                  <c:v>3.1E-2</c:v>
                </c:pt>
                <c:pt idx="51">
                  <c:v>3.1E-2</c:v>
                </c:pt>
                <c:pt idx="52">
                  <c:v>3.2000000000000001E-2</c:v>
                </c:pt>
                <c:pt idx="53">
                  <c:v>3.3000000000000002E-2</c:v>
                </c:pt>
                <c:pt idx="54">
                  <c:v>3.7000000000000005E-2</c:v>
                </c:pt>
                <c:pt idx="55">
                  <c:v>0.04</c:v>
                </c:pt>
                <c:pt idx="56">
                  <c:v>4.4000000000000004E-2</c:v>
                </c:pt>
                <c:pt idx="57">
                  <c:v>0.04</c:v>
                </c:pt>
                <c:pt idx="58">
                  <c:v>4.4999999999999998E-2</c:v>
                </c:pt>
                <c:pt idx="59">
                  <c:v>4.4999999999999998E-2</c:v>
                </c:pt>
                <c:pt idx="60">
                  <c:v>4.2000000000000003E-2</c:v>
                </c:pt>
                <c:pt idx="61">
                  <c:v>4.4000000000000004E-2</c:v>
                </c:pt>
                <c:pt idx="62">
                  <c:v>4.4999999999999998E-2</c:v>
                </c:pt>
                <c:pt idx="63">
                  <c:v>5.2000000000000005E-2</c:v>
                </c:pt>
                <c:pt idx="64">
                  <c:v>0.05</c:v>
                </c:pt>
                <c:pt idx="65">
                  <c:v>4.8000000000000001E-2</c:v>
                </c:pt>
                <c:pt idx="66">
                  <c:v>4.2000000000000003E-2</c:v>
                </c:pt>
                <c:pt idx="67">
                  <c:v>3.6000000000000004E-2</c:v>
                </c:pt>
                <c:pt idx="68">
                  <c:v>3.4000000000000002E-2</c:v>
                </c:pt>
                <c:pt idx="69">
                  <c:v>3.5000000000000003E-2</c:v>
                </c:pt>
                <c:pt idx="70">
                  <c:v>0.03</c:v>
                </c:pt>
                <c:pt idx="71">
                  <c:v>2.7999999999999997E-2</c:v>
                </c:pt>
                <c:pt idx="72">
                  <c:v>2.4E-2</c:v>
                </c:pt>
                <c:pt idx="73">
                  <c:v>2.6000000000000002E-2</c:v>
                </c:pt>
                <c:pt idx="74">
                  <c:v>2.5000000000000001E-2</c:v>
                </c:pt>
                <c:pt idx="75">
                  <c:v>2.2000000000000002E-2</c:v>
                </c:pt>
                <c:pt idx="76">
                  <c:v>2.7000000000000003E-2</c:v>
                </c:pt>
                <c:pt idx="77">
                  <c:v>2.7000000000000003E-2</c:v>
                </c:pt>
                <c:pt idx="78">
                  <c:v>2.7000000000000003E-2</c:v>
                </c:pt>
                <c:pt idx="79">
                  <c:v>2.7000000000000003E-2</c:v>
                </c:pt>
                <c:pt idx="80">
                  <c:v>2.7999999999999997E-2</c:v>
                </c:pt>
                <c:pt idx="81">
                  <c:v>2.7999999999999997E-2</c:v>
                </c:pt>
                <c:pt idx="82">
                  <c:v>2.4E-2</c:v>
                </c:pt>
                <c:pt idx="83">
                  <c:v>2.7000000000000003E-2</c:v>
                </c:pt>
                <c:pt idx="84">
                  <c:v>2.8999999999999998E-2</c:v>
                </c:pt>
                <c:pt idx="85">
                  <c:v>2.7999999999999997E-2</c:v>
                </c:pt>
                <c:pt idx="86">
                  <c:v>2.7000000000000003E-2</c:v>
                </c:pt>
                <c:pt idx="87">
                  <c:v>2.7000000000000003E-2</c:v>
                </c:pt>
                <c:pt idx="88">
                  <c:v>2.2000000000000002E-2</c:v>
                </c:pt>
                <c:pt idx="89">
                  <c:v>2.1000000000000001E-2</c:v>
                </c:pt>
                <c:pt idx="90">
                  <c:v>0.02</c:v>
                </c:pt>
                <c:pt idx="91">
                  <c:v>1.9E-2</c:v>
                </c:pt>
                <c:pt idx="92">
                  <c:v>1.7000000000000001E-2</c:v>
                </c:pt>
                <c:pt idx="93">
                  <c:v>1.6E-2</c:v>
                </c:pt>
                <c:pt idx="94">
                  <c:v>1.8000000000000002E-2</c:v>
                </c:pt>
                <c:pt idx="95">
                  <c:v>1.4999999999999999E-2</c:v>
                </c:pt>
                <c:pt idx="96">
                  <c:v>1.9E-2</c:v>
                </c:pt>
                <c:pt idx="97">
                  <c:v>1.6E-2</c:v>
                </c:pt>
                <c:pt idx="98">
                  <c:v>1.4999999999999999E-2</c:v>
                </c:pt>
                <c:pt idx="99">
                  <c:v>1.2E-2</c:v>
                </c:pt>
                <c:pt idx="100">
                  <c:v>1.3000000000000001E-2</c:v>
                </c:pt>
                <c:pt idx="101">
                  <c:v>0.01</c:v>
                </c:pt>
                <c:pt idx="102">
                  <c:v>5.0000000000000001E-3</c:v>
                </c:pt>
                <c:pt idx="103">
                  <c:v>3.0000000000000001E-3</c:v>
                </c:pt>
                <c:pt idx="104">
                  <c:v>0</c:v>
                </c:pt>
                <c:pt idx="105">
                  <c:v>0</c:v>
                </c:pt>
                <c:pt idx="106">
                  <c:v>-1E-3</c:v>
                </c:pt>
                <c:pt idx="107">
                  <c:v>1E-3</c:v>
                </c:pt>
                <c:pt idx="108">
                  <c:v>0</c:v>
                </c:pt>
                <c:pt idx="109">
                  <c:v>1E-3</c:v>
                </c:pt>
                <c:pt idx="110">
                  <c:v>0</c:v>
                </c:pt>
                <c:pt idx="111">
                  <c:v>-1E-3</c:v>
                </c:pt>
                <c:pt idx="112">
                  <c:v>-1E-3</c:v>
                </c:pt>
                <c:pt idx="113">
                  <c:v>1E-3</c:v>
                </c:pt>
                <c:pt idx="114">
                  <c:v>2E-3</c:v>
                </c:pt>
                <c:pt idx="115">
                  <c:v>3.0000000000000001E-3</c:v>
                </c:pt>
                <c:pt idx="116">
                  <c:v>3.0000000000000001E-3</c:v>
                </c:pt>
                <c:pt idx="117">
                  <c:v>5.0000000000000001E-3</c:v>
                </c:pt>
                <c:pt idx="118">
                  <c:v>3.0000000000000001E-3</c:v>
                </c:pt>
                <c:pt idx="119">
                  <c:v>3.0000000000000001E-3</c:v>
                </c:pt>
                <c:pt idx="120">
                  <c:v>5.0000000000000001E-3</c:v>
                </c:pt>
                <c:pt idx="121">
                  <c:v>6.0000000000000001E-3</c:v>
                </c:pt>
                <c:pt idx="122">
                  <c:v>6.0000000000000001E-3</c:v>
                </c:pt>
                <c:pt idx="123">
                  <c:v>0.01</c:v>
                </c:pt>
                <c:pt idx="124">
                  <c:v>9.0000000000000011E-3</c:v>
                </c:pt>
                <c:pt idx="125">
                  <c:v>1.2E-2</c:v>
                </c:pt>
                <c:pt idx="126">
                  <c:v>1.6E-2</c:v>
                </c:pt>
                <c:pt idx="127">
                  <c:v>1.8000000000000002E-2</c:v>
                </c:pt>
                <c:pt idx="128">
                  <c:v>2.3E-2</c:v>
                </c:pt>
                <c:pt idx="129">
                  <c:v>2.3E-2</c:v>
                </c:pt>
                <c:pt idx="130">
                  <c:v>2.7000000000000003E-2</c:v>
                </c:pt>
                <c:pt idx="131">
                  <c:v>2.8999999999999998E-2</c:v>
                </c:pt>
                <c:pt idx="132">
                  <c:v>2.6000000000000002E-2</c:v>
                </c:pt>
                <c:pt idx="133">
                  <c:v>2.6000000000000002E-2</c:v>
                </c:pt>
                <c:pt idx="134">
                  <c:v>2.8999999999999998E-2</c:v>
                </c:pt>
                <c:pt idx="135">
                  <c:v>0.03</c:v>
                </c:pt>
                <c:pt idx="136">
                  <c:v>0.03</c:v>
                </c:pt>
                <c:pt idx="137">
                  <c:v>3.1E-2</c:v>
                </c:pt>
                <c:pt idx="138">
                  <c:v>0.03</c:v>
                </c:pt>
                <c:pt idx="139">
                  <c:v>0.03</c:v>
                </c:pt>
                <c:pt idx="140">
                  <c:v>2.7000000000000003E-2</c:v>
                </c:pt>
                <c:pt idx="141">
                  <c:v>2.5000000000000001E-2</c:v>
                </c:pt>
                <c:pt idx="142">
                  <c:v>2.4E-2</c:v>
                </c:pt>
                <c:pt idx="143">
                  <c:v>2.4E-2</c:v>
                </c:pt>
                <c:pt idx="144">
                  <c:v>2.4E-2</c:v>
                </c:pt>
                <c:pt idx="145">
                  <c:v>2.5000000000000001E-2</c:v>
                </c:pt>
                <c:pt idx="146">
                  <c:v>2.7000000000000003E-2</c:v>
                </c:pt>
                <c:pt idx="147">
                  <c:v>2.4E-2</c:v>
                </c:pt>
                <c:pt idx="148">
                  <c:v>2.4E-2</c:v>
                </c:pt>
                <c:pt idx="149">
                  <c:v>2.3E-2</c:v>
                </c:pt>
                <c:pt idx="150">
                  <c:v>2.1000000000000001E-2</c:v>
                </c:pt>
                <c:pt idx="151">
                  <c:v>1.8000000000000002E-2</c:v>
                </c:pt>
                <c:pt idx="152">
                  <c:v>1.9E-2</c:v>
                </c:pt>
                <c:pt idx="153">
                  <c:v>1.9E-2</c:v>
                </c:pt>
                <c:pt idx="154">
                  <c:v>2.1000000000000001E-2</c:v>
                </c:pt>
                <c:pt idx="155">
                  <c:v>0.02</c:v>
                </c:pt>
                <c:pt idx="156">
                  <c:v>0.02</c:v>
                </c:pt>
                <c:pt idx="157">
                  <c:v>2.1000000000000001E-2</c:v>
                </c:pt>
                <c:pt idx="158">
                  <c:v>1.7000000000000001E-2</c:v>
                </c:pt>
                <c:pt idx="159">
                  <c:v>1.7000000000000001E-2</c:v>
                </c:pt>
                <c:pt idx="160">
                  <c:v>1.4999999999999999E-2</c:v>
                </c:pt>
                <c:pt idx="161">
                  <c:v>1.4999999999999999E-2</c:v>
                </c:pt>
                <c:pt idx="162">
                  <c:v>1.3000000000000001E-2</c:v>
                </c:pt>
                <c:pt idx="163">
                  <c:v>1.8000000000000002E-2</c:v>
                </c:pt>
                <c:pt idx="164">
                  <c:v>1.7000000000000001E-2</c:v>
                </c:pt>
                <c:pt idx="165">
                  <c:v>1.4999999999999999E-2</c:v>
                </c:pt>
                <c:pt idx="166">
                  <c:v>8.0000000000000002E-3</c:v>
                </c:pt>
                <c:pt idx="167">
                  <c:v>5.0000000000000001E-3</c:v>
                </c:pt>
                <c:pt idx="168">
                  <c:v>6.0000000000000001E-3</c:v>
                </c:pt>
                <c:pt idx="169">
                  <c:v>0.01</c:v>
                </c:pt>
                <c:pt idx="170">
                  <c:v>2E-3</c:v>
                </c:pt>
                <c:pt idx="171">
                  <c:v>5.0000000000000001E-3</c:v>
                </c:pt>
                <c:pt idx="172">
                  <c:v>6.9999999999999993E-3</c:v>
                </c:pt>
                <c:pt idx="173">
                  <c:v>3.0000000000000001E-3</c:v>
                </c:pt>
                <c:pt idx="174">
                  <c:v>6.0000000000000001E-3</c:v>
                </c:pt>
                <c:pt idx="175">
                  <c:v>6.9999999999999993E-3</c:v>
                </c:pt>
                <c:pt idx="176">
                  <c:v>4.0000000000000001E-3</c:v>
                </c:pt>
                <c:pt idx="177">
                  <c:v>6.9999999999999993E-3</c:v>
                </c:pt>
                <c:pt idx="178">
                  <c:v>1.4999999999999999E-2</c:v>
                </c:pt>
                <c:pt idx="179">
                  <c:v>2.1000000000000001E-2</c:v>
                </c:pt>
                <c:pt idx="180">
                  <c:v>2.5000000000000001E-2</c:v>
                </c:pt>
                <c:pt idx="181">
                  <c:v>0.02</c:v>
                </c:pt>
                <c:pt idx="182">
                  <c:v>3.2000000000000001E-2</c:v>
                </c:pt>
                <c:pt idx="183">
                  <c:v>3.1E-2</c:v>
                </c:pt>
                <c:pt idx="184">
                  <c:v>4.2000000000000003E-2</c:v>
                </c:pt>
                <c:pt idx="185">
                  <c:v>5.0999999999999997E-2</c:v>
                </c:pt>
                <c:pt idx="186">
                  <c:v>5.4000000000000006E-2</c:v>
                </c:pt>
                <c:pt idx="187">
                  <c:v>5.5E-2</c:v>
                </c:pt>
                <c:pt idx="188">
                  <c:v>6.2E-2</c:v>
                </c:pt>
                <c:pt idx="189">
                  <c:v>7.0000000000000007E-2</c:v>
                </c:pt>
                <c:pt idx="190">
                  <c:v>0.09</c:v>
                </c:pt>
                <c:pt idx="191">
                  <c:v>9.0999999999999998E-2</c:v>
                </c:pt>
                <c:pt idx="192">
                  <c:v>9.4E-2</c:v>
                </c:pt>
                <c:pt idx="193">
                  <c:v>0.10099999999999999</c:v>
                </c:pt>
                <c:pt idx="194">
                  <c:v>9.9000000000000005E-2</c:v>
                </c:pt>
                <c:pt idx="195">
                  <c:v>0.10099999999999999</c:v>
                </c:pt>
                <c:pt idx="196">
                  <c:v>0.111</c:v>
                </c:pt>
                <c:pt idx="197">
                  <c:v>0.107</c:v>
                </c:pt>
                <c:pt idx="198">
                  <c:v>0.105</c:v>
                </c:pt>
                <c:pt idx="199">
                  <c:v>0.10099999999999999</c:v>
                </c:pt>
                <c:pt idx="200">
                  <c:v>0.10400000000000001</c:v>
                </c:pt>
                <c:pt idx="201">
                  <c:v>0.10099999999999999</c:v>
                </c:pt>
                <c:pt idx="202">
                  <c:v>8.6999999999999994E-2</c:v>
                </c:pt>
                <c:pt idx="203">
                  <c:v>8.6999999999999994E-2</c:v>
                </c:pt>
                <c:pt idx="204">
                  <c:v>7.9000000000000001E-2</c:v>
                </c:pt>
                <c:pt idx="205">
                  <c:v>6.8000000000000005E-2</c:v>
                </c:pt>
                <c:pt idx="206">
                  <c:v>6.7000000000000004E-2</c:v>
                </c:pt>
                <c:pt idx="207">
                  <c:v>6.7000000000000004E-2</c:v>
                </c:pt>
                <c:pt idx="208">
                  <c:v>4.5999999999999999E-2</c:v>
                </c:pt>
                <c:pt idx="209">
                  <c:v>3.9E-2</c:v>
                </c:pt>
                <c:pt idx="210">
                  <c:v>0.04</c:v>
                </c:pt>
                <c:pt idx="211">
                  <c:v>0.04</c:v>
                </c:pt>
                <c:pt idx="212">
                  <c:v>3.4000000000000002E-2</c:v>
                </c:pt>
                <c:pt idx="213">
                  <c:v>3.2000000000000001E-2</c:v>
                </c:pt>
                <c:pt idx="214">
                  <c:v>2.3E-2</c:v>
                </c:pt>
                <c:pt idx="215">
                  <c:v>0.02</c:v>
                </c:pt>
                <c:pt idx="216">
                  <c:v>0.02</c:v>
                </c:pt>
                <c:pt idx="217">
                  <c:v>2.2000000000000002E-2</c:v>
                </c:pt>
                <c:pt idx="218">
                  <c:v>2.2000000000000002E-2</c:v>
                </c:pt>
                <c:pt idx="219">
                  <c:v>1.7000000000000001E-2</c:v>
                </c:pt>
                <c:pt idx="220">
                  <c:v>2.3E-2</c:v>
                </c:pt>
                <c:pt idx="221">
                  <c:v>2.6000000000000002E-2</c:v>
                </c:pt>
                <c:pt idx="222">
                  <c:v>2.5000000000000001E-2</c:v>
                </c:pt>
                <c:pt idx="223">
                  <c:v>0.03</c:v>
                </c:pt>
                <c:pt idx="224">
                  <c:v>2.7999999999999997E-2</c:v>
                </c:pt>
                <c:pt idx="225">
                  <c:v>2.6000000000000002E-2</c:v>
                </c:pt>
                <c:pt idx="226">
                  <c:v>3.5000000000000003E-2</c:v>
                </c:pt>
                <c:pt idx="227">
                  <c:v>3.4000000000000002E-2</c:v>
                </c:pt>
                <c:pt idx="228">
                  <c:v>3.6000000000000004E-2</c:v>
                </c:pt>
              </c:numCache>
            </c:numRef>
          </c:val>
          <c:smooth val="0"/>
          <c:extLst>
            <c:ext xmlns:c16="http://schemas.microsoft.com/office/drawing/2014/chart" uri="{C3380CC4-5D6E-409C-BE32-E72D297353CC}">
              <c16:uniqueId val="{00000000-494A-4C2B-8184-C79BC470468F}"/>
            </c:ext>
          </c:extLst>
        </c:ser>
        <c:ser>
          <c:idx val="1"/>
          <c:order val="1"/>
          <c:tx>
            <c:strRef>
              <c:f>CPI!$E$1</c:f>
              <c:strCache>
                <c:ptCount val="1"/>
                <c:pt idx="0">
                  <c:v>Core CPI YoY</c:v>
                </c:pt>
              </c:strCache>
            </c:strRef>
          </c:tx>
          <c:spPr>
            <a:ln w="25400" cap="rnd">
              <a:solidFill>
                <a:srgbClr val="5FA1AD"/>
              </a:solidFill>
              <a:prstDash val="solid"/>
              <a:round/>
            </a:ln>
            <a:effectLst/>
          </c:spPr>
          <c:marker>
            <c:symbol val="none"/>
          </c:marker>
          <c:cat>
            <c:numRef>
              <c:f>CPI!$A$14:$A$242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CPI!$E$14:$E$242</c:f>
              <c:numCache>
                <c:formatCode>0.0%</c:formatCode>
                <c:ptCount val="229"/>
                <c:pt idx="1">
                  <c:v>8.9336581936312331E-3</c:v>
                </c:pt>
                <c:pt idx="2">
                  <c:v>1.0567552535487135E-2</c:v>
                </c:pt>
                <c:pt idx="3">
                  <c:v>1.3631690353795189E-2</c:v>
                </c:pt>
                <c:pt idx="4">
                  <c:v>1.4312977099236734E-2</c:v>
                </c:pt>
                <c:pt idx="5">
                  <c:v>1.62868810864365E-2</c:v>
                </c:pt>
                <c:pt idx="6">
                  <c:v>1.7931499265891659E-2</c:v>
                </c:pt>
                <c:pt idx="7">
                  <c:v>1.6482316984427481E-2</c:v>
                </c:pt>
                <c:pt idx="8">
                  <c:v>1.7448820421045008E-2</c:v>
                </c:pt>
                <c:pt idx="9">
                  <c:v>1.9266730205455662E-2</c:v>
                </c:pt>
                <c:pt idx="10">
                  <c:v>1.7938729380079899E-2</c:v>
                </c:pt>
                <c:pt idx="11">
                  <c:v>1.9078836779290675E-2</c:v>
                </c:pt>
                <c:pt idx="12">
                  <c:v>1.97681527746143E-2</c:v>
                </c:pt>
                <c:pt idx="13">
                  <c:v>1.731263666290217E-2</c:v>
                </c:pt>
                <c:pt idx="14">
                  <c:v>1.7587939698492372E-2</c:v>
                </c:pt>
                <c:pt idx="15">
                  <c:v>1.4522326436123167E-2</c:v>
                </c:pt>
                <c:pt idx="16">
                  <c:v>1.5456613120259144E-2</c:v>
                </c:pt>
                <c:pt idx="17">
                  <c:v>1.3957248496088592E-2</c:v>
                </c:pt>
                <c:pt idx="18">
                  <c:v>1.3891516125981163E-2</c:v>
                </c:pt>
                <c:pt idx="19">
                  <c:v>1.3220221689276945E-2</c:v>
                </c:pt>
                <c:pt idx="20">
                  <c:v>1.2324403983741794E-2</c:v>
                </c:pt>
                <c:pt idx="21">
                  <c:v>1.1836280567194546E-2</c:v>
                </c:pt>
                <c:pt idx="22">
                  <c:v>1.4468959652272462E-2</c:v>
                </c:pt>
                <c:pt idx="23">
                  <c:v>1.5328424153166376E-2</c:v>
                </c:pt>
                <c:pt idx="24">
                  <c:v>1.6257964404109648E-2</c:v>
                </c:pt>
                <c:pt idx="25">
                  <c:v>1.8883968113374783E-2</c:v>
                </c:pt>
                <c:pt idx="26">
                  <c:v>2.0129335684891281E-2</c:v>
                </c:pt>
                <c:pt idx="27">
                  <c:v>2.2394994060151108E-2</c:v>
                </c:pt>
                <c:pt idx="28">
                  <c:v>1.8903547346819094E-2</c:v>
                </c:pt>
                <c:pt idx="29">
                  <c:v>1.9850389269299384E-2</c:v>
                </c:pt>
                <c:pt idx="30">
                  <c:v>1.1030912207464993E-2</c:v>
                </c:pt>
                <c:pt idx="31">
                  <c:v>1.2564914801163507E-2</c:v>
                </c:pt>
                <c:pt idx="32">
                  <c:v>1.6165956397703685E-2</c:v>
                </c:pt>
                <c:pt idx="33">
                  <c:v>1.6692791802166429E-2</c:v>
                </c:pt>
                <c:pt idx="34">
                  <c:v>1.5485102865326228E-2</c:v>
                </c:pt>
                <c:pt idx="35">
                  <c:v>1.6501113999257244E-2</c:v>
                </c:pt>
                <c:pt idx="36">
                  <c:v>1.5697116218811091E-2</c:v>
                </c:pt>
                <c:pt idx="37">
                  <c:v>1.7826923522729965E-2</c:v>
                </c:pt>
                <c:pt idx="38">
                  <c:v>1.8026324888776202E-2</c:v>
                </c:pt>
                <c:pt idx="39">
                  <c:v>1.6957537130563916E-2</c:v>
                </c:pt>
                <c:pt idx="40">
                  <c:v>1.8495286981942138E-2</c:v>
                </c:pt>
                <c:pt idx="41">
                  <c:v>1.9073130913647818E-2</c:v>
                </c:pt>
                <c:pt idx="42">
                  <c:v>2.8348999480998671E-2</c:v>
                </c:pt>
                <c:pt idx="43">
                  <c:v>3.1237643337287402E-2</c:v>
                </c:pt>
                <c:pt idx="44">
                  <c:v>2.8790609547576285E-2</c:v>
                </c:pt>
                <c:pt idx="45">
                  <c:v>2.9834432133282851E-2</c:v>
                </c:pt>
                <c:pt idx="46">
                  <c:v>3.0738715188204591E-2</c:v>
                </c:pt>
                <c:pt idx="47">
                  <c:v>2.94413114454668E-2</c:v>
                </c:pt>
                <c:pt idx="48">
                  <c:v>3.0544609707764847E-2</c:v>
                </c:pt>
                <c:pt idx="49">
                  <c:v>2.6420079260237816E-2</c:v>
                </c:pt>
                <c:pt idx="50">
                  <c:v>2.7783438625093471E-2</c:v>
                </c:pt>
                <c:pt idx="51">
                  <c:v>2.7048429245336347E-2</c:v>
                </c:pt>
                <c:pt idx="52">
                  <c:v>2.7199584152597822E-2</c:v>
                </c:pt>
                <c:pt idx="53">
                  <c:v>2.7414259927797779E-2</c:v>
                </c:pt>
                <c:pt idx="54">
                  <c:v>2.8890907663492893E-2</c:v>
                </c:pt>
                <c:pt idx="55">
                  <c:v>3.0280133525802944E-2</c:v>
                </c:pt>
                <c:pt idx="56">
                  <c:v>3.3700925343634891E-2</c:v>
                </c:pt>
                <c:pt idx="57">
                  <c:v>3.1953165150939489E-2</c:v>
                </c:pt>
                <c:pt idx="58">
                  <c:v>3.6785317018909858E-2</c:v>
                </c:pt>
                <c:pt idx="59">
                  <c:v>3.3434245982900235E-2</c:v>
                </c:pt>
                <c:pt idx="60">
                  <c:v>2.7815842984705075E-2</c:v>
                </c:pt>
                <c:pt idx="61">
                  <c:v>3.1476057338126084E-2</c:v>
                </c:pt>
                <c:pt idx="62">
                  <c:v>3.1152236175369108E-2</c:v>
                </c:pt>
                <c:pt idx="63">
                  <c:v>3.3242278715248652E-2</c:v>
                </c:pt>
                <c:pt idx="64">
                  <c:v>3.3508982299424783E-2</c:v>
                </c:pt>
                <c:pt idx="65">
                  <c:v>3.2326781596574206E-2</c:v>
                </c:pt>
                <c:pt idx="66">
                  <c:v>2.9976345937932525E-2</c:v>
                </c:pt>
                <c:pt idx="67">
                  <c:v>2.6358133476362067E-2</c:v>
                </c:pt>
                <c:pt idx="68">
                  <c:v>2.4378320242479434E-2</c:v>
                </c:pt>
                <c:pt idx="69">
                  <c:v>2.4651928198687889E-2</c:v>
                </c:pt>
                <c:pt idx="70">
                  <c:v>2.0996277103651151E-2</c:v>
                </c:pt>
                <c:pt idx="71">
                  <c:v>2.2190745986780058E-2</c:v>
                </c:pt>
                <c:pt idx="72">
                  <c:v>2.1364442771893977E-2</c:v>
                </c:pt>
                <c:pt idx="73">
                  <c:v>2.3007669223074512E-2</c:v>
                </c:pt>
                <c:pt idx="74">
                  <c:v>2.0628578753952631E-2</c:v>
                </c:pt>
                <c:pt idx="75">
                  <c:v>2.1150033046926753E-2</c:v>
                </c:pt>
                <c:pt idx="76">
                  <c:v>2.63020639296625E-2</c:v>
                </c:pt>
                <c:pt idx="77">
                  <c:v>2.6315229646648453E-2</c:v>
                </c:pt>
                <c:pt idx="78">
                  <c:v>2.3568881033771083E-2</c:v>
                </c:pt>
                <c:pt idx="79">
                  <c:v>2.2524396096624377E-2</c:v>
                </c:pt>
                <c:pt idx="80">
                  <c:v>2.2727031699065758E-2</c:v>
                </c:pt>
                <c:pt idx="81">
                  <c:v>2.3720718912122463E-2</c:v>
                </c:pt>
                <c:pt idx="82">
                  <c:v>1.9545206170400675E-2</c:v>
                </c:pt>
                <c:pt idx="83">
                  <c:v>2.2422842746168348E-2</c:v>
                </c:pt>
                <c:pt idx="84">
                  <c:v>2.3286171467070904E-2</c:v>
                </c:pt>
                <c:pt idx="85">
                  <c:v>2.0292719855322217E-2</c:v>
                </c:pt>
                <c:pt idx="86">
                  <c:v>2.0054637373219331E-2</c:v>
                </c:pt>
                <c:pt idx="87">
                  <c:v>2.1724605908758576E-2</c:v>
                </c:pt>
                <c:pt idx="88">
                  <c:v>1.7175216245929104E-2</c:v>
                </c:pt>
                <c:pt idx="89">
                  <c:v>1.7836414890970875E-2</c:v>
                </c:pt>
                <c:pt idx="90">
                  <c:v>1.6915505190454594E-2</c:v>
                </c:pt>
                <c:pt idx="91">
                  <c:v>1.6072676450034962E-2</c:v>
                </c:pt>
                <c:pt idx="92">
                  <c:v>1.6829814592060899E-2</c:v>
                </c:pt>
                <c:pt idx="93">
                  <c:v>1.6018495582528214E-2</c:v>
                </c:pt>
                <c:pt idx="94">
                  <c:v>1.9902292216358752E-2</c:v>
                </c:pt>
                <c:pt idx="95">
                  <c:v>1.5863074458910109E-2</c:v>
                </c:pt>
                <c:pt idx="96">
                  <c:v>2.021521748076216E-2</c:v>
                </c:pt>
                <c:pt idx="97">
                  <c:v>1.7869288320039756E-2</c:v>
                </c:pt>
                <c:pt idx="98">
                  <c:v>1.9044687291570606E-2</c:v>
                </c:pt>
                <c:pt idx="99">
                  <c:v>1.5285426735192287E-2</c:v>
                </c:pt>
                <c:pt idx="100">
                  <c:v>1.5223198809062533E-2</c:v>
                </c:pt>
                <c:pt idx="101">
                  <c:v>1.2483580934537608E-2</c:v>
                </c:pt>
                <c:pt idx="102">
                  <c:v>1.2719619326500675E-2</c:v>
                </c:pt>
                <c:pt idx="103">
                  <c:v>1.4391590876429161E-2</c:v>
                </c:pt>
                <c:pt idx="104">
                  <c:v>1.2298718118683771E-2</c:v>
                </c:pt>
                <c:pt idx="105">
                  <c:v>1.0432750914262545E-2</c:v>
                </c:pt>
                <c:pt idx="106">
                  <c:v>7.9632156030517987E-3</c:v>
                </c:pt>
                <c:pt idx="107">
                  <c:v>9.379327073710586E-3</c:v>
                </c:pt>
                <c:pt idx="108">
                  <c:v>7.6031824461273434E-3</c:v>
                </c:pt>
                <c:pt idx="109">
                  <c:v>1.1521483821325784E-2</c:v>
                </c:pt>
                <c:pt idx="110">
                  <c:v>1.0180141172679624E-2</c:v>
                </c:pt>
                <c:pt idx="111">
                  <c:v>1.012408546096788E-2</c:v>
                </c:pt>
                <c:pt idx="112">
                  <c:v>1.0987576204967597E-2</c:v>
                </c:pt>
                <c:pt idx="113">
                  <c:v>1.2299492130537493E-2</c:v>
                </c:pt>
                <c:pt idx="114">
                  <c:v>1.3925283374998765E-2</c:v>
                </c:pt>
                <c:pt idx="115">
                  <c:v>1.2163529649868554E-2</c:v>
                </c:pt>
                <c:pt idx="116">
                  <c:v>1.1544854681912131E-2</c:v>
                </c:pt>
                <c:pt idx="117">
                  <c:v>1.5170860687464094E-2</c:v>
                </c:pt>
                <c:pt idx="118">
                  <c:v>1.1910610268389688E-2</c:v>
                </c:pt>
                <c:pt idx="119">
                  <c:v>1.2155924260781603E-2</c:v>
                </c:pt>
                <c:pt idx="120">
                  <c:v>1.3830649600192091E-2</c:v>
                </c:pt>
                <c:pt idx="121">
                  <c:v>1.3211890701631646E-2</c:v>
                </c:pt>
                <c:pt idx="122">
                  <c:v>1.2918402743167023E-2</c:v>
                </c:pt>
                <c:pt idx="123">
                  <c:v>1.4794815338786238E-2</c:v>
                </c:pt>
                <c:pt idx="124">
                  <c:v>1.2179493547650022E-2</c:v>
                </c:pt>
                <c:pt idx="125">
                  <c:v>1.4097240159748781E-2</c:v>
                </c:pt>
                <c:pt idx="126">
                  <c:v>1.6169917813644963E-2</c:v>
                </c:pt>
                <c:pt idx="127">
                  <c:v>1.6126452180520223E-2</c:v>
                </c:pt>
                <c:pt idx="128">
                  <c:v>2.0027686209678208E-2</c:v>
                </c:pt>
                <c:pt idx="129">
                  <c:v>1.8093408334653782E-2</c:v>
                </c:pt>
                <c:pt idx="130">
                  <c:v>2.4125392594941175E-2</c:v>
                </c:pt>
                <c:pt idx="131">
                  <c:v>2.5978651207423598E-2</c:v>
                </c:pt>
                <c:pt idx="132">
                  <c:v>2.4233749568135732E-2</c:v>
                </c:pt>
                <c:pt idx="133">
                  <c:v>2.4152919095129732E-2</c:v>
                </c:pt>
                <c:pt idx="134">
                  <c:v>2.6609458954122367E-2</c:v>
                </c:pt>
                <c:pt idx="135">
                  <c:v>2.6507490820554036E-2</c:v>
                </c:pt>
                <c:pt idx="136">
                  <c:v>2.6617723556489059E-2</c:v>
                </c:pt>
                <c:pt idx="137">
                  <c:v>2.7391087120507196E-2</c:v>
                </c:pt>
                <c:pt idx="138">
                  <c:v>2.4994396967541466E-2</c:v>
                </c:pt>
                <c:pt idx="139">
                  <c:v>2.6673882028828588E-2</c:v>
                </c:pt>
                <c:pt idx="140">
                  <c:v>2.4408818417918088E-2</c:v>
                </c:pt>
                <c:pt idx="141">
                  <c:v>2.2586889487660855E-2</c:v>
                </c:pt>
                <c:pt idx="142">
                  <c:v>2.0915968500280657E-2</c:v>
                </c:pt>
                <c:pt idx="143">
                  <c:v>2.0856434832078108E-2</c:v>
                </c:pt>
                <c:pt idx="144">
                  <c:v>1.9169236700077086E-2</c:v>
                </c:pt>
                <c:pt idx="145">
                  <c:v>1.8943814805883807E-2</c:v>
                </c:pt>
                <c:pt idx="146">
                  <c:v>2.0906424340024099E-2</c:v>
                </c:pt>
                <c:pt idx="147">
                  <c:v>1.8850781384494697E-2</c:v>
                </c:pt>
                <c:pt idx="148">
                  <c:v>1.8556582758917362E-2</c:v>
                </c:pt>
                <c:pt idx="149">
                  <c:v>1.844135287442894E-2</c:v>
                </c:pt>
                <c:pt idx="150">
                  <c:v>1.8680838118416476E-2</c:v>
                </c:pt>
                <c:pt idx="151">
                  <c:v>1.8936998064132737E-2</c:v>
                </c:pt>
                <c:pt idx="152">
                  <c:v>1.8394616953546494E-2</c:v>
                </c:pt>
                <c:pt idx="153">
                  <c:v>1.8387633769322287E-2</c:v>
                </c:pt>
                <c:pt idx="154">
                  <c:v>1.779622469865827E-2</c:v>
                </c:pt>
                <c:pt idx="155">
                  <c:v>1.6822200392927256E-2</c:v>
                </c:pt>
                <c:pt idx="156">
                  <c:v>1.775903318234695E-2</c:v>
                </c:pt>
                <c:pt idx="157">
                  <c:v>1.9443576709359256E-2</c:v>
                </c:pt>
                <c:pt idx="158">
                  <c:v>1.5163892096936138E-2</c:v>
                </c:pt>
                <c:pt idx="159">
                  <c:v>1.6699678021947273E-2</c:v>
                </c:pt>
                <c:pt idx="160">
                  <c:v>1.7186033414679835E-2</c:v>
                </c:pt>
                <c:pt idx="161">
                  <c:v>1.6899641409270805E-2</c:v>
                </c:pt>
                <c:pt idx="162">
                  <c:v>1.3672039046970008E-2</c:v>
                </c:pt>
                <c:pt idx="163">
                  <c:v>1.5885705686499385E-2</c:v>
                </c:pt>
                <c:pt idx="164">
                  <c:v>1.6798936847227885E-2</c:v>
                </c:pt>
                <c:pt idx="165">
                  <c:v>1.6084739113377822E-2</c:v>
                </c:pt>
                <c:pt idx="166">
                  <c:v>1.4291566579148318E-2</c:v>
                </c:pt>
                <c:pt idx="167">
                  <c:v>1.2057258042042385E-2</c:v>
                </c:pt>
                <c:pt idx="168">
                  <c:v>1.4420173376569201E-2</c:v>
                </c:pt>
                <c:pt idx="169">
                  <c:v>1.8237025619121106E-2</c:v>
                </c:pt>
                <c:pt idx="170">
                  <c:v>8.5832146358608696E-3</c:v>
                </c:pt>
                <c:pt idx="171">
                  <c:v>1.2713742290504815E-2</c:v>
                </c:pt>
                <c:pt idx="172">
                  <c:v>1.4551863505919416E-2</c:v>
                </c:pt>
                <c:pt idx="173">
                  <c:v>1.1094538356719363E-2</c:v>
                </c:pt>
                <c:pt idx="174">
                  <c:v>1.4049236774752005E-2</c:v>
                </c:pt>
                <c:pt idx="175">
                  <c:v>1.4368906870596554E-2</c:v>
                </c:pt>
                <c:pt idx="176">
                  <c:v>8.7623220153341119E-3</c:v>
                </c:pt>
                <c:pt idx="177">
                  <c:v>1.1187718330575525E-2</c:v>
                </c:pt>
                <c:pt idx="178">
                  <c:v>1.2548076481765369E-2</c:v>
                </c:pt>
                <c:pt idx="179">
                  <c:v>2.0064065497333639E-2</c:v>
                </c:pt>
                <c:pt idx="180">
                  <c:v>2.3172954505903176E-2</c:v>
                </c:pt>
                <c:pt idx="181">
                  <c:v>1.8484912043918778E-2</c:v>
                </c:pt>
                <c:pt idx="182">
                  <c:v>3.1216183995744773E-2</c:v>
                </c:pt>
                <c:pt idx="183">
                  <c:v>2.9010347814195203E-2</c:v>
                </c:pt>
                <c:pt idx="184">
                  <c:v>3.3834176156001039E-2</c:v>
                </c:pt>
                <c:pt idx="185">
                  <c:v>3.9766156423868937E-2</c:v>
                </c:pt>
                <c:pt idx="186">
                  <c:v>4.1954169087739634E-2</c:v>
                </c:pt>
                <c:pt idx="187">
                  <c:v>4.3728265929191323E-2</c:v>
                </c:pt>
                <c:pt idx="188">
                  <c:v>5.1916532085146683E-2</c:v>
                </c:pt>
                <c:pt idx="189">
                  <c:v>5.7110648472231018E-2</c:v>
                </c:pt>
                <c:pt idx="190">
                  <c:v>6.1881277876491225E-2</c:v>
                </c:pt>
                <c:pt idx="191">
                  <c:v>5.9062238498429842E-2</c:v>
                </c:pt>
                <c:pt idx="192">
                  <c:v>5.816004082034576E-2</c:v>
                </c:pt>
                <c:pt idx="193">
                  <c:v>6.1584470470255281E-2</c:v>
                </c:pt>
                <c:pt idx="194">
                  <c:v>6.2596709648732762E-2</c:v>
                </c:pt>
                <c:pt idx="195">
                  <c:v>6.5351254130968206E-2</c:v>
                </c:pt>
                <c:pt idx="196">
                  <c:v>6.4890734419537521E-2</c:v>
                </c:pt>
                <c:pt idx="197">
                  <c:v>6.312618230224909E-2</c:v>
                </c:pt>
                <c:pt idx="198">
                  <c:v>6.3503681435977732E-2</c:v>
                </c:pt>
                <c:pt idx="199">
                  <c:v>5.8039071654686358E-2</c:v>
                </c:pt>
                <c:pt idx="200">
                  <c:v>6.1966015838458288E-2</c:v>
                </c:pt>
                <c:pt idx="201">
                  <c:v>6.1877037126222278E-2</c:v>
                </c:pt>
                <c:pt idx="202">
                  <c:v>6.7734389673365536E-2</c:v>
                </c:pt>
                <c:pt idx="203">
                  <c:v>7.1239836534948697E-2</c:v>
                </c:pt>
                <c:pt idx="204">
                  <c:v>6.8854372874473269E-2</c:v>
                </c:pt>
                <c:pt idx="205">
                  <c:v>6.9010306843676705E-2</c:v>
                </c:pt>
                <c:pt idx="206">
                  <c:v>6.2273514716835843E-2</c:v>
                </c:pt>
                <c:pt idx="207">
                  <c:v>6.0610596874662193E-2</c:v>
                </c:pt>
                <c:pt idx="208">
                  <c:v>5.6607514622781796E-2</c:v>
                </c:pt>
                <c:pt idx="209">
                  <c:v>5.0868261499934064E-2</c:v>
                </c:pt>
                <c:pt idx="210">
                  <c:v>5.1362932496538338E-2</c:v>
                </c:pt>
                <c:pt idx="211">
                  <c:v>5.0532684249241733E-2</c:v>
                </c:pt>
                <c:pt idx="212">
                  <c:v>4.4783677603260408E-2</c:v>
                </c:pt>
                <c:pt idx="213">
                  <c:v>4.2373293162933034E-2</c:v>
                </c:pt>
                <c:pt idx="214">
                  <c:v>3.8555026065820064E-2</c:v>
                </c:pt>
                <c:pt idx="215">
                  <c:v>3.4857160985359181E-2</c:v>
                </c:pt>
                <c:pt idx="216">
                  <c:v>3.5197277296291851E-2</c:v>
                </c:pt>
                <c:pt idx="217">
                  <c:v>3.286151612699606E-2</c:v>
                </c:pt>
                <c:pt idx="218">
                  <c:v>3.5878043015835415E-2</c:v>
                </c:pt>
                <c:pt idx="219">
                  <c:v>3.160800119186713E-2</c:v>
                </c:pt>
                <c:pt idx="220">
                  <c:v>3.3058109714142692E-2</c:v>
                </c:pt>
                <c:pt idx="221">
                  <c:v>3.5291258711108719E-2</c:v>
                </c:pt>
                <c:pt idx="222">
                  <c:v>3.2067767023581384E-2</c:v>
                </c:pt>
                <c:pt idx="223">
                  <c:v>3.740214783053375E-2</c:v>
                </c:pt>
                <c:pt idx="224">
                  <c:v>3.5296600894336949E-2</c:v>
                </c:pt>
                <c:pt idx="225">
                  <c:v>3.3844576010442662E-2</c:v>
                </c:pt>
                <c:pt idx="226">
                  <c:v>3.825544691662186E-2</c:v>
                </c:pt>
                <c:pt idx="227">
                  <c:v>3.5384462105594094E-2</c:v>
                </c:pt>
                <c:pt idx="228">
                  <c:v>3.6600097865312931E-2</c:v>
                </c:pt>
              </c:numCache>
            </c:numRef>
          </c:val>
          <c:smooth val="0"/>
          <c:extLst>
            <c:ext xmlns:c16="http://schemas.microsoft.com/office/drawing/2014/chart" uri="{C3380CC4-5D6E-409C-BE32-E72D297353CC}">
              <c16:uniqueId val="{00000001-494A-4C2B-8184-C79BC470468F}"/>
            </c:ext>
          </c:extLst>
        </c:ser>
        <c:dLbls>
          <c:showLegendKey val="0"/>
          <c:showVal val="0"/>
          <c:showCatName val="0"/>
          <c:showSerName val="0"/>
          <c:showPercent val="0"/>
          <c:showBubbleSize val="0"/>
        </c:dLbls>
        <c:smooth val="0"/>
        <c:axId val="115728031"/>
        <c:axId val="317380623"/>
      </c:lineChart>
      <c:dateAx>
        <c:axId val="11572803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17380623"/>
        <c:crosses val="autoZero"/>
        <c:auto val="1"/>
        <c:lblOffset val="100"/>
        <c:baseTimeUnit val="months"/>
        <c:majorUnit val="12"/>
        <c:majorTimeUnit val="months"/>
      </c:dateAx>
      <c:valAx>
        <c:axId val="317380623"/>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72803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Profits!$C$1</c:f>
              <c:strCache>
                <c:ptCount val="1"/>
                <c:pt idx="0">
                  <c:v>Gross Operating Surplus (£mn)</c:v>
                </c:pt>
              </c:strCache>
            </c:strRef>
          </c:tx>
          <c:spPr>
            <a:ln w="25400" cap="rnd">
              <a:solidFill>
                <a:srgbClr val="2E3E80"/>
              </a:solidFill>
              <a:prstDash val="solid"/>
              <a:round/>
            </a:ln>
            <a:effectLst/>
          </c:spPr>
          <c:marker>
            <c:symbol val="none"/>
          </c:marker>
          <c:cat>
            <c:strRef>
              <c:f>Profits!$A$2:$A$80</c:f>
              <c:strCache>
                <c:ptCount val="79"/>
                <c:pt idx="0">
                  <c:v>Q3 2005</c:v>
                </c:pt>
                <c:pt idx="1">
                  <c:v>Q4 2005</c:v>
                </c:pt>
                <c:pt idx="2">
                  <c:v>Q1 2006</c:v>
                </c:pt>
                <c:pt idx="3">
                  <c:v>Q2 2006</c:v>
                </c:pt>
                <c:pt idx="4">
                  <c:v>Q3 2006</c:v>
                </c:pt>
                <c:pt idx="5">
                  <c:v>Q4 2006</c:v>
                </c:pt>
                <c:pt idx="6">
                  <c:v>Q1 2007</c:v>
                </c:pt>
                <c:pt idx="7">
                  <c:v>Q2 2007</c:v>
                </c:pt>
                <c:pt idx="8">
                  <c:v>Q3 2007</c:v>
                </c:pt>
                <c:pt idx="9">
                  <c:v>Q4 2007</c:v>
                </c:pt>
                <c:pt idx="10">
                  <c:v>Q1 2008</c:v>
                </c:pt>
                <c:pt idx="11">
                  <c:v>Q2 2008</c:v>
                </c:pt>
                <c:pt idx="12">
                  <c:v>Q3 2008</c:v>
                </c:pt>
                <c:pt idx="13">
                  <c:v>Q4 2008</c:v>
                </c:pt>
                <c:pt idx="14">
                  <c:v>Q1 2009</c:v>
                </c:pt>
                <c:pt idx="15">
                  <c:v>Q2 2009</c:v>
                </c:pt>
                <c:pt idx="16">
                  <c:v>Q3 2009</c:v>
                </c:pt>
                <c:pt idx="17">
                  <c:v>Q4 2009</c:v>
                </c:pt>
                <c:pt idx="18">
                  <c:v>Q1 2010</c:v>
                </c:pt>
                <c:pt idx="19">
                  <c:v>Q2 2010</c:v>
                </c:pt>
                <c:pt idx="20">
                  <c:v>Q3 2010</c:v>
                </c:pt>
                <c:pt idx="21">
                  <c:v>Q4 2010</c:v>
                </c:pt>
                <c:pt idx="22">
                  <c:v>Q1 2011</c:v>
                </c:pt>
                <c:pt idx="23">
                  <c:v>Q2 2011</c:v>
                </c:pt>
                <c:pt idx="24">
                  <c:v>Q3 2011</c:v>
                </c:pt>
                <c:pt idx="25">
                  <c:v>Q4 2011</c:v>
                </c:pt>
                <c:pt idx="26">
                  <c:v>Q1 2012</c:v>
                </c:pt>
                <c:pt idx="27">
                  <c:v>Q2 2012</c:v>
                </c:pt>
                <c:pt idx="28">
                  <c:v>Q3 2012</c:v>
                </c:pt>
                <c:pt idx="29">
                  <c:v>Q4 2012</c:v>
                </c:pt>
                <c:pt idx="30">
                  <c:v>Q1 2013</c:v>
                </c:pt>
                <c:pt idx="31">
                  <c:v>Q2 2013</c:v>
                </c:pt>
                <c:pt idx="32">
                  <c:v>Q3 2013</c:v>
                </c:pt>
                <c:pt idx="33">
                  <c:v>Q4 2013</c:v>
                </c:pt>
                <c:pt idx="34">
                  <c:v>Q1 2014</c:v>
                </c:pt>
                <c:pt idx="35">
                  <c:v>Q2 2014</c:v>
                </c:pt>
                <c:pt idx="36">
                  <c:v>Q3 2014</c:v>
                </c:pt>
                <c:pt idx="37">
                  <c:v>Q4 2014</c:v>
                </c:pt>
                <c:pt idx="38">
                  <c:v>Q1 2015</c:v>
                </c:pt>
                <c:pt idx="39">
                  <c:v>Q2 2015</c:v>
                </c:pt>
                <c:pt idx="40">
                  <c:v>Q3 2015</c:v>
                </c:pt>
                <c:pt idx="41">
                  <c:v>Q4 2015</c:v>
                </c:pt>
                <c:pt idx="42">
                  <c:v>Q1 2016</c:v>
                </c:pt>
                <c:pt idx="43">
                  <c:v>Q2 2016</c:v>
                </c:pt>
                <c:pt idx="44">
                  <c:v>Q3 2016</c:v>
                </c:pt>
                <c:pt idx="45">
                  <c:v>Q4 2016</c:v>
                </c:pt>
                <c:pt idx="46">
                  <c:v>Q1 2017</c:v>
                </c:pt>
                <c:pt idx="47">
                  <c:v>Q2 2017</c:v>
                </c:pt>
                <c:pt idx="48">
                  <c:v>Q3 2017</c:v>
                </c:pt>
                <c:pt idx="49">
                  <c:v>Q4 2017</c:v>
                </c:pt>
                <c:pt idx="50">
                  <c:v>Q1 2018</c:v>
                </c:pt>
                <c:pt idx="51">
                  <c:v>Q2 2018</c:v>
                </c:pt>
                <c:pt idx="52">
                  <c:v>Q3 2018</c:v>
                </c:pt>
                <c:pt idx="53">
                  <c:v>Q4 2018</c:v>
                </c:pt>
                <c:pt idx="54">
                  <c:v>Q1 2019</c:v>
                </c:pt>
                <c:pt idx="55">
                  <c:v>Q2 2019</c:v>
                </c:pt>
                <c:pt idx="56">
                  <c:v>Q3 2019</c:v>
                </c:pt>
                <c:pt idx="57">
                  <c:v>Q4 2019</c:v>
                </c:pt>
                <c:pt idx="58">
                  <c:v>Q1 2020</c:v>
                </c:pt>
                <c:pt idx="59">
                  <c:v>Q2 2020</c:v>
                </c:pt>
                <c:pt idx="60">
                  <c:v>Q3 2020</c:v>
                </c:pt>
                <c:pt idx="61">
                  <c:v>Q4 2020</c:v>
                </c:pt>
                <c:pt idx="62">
                  <c:v>Q1 2021</c:v>
                </c:pt>
                <c:pt idx="63">
                  <c:v>Q2 2021</c:v>
                </c:pt>
                <c:pt idx="64">
                  <c:v>Q3 2021</c:v>
                </c:pt>
                <c:pt idx="65">
                  <c:v>Q4 2021</c:v>
                </c:pt>
                <c:pt idx="66">
                  <c:v>Q1 2022</c:v>
                </c:pt>
                <c:pt idx="67">
                  <c:v>Q2 2022</c:v>
                </c:pt>
                <c:pt idx="68">
                  <c:v>Q3 2022</c:v>
                </c:pt>
                <c:pt idx="69">
                  <c:v>Q4 2022</c:v>
                </c:pt>
                <c:pt idx="70">
                  <c:v>Q1 2023</c:v>
                </c:pt>
                <c:pt idx="71">
                  <c:v>Q2 2023</c:v>
                </c:pt>
                <c:pt idx="72">
                  <c:v>Q3 2023</c:v>
                </c:pt>
                <c:pt idx="73">
                  <c:v>Q4 2023</c:v>
                </c:pt>
                <c:pt idx="74">
                  <c:v>Q1 2024</c:v>
                </c:pt>
                <c:pt idx="75">
                  <c:v>Q2 2024</c:v>
                </c:pt>
                <c:pt idx="76">
                  <c:v>Q3 2024</c:v>
                </c:pt>
                <c:pt idx="77">
                  <c:v>Q4 2024</c:v>
                </c:pt>
                <c:pt idx="78">
                  <c:v>Q1 2025</c:v>
                </c:pt>
              </c:strCache>
            </c:strRef>
          </c:cat>
          <c:val>
            <c:numRef>
              <c:f>Profits!$B$2:$B$80</c:f>
              <c:numCache>
                <c:formatCode>General</c:formatCode>
                <c:ptCount val="79"/>
                <c:pt idx="0">
                  <c:v>62714</c:v>
                </c:pt>
                <c:pt idx="1">
                  <c:v>66277</c:v>
                </c:pt>
                <c:pt idx="2">
                  <c:v>61615</c:v>
                </c:pt>
                <c:pt idx="3">
                  <c:v>67578</c:v>
                </c:pt>
                <c:pt idx="4">
                  <c:v>66575</c:v>
                </c:pt>
                <c:pt idx="5">
                  <c:v>60725</c:v>
                </c:pt>
                <c:pt idx="6">
                  <c:v>60412</c:v>
                </c:pt>
                <c:pt idx="7">
                  <c:v>67706</c:v>
                </c:pt>
                <c:pt idx="8">
                  <c:v>64114</c:v>
                </c:pt>
                <c:pt idx="9">
                  <c:v>69283</c:v>
                </c:pt>
                <c:pt idx="10">
                  <c:v>70725</c:v>
                </c:pt>
                <c:pt idx="11">
                  <c:v>73281</c:v>
                </c:pt>
                <c:pt idx="12">
                  <c:v>74916</c:v>
                </c:pt>
                <c:pt idx="13">
                  <c:v>67825</c:v>
                </c:pt>
                <c:pt idx="14">
                  <c:v>66801</c:v>
                </c:pt>
                <c:pt idx="15">
                  <c:v>63935</c:v>
                </c:pt>
                <c:pt idx="16">
                  <c:v>66694</c:v>
                </c:pt>
                <c:pt idx="17">
                  <c:v>59470</c:v>
                </c:pt>
                <c:pt idx="18">
                  <c:v>65976</c:v>
                </c:pt>
                <c:pt idx="19">
                  <c:v>65230</c:v>
                </c:pt>
                <c:pt idx="20">
                  <c:v>69557</c:v>
                </c:pt>
                <c:pt idx="21">
                  <c:v>71771</c:v>
                </c:pt>
                <c:pt idx="22">
                  <c:v>70680</c:v>
                </c:pt>
                <c:pt idx="23">
                  <c:v>69494</c:v>
                </c:pt>
                <c:pt idx="24">
                  <c:v>71555</c:v>
                </c:pt>
                <c:pt idx="25">
                  <c:v>75297</c:v>
                </c:pt>
                <c:pt idx="26">
                  <c:v>72801</c:v>
                </c:pt>
                <c:pt idx="27">
                  <c:v>73550</c:v>
                </c:pt>
                <c:pt idx="28">
                  <c:v>77210</c:v>
                </c:pt>
                <c:pt idx="29">
                  <c:v>78326</c:v>
                </c:pt>
                <c:pt idx="30">
                  <c:v>79879</c:v>
                </c:pt>
                <c:pt idx="31">
                  <c:v>75718</c:v>
                </c:pt>
                <c:pt idx="32">
                  <c:v>78487</c:v>
                </c:pt>
                <c:pt idx="33">
                  <c:v>79179</c:v>
                </c:pt>
                <c:pt idx="34">
                  <c:v>78219</c:v>
                </c:pt>
                <c:pt idx="35">
                  <c:v>81557</c:v>
                </c:pt>
                <c:pt idx="36">
                  <c:v>90460</c:v>
                </c:pt>
                <c:pt idx="37">
                  <c:v>88525</c:v>
                </c:pt>
                <c:pt idx="38">
                  <c:v>87979</c:v>
                </c:pt>
                <c:pt idx="39">
                  <c:v>87212</c:v>
                </c:pt>
                <c:pt idx="40">
                  <c:v>84638</c:v>
                </c:pt>
                <c:pt idx="41">
                  <c:v>86750</c:v>
                </c:pt>
                <c:pt idx="42">
                  <c:v>86448</c:v>
                </c:pt>
                <c:pt idx="43">
                  <c:v>85023</c:v>
                </c:pt>
                <c:pt idx="44">
                  <c:v>86627</c:v>
                </c:pt>
                <c:pt idx="45">
                  <c:v>89112</c:v>
                </c:pt>
                <c:pt idx="46">
                  <c:v>90971</c:v>
                </c:pt>
                <c:pt idx="47">
                  <c:v>89048</c:v>
                </c:pt>
                <c:pt idx="48">
                  <c:v>88662</c:v>
                </c:pt>
                <c:pt idx="49">
                  <c:v>96451</c:v>
                </c:pt>
                <c:pt idx="50">
                  <c:v>92184</c:v>
                </c:pt>
                <c:pt idx="51">
                  <c:v>94082</c:v>
                </c:pt>
                <c:pt idx="52">
                  <c:v>94742</c:v>
                </c:pt>
                <c:pt idx="53">
                  <c:v>94431</c:v>
                </c:pt>
                <c:pt idx="54">
                  <c:v>94414</c:v>
                </c:pt>
                <c:pt idx="55">
                  <c:v>95794</c:v>
                </c:pt>
                <c:pt idx="56">
                  <c:v>100495</c:v>
                </c:pt>
                <c:pt idx="57">
                  <c:v>102693</c:v>
                </c:pt>
                <c:pt idx="58">
                  <c:v>94879</c:v>
                </c:pt>
                <c:pt idx="59">
                  <c:v>93136</c:v>
                </c:pt>
                <c:pt idx="60">
                  <c:v>103305</c:v>
                </c:pt>
                <c:pt idx="61">
                  <c:v>93682</c:v>
                </c:pt>
                <c:pt idx="62">
                  <c:v>92942</c:v>
                </c:pt>
                <c:pt idx="63">
                  <c:v>100538</c:v>
                </c:pt>
                <c:pt idx="64">
                  <c:v>99608</c:v>
                </c:pt>
                <c:pt idx="65">
                  <c:v>101150</c:v>
                </c:pt>
                <c:pt idx="66">
                  <c:v>100754</c:v>
                </c:pt>
                <c:pt idx="67">
                  <c:v>104264</c:v>
                </c:pt>
                <c:pt idx="68">
                  <c:v>104496</c:v>
                </c:pt>
                <c:pt idx="69">
                  <c:v>116268</c:v>
                </c:pt>
                <c:pt idx="70">
                  <c:v>124967</c:v>
                </c:pt>
                <c:pt idx="71">
                  <c:v>115913</c:v>
                </c:pt>
                <c:pt idx="72">
                  <c:v>115226</c:v>
                </c:pt>
                <c:pt idx="73">
                  <c:v>111840</c:v>
                </c:pt>
                <c:pt idx="74">
                  <c:v>115560</c:v>
                </c:pt>
                <c:pt idx="75">
                  <c:v>116667</c:v>
                </c:pt>
                <c:pt idx="76">
                  <c:v>119070</c:v>
                </c:pt>
                <c:pt idx="77">
                  <c:v>117154</c:v>
                </c:pt>
                <c:pt idx="78">
                  <c:v>115346</c:v>
                </c:pt>
              </c:numCache>
            </c:numRef>
          </c:val>
          <c:smooth val="0"/>
          <c:extLst>
            <c:ext xmlns:c16="http://schemas.microsoft.com/office/drawing/2014/chart" uri="{C3380CC4-5D6E-409C-BE32-E72D297353CC}">
              <c16:uniqueId val="{00000000-F909-49BE-B61F-1E636174F38B}"/>
            </c:ext>
          </c:extLst>
        </c:ser>
        <c:dLbls>
          <c:showLegendKey val="0"/>
          <c:showVal val="0"/>
          <c:showCatName val="0"/>
          <c:showSerName val="0"/>
          <c:showPercent val="0"/>
          <c:showBubbleSize val="0"/>
        </c:dLbls>
        <c:smooth val="0"/>
        <c:axId val="660070895"/>
        <c:axId val="660071855"/>
      </c:lineChart>
      <c:catAx>
        <c:axId val="660070895"/>
        <c:scaling>
          <c:orientation val="minMax"/>
        </c:scaling>
        <c:delete val="0"/>
        <c:axPos val="b"/>
        <c:numFmt formatCode="General" sourceLinked="1"/>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660071855"/>
        <c:crosses val="autoZero"/>
        <c:auto val="1"/>
        <c:lblAlgn val="ctr"/>
        <c:lblOffset val="100"/>
        <c:tickLblSkip val="6"/>
        <c:tickMarkSkip val="4"/>
        <c:noMultiLvlLbl val="0"/>
      </c:catAx>
      <c:valAx>
        <c:axId val="660071855"/>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660070895"/>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Expectations!$C$2</c:f>
              <c:strCache>
                <c:ptCount val="1"/>
                <c:pt idx="0">
                  <c:v>YouGov/Citi Group Inflation Expectations 12m</c:v>
                </c:pt>
              </c:strCache>
            </c:strRef>
          </c:tx>
          <c:spPr>
            <a:ln w="25400" cap="rnd">
              <a:solidFill>
                <a:srgbClr val="2E3E80"/>
              </a:solidFill>
              <a:prstDash val="solid"/>
              <a:round/>
            </a:ln>
            <a:effectLst/>
          </c:spPr>
          <c:marker>
            <c:symbol val="none"/>
          </c:marker>
          <c:cat>
            <c:numRef>
              <c:f>Expectations!$A$14:$A$218</c:f>
              <c:numCache>
                <c:formatCode>m/d/yyyy</c:formatCode>
                <c:ptCount val="205"/>
                <c:pt idx="0">
                  <c:v>39629</c:v>
                </c:pt>
                <c:pt idx="1">
                  <c:v>39660</c:v>
                </c:pt>
                <c:pt idx="2">
                  <c:v>39689</c:v>
                </c:pt>
                <c:pt idx="3">
                  <c:v>39721</c:v>
                </c:pt>
                <c:pt idx="4">
                  <c:v>39752</c:v>
                </c:pt>
                <c:pt idx="5">
                  <c:v>39780</c:v>
                </c:pt>
                <c:pt idx="6">
                  <c:v>39813</c:v>
                </c:pt>
                <c:pt idx="7">
                  <c:v>39843</c:v>
                </c:pt>
                <c:pt idx="8">
                  <c:v>39871</c:v>
                </c:pt>
                <c:pt idx="9">
                  <c:v>39903</c:v>
                </c:pt>
                <c:pt idx="10">
                  <c:v>39933</c:v>
                </c:pt>
                <c:pt idx="11">
                  <c:v>39962</c:v>
                </c:pt>
                <c:pt idx="12">
                  <c:v>39994</c:v>
                </c:pt>
                <c:pt idx="13">
                  <c:v>40025</c:v>
                </c:pt>
                <c:pt idx="14">
                  <c:v>40056</c:v>
                </c:pt>
                <c:pt idx="15">
                  <c:v>40086</c:v>
                </c:pt>
                <c:pt idx="16">
                  <c:v>40116</c:v>
                </c:pt>
                <c:pt idx="17">
                  <c:v>40147</c:v>
                </c:pt>
                <c:pt idx="18">
                  <c:v>40178</c:v>
                </c:pt>
                <c:pt idx="19">
                  <c:v>40207</c:v>
                </c:pt>
                <c:pt idx="20">
                  <c:v>40235</c:v>
                </c:pt>
                <c:pt idx="21">
                  <c:v>40268</c:v>
                </c:pt>
                <c:pt idx="22">
                  <c:v>40298</c:v>
                </c:pt>
                <c:pt idx="23">
                  <c:v>40329</c:v>
                </c:pt>
                <c:pt idx="24">
                  <c:v>40359</c:v>
                </c:pt>
                <c:pt idx="25">
                  <c:v>40389</c:v>
                </c:pt>
                <c:pt idx="26">
                  <c:v>40421</c:v>
                </c:pt>
                <c:pt idx="27">
                  <c:v>40451</c:v>
                </c:pt>
                <c:pt idx="28">
                  <c:v>40480</c:v>
                </c:pt>
                <c:pt idx="29">
                  <c:v>40512</c:v>
                </c:pt>
                <c:pt idx="30">
                  <c:v>40543</c:v>
                </c:pt>
                <c:pt idx="31">
                  <c:v>40574</c:v>
                </c:pt>
                <c:pt idx="32">
                  <c:v>40602</c:v>
                </c:pt>
                <c:pt idx="33">
                  <c:v>40633</c:v>
                </c:pt>
                <c:pt idx="34">
                  <c:v>40662</c:v>
                </c:pt>
                <c:pt idx="35">
                  <c:v>40694</c:v>
                </c:pt>
                <c:pt idx="36">
                  <c:v>40724</c:v>
                </c:pt>
                <c:pt idx="37">
                  <c:v>40753</c:v>
                </c:pt>
                <c:pt idx="38">
                  <c:v>40786</c:v>
                </c:pt>
                <c:pt idx="39">
                  <c:v>40816</c:v>
                </c:pt>
                <c:pt idx="40">
                  <c:v>40847</c:v>
                </c:pt>
                <c:pt idx="41">
                  <c:v>40877</c:v>
                </c:pt>
                <c:pt idx="42">
                  <c:v>40907</c:v>
                </c:pt>
                <c:pt idx="43">
                  <c:v>40939</c:v>
                </c:pt>
                <c:pt idx="44">
                  <c:v>40968</c:v>
                </c:pt>
                <c:pt idx="45">
                  <c:v>40998</c:v>
                </c:pt>
                <c:pt idx="46">
                  <c:v>41029</c:v>
                </c:pt>
                <c:pt idx="47">
                  <c:v>41060</c:v>
                </c:pt>
                <c:pt idx="48">
                  <c:v>41089</c:v>
                </c:pt>
                <c:pt idx="49">
                  <c:v>41121</c:v>
                </c:pt>
                <c:pt idx="50">
                  <c:v>41152</c:v>
                </c:pt>
                <c:pt idx="51">
                  <c:v>41180</c:v>
                </c:pt>
                <c:pt idx="52">
                  <c:v>41213</c:v>
                </c:pt>
                <c:pt idx="53">
                  <c:v>41243</c:v>
                </c:pt>
                <c:pt idx="54">
                  <c:v>41274</c:v>
                </c:pt>
                <c:pt idx="55">
                  <c:v>41305</c:v>
                </c:pt>
                <c:pt idx="56">
                  <c:v>41333</c:v>
                </c:pt>
                <c:pt idx="57">
                  <c:v>41362</c:v>
                </c:pt>
                <c:pt idx="58">
                  <c:v>41394</c:v>
                </c:pt>
                <c:pt idx="59">
                  <c:v>41425</c:v>
                </c:pt>
                <c:pt idx="60">
                  <c:v>41453</c:v>
                </c:pt>
                <c:pt idx="61">
                  <c:v>41486</c:v>
                </c:pt>
                <c:pt idx="62">
                  <c:v>41516</c:v>
                </c:pt>
                <c:pt idx="63">
                  <c:v>41547</c:v>
                </c:pt>
                <c:pt idx="64">
                  <c:v>41578</c:v>
                </c:pt>
                <c:pt idx="65">
                  <c:v>41607</c:v>
                </c:pt>
                <c:pt idx="66">
                  <c:v>41639</c:v>
                </c:pt>
                <c:pt idx="67">
                  <c:v>41670</c:v>
                </c:pt>
                <c:pt idx="68">
                  <c:v>41698</c:v>
                </c:pt>
                <c:pt idx="69">
                  <c:v>41729</c:v>
                </c:pt>
                <c:pt idx="70">
                  <c:v>41759</c:v>
                </c:pt>
                <c:pt idx="71">
                  <c:v>41789</c:v>
                </c:pt>
                <c:pt idx="72">
                  <c:v>41820</c:v>
                </c:pt>
                <c:pt idx="73">
                  <c:v>41851</c:v>
                </c:pt>
                <c:pt idx="74">
                  <c:v>41880</c:v>
                </c:pt>
                <c:pt idx="75">
                  <c:v>41912</c:v>
                </c:pt>
                <c:pt idx="76">
                  <c:v>41943</c:v>
                </c:pt>
                <c:pt idx="77">
                  <c:v>41971</c:v>
                </c:pt>
                <c:pt idx="78">
                  <c:v>42004</c:v>
                </c:pt>
                <c:pt idx="79">
                  <c:v>42034</c:v>
                </c:pt>
                <c:pt idx="80">
                  <c:v>42062</c:v>
                </c:pt>
                <c:pt idx="81">
                  <c:v>42094</c:v>
                </c:pt>
                <c:pt idx="82">
                  <c:v>42124</c:v>
                </c:pt>
                <c:pt idx="83">
                  <c:v>42153</c:v>
                </c:pt>
                <c:pt idx="84">
                  <c:v>42185</c:v>
                </c:pt>
                <c:pt idx="85">
                  <c:v>42216</c:v>
                </c:pt>
                <c:pt idx="86">
                  <c:v>42247</c:v>
                </c:pt>
                <c:pt idx="87">
                  <c:v>42277</c:v>
                </c:pt>
                <c:pt idx="88">
                  <c:v>42307</c:v>
                </c:pt>
                <c:pt idx="89">
                  <c:v>42338</c:v>
                </c:pt>
                <c:pt idx="90">
                  <c:v>42369</c:v>
                </c:pt>
                <c:pt idx="91">
                  <c:v>42398</c:v>
                </c:pt>
                <c:pt idx="92">
                  <c:v>42429</c:v>
                </c:pt>
                <c:pt idx="93">
                  <c:v>42460</c:v>
                </c:pt>
                <c:pt idx="94">
                  <c:v>42489</c:v>
                </c:pt>
                <c:pt idx="95">
                  <c:v>42521</c:v>
                </c:pt>
                <c:pt idx="96">
                  <c:v>42551</c:v>
                </c:pt>
                <c:pt idx="97">
                  <c:v>42580</c:v>
                </c:pt>
                <c:pt idx="98">
                  <c:v>42613</c:v>
                </c:pt>
                <c:pt idx="99">
                  <c:v>42643</c:v>
                </c:pt>
                <c:pt idx="100">
                  <c:v>42674</c:v>
                </c:pt>
                <c:pt idx="101">
                  <c:v>42704</c:v>
                </c:pt>
                <c:pt idx="102">
                  <c:v>42734</c:v>
                </c:pt>
                <c:pt idx="103">
                  <c:v>42766</c:v>
                </c:pt>
                <c:pt idx="104">
                  <c:v>42794</c:v>
                </c:pt>
                <c:pt idx="105">
                  <c:v>42825</c:v>
                </c:pt>
                <c:pt idx="106">
                  <c:v>42853</c:v>
                </c:pt>
                <c:pt idx="107">
                  <c:v>42886</c:v>
                </c:pt>
                <c:pt idx="108">
                  <c:v>42916</c:v>
                </c:pt>
                <c:pt idx="109">
                  <c:v>42947</c:v>
                </c:pt>
                <c:pt idx="110">
                  <c:v>42978</c:v>
                </c:pt>
                <c:pt idx="111">
                  <c:v>43007</c:v>
                </c:pt>
                <c:pt idx="112">
                  <c:v>43039</c:v>
                </c:pt>
                <c:pt idx="113">
                  <c:v>43069</c:v>
                </c:pt>
                <c:pt idx="114">
                  <c:v>43098</c:v>
                </c:pt>
                <c:pt idx="115">
                  <c:v>43131</c:v>
                </c:pt>
                <c:pt idx="116">
                  <c:v>43159</c:v>
                </c:pt>
                <c:pt idx="117">
                  <c:v>43189</c:v>
                </c:pt>
                <c:pt idx="118">
                  <c:v>43220</c:v>
                </c:pt>
                <c:pt idx="119">
                  <c:v>43251</c:v>
                </c:pt>
                <c:pt idx="120">
                  <c:v>43280</c:v>
                </c:pt>
                <c:pt idx="121">
                  <c:v>43312</c:v>
                </c:pt>
                <c:pt idx="122">
                  <c:v>43343</c:v>
                </c:pt>
                <c:pt idx="123">
                  <c:v>43371</c:v>
                </c:pt>
                <c:pt idx="124">
                  <c:v>43404</c:v>
                </c:pt>
                <c:pt idx="125">
                  <c:v>43434</c:v>
                </c:pt>
                <c:pt idx="126">
                  <c:v>43465</c:v>
                </c:pt>
                <c:pt idx="127">
                  <c:v>43496</c:v>
                </c:pt>
                <c:pt idx="128">
                  <c:v>43524</c:v>
                </c:pt>
                <c:pt idx="129">
                  <c:v>43553</c:v>
                </c:pt>
                <c:pt idx="130">
                  <c:v>43585</c:v>
                </c:pt>
                <c:pt idx="131">
                  <c:v>43616</c:v>
                </c:pt>
                <c:pt idx="132">
                  <c:v>43644</c:v>
                </c:pt>
                <c:pt idx="133">
                  <c:v>43677</c:v>
                </c:pt>
                <c:pt idx="134">
                  <c:v>43707</c:v>
                </c:pt>
                <c:pt idx="135">
                  <c:v>43738</c:v>
                </c:pt>
                <c:pt idx="136">
                  <c:v>43769</c:v>
                </c:pt>
                <c:pt idx="137">
                  <c:v>43798</c:v>
                </c:pt>
                <c:pt idx="138">
                  <c:v>43830</c:v>
                </c:pt>
                <c:pt idx="139">
                  <c:v>43861</c:v>
                </c:pt>
                <c:pt idx="140">
                  <c:v>43889</c:v>
                </c:pt>
                <c:pt idx="141">
                  <c:v>43921</c:v>
                </c:pt>
                <c:pt idx="142">
                  <c:v>43951</c:v>
                </c:pt>
                <c:pt idx="143">
                  <c:v>43980</c:v>
                </c:pt>
                <c:pt idx="144">
                  <c:v>44012</c:v>
                </c:pt>
                <c:pt idx="145">
                  <c:v>44043</c:v>
                </c:pt>
                <c:pt idx="146">
                  <c:v>44074</c:v>
                </c:pt>
                <c:pt idx="147">
                  <c:v>44104</c:v>
                </c:pt>
                <c:pt idx="148">
                  <c:v>44134</c:v>
                </c:pt>
                <c:pt idx="149">
                  <c:v>44165</c:v>
                </c:pt>
                <c:pt idx="150">
                  <c:v>44196</c:v>
                </c:pt>
                <c:pt idx="151">
                  <c:v>44225</c:v>
                </c:pt>
                <c:pt idx="152">
                  <c:v>44253</c:v>
                </c:pt>
                <c:pt idx="153">
                  <c:v>44286</c:v>
                </c:pt>
                <c:pt idx="154">
                  <c:v>44316</c:v>
                </c:pt>
                <c:pt idx="155">
                  <c:v>44347</c:v>
                </c:pt>
                <c:pt idx="156">
                  <c:v>44377</c:v>
                </c:pt>
                <c:pt idx="157">
                  <c:v>44407</c:v>
                </c:pt>
                <c:pt idx="158">
                  <c:v>44439</c:v>
                </c:pt>
                <c:pt idx="159">
                  <c:v>44469</c:v>
                </c:pt>
                <c:pt idx="160">
                  <c:v>44498</c:v>
                </c:pt>
                <c:pt idx="161">
                  <c:v>44530</c:v>
                </c:pt>
                <c:pt idx="162">
                  <c:v>44561</c:v>
                </c:pt>
                <c:pt idx="163">
                  <c:v>44592</c:v>
                </c:pt>
                <c:pt idx="164">
                  <c:v>44620</c:v>
                </c:pt>
                <c:pt idx="165">
                  <c:v>44651</c:v>
                </c:pt>
                <c:pt idx="166">
                  <c:v>44680</c:v>
                </c:pt>
                <c:pt idx="167">
                  <c:v>44712</c:v>
                </c:pt>
                <c:pt idx="168">
                  <c:v>44742</c:v>
                </c:pt>
                <c:pt idx="169">
                  <c:v>44771</c:v>
                </c:pt>
                <c:pt idx="170">
                  <c:v>44804</c:v>
                </c:pt>
                <c:pt idx="171">
                  <c:v>44834</c:v>
                </c:pt>
                <c:pt idx="172">
                  <c:v>44865</c:v>
                </c:pt>
                <c:pt idx="173">
                  <c:v>44895</c:v>
                </c:pt>
                <c:pt idx="174">
                  <c:v>44925</c:v>
                </c:pt>
                <c:pt idx="175">
                  <c:v>44957</c:v>
                </c:pt>
                <c:pt idx="176">
                  <c:v>44985</c:v>
                </c:pt>
                <c:pt idx="177">
                  <c:v>45016</c:v>
                </c:pt>
                <c:pt idx="178">
                  <c:v>45044</c:v>
                </c:pt>
                <c:pt idx="179">
                  <c:v>45077</c:v>
                </c:pt>
                <c:pt idx="180">
                  <c:v>45107</c:v>
                </c:pt>
                <c:pt idx="181">
                  <c:v>45138</c:v>
                </c:pt>
                <c:pt idx="182">
                  <c:v>45169</c:v>
                </c:pt>
                <c:pt idx="183">
                  <c:v>45198</c:v>
                </c:pt>
                <c:pt idx="184">
                  <c:v>45230</c:v>
                </c:pt>
                <c:pt idx="185">
                  <c:v>45260</c:v>
                </c:pt>
                <c:pt idx="186">
                  <c:v>45289</c:v>
                </c:pt>
                <c:pt idx="187">
                  <c:v>45322</c:v>
                </c:pt>
                <c:pt idx="188">
                  <c:v>45351</c:v>
                </c:pt>
                <c:pt idx="189">
                  <c:v>45380</c:v>
                </c:pt>
                <c:pt idx="190">
                  <c:v>45412</c:v>
                </c:pt>
                <c:pt idx="191">
                  <c:v>45443</c:v>
                </c:pt>
                <c:pt idx="192">
                  <c:v>45471</c:v>
                </c:pt>
                <c:pt idx="193">
                  <c:v>45504</c:v>
                </c:pt>
                <c:pt idx="194">
                  <c:v>45534</c:v>
                </c:pt>
                <c:pt idx="195">
                  <c:v>45565</c:v>
                </c:pt>
                <c:pt idx="196">
                  <c:v>45596</c:v>
                </c:pt>
                <c:pt idx="197">
                  <c:v>45625</c:v>
                </c:pt>
                <c:pt idx="198">
                  <c:v>45657</c:v>
                </c:pt>
                <c:pt idx="199">
                  <c:v>45688</c:v>
                </c:pt>
                <c:pt idx="200">
                  <c:v>45716</c:v>
                </c:pt>
                <c:pt idx="201">
                  <c:v>45747</c:v>
                </c:pt>
                <c:pt idx="202">
                  <c:v>45777</c:v>
                </c:pt>
                <c:pt idx="203">
                  <c:v>45807</c:v>
                </c:pt>
                <c:pt idx="204">
                  <c:v>45838</c:v>
                </c:pt>
              </c:numCache>
            </c:numRef>
          </c:cat>
          <c:val>
            <c:numRef>
              <c:f>Expectations!$B$14:$B$218</c:f>
              <c:numCache>
                <c:formatCode>General</c:formatCode>
                <c:ptCount val="205"/>
                <c:pt idx="0">
                  <c:v>4.5999999999999996</c:v>
                </c:pt>
                <c:pt idx="1">
                  <c:v>4.2</c:v>
                </c:pt>
                <c:pt idx="2">
                  <c:v>4.4000000000000004</c:v>
                </c:pt>
                <c:pt idx="3">
                  <c:v>4.4000000000000004</c:v>
                </c:pt>
                <c:pt idx="4">
                  <c:v>2.9</c:v>
                </c:pt>
                <c:pt idx="5">
                  <c:v>0.9</c:v>
                </c:pt>
                <c:pt idx="6">
                  <c:v>0.8</c:v>
                </c:pt>
                <c:pt idx="7">
                  <c:v>1.1000000000000001</c:v>
                </c:pt>
                <c:pt idx="8">
                  <c:v>1.5</c:v>
                </c:pt>
                <c:pt idx="9">
                  <c:v>1.8</c:v>
                </c:pt>
                <c:pt idx="10">
                  <c:v>1.8</c:v>
                </c:pt>
                <c:pt idx="11">
                  <c:v>1.6</c:v>
                </c:pt>
                <c:pt idx="12">
                  <c:v>2</c:v>
                </c:pt>
                <c:pt idx="13">
                  <c:v>1.8</c:v>
                </c:pt>
                <c:pt idx="14">
                  <c:v>1.8</c:v>
                </c:pt>
                <c:pt idx="15">
                  <c:v>1.8</c:v>
                </c:pt>
                <c:pt idx="16">
                  <c:v>2</c:v>
                </c:pt>
                <c:pt idx="17">
                  <c:v>2.1</c:v>
                </c:pt>
                <c:pt idx="18">
                  <c:v>1.9</c:v>
                </c:pt>
                <c:pt idx="19">
                  <c:v>2.2000000000000002</c:v>
                </c:pt>
                <c:pt idx="20">
                  <c:v>2.2999999999999998</c:v>
                </c:pt>
                <c:pt idx="21">
                  <c:v>2.2999999999999998</c:v>
                </c:pt>
                <c:pt idx="22">
                  <c:v>2.2000000000000002</c:v>
                </c:pt>
                <c:pt idx="23">
                  <c:v>2.8</c:v>
                </c:pt>
                <c:pt idx="24">
                  <c:v>3</c:v>
                </c:pt>
                <c:pt idx="25">
                  <c:v>2.7</c:v>
                </c:pt>
                <c:pt idx="26">
                  <c:v>2.9</c:v>
                </c:pt>
                <c:pt idx="27">
                  <c:v>2.9</c:v>
                </c:pt>
                <c:pt idx="28">
                  <c:v>3</c:v>
                </c:pt>
                <c:pt idx="29">
                  <c:v>3.3</c:v>
                </c:pt>
                <c:pt idx="30">
                  <c:v>3.5</c:v>
                </c:pt>
                <c:pt idx="31">
                  <c:v>3.6</c:v>
                </c:pt>
                <c:pt idx="32">
                  <c:v>3.6</c:v>
                </c:pt>
                <c:pt idx="33">
                  <c:v>3.5</c:v>
                </c:pt>
                <c:pt idx="34">
                  <c:v>2.9</c:v>
                </c:pt>
                <c:pt idx="35">
                  <c:v>3.4</c:v>
                </c:pt>
                <c:pt idx="36">
                  <c:v>3.9</c:v>
                </c:pt>
                <c:pt idx="37">
                  <c:v>3.5</c:v>
                </c:pt>
                <c:pt idx="38">
                  <c:v>3.5</c:v>
                </c:pt>
                <c:pt idx="39">
                  <c:v>3.5</c:v>
                </c:pt>
                <c:pt idx="40">
                  <c:v>3.4</c:v>
                </c:pt>
                <c:pt idx="41">
                  <c:v>3.1</c:v>
                </c:pt>
                <c:pt idx="42">
                  <c:v>3.1</c:v>
                </c:pt>
                <c:pt idx="43">
                  <c:v>2.6</c:v>
                </c:pt>
                <c:pt idx="44">
                  <c:v>2.8</c:v>
                </c:pt>
                <c:pt idx="45">
                  <c:v>2.7</c:v>
                </c:pt>
                <c:pt idx="46">
                  <c:v>3</c:v>
                </c:pt>
                <c:pt idx="47">
                  <c:v>2.8</c:v>
                </c:pt>
                <c:pt idx="48">
                  <c:v>2.4</c:v>
                </c:pt>
                <c:pt idx="49">
                  <c:v>2.4</c:v>
                </c:pt>
                <c:pt idx="50">
                  <c:v>2.8</c:v>
                </c:pt>
                <c:pt idx="51">
                  <c:v>2.7</c:v>
                </c:pt>
                <c:pt idx="52">
                  <c:v>3</c:v>
                </c:pt>
                <c:pt idx="53">
                  <c:v>2.8</c:v>
                </c:pt>
                <c:pt idx="54">
                  <c:v>2.7</c:v>
                </c:pt>
                <c:pt idx="55">
                  <c:v>2.8</c:v>
                </c:pt>
                <c:pt idx="56">
                  <c:v>2.8</c:v>
                </c:pt>
                <c:pt idx="57">
                  <c:v>2.8</c:v>
                </c:pt>
                <c:pt idx="58">
                  <c:v>2.6</c:v>
                </c:pt>
                <c:pt idx="59">
                  <c:v>2.5</c:v>
                </c:pt>
                <c:pt idx="60">
                  <c:v>2.5</c:v>
                </c:pt>
                <c:pt idx="61">
                  <c:v>2.6</c:v>
                </c:pt>
                <c:pt idx="62">
                  <c:v>2.6</c:v>
                </c:pt>
                <c:pt idx="63">
                  <c:v>2.5</c:v>
                </c:pt>
                <c:pt idx="64">
                  <c:v>3.2</c:v>
                </c:pt>
                <c:pt idx="65">
                  <c:v>2.7</c:v>
                </c:pt>
                <c:pt idx="66">
                  <c:v>2.6</c:v>
                </c:pt>
                <c:pt idx="67">
                  <c:v>2.4</c:v>
                </c:pt>
                <c:pt idx="68">
                  <c:v>2.2000000000000002</c:v>
                </c:pt>
                <c:pt idx="69">
                  <c:v>2.1</c:v>
                </c:pt>
                <c:pt idx="70">
                  <c:v>2</c:v>
                </c:pt>
                <c:pt idx="71">
                  <c:v>2.1</c:v>
                </c:pt>
                <c:pt idx="72">
                  <c:v>2.1</c:v>
                </c:pt>
                <c:pt idx="73">
                  <c:v>2.2000000000000002</c:v>
                </c:pt>
                <c:pt idx="74">
                  <c:v>2.2999999999999998</c:v>
                </c:pt>
                <c:pt idx="75">
                  <c:v>1.9</c:v>
                </c:pt>
                <c:pt idx="76">
                  <c:v>1.9</c:v>
                </c:pt>
                <c:pt idx="77">
                  <c:v>1.8</c:v>
                </c:pt>
                <c:pt idx="78">
                  <c:v>1.5</c:v>
                </c:pt>
                <c:pt idx="79">
                  <c:v>1.2</c:v>
                </c:pt>
                <c:pt idx="80">
                  <c:v>1</c:v>
                </c:pt>
                <c:pt idx="81">
                  <c:v>1.4</c:v>
                </c:pt>
                <c:pt idx="82">
                  <c:v>1.1000000000000001</c:v>
                </c:pt>
                <c:pt idx="83">
                  <c:v>1</c:v>
                </c:pt>
                <c:pt idx="84">
                  <c:v>1.4</c:v>
                </c:pt>
                <c:pt idx="85">
                  <c:v>1.6</c:v>
                </c:pt>
                <c:pt idx="86">
                  <c:v>1.4</c:v>
                </c:pt>
                <c:pt idx="87">
                  <c:v>1.5</c:v>
                </c:pt>
                <c:pt idx="88">
                  <c:v>1.4</c:v>
                </c:pt>
                <c:pt idx="89">
                  <c:v>1.2</c:v>
                </c:pt>
                <c:pt idx="90">
                  <c:v>1.3</c:v>
                </c:pt>
                <c:pt idx="91">
                  <c:v>1.2</c:v>
                </c:pt>
                <c:pt idx="92">
                  <c:v>1.5</c:v>
                </c:pt>
                <c:pt idx="93">
                  <c:v>1.5</c:v>
                </c:pt>
                <c:pt idx="94">
                  <c:v>1.6</c:v>
                </c:pt>
                <c:pt idx="95">
                  <c:v>1.5</c:v>
                </c:pt>
                <c:pt idx="96">
                  <c:v>1.5</c:v>
                </c:pt>
                <c:pt idx="97">
                  <c:v>1.8</c:v>
                </c:pt>
                <c:pt idx="98">
                  <c:v>1.8</c:v>
                </c:pt>
                <c:pt idx="99">
                  <c:v>1.7</c:v>
                </c:pt>
                <c:pt idx="100">
                  <c:v>2.5</c:v>
                </c:pt>
                <c:pt idx="101">
                  <c:v>2.4</c:v>
                </c:pt>
                <c:pt idx="102">
                  <c:v>2.4</c:v>
                </c:pt>
                <c:pt idx="103">
                  <c:v>2.6</c:v>
                </c:pt>
                <c:pt idx="104">
                  <c:v>2.6</c:v>
                </c:pt>
                <c:pt idx="105">
                  <c:v>2.5</c:v>
                </c:pt>
                <c:pt idx="106">
                  <c:v>2.5</c:v>
                </c:pt>
                <c:pt idx="107">
                  <c:v>2.6</c:v>
                </c:pt>
                <c:pt idx="108">
                  <c:v>2.6</c:v>
                </c:pt>
                <c:pt idx="109">
                  <c:v>2.5</c:v>
                </c:pt>
                <c:pt idx="110">
                  <c:v>2.6</c:v>
                </c:pt>
                <c:pt idx="111">
                  <c:v>2.5</c:v>
                </c:pt>
                <c:pt idx="112">
                  <c:v>2.8</c:v>
                </c:pt>
                <c:pt idx="113">
                  <c:v>2.6</c:v>
                </c:pt>
                <c:pt idx="114">
                  <c:v>2.7</c:v>
                </c:pt>
                <c:pt idx="115">
                  <c:v>2.5</c:v>
                </c:pt>
                <c:pt idx="116">
                  <c:v>2.4</c:v>
                </c:pt>
                <c:pt idx="117">
                  <c:v>2.4</c:v>
                </c:pt>
                <c:pt idx="118">
                  <c:v>2.4</c:v>
                </c:pt>
                <c:pt idx="119">
                  <c:v>2.5</c:v>
                </c:pt>
                <c:pt idx="120">
                  <c:v>2.6</c:v>
                </c:pt>
                <c:pt idx="121">
                  <c:v>2.5</c:v>
                </c:pt>
                <c:pt idx="122">
                  <c:v>2.7</c:v>
                </c:pt>
                <c:pt idx="123">
                  <c:v>2.9</c:v>
                </c:pt>
                <c:pt idx="124">
                  <c:v>2.6</c:v>
                </c:pt>
                <c:pt idx="125">
                  <c:v>2.7</c:v>
                </c:pt>
                <c:pt idx="126">
                  <c:v>2.9</c:v>
                </c:pt>
                <c:pt idx="127">
                  <c:v>2.6</c:v>
                </c:pt>
                <c:pt idx="128">
                  <c:v>2.9</c:v>
                </c:pt>
                <c:pt idx="129">
                  <c:v>2.7</c:v>
                </c:pt>
                <c:pt idx="130">
                  <c:v>2.7</c:v>
                </c:pt>
                <c:pt idx="131">
                  <c:v>2.6</c:v>
                </c:pt>
                <c:pt idx="132">
                  <c:v>2.6</c:v>
                </c:pt>
                <c:pt idx="133">
                  <c:v>2.9</c:v>
                </c:pt>
                <c:pt idx="134">
                  <c:v>3.2</c:v>
                </c:pt>
                <c:pt idx="135">
                  <c:v>2.9</c:v>
                </c:pt>
                <c:pt idx="136">
                  <c:v>2.7</c:v>
                </c:pt>
                <c:pt idx="137">
                  <c:v>2.6</c:v>
                </c:pt>
                <c:pt idx="138">
                  <c:v>2.2999999999999998</c:v>
                </c:pt>
                <c:pt idx="139">
                  <c:v>2.5</c:v>
                </c:pt>
                <c:pt idx="140">
                  <c:v>2.2999999999999998</c:v>
                </c:pt>
                <c:pt idx="141">
                  <c:v>3.2</c:v>
                </c:pt>
                <c:pt idx="142">
                  <c:v>3.2</c:v>
                </c:pt>
                <c:pt idx="143">
                  <c:v>3.1</c:v>
                </c:pt>
                <c:pt idx="144">
                  <c:v>3</c:v>
                </c:pt>
                <c:pt idx="145">
                  <c:v>3.2</c:v>
                </c:pt>
                <c:pt idx="146">
                  <c:v>3</c:v>
                </c:pt>
                <c:pt idx="147">
                  <c:v>3.2</c:v>
                </c:pt>
                <c:pt idx="148">
                  <c:v>3.2</c:v>
                </c:pt>
                <c:pt idx="149">
                  <c:v>3.3</c:v>
                </c:pt>
                <c:pt idx="150">
                  <c:v>3.8</c:v>
                </c:pt>
                <c:pt idx="151">
                  <c:v>3.3</c:v>
                </c:pt>
                <c:pt idx="152">
                  <c:v>2.9</c:v>
                </c:pt>
                <c:pt idx="153">
                  <c:v>2.7</c:v>
                </c:pt>
                <c:pt idx="154">
                  <c:v>2.8</c:v>
                </c:pt>
                <c:pt idx="155">
                  <c:v>2.7</c:v>
                </c:pt>
                <c:pt idx="156">
                  <c:v>2.8</c:v>
                </c:pt>
                <c:pt idx="157">
                  <c:v>3.1</c:v>
                </c:pt>
                <c:pt idx="158">
                  <c:v>3.1</c:v>
                </c:pt>
                <c:pt idx="159">
                  <c:v>4.0999999999999996</c:v>
                </c:pt>
                <c:pt idx="160">
                  <c:v>4.4000000000000004</c:v>
                </c:pt>
                <c:pt idx="161">
                  <c:v>4</c:v>
                </c:pt>
                <c:pt idx="162">
                  <c:v>4</c:v>
                </c:pt>
                <c:pt idx="163">
                  <c:v>4.8</c:v>
                </c:pt>
                <c:pt idx="164">
                  <c:v>5.6</c:v>
                </c:pt>
                <c:pt idx="165">
                  <c:v>6.1</c:v>
                </c:pt>
                <c:pt idx="166">
                  <c:v>6</c:v>
                </c:pt>
                <c:pt idx="167">
                  <c:v>6.1</c:v>
                </c:pt>
                <c:pt idx="168">
                  <c:v>6.1</c:v>
                </c:pt>
                <c:pt idx="169">
                  <c:v>6</c:v>
                </c:pt>
                <c:pt idx="170">
                  <c:v>6.3</c:v>
                </c:pt>
                <c:pt idx="171">
                  <c:v>6.2</c:v>
                </c:pt>
                <c:pt idx="172">
                  <c:v>6.2</c:v>
                </c:pt>
                <c:pt idx="173">
                  <c:v>6.1</c:v>
                </c:pt>
                <c:pt idx="174">
                  <c:v>5.7</c:v>
                </c:pt>
                <c:pt idx="175">
                  <c:v>5.4</c:v>
                </c:pt>
                <c:pt idx="176">
                  <c:v>5.6</c:v>
                </c:pt>
                <c:pt idx="177">
                  <c:v>5.4</c:v>
                </c:pt>
                <c:pt idx="178">
                  <c:v>5.2</c:v>
                </c:pt>
                <c:pt idx="179">
                  <c:v>4.7</c:v>
                </c:pt>
                <c:pt idx="180">
                  <c:v>5</c:v>
                </c:pt>
                <c:pt idx="181">
                  <c:v>4.3</c:v>
                </c:pt>
                <c:pt idx="182">
                  <c:v>4.4000000000000004</c:v>
                </c:pt>
                <c:pt idx="183">
                  <c:v>4.2</c:v>
                </c:pt>
                <c:pt idx="184">
                  <c:v>4.2</c:v>
                </c:pt>
                <c:pt idx="185">
                  <c:v>3.9</c:v>
                </c:pt>
                <c:pt idx="186">
                  <c:v>3.5</c:v>
                </c:pt>
                <c:pt idx="187">
                  <c:v>3.9</c:v>
                </c:pt>
                <c:pt idx="188">
                  <c:v>3.6</c:v>
                </c:pt>
                <c:pt idx="189">
                  <c:v>3.3</c:v>
                </c:pt>
                <c:pt idx="190">
                  <c:v>3.3</c:v>
                </c:pt>
                <c:pt idx="191">
                  <c:v>3.1</c:v>
                </c:pt>
                <c:pt idx="192">
                  <c:v>2.6</c:v>
                </c:pt>
                <c:pt idx="193">
                  <c:v>2.7</c:v>
                </c:pt>
                <c:pt idx="194">
                  <c:v>3</c:v>
                </c:pt>
                <c:pt idx="195">
                  <c:v>3.2</c:v>
                </c:pt>
                <c:pt idx="196">
                  <c:v>3.3</c:v>
                </c:pt>
                <c:pt idx="197">
                  <c:v>3.5</c:v>
                </c:pt>
                <c:pt idx="198">
                  <c:v>3.7</c:v>
                </c:pt>
                <c:pt idx="199">
                  <c:v>3.5</c:v>
                </c:pt>
                <c:pt idx="200">
                  <c:v>3.9</c:v>
                </c:pt>
                <c:pt idx="201">
                  <c:v>4</c:v>
                </c:pt>
                <c:pt idx="202">
                  <c:v>4.2</c:v>
                </c:pt>
                <c:pt idx="203">
                  <c:v>4</c:v>
                </c:pt>
                <c:pt idx="204">
                  <c:v>3.9</c:v>
                </c:pt>
              </c:numCache>
            </c:numRef>
          </c:val>
          <c:smooth val="0"/>
          <c:extLst>
            <c:ext xmlns:c16="http://schemas.microsoft.com/office/drawing/2014/chart" uri="{C3380CC4-5D6E-409C-BE32-E72D297353CC}">
              <c16:uniqueId val="{00000000-80BA-403D-8B7A-19AC239A8324}"/>
            </c:ext>
          </c:extLst>
        </c:ser>
        <c:dLbls>
          <c:showLegendKey val="0"/>
          <c:showVal val="0"/>
          <c:showCatName val="0"/>
          <c:showSerName val="0"/>
          <c:showPercent val="0"/>
          <c:showBubbleSize val="0"/>
        </c:dLbls>
        <c:smooth val="0"/>
        <c:axId val="1658152192"/>
        <c:axId val="1325563952"/>
      </c:lineChart>
      <c:dateAx>
        <c:axId val="1658152192"/>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952"/>
        <c:crosses val="autoZero"/>
        <c:auto val="1"/>
        <c:lblOffset val="100"/>
        <c:baseTimeUnit val="months"/>
        <c:majorUnit val="12"/>
      </c:dateAx>
      <c:valAx>
        <c:axId val="1325563952"/>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58152192"/>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027074966532796"/>
          <c:y val="5.174074074074074E-2"/>
          <c:w val="0.84147623828647922"/>
          <c:h val="0.65902666666666665"/>
        </c:manualLayout>
      </c:layout>
      <c:lineChart>
        <c:grouping val="standard"/>
        <c:varyColors val="0"/>
        <c:ser>
          <c:idx val="0"/>
          <c:order val="0"/>
          <c:tx>
            <c:strRef>
              <c:f>Expectations!$M$2</c:f>
              <c:strCache>
                <c:ptCount val="1"/>
                <c:pt idx="0">
                  <c:v>GBP Inflation Linked Swap 10yr</c:v>
                </c:pt>
              </c:strCache>
            </c:strRef>
          </c:tx>
          <c:spPr>
            <a:ln w="25400" cap="rnd">
              <a:solidFill>
                <a:srgbClr val="2E3E80"/>
              </a:solidFill>
              <a:prstDash val="solid"/>
              <a:round/>
            </a:ln>
            <a:effectLst/>
          </c:spPr>
          <c:marker>
            <c:symbol val="none"/>
          </c:marker>
          <c:cat>
            <c:numRef>
              <c:f>Expectations!$K$39:$K$219</c:f>
              <c:numCache>
                <c:formatCode>m/d/yyyy</c:formatCode>
                <c:ptCount val="181"/>
                <c:pt idx="0">
                  <c:v>40347</c:v>
                </c:pt>
                <c:pt idx="1">
                  <c:v>40377</c:v>
                </c:pt>
                <c:pt idx="2">
                  <c:v>40408</c:v>
                </c:pt>
                <c:pt idx="3">
                  <c:v>40439</c:v>
                </c:pt>
                <c:pt idx="4">
                  <c:v>40469</c:v>
                </c:pt>
                <c:pt idx="5">
                  <c:v>40500</c:v>
                </c:pt>
                <c:pt idx="6">
                  <c:v>40530</c:v>
                </c:pt>
                <c:pt idx="7">
                  <c:v>40561</c:v>
                </c:pt>
                <c:pt idx="8">
                  <c:v>40592</c:v>
                </c:pt>
                <c:pt idx="9">
                  <c:v>40620</c:v>
                </c:pt>
                <c:pt idx="10">
                  <c:v>40651</c:v>
                </c:pt>
                <c:pt idx="11">
                  <c:v>40681</c:v>
                </c:pt>
                <c:pt idx="12">
                  <c:v>40712</c:v>
                </c:pt>
                <c:pt idx="13">
                  <c:v>40742</c:v>
                </c:pt>
                <c:pt idx="14">
                  <c:v>40773</c:v>
                </c:pt>
                <c:pt idx="15">
                  <c:v>40804</c:v>
                </c:pt>
                <c:pt idx="16">
                  <c:v>40834</c:v>
                </c:pt>
                <c:pt idx="17">
                  <c:v>40865</c:v>
                </c:pt>
                <c:pt idx="18">
                  <c:v>40895</c:v>
                </c:pt>
                <c:pt idx="19">
                  <c:v>40926</c:v>
                </c:pt>
                <c:pt idx="20">
                  <c:v>40957</c:v>
                </c:pt>
                <c:pt idx="21">
                  <c:v>40986</c:v>
                </c:pt>
                <c:pt idx="22">
                  <c:v>41017</c:v>
                </c:pt>
                <c:pt idx="23">
                  <c:v>41047</c:v>
                </c:pt>
                <c:pt idx="24">
                  <c:v>41078</c:v>
                </c:pt>
                <c:pt idx="25">
                  <c:v>41108</c:v>
                </c:pt>
                <c:pt idx="26">
                  <c:v>41139</c:v>
                </c:pt>
                <c:pt idx="27">
                  <c:v>41170</c:v>
                </c:pt>
                <c:pt idx="28">
                  <c:v>41200</c:v>
                </c:pt>
                <c:pt idx="29">
                  <c:v>41231</c:v>
                </c:pt>
                <c:pt idx="30">
                  <c:v>41261</c:v>
                </c:pt>
                <c:pt idx="31">
                  <c:v>41292</c:v>
                </c:pt>
                <c:pt idx="32">
                  <c:v>41323</c:v>
                </c:pt>
                <c:pt idx="33">
                  <c:v>41351</c:v>
                </c:pt>
                <c:pt idx="34">
                  <c:v>41382</c:v>
                </c:pt>
                <c:pt idx="35">
                  <c:v>41412</c:v>
                </c:pt>
                <c:pt idx="36">
                  <c:v>41443</c:v>
                </c:pt>
                <c:pt idx="37">
                  <c:v>41473</c:v>
                </c:pt>
                <c:pt idx="38">
                  <c:v>41504</c:v>
                </c:pt>
                <c:pt idx="39">
                  <c:v>41535</c:v>
                </c:pt>
                <c:pt idx="40">
                  <c:v>41565</c:v>
                </c:pt>
                <c:pt idx="41">
                  <c:v>41596</c:v>
                </c:pt>
                <c:pt idx="42">
                  <c:v>41626</c:v>
                </c:pt>
                <c:pt idx="43">
                  <c:v>41657</c:v>
                </c:pt>
                <c:pt idx="44">
                  <c:v>41688</c:v>
                </c:pt>
                <c:pt idx="45">
                  <c:v>41716</c:v>
                </c:pt>
                <c:pt idx="46">
                  <c:v>41747</c:v>
                </c:pt>
                <c:pt idx="47">
                  <c:v>41777</c:v>
                </c:pt>
                <c:pt idx="48">
                  <c:v>41808</c:v>
                </c:pt>
                <c:pt idx="49">
                  <c:v>41838</c:v>
                </c:pt>
                <c:pt idx="50">
                  <c:v>41869</c:v>
                </c:pt>
                <c:pt idx="51">
                  <c:v>41900</c:v>
                </c:pt>
                <c:pt idx="52">
                  <c:v>41930</c:v>
                </c:pt>
                <c:pt idx="53">
                  <c:v>41961</c:v>
                </c:pt>
                <c:pt idx="54">
                  <c:v>41991</c:v>
                </c:pt>
                <c:pt idx="55">
                  <c:v>42022</c:v>
                </c:pt>
                <c:pt idx="56">
                  <c:v>42053</c:v>
                </c:pt>
                <c:pt idx="57">
                  <c:v>42081</c:v>
                </c:pt>
                <c:pt idx="58">
                  <c:v>42112</c:v>
                </c:pt>
                <c:pt idx="59">
                  <c:v>42142</c:v>
                </c:pt>
                <c:pt idx="60">
                  <c:v>42173</c:v>
                </c:pt>
                <c:pt idx="61">
                  <c:v>42203</c:v>
                </c:pt>
                <c:pt idx="62">
                  <c:v>42234</c:v>
                </c:pt>
                <c:pt idx="63">
                  <c:v>42265</c:v>
                </c:pt>
                <c:pt idx="64">
                  <c:v>42295</c:v>
                </c:pt>
                <c:pt idx="65">
                  <c:v>42326</c:v>
                </c:pt>
                <c:pt idx="66">
                  <c:v>42356</c:v>
                </c:pt>
                <c:pt idx="67">
                  <c:v>42387</c:v>
                </c:pt>
                <c:pt idx="68">
                  <c:v>42418</c:v>
                </c:pt>
                <c:pt idx="69">
                  <c:v>42447</c:v>
                </c:pt>
                <c:pt idx="70">
                  <c:v>42478</c:v>
                </c:pt>
                <c:pt idx="71">
                  <c:v>42508</c:v>
                </c:pt>
                <c:pt idx="72">
                  <c:v>42539</c:v>
                </c:pt>
                <c:pt idx="73">
                  <c:v>42569</c:v>
                </c:pt>
                <c:pt idx="74">
                  <c:v>42600</c:v>
                </c:pt>
                <c:pt idx="75">
                  <c:v>42631</c:v>
                </c:pt>
                <c:pt idx="76">
                  <c:v>42661</c:v>
                </c:pt>
                <c:pt idx="77">
                  <c:v>42692</c:v>
                </c:pt>
                <c:pt idx="78">
                  <c:v>42722</c:v>
                </c:pt>
                <c:pt idx="79">
                  <c:v>42753</c:v>
                </c:pt>
                <c:pt idx="80">
                  <c:v>42784</c:v>
                </c:pt>
                <c:pt idx="81">
                  <c:v>42812</c:v>
                </c:pt>
                <c:pt idx="82">
                  <c:v>42843</c:v>
                </c:pt>
                <c:pt idx="83">
                  <c:v>42873</c:v>
                </c:pt>
                <c:pt idx="84">
                  <c:v>42904</c:v>
                </c:pt>
                <c:pt idx="85">
                  <c:v>42934</c:v>
                </c:pt>
                <c:pt idx="86">
                  <c:v>42965</c:v>
                </c:pt>
                <c:pt idx="87">
                  <c:v>42996</c:v>
                </c:pt>
                <c:pt idx="88">
                  <c:v>43026</c:v>
                </c:pt>
                <c:pt idx="89">
                  <c:v>43057</c:v>
                </c:pt>
                <c:pt idx="90">
                  <c:v>43087</c:v>
                </c:pt>
                <c:pt idx="91">
                  <c:v>43118</c:v>
                </c:pt>
                <c:pt idx="92">
                  <c:v>43149</c:v>
                </c:pt>
                <c:pt idx="93">
                  <c:v>43177</c:v>
                </c:pt>
                <c:pt idx="94">
                  <c:v>43208</c:v>
                </c:pt>
                <c:pt idx="95">
                  <c:v>43238</c:v>
                </c:pt>
                <c:pt idx="96">
                  <c:v>43269</c:v>
                </c:pt>
                <c:pt idx="97">
                  <c:v>43299</c:v>
                </c:pt>
                <c:pt idx="98">
                  <c:v>43330</c:v>
                </c:pt>
                <c:pt idx="99">
                  <c:v>43361</c:v>
                </c:pt>
                <c:pt idx="100">
                  <c:v>43391</c:v>
                </c:pt>
                <c:pt idx="101">
                  <c:v>43422</c:v>
                </c:pt>
                <c:pt idx="102">
                  <c:v>43452</c:v>
                </c:pt>
                <c:pt idx="103">
                  <c:v>43483</c:v>
                </c:pt>
                <c:pt idx="104">
                  <c:v>43514</c:v>
                </c:pt>
                <c:pt idx="105">
                  <c:v>43542</c:v>
                </c:pt>
                <c:pt idx="106">
                  <c:v>43573</c:v>
                </c:pt>
                <c:pt idx="107">
                  <c:v>43603</c:v>
                </c:pt>
                <c:pt idx="108">
                  <c:v>43634</c:v>
                </c:pt>
                <c:pt idx="109">
                  <c:v>43664</c:v>
                </c:pt>
                <c:pt idx="110">
                  <c:v>43695</c:v>
                </c:pt>
                <c:pt idx="111">
                  <c:v>43726</c:v>
                </c:pt>
                <c:pt idx="112">
                  <c:v>43756</c:v>
                </c:pt>
                <c:pt idx="113">
                  <c:v>43787</c:v>
                </c:pt>
                <c:pt idx="114">
                  <c:v>43817</c:v>
                </c:pt>
                <c:pt idx="115">
                  <c:v>43848</c:v>
                </c:pt>
                <c:pt idx="116">
                  <c:v>43879</c:v>
                </c:pt>
                <c:pt idx="117">
                  <c:v>43908</c:v>
                </c:pt>
                <c:pt idx="118">
                  <c:v>43939</c:v>
                </c:pt>
                <c:pt idx="119">
                  <c:v>43969</c:v>
                </c:pt>
                <c:pt idx="120">
                  <c:v>44000</c:v>
                </c:pt>
                <c:pt idx="121">
                  <c:v>44030</c:v>
                </c:pt>
                <c:pt idx="122">
                  <c:v>44061</c:v>
                </c:pt>
                <c:pt idx="123">
                  <c:v>44092</c:v>
                </c:pt>
                <c:pt idx="124">
                  <c:v>44122</c:v>
                </c:pt>
                <c:pt idx="125">
                  <c:v>44153</c:v>
                </c:pt>
                <c:pt idx="126">
                  <c:v>44183</c:v>
                </c:pt>
                <c:pt idx="127">
                  <c:v>44214</c:v>
                </c:pt>
                <c:pt idx="128">
                  <c:v>44245</c:v>
                </c:pt>
                <c:pt idx="129">
                  <c:v>44273</c:v>
                </c:pt>
                <c:pt idx="130">
                  <c:v>44304</c:v>
                </c:pt>
                <c:pt idx="131">
                  <c:v>44334</c:v>
                </c:pt>
                <c:pt idx="132">
                  <c:v>44365</c:v>
                </c:pt>
                <c:pt idx="133">
                  <c:v>44395</c:v>
                </c:pt>
                <c:pt idx="134">
                  <c:v>44426</c:v>
                </c:pt>
                <c:pt idx="135">
                  <c:v>44457</c:v>
                </c:pt>
                <c:pt idx="136">
                  <c:v>44487</c:v>
                </c:pt>
                <c:pt idx="137">
                  <c:v>44518</c:v>
                </c:pt>
                <c:pt idx="138">
                  <c:v>44548</c:v>
                </c:pt>
                <c:pt idx="139">
                  <c:v>44579</c:v>
                </c:pt>
                <c:pt idx="140">
                  <c:v>44610</c:v>
                </c:pt>
                <c:pt idx="141">
                  <c:v>44638</c:v>
                </c:pt>
                <c:pt idx="142">
                  <c:v>44669</c:v>
                </c:pt>
                <c:pt idx="143">
                  <c:v>44699</c:v>
                </c:pt>
                <c:pt idx="144">
                  <c:v>44730</c:v>
                </c:pt>
                <c:pt idx="145">
                  <c:v>44760</c:v>
                </c:pt>
                <c:pt idx="146">
                  <c:v>44791</c:v>
                </c:pt>
                <c:pt idx="147">
                  <c:v>44822</c:v>
                </c:pt>
                <c:pt idx="148">
                  <c:v>44852</c:v>
                </c:pt>
                <c:pt idx="149">
                  <c:v>44883</c:v>
                </c:pt>
                <c:pt idx="150">
                  <c:v>44913</c:v>
                </c:pt>
                <c:pt idx="151">
                  <c:v>44944</c:v>
                </c:pt>
                <c:pt idx="152">
                  <c:v>44975</c:v>
                </c:pt>
                <c:pt idx="153">
                  <c:v>45003</c:v>
                </c:pt>
                <c:pt idx="154">
                  <c:v>45034</c:v>
                </c:pt>
                <c:pt idx="155">
                  <c:v>45064</c:v>
                </c:pt>
                <c:pt idx="156">
                  <c:v>45095</c:v>
                </c:pt>
                <c:pt idx="157">
                  <c:v>45125</c:v>
                </c:pt>
                <c:pt idx="158">
                  <c:v>45156</c:v>
                </c:pt>
                <c:pt idx="159">
                  <c:v>45187</c:v>
                </c:pt>
                <c:pt idx="160">
                  <c:v>45217</c:v>
                </c:pt>
                <c:pt idx="161">
                  <c:v>45248</c:v>
                </c:pt>
                <c:pt idx="162">
                  <c:v>45278</c:v>
                </c:pt>
                <c:pt idx="163">
                  <c:v>45309</c:v>
                </c:pt>
                <c:pt idx="164">
                  <c:v>45340</c:v>
                </c:pt>
                <c:pt idx="165">
                  <c:v>45369</c:v>
                </c:pt>
                <c:pt idx="166">
                  <c:v>45400</c:v>
                </c:pt>
                <c:pt idx="167">
                  <c:v>45430</c:v>
                </c:pt>
                <c:pt idx="168">
                  <c:v>45461</c:v>
                </c:pt>
                <c:pt idx="169">
                  <c:v>45491</c:v>
                </c:pt>
                <c:pt idx="170">
                  <c:v>45522</c:v>
                </c:pt>
                <c:pt idx="171">
                  <c:v>45553</c:v>
                </c:pt>
                <c:pt idx="172">
                  <c:v>45583</c:v>
                </c:pt>
                <c:pt idx="173">
                  <c:v>45614</c:v>
                </c:pt>
                <c:pt idx="174">
                  <c:v>45644</c:v>
                </c:pt>
                <c:pt idx="175">
                  <c:v>45675</c:v>
                </c:pt>
                <c:pt idx="176">
                  <c:v>45706</c:v>
                </c:pt>
                <c:pt idx="177">
                  <c:v>45734</c:v>
                </c:pt>
                <c:pt idx="178">
                  <c:v>45765</c:v>
                </c:pt>
                <c:pt idx="179">
                  <c:v>45795</c:v>
                </c:pt>
                <c:pt idx="180">
                  <c:v>45826</c:v>
                </c:pt>
              </c:numCache>
            </c:numRef>
          </c:cat>
          <c:val>
            <c:numRef>
              <c:f>Expectations!$L$39:$L$219</c:f>
              <c:numCache>
                <c:formatCode>General</c:formatCode>
                <c:ptCount val="181"/>
                <c:pt idx="0">
                  <c:v>3.35</c:v>
                </c:pt>
                <c:pt idx="1">
                  <c:v>3.2549999999999999</c:v>
                </c:pt>
                <c:pt idx="2">
                  <c:v>3.1425000000000001</c:v>
                </c:pt>
                <c:pt idx="3">
                  <c:v>3.24</c:v>
                </c:pt>
                <c:pt idx="4">
                  <c:v>3.1724999999999999</c:v>
                </c:pt>
                <c:pt idx="5">
                  <c:v>3.2487499999999998</c:v>
                </c:pt>
                <c:pt idx="6">
                  <c:v>3.2650000000000001</c:v>
                </c:pt>
                <c:pt idx="7">
                  <c:v>3.4362499999999998</c:v>
                </c:pt>
                <c:pt idx="8">
                  <c:v>3.4674999999999998</c:v>
                </c:pt>
                <c:pt idx="9">
                  <c:v>3.4224999999999999</c:v>
                </c:pt>
                <c:pt idx="10">
                  <c:v>3.4012500000000001</c:v>
                </c:pt>
                <c:pt idx="11">
                  <c:v>3.3650000000000002</c:v>
                </c:pt>
                <c:pt idx="12">
                  <c:v>3.4525000000000001</c:v>
                </c:pt>
                <c:pt idx="13">
                  <c:v>3.36375</c:v>
                </c:pt>
                <c:pt idx="14">
                  <c:v>3.2324999999999999</c:v>
                </c:pt>
                <c:pt idx="15">
                  <c:v>3.0750000000000002</c:v>
                </c:pt>
                <c:pt idx="16">
                  <c:v>3.2250000000000001</c:v>
                </c:pt>
                <c:pt idx="17">
                  <c:v>3.1387499999999999</c:v>
                </c:pt>
                <c:pt idx="18">
                  <c:v>3.1549999999999998</c:v>
                </c:pt>
                <c:pt idx="19">
                  <c:v>3.1549999999999998</c:v>
                </c:pt>
                <c:pt idx="20">
                  <c:v>3.2062499999999998</c:v>
                </c:pt>
                <c:pt idx="21">
                  <c:v>3.2475000000000001</c:v>
                </c:pt>
                <c:pt idx="22">
                  <c:v>3.2025000000000001</c:v>
                </c:pt>
                <c:pt idx="23">
                  <c:v>3.1324999999999998</c:v>
                </c:pt>
                <c:pt idx="24">
                  <c:v>2.9024999999999999</c:v>
                </c:pt>
                <c:pt idx="25">
                  <c:v>2.78</c:v>
                </c:pt>
                <c:pt idx="26">
                  <c:v>3.04</c:v>
                </c:pt>
                <c:pt idx="27">
                  <c:v>2.94</c:v>
                </c:pt>
                <c:pt idx="28">
                  <c:v>2.81</c:v>
                </c:pt>
                <c:pt idx="29">
                  <c:v>2.823</c:v>
                </c:pt>
                <c:pt idx="30">
                  <c:v>2.8849999999999998</c:v>
                </c:pt>
                <c:pt idx="31">
                  <c:v>3.2524999999999999</c:v>
                </c:pt>
                <c:pt idx="32">
                  <c:v>3.395</c:v>
                </c:pt>
                <c:pt idx="33">
                  <c:v>3.4729999999999999</c:v>
                </c:pt>
                <c:pt idx="34">
                  <c:v>3.3780000000000001</c:v>
                </c:pt>
                <c:pt idx="35">
                  <c:v>3.3250000000000002</c:v>
                </c:pt>
                <c:pt idx="36">
                  <c:v>3.2825000000000002</c:v>
                </c:pt>
                <c:pt idx="37">
                  <c:v>3.375</c:v>
                </c:pt>
                <c:pt idx="38">
                  <c:v>3.34</c:v>
                </c:pt>
                <c:pt idx="39">
                  <c:v>3.35</c:v>
                </c:pt>
                <c:pt idx="40">
                  <c:v>3.34</c:v>
                </c:pt>
                <c:pt idx="41">
                  <c:v>3.298</c:v>
                </c:pt>
                <c:pt idx="42">
                  <c:v>3.36</c:v>
                </c:pt>
                <c:pt idx="43">
                  <c:v>3.343</c:v>
                </c:pt>
                <c:pt idx="44">
                  <c:v>3.238</c:v>
                </c:pt>
                <c:pt idx="45">
                  <c:v>3.2850000000000001</c:v>
                </c:pt>
                <c:pt idx="46">
                  <c:v>3.2879999999999998</c:v>
                </c:pt>
                <c:pt idx="47">
                  <c:v>3.28</c:v>
                </c:pt>
                <c:pt idx="48">
                  <c:v>3.29</c:v>
                </c:pt>
                <c:pt idx="49">
                  <c:v>3.2574999999999998</c:v>
                </c:pt>
                <c:pt idx="50">
                  <c:v>3.2</c:v>
                </c:pt>
                <c:pt idx="51">
                  <c:v>3.2450000000000001</c:v>
                </c:pt>
                <c:pt idx="52">
                  <c:v>3.1150000000000002</c:v>
                </c:pt>
                <c:pt idx="53">
                  <c:v>3.1724999999999999</c:v>
                </c:pt>
                <c:pt idx="54">
                  <c:v>3.0750000000000002</c:v>
                </c:pt>
                <c:pt idx="55">
                  <c:v>2.96</c:v>
                </c:pt>
                <c:pt idx="56">
                  <c:v>2.93</c:v>
                </c:pt>
                <c:pt idx="57">
                  <c:v>2.8780000000000001</c:v>
                </c:pt>
                <c:pt idx="58">
                  <c:v>2.96</c:v>
                </c:pt>
                <c:pt idx="59">
                  <c:v>3.1549999999999998</c:v>
                </c:pt>
                <c:pt idx="60">
                  <c:v>3.26</c:v>
                </c:pt>
                <c:pt idx="61">
                  <c:v>3.1960000000000002</c:v>
                </c:pt>
                <c:pt idx="62">
                  <c:v>3.1230000000000002</c:v>
                </c:pt>
                <c:pt idx="63">
                  <c:v>3.0339999999999998</c:v>
                </c:pt>
                <c:pt idx="64">
                  <c:v>2.9449999999999998</c:v>
                </c:pt>
                <c:pt idx="65">
                  <c:v>3.0379999999999998</c:v>
                </c:pt>
                <c:pt idx="66">
                  <c:v>3.109</c:v>
                </c:pt>
                <c:pt idx="67">
                  <c:v>2.9140000000000001</c:v>
                </c:pt>
                <c:pt idx="68">
                  <c:v>2.9279999999999999</c:v>
                </c:pt>
                <c:pt idx="69">
                  <c:v>2.9950000000000001</c:v>
                </c:pt>
                <c:pt idx="70">
                  <c:v>2.976</c:v>
                </c:pt>
                <c:pt idx="71">
                  <c:v>2.855</c:v>
                </c:pt>
                <c:pt idx="72">
                  <c:v>2.9060000000000001</c:v>
                </c:pt>
                <c:pt idx="73">
                  <c:v>3.0249999999999999</c:v>
                </c:pt>
                <c:pt idx="74">
                  <c:v>3.0859999999999999</c:v>
                </c:pt>
                <c:pt idx="75">
                  <c:v>3.133</c:v>
                </c:pt>
                <c:pt idx="76">
                  <c:v>3.419</c:v>
                </c:pt>
                <c:pt idx="77">
                  <c:v>3.5339999999999998</c:v>
                </c:pt>
                <c:pt idx="78">
                  <c:v>3.5350000000000001</c:v>
                </c:pt>
                <c:pt idx="79">
                  <c:v>3.6</c:v>
                </c:pt>
                <c:pt idx="80">
                  <c:v>3.49</c:v>
                </c:pt>
                <c:pt idx="81">
                  <c:v>3.4460000000000002</c:v>
                </c:pt>
                <c:pt idx="82">
                  <c:v>3.47</c:v>
                </c:pt>
                <c:pt idx="83">
                  <c:v>3.4079999999999999</c:v>
                </c:pt>
                <c:pt idx="84">
                  <c:v>3.323</c:v>
                </c:pt>
                <c:pt idx="85">
                  <c:v>3.29</c:v>
                </c:pt>
                <c:pt idx="86">
                  <c:v>3.3660000000000001</c:v>
                </c:pt>
                <c:pt idx="87">
                  <c:v>3.3359999999999999</c:v>
                </c:pt>
                <c:pt idx="88">
                  <c:v>3.375</c:v>
                </c:pt>
                <c:pt idx="89">
                  <c:v>3.431</c:v>
                </c:pt>
                <c:pt idx="90">
                  <c:v>3.355</c:v>
                </c:pt>
                <c:pt idx="91">
                  <c:v>3.4079999999999999</c:v>
                </c:pt>
                <c:pt idx="92">
                  <c:v>3.3559999999999999</c:v>
                </c:pt>
                <c:pt idx="93">
                  <c:v>3.3359999999999999</c:v>
                </c:pt>
                <c:pt idx="94">
                  <c:v>3.2839999999999998</c:v>
                </c:pt>
                <c:pt idx="95">
                  <c:v>3.37</c:v>
                </c:pt>
                <c:pt idx="96">
                  <c:v>3.359</c:v>
                </c:pt>
                <c:pt idx="97">
                  <c:v>3.3359999999999999</c:v>
                </c:pt>
                <c:pt idx="98">
                  <c:v>3.391</c:v>
                </c:pt>
                <c:pt idx="99">
                  <c:v>3.3940000000000001</c:v>
                </c:pt>
                <c:pt idx="100">
                  <c:v>3.4740000000000002</c:v>
                </c:pt>
                <c:pt idx="101">
                  <c:v>3.5939999999999999</c:v>
                </c:pt>
                <c:pt idx="102">
                  <c:v>3.6749999999999998</c:v>
                </c:pt>
                <c:pt idx="103">
                  <c:v>3.5110000000000001</c:v>
                </c:pt>
                <c:pt idx="104">
                  <c:v>3.5209999999999999</c:v>
                </c:pt>
                <c:pt idx="105">
                  <c:v>3.5030000000000001</c:v>
                </c:pt>
                <c:pt idx="106">
                  <c:v>3.5430000000000001</c:v>
                </c:pt>
                <c:pt idx="107">
                  <c:v>3.5779999999999998</c:v>
                </c:pt>
                <c:pt idx="108">
                  <c:v>3.6309999999999998</c:v>
                </c:pt>
                <c:pt idx="109">
                  <c:v>3.6240000000000001</c:v>
                </c:pt>
                <c:pt idx="110">
                  <c:v>3.7450000000000001</c:v>
                </c:pt>
                <c:pt idx="111">
                  <c:v>3.706</c:v>
                </c:pt>
                <c:pt idx="112">
                  <c:v>3.496</c:v>
                </c:pt>
                <c:pt idx="113">
                  <c:v>3.4740000000000002</c:v>
                </c:pt>
                <c:pt idx="114">
                  <c:v>3.5339999999999998</c:v>
                </c:pt>
                <c:pt idx="115">
                  <c:v>3.4830000000000001</c:v>
                </c:pt>
                <c:pt idx="116">
                  <c:v>3.45</c:v>
                </c:pt>
                <c:pt idx="117">
                  <c:v>3.1440000000000001</c:v>
                </c:pt>
                <c:pt idx="118">
                  <c:v>3.2509999999999999</c:v>
                </c:pt>
                <c:pt idx="119">
                  <c:v>3.3210000000000002</c:v>
                </c:pt>
                <c:pt idx="120">
                  <c:v>3.3540000000000001</c:v>
                </c:pt>
                <c:pt idx="121">
                  <c:v>3.4689999999999999</c:v>
                </c:pt>
                <c:pt idx="122">
                  <c:v>3.4689999999999999</c:v>
                </c:pt>
                <c:pt idx="123">
                  <c:v>3.5649999999999999</c:v>
                </c:pt>
                <c:pt idx="124">
                  <c:v>3.57</c:v>
                </c:pt>
                <c:pt idx="125">
                  <c:v>3.4613</c:v>
                </c:pt>
                <c:pt idx="126">
                  <c:v>3.4950000000000001</c:v>
                </c:pt>
                <c:pt idx="127">
                  <c:v>3.45</c:v>
                </c:pt>
                <c:pt idx="128">
                  <c:v>3.5188000000000001</c:v>
                </c:pt>
                <c:pt idx="129">
                  <c:v>3.665</c:v>
                </c:pt>
                <c:pt idx="130">
                  <c:v>3.65</c:v>
                </c:pt>
                <c:pt idx="131">
                  <c:v>3.7225000000000001</c:v>
                </c:pt>
                <c:pt idx="132">
                  <c:v>3.63</c:v>
                </c:pt>
                <c:pt idx="133">
                  <c:v>3.73</c:v>
                </c:pt>
                <c:pt idx="134">
                  <c:v>3.8138000000000001</c:v>
                </c:pt>
                <c:pt idx="135">
                  <c:v>3.99</c:v>
                </c:pt>
                <c:pt idx="136">
                  <c:v>4.1849999999999996</c:v>
                </c:pt>
                <c:pt idx="137">
                  <c:v>4.4225000000000003</c:v>
                </c:pt>
                <c:pt idx="138">
                  <c:v>4.1950000000000003</c:v>
                </c:pt>
                <c:pt idx="139">
                  <c:v>4.2462999999999997</c:v>
                </c:pt>
                <c:pt idx="140">
                  <c:v>4.3863000000000003</c:v>
                </c:pt>
                <c:pt idx="141">
                  <c:v>4.6238000000000001</c:v>
                </c:pt>
                <c:pt idx="142">
                  <c:v>4.5599999999999996</c:v>
                </c:pt>
                <c:pt idx="143">
                  <c:v>4.6100000000000003</c:v>
                </c:pt>
                <c:pt idx="144">
                  <c:v>4.0788000000000002</c:v>
                </c:pt>
                <c:pt idx="145">
                  <c:v>3.9249999999999998</c:v>
                </c:pt>
                <c:pt idx="146">
                  <c:v>4.4375</c:v>
                </c:pt>
                <c:pt idx="147">
                  <c:v>4.2824999999999998</c:v>
                </c:pt>
                <c:pt idx="148">
                  <c:v>4.0338000000000003</c:v>
                </c:pt>
                <c:pt idx="149">
                  <c:v>4.1825000000000001</c:v>
                </c:pt>
                <c:pt idx="150">
                  <c:v>3.8363</c:v>
                </c:pt>
                <c:pt idx="151">
                  <c:v>3.5975000000000001</c:v>
                </c:pt>
                <c:pt idx="152">
                  <c:v>3.7450000000000001</c:v>
                </c:pt>
                <c:pt idx="153">
                  <c:v>3.7324999999999999</c:v>
                </c:pt>
                <c:pt idx="154">
                  <c:v>3.8338000000000001</c:v>
                </c:pt>
                <c:pt idx="155">
                  <c:v>3.7012999999999998</c:v>
                </c:pt>
                <c:pt idx="156">
                  <c:v>3.895</c:v>
                </c:pt>
                <c:pt idx="157">
                  <c:v>3.7863000000000002</c:v>
                </c:pt>
                <c:pt idx="158">
                  <c:v>3.8574999999999999</c:v>
                </c:pt>
                <c:pt idx="159">
                  <c:v>3.9788000000000001</c:v>
                </c:pt>
                <c:pt idx="160">
                  <c:v>3.9024999999999999</c:v>
                </c:pt>
                <c:pt idx="161">
                  <c:v>3.7250000000000001</c:v>
                </c:pt>
                <c:pt idx="162">
                  <c:v>3.62</c:v>
                </c:pt>
                <c:pt idx="163">
                  <c:v>3.5074999999999998</c:v>
                </c:pt>
                <c:pt idx="164">
                  <c:v>3.5863</c:v>
                </c:pt>
                <c:pt idx="165">
                  <c:v>3.6663000000000001</c:v>
                </c:pt>
                <c:pt idx="166">
                  <c:v>3.8025000000000002</c:v>
                </c:pt>
                <c:pt idx="167">
                  <c:v>3.75</c:v>
                </c:pt>
                <c:pt idx="168">
                  <c:v>3.6787999999999998</c:v>
                </c:pt>
                <c:pt idx="169">
                  <c:v>3.6337999999999999</c:v>
                </c:pt>
                <c:pt idx="170">
                  <c:v>3.5249999999999999</c:v>
                </c:pt>
                <c:pt idx="171">
                  <c:v>3.47</c:v>
                </c:pt>
                <c:pt idx="172">
                  <c:v>3.5575000000000001</c:v>
                </c:pt>
                <c:pt idx="173">
                  <c:v>3.5838000000000001</c:v>
                </c:pt>
                <c:pt idx="174">
                  <c:v>3.4624999999999999</c:v>
                </c:pt>
                <c:pt idx="175">
                  <c:v>3.6263000000000001</c:v>
                </c:pt>
                <c:pt idx="176">
                  <c:v>3.5474999999999999</c:v>
                </c:pt>
                <c:pt idx="177">
                  <c:v>3.3988</c:v>
                </c:pt>
                <c:pt idx="178">
                  <c:v>3.2275</c:v>
                </c:pt>
                <c:pt idx="179">
                  <c:v>3.2425000000000002</c:v>
                </c:pt>
                <c:pt idx="180">
                  <c:v>3.2549999999999999</c:v>
                </c:pt>
              </c:numCache>
            </c:numRef>
          </c:val>
          <c:smooth val="0"/>
          <c:extLst>
            <c:ext xmlns:c16="http://schemas.microsoft.com/office/drawing/2014/chart" uri="{C3380CC4-5D6E-409C-BE32-E72D297353CC}">
              <c16:uniqueId val="{00000000-A4BA-47E1-A02E-7E7DDEEC6BC1}"/>
            </c:ext>
          </c:extLst>
        </c:ser>
        <c:dLbls>
          <c:showLegendKey val="0"/>
          <c:showVal val="0"/>
          <c:showCatName val="0"/>
          <c:showSerName val="0"/>
          <c:showPercent val="0"/>
          <c:showBubbleSize val="0"/>
        </c:dLbls>
        <c:smooth val="0"/>
        <c:axId val="1658152192"/>
        <c:axId val="1325563952"/>
      </c:lineChart>
      <c:dateAx>
        <c:axId val="1658152192"/>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952"/>
        <c:crosses val="autoZero"/>
        <c:auto val="1"/>
        <c:lblOffset val="100"/>
        <c:baseTimeUnit val="months"/>
        <c:majorUnit val="12"/>
      </c:dateAx>
      <c:valAx>
        <c:axId val="1325563952"/>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58152192"/>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Wages!$D$2</c:f>
              <c:strCache>
                <c:ptCount val="1"/>
                <c:pt idx="0">
                  <c:v>Private Sector Regular Pay</c:v>
                </c:pt>
              </c:strCache>
            </c:strRef>
          </c:tx>
          <c:spPr>
            <a:ln w="25400" cap="rnd">
              <a:solidFill>
                <a:srgbClr val="2E3E80"/>
              </a:solidFill>
              <a:prstDash val="solid"/>
              <a:round/>
            </a:ln>
            <a:effectLst/>
          </c:spPr>
          <c:marker>
            <c:symbol val="none"/>
          </c:marker>
          <c:cat>
            <c:numRef>
              <c:f>Wages!$A$41:$A$293</c:f>
              <c:numCache>
                <c:formatCode>m/d/yyyy</c:formatCode>
                <c:ptCount val="253"/>
                <c:pt idx="0">
                  <c:v>38122</c:v>
                </c:pt>
                <c:pt idx="1">
                  <c:v>38153</c:v>
                </c:pt>
                <c:pt idx="2">
                  <c:v>38183</c:v>
                </c:pt>
                <c:pt idx="3">
                  <c:v>38214</c:v>
                </c:pt>
                <c:pt idx="4">
                  <c:v>38245</c:v>
                </c:pt>
                <c:pt idx="5">
                  <c:v>38275</c:v>
                </c:pt>
                <c:pt idx="6">
                  <c:v>38306</c:v>
                </c:pt>
                <c:pt idx="7">
                  <c:v>38336</c:v>
                </c:pt>
                <c:pt idx="8">
                  <c:v>38367</c:v>
                </c:pt>
                <c:pt idx="9">
                  <c:v>38398</c:v>
                </c:pt>
                <c:pt idx="10">
                  <c:v>38426</c:v>
                </c:pt>
                <c:pt idx="11">
                  <c:v>38457</c:v>
                </c:pt>
                <c:pt idx="12">
                  <c:v>38487</c:v>
                </c:pt>
                <c:pt idx="13">
                  <c:v>38518</c:v>
                </c:pt>
                <c:pt idx="14">
                  <c:v>38548</c:v>
                </c:pt>
                <c:pt idx="15">
                  <c:v>38579</c:v>
                </c:pt>
                <c:pt idx="16">
                  <c:v>38610</c:v>
                </c:pt>
                <c:pt idx="17">
                  <c:v>38640</c:v>
                </c:pt>
                <c:pt idx="18">
                  <c:v>38671</c:v>
                </c:pt>
                <c:pt idx="19">
                  <c:v>38701</c:v>
                </c:pt>
                <c:pt idx="20">
                  <c:v>38732</c:v>
                </c:pt>
                <c:pt idx="21">
                  <c:v>38763</c:v>
                </c:pt>
                <c:pt idx="22">
                  <c:v>38791</c:v>
                </c:pt>
                <c:pt idx="23">
                  <c:v>38822</c:v>
                </c:pt>
                <c:pt idx="24">
                  <c:v>38852</c:v>
                </c:pt>
                <c:pt idx="25">
                  <c:v>38883</c:v>
                </c:pt>
                <c:pt idx="26">
                  <c:v>38913</c:v>
                </c:pt>
                <c:pt idx="27">
                  <c:v>38944</c:v>
                </c:pt>
                <c:pt idx="28">
                  <c:v>38975</c:v>
                </c:pt>
                <c:pt idx="29">
                  <c:v>39005</c:v>
                </c:pt>
                <c:pt idx="30">
                  <c:v>39036</c:v>
                </c:pt>
                <c:pt idx="31">
                  <c:v>39066</c:v>
                </c:pt>
                <c:pt idx="32">
                  <c:v>39097</c:v>
                </c:pt>
                <c:pt idx="33">
                  <c:v>39128</c:v>
                </c:pt>
                <c:pt idx="34">
                  <c:v>39156</c:v>
                </c:pt>
                <c:pt idx="35">
                  <c:v>39187</c:v>
                </c:pt>
                <c:pt idx="36">
                  <c:v>39217</c:v>
                </c:pt>
                <c:pt idx="37">
                  <c:v>39248</c:v>
                </c:pt>
                <c:pt idx="38">
                  <c:v>39278</c:v>
                </c:pt>
                <c:pt idx="39">
                  <c:v>39309</c:v>
                </c:pt>
                <c:pt idx="40">
                  <c:v>39340</c:v>
                </c:pt>
                <c:pt idx="41">
                  <c:v>39370</c:v>
                </c:pt>
                <c:pt idx="42">
                  <c:v>39401</c:v>
                </c:pt>
                <c:pt idx="43">
                  <c:v>39431</c:v>
                </c:pt>
                <c:pt idx="44">
                  <c:v>39462</c:v>
                </c:pt>
                <c:pt idx="45">
                  <c:v>39493</c:v>
                </c:pt>
                <c:pt idx="46">
                  <c:v>39522</c:v>
                </c:pt>
                <c:pt idx="47">
                  <c:v>39553</c:v>
                </c:pt>
                <c:pt idx="48">
                  <c:v>39583</c:v>
                </c:pt>
                <c:pt idx="49">
                  <c:v>39614</c:v>
                </c:pt>
                <c:pt idx="50">
                  <c:v>39644</c:v>
                </c:pt>
                <c:pt idx="51">
                  <c:v>39675</c:v>
                </c:pt>
                <c:pt idx="52">
                  <c:v>39706</c:v>
                </c:pt>
                <c:pt idx="53">
                  <c:v>39736</c:v>
                </c:pt>
                <c:pt idx="54">
                  <c:v>39767</c:v>
                </c:pt>
                <c:pt idx="55">
                  <c:v>39797</c:v>
                </c:pt>
                <c:pt idx="56">
                  <c:v>39828</c:v>
                </c:pt>
                <c:pt idx="57">
                  <c:v>39859</c:v>
                </c:pt>
                <c:pt idx="58">
                  <c:v>39887</c:v>
                </c:pt>
                <c:pt idx="59">
                  <c:v>39918</c:v>
                </c:pt>
                <c:pt idx="60">
                  <c:v>39948</c:v>
                </c:pt>
                <c:pt idx="61">
                  <c:v>39979</c:v>
                </c:pt>
                <c:pt idx="62">
                  <c:v>40009</c:v>
                </c:pt>
                <c:pt idx="63">
                  <c:v>40040</c:v>
                </c:pt>
                <c:pt idx="64">
                  <c:v>40071</c:v>
                </c:pt>
                <c:pt idx="65">
                  <c:v>40101</c:v>
                </c:pt>
                <c:pt idx="66">
                  <c:v>40132</c:v>
                </c:pt>
                <c:pt idx="67">
                  <c:v>40162</c:v>
                </c:pt>
                <c:pt idx="68">
                  <c:v>40193</c:v>
                </c:pt>
                <c:pt idx="69">
                  <c:v>40224</c:v>
                </c:pt>
                <c:pt idx="70">
                  <c:v>40252</c:v>
                </c:pt>
                <c:pt idx="71">
                  <c:v>40283</c:v>
                </c:pt>
                <c:pt idx="72">
                  <c:v>40313</c:v>
                </c:pt>
                <c:pt idx="73">
                  <c:v>40344</c:v>
                </c:pt>
                <c:pt idx="74">
                  <c:v>40374</c:v>
                </c:pt>
                <c:pt idx="75">
                  <c:v>40405</c:v>
                </c:pt>
                <c:pt idx="76">
                  <c:v>40436</c:v>
                </c:pt>
                <c:pt idx="77">
                  <c:v>40466</c:v>
                </c:pt>
                <c:pt idx="78">
                  <c:v>40497</c:v>
                </c:pt>
                <c:pt idx="79">
                  <c:v>40527</c:v>
                </c:pt>
                <c:pt idx="80">
                  <c:v>40558</c:v>
                </c:pt>
                <c:pt idx="81">
                  <c:v>40589</c:v>
                </c:pt>
                <c:pt idx="82">
                  <c:v>40617</c:v>
                </c:pt>
                <c:pt idx="83">
                  <c:v>40648</c:v>
                </c:pt>
                <c:pt idx="84">
                  <c:v>40678</c:v>
                </c:pt>
                <c:pt idx="85">
                  <c:v>40709</c:v>
                </c:pt>
                <c:pt idx="86">
                  <c:v>40739</c:v>
                </c:pt>
                <c:pt idx="87">
                  <c:v>40770</c:v>
                </c:pt>
                <c:pt idx="88">
                  <c:v>40801</c:v>
                </c:pt>
                <c:pt idx="89">
                  <c:v>40831</c:v>
                </c:pt>
                <c:pt idx="90">
                  <c:v>40862</c:v>
                </c:pt>
                <c:pt idx="91">
                  <c:v>40892</c:v>
                </c:pt>
                <c:pt idx="92">
                  <c:v>40923</c:v>
                </c:pt>
                <c:pt idx="93">
                  <c:v>40954</c:v>
                </c:pt>
                <c:pt idx="94">
                  <c:v>40983</c:v>
                </c:pt>
                <c:pt idx="95">
                  <c:v>41014</c:v>
                </c:pt>
                <c:pt idx="96">
                  <c:v>41044</c:v>
                </c:pt>
                <c:pt idx="97">
                  <c:v>41075</c:v>
                </c:pt>
                <c:pt idx="98">
                  <c:v>41105</c:v>
                </c:pt>
                <c:pt idx="99">
                  <c:v>41136</c:v>
                </c:pt>
                <c:pt idx="100">
                  <c:v>41167</c:v>
                </c:pt>
                <c:pt idx="101">
                  <c:v>41197</c:v>
                </c:pt>
                <c:pt idx="102">
                  <c:v>41228</c:v>
                </c:pt>
                <c:pt idx="103">
                  <c:v>41258</c:v>
                </c:pt>
                <c:pt idx="104">
                  <c:v>41289</c:v>
                </c:pt>
                <c:pt idx="105">
                  <c:v>41320</c:v>
                </c:pt>
                <c:pt idx="106">
                  <c:v>41348</c:v>
                </c:pt>
                <c:pt idx="107">
                  <c:v>41379</c:v>
                </c:pt>
                <c:pt idx="108">
                  <c:v>41409</c:v>
                </c:pt>
                <c:pt idx="109">
                  <c:v>41440</c:v>
                </c:pt>
                <c:pt idx="110">
                  <c:v>41470</c:v>
                </c:pt>
                <c:pt idx="111">
                  <c:v>41501</c:v>
                </c:pt>
                <c:pt idx="112">
                  <c:v>41532</c:v>
                </c:pt>
                <c:pt idx="113">
                  <c:v>41562</c:v>
                </c:pt>
                <c:pt idx="114">
                  <c:v>41593</c:v>
                </c:pt>
                <c:pt idx="115">
                  <c:v>41623</c:v>
                </c:pt>
                <c:pt idx="116">
                  <c:v>41654</c:v>
                </c:pt>
                <c:pt idx="117">
                  <c:v>41685</c:v>
                </c:pt>
                <c:pt idx="118">
                  <c:v>41713</c:v>
                </c:pt>
                <c:pt idx="119">
                  <c:v>41744</c:v>
                </c:pt>
                <c:pt idx="120">
                  <c:v>41774</c:v>
                </c:pt>
                <c:pt idx="121">
                  <c:v>41805</c:v>
                </c:pt>
                <c:pt idx="122">
                  <c:v>41835</c:v>
                </c:pt>
                <c:pt idx="123">
                  <c:v>41866</c:v>
                </c:pt>
                <c:pt idx="124">
                  <c:v>41897</c:v>
                </c:pt>
                <c:pt idx="125">
                  <c:v>41927</c:v>
                </c:pt>
                <c:pt idx="126">
                  <c:v>41958</c:v>
                </c:pt>
                <c:pt idx="127">
                  <c:v>41988</c:v>
                </c:pt>
                <c:pt idx="128">
                  <c:v>42019</c:v>
                </c:pt>
                <c:pt idx="129">
                  <c:v>42050</c:v>
                </c:pt>
                <c:pt idx="130">
                  <c:v>42078</c:v>
                </c:pt>
                <c:pt idx="131">
                  <c:v>42109</c:v>
                </c:pt>
                <c:pt idx="132">
                  <c:v>42139</c:v>
                </c:pt>
                <c:pt idx="133">
                  <c:v>42170</c:v>
                </c:pt>
                <c:pt idx="134">
                  <c:v>42200</c:v>
                </c:pt>
                <c:pt idx="135">
                  <c:v>42231</c:v>
                </c:pt>
                <c:pt idx="136">
                  <c:v>42262</c:v>
                </c:pt>
                <c:pt idx="137">
                  <c:v>42292</c:v>
                </c:pt>
                <c:pt idx="138">
                  <c:v>42323</c:v>
                </c:pt>
                <c:pt idx="139">
                  <c:v>42353</c:v>
                </c:pt>
                <c:pt idx="140">
                  <c:v>42384</c:v>
                </c:pt>
                <c:pt idx="141">
                  <c:v>42415</c:v>
                </c:pt>
                <c:pt idx="142">
                  <c:v>42444</c:v>
                </c:pt>
                <c:pt idx="143">
                  <c:v>42475</c:v>
                </c:pt>
                <c:pt idx="144">
                  <c:v>42505</c:v>
                </c:pt>
                <c:pt idx="145">
                  <c:v>42536</c:v>
                </c:pt>
                <c:pt idx="146">
                  <c:v>42566</c:v>
                </c:pt>
                <c:pt idx="147">
                  <c:v>42597</c:v>
                </c:pt>
                <c:pt idx="148">
                  <c:v>42628</c:v>
                </c:pt>
                <c:pt idx="149">
                  <c:v>42658</c:v>
                </c:pt>
                <c:pt idx="150">
                  <c:v>42689</c:v>
                </c:pt>
                <c:pt idx="151">
                  <c:v>42719</c:v>
                </c:pt>
                <c:pt idx="152">
                  <c:v>42750</c:v>
                </c:pt>
                <c:pt idx="153">
                  <c:v>42781</c:v>
                </c:pt>
                <c:pt idx="154">
                  <c:v>42809</c:v>
                </c:pt>
                <c:pt idx="155">
                  <c:v>42840</c:v>
                </c:pt>
                <c:pt idx="156">
                  <c:v>42870</c:v>
                </c:pt>
                <c:pt idx="157">
                  <c:v>42901</c:v>
                </c:pt>
                <c:pt idx="158">
                  <c:v>42931</c:v>
                </c:pt>
                <c:pt idx="159">
                  <c:v>42962</c:v>
                </c:pt>
                <c:pt idx="160">
                  <c:v>42993</c:v>
                </c:pt>
                <c:pt idx="161">
                  <c:v>43023</c:v>
                </c:pt>
                <c:pt idx="162">
                  <c:v>43054</c:v>
                </c:pt>
                <c:pt idx="163">
                  <c:v>43084</c:v>
                </c:pt>
                <c:pt idx="164">
                  <c:v>43115</c:v>
                </c:pt>
                <c:pt idx="165">
                  <c:v>43146</c:v>
                </c:pt>
                <c:pt idx="166">
                  <c:v>43174</c:v>
                </c:pt>
                <c:pt idx="167">
                  <c:v>43205</c:v>
                </c:pt>
                <c:pt idx="168">
                  <c:v>43235</c:v>
                </c:pt>
                <c:pt idx="169">
                  <c:v>43266</c:v>
                </c:pt>
                <c:pt idx="170">
                  <c:v>43296</c:v>
                </c:pt>
                <c:pt idx="171">
                  <c:v>43327</c:v>
                </c:pt>
                <c:pt idx="172">
                  <c:v>43358</c:v>
                </c:pt>
                <c:pt idx="173">
                  <c:v>43388</c:v>
                </c:pt>
                <c:pt idx="174">
                  <c:v>43419</c:v>
                </c:pt>
                <c:pt idx="175">
                  <c:v>43449</c:v>
                </c:pt>
                <c:pt idx="176">
                  <c:v>43480</c:v>
                </c:pt>
                <c:pt idx="177">
                  <c:v>43511</c:v>
                </c:pt>
                <c:pt idx="178">
                  <c:v>43539</c:v>
                </c:pt>
                <c:pt idx="179">
                  <c:v>43570</c:v>
                </c:pt>
                <c:pt idx="180">
                  <c:v>43600</c:v>
                </c:pt>
                <c:pt idx="181">
                  <c:v>43631</c:v>
                </c:pt>
                <c:pt idx="182">
                  <c:v>43661</c:v>
                </c:pt>
                <c:pt idx="183">
                  <c:v>43692</c:v>
                </c:pt>
                <c:pt idx="184">
                  <c:v>43723</c:v>
                </c:pt>
                <c:pt idx="185">
                  <c:v>43753</c:v>
                </c:pt>
                <c:pt idx="186">
                  <c:v>43784</c:v>
                </c:pt>
                <c:pt idx="187">
                  <c:v>43814</c:v>
                </c:pt>
                <c:pt idx="188">
                  <c:v>43845</c:v>
                </c:pt>
                <c:pt idx="189">
                  <c:v>43876</c:v>
                </c:pt>
                <c:pt idx="190">
                  <c:v>43905</c:v>
                </c:pt>
                <c:pt idx="191">
                  <c:v>43936</c:v>
                </c:pt>
                <c:pt idx="192">
                  <c:v>43966</c:v>
                </c:pt>
                <c:pt idx="193">
                  <c:v>43997</c:v>
                </c:pt>
                <c:pt idx="194">
                  <c:v>44027</c:v>
                </c:pt>
                <c:pt idx="195">
                  <c:v>44058</c:v>
                </c:pt>
                <c:pt idx="196">
                  <c:v>44089</c:v>
                </c:pt>
                <c:pt idx="197">
                  <c:v>44119</c:v>
                </c:pt>
                <c:pt idx="198">
                  <c:v>44150</c:v>
                </c:pt>
                <c:pt idx="199">
                  <c:v>44180</c:v>
                </c:pt>
                <c:pt idx="200">
                  <c:v>44211</c:v>
                </c:pt>
                <c:pt idx="201">
                  <c:v>44242</c:v>
                </c:pt>
                <c:pt idx="202">
                  <c:v>44270</c:v>
                </c:pt>
                <c:pt idx="203">
                  <c:v>44301</c:v>
                </c:pt>
                <c:pt idx="204">
                  <c:v>44331</c:v>
                </c:pt>
                <c:pt idx="205">
                  <c:v>44362</c:v>
                </c:pt>
                <c:pt idx="206">
                  <c:v>44392</c:v>
                </c:pt>
                <c:pt idx="207">
                  <c:v>44423</c:v>
                </c:pt>
                <c:pt idx="208">
                  <c:v>44454</c:v>
                </c:pt>
                <c:pt idx="209">
                  <c:v>44484</c:v>
                </c:pt>
                <c:pt idx="210">
                  <c:v>44515</c:v>
                </c:pt>
                <c:pt idx="211">
                  <c:v>44545</c:v>
                </c:pt>
                <c:pt idx="212">
                  <c:v>44576</c:v>
                </c:pt>
                <c:pt idx="213">
                  <c:v>44607</c:v>
                </c:pt>
                <c:pt idx="214">
                  <c:v>44635</c:v>
                </c:pt>
                <c:pt idx="215">
                  <c:v>44666</c:v>
                </c:pt>
                <c:pt idx="216">
                  <c:v>44696</c:v>
                </c:pt>
                <c:pt idx="217">
                  <c:v>44727</c:v>
                </c:pt>
                <c:pt idx="218">
                  <c:v>44757</c:v>
                </c:pt>
                <c:pt idx="219">
                  <c:v>44788</c:v>
                </c:pt>
                <c:pt idx="220">
                  <c:v>44819</c:v>
                </c:pt>
                <c:pt idx="221">
                  <c:v>44849</c:v>
                </c:pt>
                <c:pt idx="222">
                  <c:v>44880</c:v>
                </c:pt>
                <c:pt idx="223">
                  <c:v>44910</c:v>
                </c:pt>
                <c:pt idx="224">
                  <c:v>44941</c:v>
                </c:pt>
                <c:pt idx="225">
                  <c:v>44972</c:v>
                </c:pt>
                <c:pt idx="226">
                  <c:v>45000</c:v>
                </c:pt>
                <c:pt idx="227">
                  <c:v>45031</c:v>
                </c:pt>
                <c:pt idx="228">
                  <c:v>45061</c:v>
                </c:pt>
                <c:pt idx="229">
                  <c:v>45092</c:v>
                </c:pt>
                <c:pt idx="230">
                  <c:v>45122</c:v>
                </c:pt>
                <c:pt idx="231">
                  <c:v>45153</c:v>
                </c:pt>
                <c:pt idx="232">
                  <c:v>45184</c:v>
                </c:pt>
                <c:pt idx="233">
                  <c:v>45214</c:v>
                </c:pt>
                <c:pt idx="234">
                  <c:v>45245</c:v>
                </c:pt>
                <c:pt idx="235">
                  <c:v>45275</c:v>
                </c:pt>
                <c:pt idx="236">
                  <c:v>45306</c:v>
                </c:pt>
                <c:pt idx="237">
                  <c:v>45337</c:v>
                </c:pt>
                <c:pt idx="238">
                  <c:v>45366</c:v>
                </c:pt>
                <c:pt idx="239">
                  <c:v>45397</c:v>
                </c:pt>
                <c:pt idx="240">
                  <c:v>45427</c:v>
                </c:pt>
                <c:pt idx="241">
                  <c:v>45458</c:v>
                </c:pt>
                <c:pt idx="242">
                  <c:v>45488</c:v>
                </c:pt>
                <c:pt idx="243">
                  <c:v>45519</c:v>
                </c:pt>
                <c:pt idx="244">
                  <c:v>45550</c:v>
                </c:pt>
                <c:pt idx="245">
                  <c:v>45580</c:v>
                </c:pt>
                <c:pt idx="246">
                  <c:v>45611</c:v>
                </c:pt>
                <c:pt idx="247">
                  <c:v>45641</c:v>
                </c:pt>
                <c:pt idx="248">
                  <c:v>45672</c:v>
                </c:pt>
                <c:pt idx="249">
                  <c:v>45703</c:v>
                </c:pt>
                <c:pt idx="250">
                  <c:v>45731</c:v>
                </c:pt>
                <c:pt idx="251">
                  <c:v>45762</c:v>
                </c:pt>
                <c:pt idx="252">
                  <c:v>45792</c:v>
                </c:pt>
              </c:numCache>
            </c:numRef>
          </c:cat>
          <c:val>
            <c:numRef>
              <c:f>Wages!$D$41:$D$293</c:f>
              <c:numCache>
                <c:formatCode>0.0%</c:formatCode>
                <c:ptCount val="253"/>
                <c:pt idx="0">
                  <c:v>3.2000000000000001E-2</c:v>
                </c:pt>
                <c:pt idx="1">
                  <c:v>3.2000000000000001E-2</c:v>
                </c:pt>
                <c:pt idx="2">
                  <c:v>3.4000000000000002E-2</c:v>
                </c:pt>
                <c:pt idx="3">
                  <c:v>3.7000000000000005E-2</c:v>
                </c:pt>
                <c:pt idx="4">
                  <c:v>3.7999999999999999E-2</c:v>
                </c:pt>
                <c:pt idx="5">
                  <c:v>3.7999999999999999E-2</c:v>
                </c:pt>
                <c:pt idx="6">
                  <c:v>3.6000000000000004E-2</c:v>
                </c:pt>
                <c:pt idx="7">
                  <c:v>3.7999999999999999E-2</c:v>
                </c:pt>
                <c:pt idx="8">
                  <c:v>3.7999999999999999E-2</c:v>
                </c:pt>
                <c:pt idx="9">
                  <c:v>0.04</c:v>
                </c:pt>
                <c:pt idx="10">
                  <c:v>4.0999999999999995E-2</c:v>
                </c:pt>
                <c:pt idx="11">
                  <c:v>4.0999999999999995E-2</c:v>
                </c:pt>
                <c:pt idx="12">
                  <c:v>3.9E-2</c:v>
                </c:pt>
                <c:pt idx="13">
                  <c:v>3.7999999999999999E-2</c:v>
                </c:pt>
                <c:pt idx="14">
                  <c:v>3.9E-2</c:v>
                </c:pt>
                <c:pt idx="15">
                  <c:v>4.0999999999999995E-2</c:v>
                </c:pt>
                <c:pt idx="16">
                  <c:v>4.2999999999999997E-2</c:v>
                </c:pt>
                <c:pt idx="17">
                  <c:v>4.2000000000000003E-2</c:v>
                </c:pt>
                <c:pt idx="18">
                  <c:v>4.2000000000000003E-2</c:v>
                </c:pt>
                <c:pt idx="19">
                  <c:v>3.7999999999999999E-2</c:v>
                </c:pt>
                <c:pt idx="20">
                  <c:v>3.7999999999999999E-2</c:v>
                </c:pt>
                <c:pt idx="21">
                  <c:v>3.7000000000000005E-2</c:v>
                </c:pt>
                <c:pt idx="22">
                  <c:v>3.9E-2</c:v>
                </c:pt>
                <c:pt idx="23">
                  <c:v>0.04</c:v>
                </c:pt>
                <c:pt idx="24">
                  <c:v>4.0999999999999995E-2</c:v>
                </c:pt>
                <c:pt idx="25">
                  <c:v>4.2999999999999997E-2</c:v>
                </c:pt>
                <c:pt idx="26">
                  <c:v>4.2000000000000003E-2</c:v>
                </c:pt>
                <c:pt idx="27">
                  <c:v>3.9E-2</c:v>
                </c:pt>
                <c:pt idx="28">
                  <c:v>3.7000000000000005E-2</c:v>
                </c:pt>
                <c:pt idx="29">
                  <c:v>0.04</c:v>
                </c:pt>
                <c:pt idx="30">
                  <c:v>4.2000000000000003E-2</c:v>
                </c:pt>
                <c:pt idx="31">
                  <c:v>4.4000000000000004E-2</c:v>
                </c:pt>
                <c:pt idx="32">
                  <c:v>4.2000000000000003E-2</c:v>
                </c:pt>
                <c:pt idx="33">
                  <c:v>4.0999999999999995E-2</c:v>
                </c:pt>
                <c:pt idx="34">
                  <c:v>4.0999999999999995E-2</c:v>
                </c:pt>
                <c:pt idx="35">
                  <c:v>4.2000000000000003E-2</c:v>
                </c:pt>
                <c:pt idx="36">
                  <c:v>4.2999999999999997E-2</c:v>
                </c:pt>
                <c:pt idx="37">
                  <c:v>4.2999999999999997E-2</c:v>
                </c:pt>
                <c:pt idx="38">
                  <c:v>4.7E-2</c:v>
                </c:pt>
                <c:pt idx="39">
                  <c:v>4.9000000000000002E-2</c:v>
                </c:pt>
                <c:pt idx="40">
                  <c:v>0.05</c:v>
                </c:pt>
                <c:pt idx="41">
                  <c:v>4.7E-2</c:v>
                </c:pt>
                <c:pt idx="42">
                  <c:v>4.4999999999999998E-2</c:v>
                </c:pt>
                <c:pt idx="43">
                  <c:v>4.2999999999999997E-2</c:v>
                </c:pt>
                <c:pt idx="44">
                  <c:v>4.4000000000000004E-2</c:v>
                </c:pt>
                <c:pt idx="45">
                  <c:v>4.2999999999999997E-2</c:v>
                </c:pt>
                <c:pt idx="46">
                  <c:v>4.4000000000000004E-2</c:v>
                </c:pt>
                <c:pt idx="47">
                  <c:v>4.4000000000000004E-2</c:v>
                </c:pt>
                <c:pt idx="48">
                  <c:v>4.2000000000000003E-2</c:v>
                </c:pt>
                <c:pt idx="49">
                  <c:v>0.04</c:v>
                </c:pt>
                <c:pt idx="50">
                  <c:v>3.5000000000000003E-2</c:v>
                </c:pt>
                <c:pt idx="51">
                  <c:v>3.3000000000000002E-2</c:v>
                </c:pt>
                <c:pt idx="52">
                  <c:v>3.1E-2</c:v>
                </c:pt>
                <c:pt idx="53">
                  <c:v>3.3000000000000002E-2</c:v>
                </c:pt>
                <c:pt idx="54">
                  <c:v>3.2000000000000001E-2</c:v>
                </c:pt>
                <c:pt idx="55">
                  <c:v>3.2000000000000001E-2</c:v>
                </c:pt>
                <c:pt idx="56">
                  <c:v>0.03</c:v>
                </c:pt>
                <c:pt idx="57">
                  <c:v>2.7999999999999997E-2</c:v>
                </c:pt>
                <c:pt idx="58">
                  <c:v>2.4E-2</c:v>
                </c:pt>
                <c:pt idx="59">
                  <c:v>0.02</c:v>
                </c:pt>
                <c:pt idx="60">
                  <c:v>1.9E-2</c:v>
                </c:pt>
                <c:pt idx="61">
                  <c:v>1.6E-2</c:v>
                </c:pt>
                <c:pt idx="62">
                  <c:v>1.3000000000000001E-2</c:v>
                </c:pt>
                <c:pt idx="63">
                  <c:v>8.0000000000000002E-3</c:v>
                </c:pt>
                <c:pt idx="64">
                  <c:v>5.0000000000000001E-3</c:v>
                </c:pt>
                <c:pt idx="65">
                  <c:v>3.0000000000000001E-3</c:v>
                </c:pt>
                <c:pt idx="66">
                  <c:v>2E-3</c:v>
                </c:pt>
                <c:pt idx="67">
                  <c:v>2E-3</c:v>
                </c:pt>
                <c:pt idx="68">
                  <c:v>5.0000000000000001E-3</c:v>
                </c:pt>
                <c:pt idx="69">
                  <c:v>6.9999999999999993E-3</c:v>
                </c:pt>
                <c:pt idx="70">
                  <c:v>0.01</c:v>
                </c:pt>
                <c:pt idx="71">
                  <c:v>9.0000000000000011E-3</c:v>
                </c:pt>
                <c:pt idx="72">
                  <c:v>8.0000000000000002E-3</c:v>
                </c:pt>
                <c:pt idx="73">
                  <c:v>6.0000000000000001E-3</c:v>
                </c:pt>
                <c:pt idx="74">
                  <c:v>0.01</c:v>
                </c:pt>
                <c:pt idx="75">
                  <c:v>1.6E-2</c:v>
                </c:pt>
                <c:pt idx="76">
                  <c:v>0.02</c:v>
                </c:pt>
                <c:pt idx="77">
                  <c:v>0.02</c:v>
                </c:pt>
                <c:pt idx="78">
                  <c:v>0.02</c:v>
                </c:pt>
                <c:pt idx="79">
                  <c:v>1.9E-2</c:v>
                </c:pt>
                <c:pt idx="80">
                  <c:v>1.9E-2</c:v>
                </c:pt>
                <c:pt idx="81">
                  <c:v>1.8000000000000002E-2</c:v>
                </c:pt>
                <c:pt idx="82">
                  <c:v>1.7000000000000001E-2</c:v>
                </c:pt>
                <c:pt idx="83">
                  <c:v>1.6E-2</c:v>
                </c:pt>
                <c:pt idx="84">
                  <c:v>1.8000000000000002E-2</c:v>
                </c:pt>
                <c:pt idx="85">
                  <c:v>0.02</c:v>
                </c:pt>
                <c:pt idx="86">
                  <c:v>0.02</c:v>
                </c:pt>
                <c:pt idx="87">
                  <c:v>1.7000000000000001E-2</c:v>
                </c:pt>
                <c:pt idx="88">
                  <c:v>1.6E-2</c:v>
                </c:pt>
                <c:pt idx="89">
                  <c:v>1.7000000000000001E-2</c:v>
                </c:pt>
                <c:pt idx="90">
                  <c:v>1.9E-2</c:v>
                </c:pt>
                <c:pt idx="91">
                  <c:v>2.1000000000000001E-2</c:v>
                </c:pt>
                <c:pt idx="92">
                  <c:v>1.8000000000000002E-2</c:v>
                </c:pt>
                <c:pt idx="93">
                  <c:v>1.8000000000000002E-2</c:v>
                </c:pt>
                <c:pt idx="94">
                  <c:v>1.8000000000000002E-2</c:v>
                </c:pt>
                <c:pt idx="95">
                  <c:v>0.02</c:v>
                </c:pt>
                <c:pt idx="96">
                  <c:v>0.02</c:v>
                </c:pt>
                <c:pt idx="97">
                  <c:v>0.02</c:v>
                </c:pt>
                <c:pt idx="98">
                  <c:v>0.02</c:v>
                </c:pt>
                <c:pt idx="99">
                  <c:v>0.02</c:v>
                </c:pt>
                <c:pt idx="100">
                  <c:v>1.8000000000000002E-2</c:v>
                </c:pt>
                <c:pt idx="101">
                  <c:v>1.6E-2</c:v>
                </c:pt>
                <c:pt idx="102">
                  <c:v>1.3999999999999999E-2</c:v>
                </c:pt>
                <c:pt idx="103">
                  <c:v>1.3000000000000001E-2</c:v>
                </c:pt>
                <c:pt idx="104">
                  <c:v>1.2E-2</c:v>
                </c:pt>
                <c:pt idx="105">
                  <c:v>0.01</c:v>
                </c:pt>
                <c:pt idx="106">
                  <c:v>8.0000000000000002E-3</c:v>
                </c:pt>
                <c:pt idx="107">
                  <c:v>9.0000000000000011E-3</c:v>
                </c:pt>
                <c:pt idx="108">
                  <c:v>0.01</c:v>
                </c:pt>
                <c:pt idx="109">
                  <c:v>1.1000000000000001E-2</c:v>
                </c:pt>
                <c:pt idx="110">
                  <c:v>1.1000000000000001E-2</c:v>
                </c:pt>
                <c:pt idx="111">
                  <c:v>0.01</c:v>
                </c:pt>
                <c:pt idx="112">
                  <c:v>0.01</c:v>
                </c:pt>
                <c:pt idx="113">
                  <c:v>0.01</c:v>
                </c:pt>
                <c:pt idx="114">
                  <c:v>0.01</c:v>
                </c:pt>
                <c:pt idx="115">
                  <c:v>1.2E-2</c:v>
                </c:pt>
                <c:pt idx="116">
                  <c:v>1.3999999999999999E-2</c:v>
                </c:pt>
                <c:pt idx="117">
                  <c:v>1.6E-2</c:v>
                </c:pt>
                <c:pt idx="118">
                  <c:v>1.3999999999999999E-2</c:v>
                </c:pt>
                <c:pt idx="119">
                  <c:v>9.0000000000000011E-3</c:v>
                </c:pt>
                <c:pt idx="120">
                  <c:v>8.0000000000000002E-3</c:v>
                </c:pt>
                <c:pt idx="121">
                  <c:v>9.0000000000000011E-3</c:v>
                </c:pt>
                <c:pt idx="122">
                  <c:v>9.0000000000000011E-3</c:v>
                </c:pt>
                <c:pt idx="123">
                  <c:v>0.01</c:v>
                </c:pt>
                <c:pt idx="124">
                  <c:v>1.3999999999999999E-2</c:v>
                </c:pt>
                <c:pt idx="125">
                  <c:v>1.9E-2</c:v>
                </c:pt>
                <c:pt idx="126">
                  <c:v>2.1000000000000001E-2</c:v>
                </c:pt>
                <c:pt idx="127">
                  <c:v>0.02</c:v>
                </c:pt>
                <c:pt idx="128">
                  <c:v>1.9E-2</c:v>
                </c:pt>
                <c:pt idx="129">
                  <c:v>2.1000000000000001E-2</c:v>
                </c:pt>
                <c:pt idx="130">
                  <c:v>2.7000000000000003E-2</c:v>
                </c:pt>
                <c:pt idx="131">
                  <c:v>3.1E-2</c:v>
                </c:pt>
                <c:pt idx="132">
                  <c:v>3.3000000000000002E-2</c:v>
                </c:pt>
                <c:pt idx="133">
                  <c:v>3.2000000000000001E-2</c:v>
                </c:pt>
                <c:pt idx="134">
                  <c:v>3.2000000000000001E-2</c:v>
                </c:pt>
                <c:pt idx="135">
                  <c:v>3.2000000000000001E-2</c:v>
                </c:pt>
                <c:pt idx="136">
                  <c:v>2.7999999999999997E-2</c:v>
                </c:pt>
                <c:pt idx="137">
                  <c:v>2.2000000000000002E-2</c:v>
                </c:pt>
                <c:pt idx="138">
                  <c:v>0.02</c:v>
                </c:pt>
                <c:pt idx="139">
                  <c:v>2.1000000000000001E-2</c:v>
                </c:pt>
                <c:pt idx="140">
                  <c:v>2.4E-2</c:v>
                </c:pt>
                <c:pt idx="141">
                  <c:v>2.5000000000000001E-2</c:v>
                </c:pt>
                <c:pt idx="142">
                  <c:v>2.5000000000000001E-2</c:v>
                </c:pt>
                <c:pt idx="143">
                  <c:v>2.6000000000000002E-2</c:v>
                </c:pt>
                <c:pt idx="144">
                  <c:v>2.4E-2</c:v>
                </c:pt>
                <c:pt idx="145">
                  <c:v>2.5000000000000001E-2</c:v>
                </c:pt>
                <c:pt idx="146">
                  <c:v>2.4E-2</c:v>
                </c:pt>
                <c:pt idx="147">
                  <c:v>2.4E-2</c:v>
                </c:pt>
                <c:pt idx="148">
                  <c:v>2.6000000000000002E-2</c:v>
                </c:pt>
                <c:pt idx="149">
                  <c:v>2.7999999999999997E-2</c:v>
                </c:pt>
                <c:pt idx="150">
                  <c:v>2.8999999999999998E-2</c:v>
                </c:pt>
                <c:pt idx="151">
                  <c:v>2.7999999999999997E-2</c:v>
                </c:pt>
                <c:pt idx="152">
                  <c:v>2.6000000000000002E-2</c:v>
                </c:pt>
                <c:pt idx="153">
                  <c:v>2.2000000000000002E-2</c:v>
                </c:pt>
                <c:pt idx="154">
                  <c:v>0.02</c:v>
                </c:pt>
                <c:pt idx="155">
                  <c:v>0.02</c:v>
                </c:pt>
                <c:pt idx="156">
                  <c:v>2.2000000000000002E-2</c:v>
                </c:pt>
                <c:pt idx="157">
                  <c:v>2.3E-2</c:v>
                </c:pt>
                <c:pt idx="158">
                  <c:v>2.3E-2</c:v>
                </c:pt>
                <c:pt idx="159">
                  <c:v>2.3E-2</c:v>
                </c:pt>
                <c:pt idx="160">
                  <c:v>2.4E-2</c:v>
                </c:pt>
                <c:pt idx="161">
                  <c:v>2.4E-2</c:v>
                </c:pt>
                <c:pt idx="162">
                  <c:v>2.4E-2</c:v>
                </c:pt>
                <c:pt idx="163">
                  <c:v>2.6000000000000002E-2</c:v>
                </c:pt>
                <c:pt idx="164">
                  <c:v>2.7000000000000003E-2</c:v>
                </c:pt>
                <c:pt idx="165">
                  <c:v>2.8999999999999998E-2</c:v>
                </c:pt>
                <c:pt idx="166">
                  <c:v>0.03</c:v>
                </c:pt>
                <c:pt idx="167">
                  <c:v>0.03</c:v>
                </c:pt>
                <c:pt idx="168">
                  <c:v>2.8999999999999998E-2</c:v>
                </c:pt>
                <c:pt idx="169">
                  <c:v>2.7999999999999997E-2</c:v>
                </c:pt>
                <c:pt idx="170">
                  <c:v>0.03</c:v>
                </c:pt>
                <c:pt idx="171">
                  <c:v>3.2000000000000001E-2</c:v>
                </c:pt>
                <c:pt idx="172">
                  <c:v>3.3000000000000002E-2</c:v>
                </c:pt>
                <c:pt idx="173">
                  <c:v>3.4000000000000002E-2</c:v>
                </c:pt>
                <c:pt idx="174">
                  <c:v>3.4000000000000002E-2</c:v>
                </c:pt>
                <c:pt idx="175">
                  <c:v>3.5000000000000003E-2</c:v>
                </c:pt>
                <c:pt idx="176">
                  <c:v>3.6000000000000004E-2</c:v>
                </c:pt>
                <c:pt idx="177">
                  <c:v>3.6000000000000004E-2</c:v>
                </c:pt>
                <c:pt idx="178">
                  <c:v>3.6000000000000004E-2</c:v>
                </c:pt>
                <c:pt idx="179">
                  <c:v>3.6000000000000004E-2</c:v>
                </c:pt>
                <c:pt idx="180">
                  <c:v>3.7000000000000005E-2</c:v>
                </c:pt>
                <c:pt idx="181">
                  <c:v>3.9E-2</c:v>
                </c:pt>
                <c:pt idx="182">
                  <c:v>3.9E-2</c:v>
                </c:pt>
                <c:pt idx="183">
                  <c:v>3.9E-2</c:v>
                </c:pt>
                <c:pt idx="184">
                  <c:v>3.7000000000000005E-2</c:v>
                </c:pt>
                <c:pt idx="185">
                  <c:v>3.5000000000000003E-2</c:v>
                </c:pt>
                <c:pt idx="186">
                  <c:v>3.3000000000000002E-2</c:v>
                </c:pt>
                <c:pt idx="187">
                  <c:v>3.2000000000000001E-2</c:v>
                </c:pt>
                <c:pt idx="188">
                  <c:v>0.03</c:v>
                </c:pt>
                <c:pt idx="189">
                  <c:v>2.8999999999999998E-2</c:v>
                </c:pt>
                <c:pt idx="190">
                  <c:v>2.5000000000000001E-2</c:v>
                </c:pt>
                <c:pt idx="191">
                  <c:v>1.3000000000000001E-2</c:v>
                </c:pt>
                <c:pt idx="192">
                  <c:v>-1E-3</c:v>
                </c:pt>
                <c:pt idx="193">
                  <c:v>-1.2E-2</c:v>
                </c:pt>
                <c:pt idx="194">
                  <c:v>-8.0000000000000002E-3</c:v>
                </c:pt>
                <c:pt idx="195">
                  <c:v>1E-3</c:v>
                </c:pt>
                <c:pt idx="196">
                  <c:v>1.3999999999999999E-2</c:v>
                </c:pt>
                <c:pt idx="197">
                  <c:v>2.4E-2</c:v>
                </c:pt>
                <c:pt idx="198">
                  <c:v>3.3000000000000002E-2</c:v>
                </c:pt>
                <c:pt idx="199">
                  <c:v>3.9E-2</c:v>
                </c:pt>
                <c:pt idx="200">
                  <c:v>4.0999999999999995E-2</c:v>
                </c:pt>
                <c:pt idx="201">
                  <c:v>4.0999999999999995E-2</c:v>
                </c:pt>
                <c:pt idx="202">
                  <c:v>4.2999999999999997E-2</c:v>
                </c:pt>
                <c:pt idx="203">
                  <c:v>5.7000000000000002E-2</c:v>
                </c:pt>
                <c:pt idx="204">
                  <c:v>7.2000000000000008E-2</c:v>
                </c:pt>
                <c:pt idx="205">
                  <c:v>8.4000000000000005E-2</c:v>
                </c:pt>
                <c:pt idx="206">
                  <c:v>7.8E-2</c:v>
                </c:pt>
                <c:pt idx="207">
                  <c:v>6.8000000000000005E-2</c:v>
                </c:pt>
                <c:pt idx="208">
                  <c:v>5.5999999999999994E-2</c:v>
                </c:pt>
                <c:pt idx="209">
                  <c:v>4.8000000000000001E-2</c:v>
                </c:pt>
                <c:pt idx="210">
                  <c:v>4.2999999999999997E-2</c:v>
                </c:pt>
                <c:pt idx="211">
                  <c:v>4.2000000000000003E-2</c:v>
                </c:pt>
                <c:pt idx="212">
                  <c:v>4.4999999999999998E-2</c:v>
                </c:pt>
                <c:pt idx="213">
                  <c:v>4.9000000000000002E-2</c:v>
                </c:pt>
                <c:pt idx="214">
                  <c:v>5.2999999999999999E-2</c:v>
                </c:pt>
                <c:pt idx="215">
                  <c:v>5.2000000000000005E-2</c:v>
                </c:pt>
                <c:pt idx="216">
                  <c:v>5.4000000000000006E-2</c:v>
                </c:pt>
                <c:pt idx="217">
                  <c:v>5.7000000000000002E-2</c:v>
                </c:pt>
                <c:pt idx="218">
                  <c:v>6.0999999999999999E-2</c:v>
                </c:pt>
                <c:pt idx="219">
                  <c:v>6.4000000000000001E-2</c:v>
                </c:pt>
                <c:pt idx="220">
                  <c:v>6.7000000000000004E-2</c:v>
                </c:pt>
                <c:pt idx="221">
                  <c:v>7.0000000000000007E-2</c:v>
                </c:pt>
                <c:pt idx="222">
                  <c:v>7.2999999999999995E-2</c:v>
                </c:pt>
                <c:pt idx="223">
                  <c:v>7.2999999999999995E-2</c:v>
                </c:pt>
                <c:pt idx="224">
                  <c:v>7.0999999999999994E-2</c:v>
                </c:pt>
                <c:pt idx="225">
                  <c:v>7.0999999999999994E-2</c:v>
                </c:pt>
                <c:pt idx="226">
                  <c:v>7.2000000000000008E-2</c:v>
                </c:pt>
                <c:pt idx="227">
                  <c:v>7.6999999999999999E-2</c:v>
                </c:pt>
                <c:pt idx="228">
                  <c:v>7.9000000000000001E-2</c:v>
                </c:pt>
                <c:pt idx="229">
                  <c:v>8.199999999999999E-2</c:v>
                </c:pt>
                <c:pt idx="230">
                  <c:v>8.1000000000000003E-2</c:v>
                </c:pt>
                <c:pt idx="231">
                  <c:v>8.1000000000000003E-2</c:v>
                </c:pt>
                <c:pt idx="232">
                  <c:v>7.8E-2</c:v>
                </c:pt>
                <c:pt idx="233">
                  <c:v>7.2000000000000008E-2</c:v>
                </c:pt>
                <c:pt idx="234">
                  <c:v>6.6000000000000003E-2</c:v>
                </c:pt>
                <c:pt idx="235">
                  <c:v>6.2E-2</c:v>
                </c:pt>
                <c:pt idx="236">
                  <c:v>6.0999999999999999E-2</c:v>
                </c:pt>
                <c:pt idx="237">
                  <c:v>5.9000000000000004E-2</c:v>
                </c:pt>
                <c:pt idx="238">
                  <c:v>5.9000000000000004E-2</c:v>
                </c:pt>
                <c:pt idx="239">
                  <c:v>5.7000000000000002E-2</c:v>
                </c:pt>
                <c:pt idx="240">
                  <c:v>5.5999999999999994E-2</c:v>
                </c:pt>
                <c:pt idx="241">
                  <c:v>5.2999999999999999E-2</c:v>
                </c:pt>
                <c:pt idx="242">
                  <c:v>5.2000000000000005E-2</c:v>
                </c:pt>
                <c:pt idx="243">
                  <c:v>5.0999999999999997E-2</c:v>
                </c:pt>
                <c:pt idx="244">
                  <c:v>5.0999999999999997E-2</c:v>
                </c:pt>
                <c:pt idx="245">
                  <c:v>5.5999999999999994E-2</c:v>
                </c:pt>
                <c:pt idx="246">
                  <c:v>5.9000000000000004E-2</c:v>
                </c:pt>
                <c:pt idx="247">
                  <c:v>6.2E-2</c:v>
                </c:pt>
                <c:pt idx="248">
                  <c:v>5.9000000000000004E-2</c:v>
                </c:pt>
                <c:pt idx="249">
                  <c:v>5.9000000000000004E-2</c:v>
                </c:pt>
                <c:pt idx="250">
                  <c:v>5.5E-2</c:v>
                </c:pt>
                <c:pt idx="251">
                  <c:v>5.2000000000000005E-2</c:v>
                </c:pt>
                <c:pt idx="252">
                  <c:v>4.9000000000000002E-2</c:v>
                </c:pt>
              </c:numCache>
            </c:numRef>
          </c:val>
          <c:smooth val="0"/>
          <c:extLst>
            <c:ext xmlns:c16="http://schemas.microsoft.com/office/drawing/2014/chart" uri="{C3380CC4-5D6E-409C-BE32-E72D297353CC}">
              <c16:uniqueId val="{00000000-F21D-49EB-B306-35EC0672087A}"/>
            </c:ext>
          </c:extLst>
        </c:ser>
        <c:dLbls>
          <c:showLegendKey val="0"/>
          <c:showVal val="0"/>
          <c:showCatName val="0"/>
          <c:showSerName val="0"/>
          <c:showPercent val="0"/>
          <c:showBubbleSize val="0"/>
        </c:dLbls>
        <c:smooth val="0"/>
        <c:axId val="85726607"/>
        <c:axId val="1141674927"/>
      </c:lineChart>
      <c:dateAx>
        <c:axId val="85726607"/>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1674927"/>
        <c:crosses val="autoZero"/>
        <c:auto val="1"/>
        <c:lblOffset val="100"/>
        <c:baseTimeUnit val="days"/>
        <c:majorUnit val="12"/>
        <c:majorTimeUnit val="months"/>
        <c:minorUnit val="12"/>
        <c:minorTimeUnit val="days"/>
      </c:dateAx>
      <c:valAx>
        <c:axId val="1141674927"/>
        <c:scaling>
          <c:orientation val="minMax"/>
        </c:scaling>
        <c:delete val="0"/>
        <c:axPos val="l"/>
        <c:majorGridlines>
          <c:spPr>
            <a:ln w="3175" cap="flat" cmpd="sng" algn="ctr">
              <a:solidFill>
                <a:srgbClr val="E5E5E5"/>
              </a:solidFill>
              <a:prstDash val="solid"/>
              <a:round/>
            </a:ln>
            <a:effectLst/>
          </c:spPr>
        </c:majorGridlines>
        <c:numFmt formatCode="0.0%"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85726607"/>
        <c:crosses val="autoZero"/>
        <c:crossBetween val="midCat"/>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Unemployment!$C$2</c:f>
              <c:strCache>
                <c:ptCount val="1"/>
                <c:pt idx="0">
                  <c:v>Unemployment Rate</c:v>
                </c:pt>
              </c:strCache>
            </c:strRef>
          </c:tx>
          <c:spPr>
            <a:ln w="25400" cap="rnd">
              <a:solidFill>
                <a:srgbClr val="2E3E80"/>
              </a:solidFill>
              <a:prstDash val="solid"/>
              <a:round/>
            </a:ln>
            <a:effectLst/>
          </c:spPr>
          <c:marker>
            <c:symbol val="none"/>
          </c:marker>
          <c:cat>
            <c:numRef>
              <c:f>Unemployment!$A$12:$A$240</c:f>
              <c:numCache>
                <c:formatCode>m/d/yyyy</c:formatCode>
                <c:ptCount val="229"/>
                <c:pt idx="0">
                  <c:v>38835</c:v>
                </c:pt>
                <c:pt idx="1">
                  <c:v>38868</c:v>
                </c:pt>
                <c:pt idx="2">
                  <c:v>38898</c:v>
                </c:pt>
                <c:pt idx="3">
                  <c:v>38929</c:v>
                </c:pt>
                <c:pt idx="4">
                  <c:v>38960</c:v>
                </c:pt>
                <c:pt idx="5">
                  <c:v>38989</c:v>
                </c:pt>
                <c:pt idx="6">
                  <c:v>39021</c:v>
                </c:pt>
                <c:pt idx="7">
                  <c:v>39051</c:v>
                </c:pt>
                <c:pt idx="8">
                  <c:v>39080</c:v>
                </c:pt>
                <c:pt idx="9">
                  <c:v>39113</c:v>
                </c:pt>
                <c:pt idx="10">
                  <c:v>39141</c:v>
                </c:pt>
                <c:pt idx="11">
                  <c:v>39171</c:v>
                </c:pt>
                <c:pt idx="12">
                  <c:v>39202</c:v>
                </c:pt>
                <c:pt idx="13">
                  <c:v>39233</c:v>
                </c:pt>
                <c:pt idx="14">
                  <c:v>39262</c:v>
                </c:pt>
                <c:pt idx="15">
                  <c:v>39294</c:v>
                </c:pt>
                <c:pt idx="16">
                  <c:v>39325</c:v>
                </c:pt>
                <c:pt idx="17">
                  <c:v>39353</c:v>
                </c:pt>
                <c:pt idx="18">
                  <c:v>39386</c:v>
                </c:pt>
                <c:pt idx="19">
                  <c:v>39416</c:v>
                </c:pt>
                <c:pt idx="20">
                  <c:v>39447</c:v>
                </c:pt>
                <c:pt idx="21">
                  <c:v>39478</c:v>
                </c:pt>
                <c:pt idx="22">
                  <c:v>39507</c:v>
                </c:pt>
                <c:pt idx="23">
                  <c:v>39538</c:v>
                </c:pt>
                <c:pt idx="24">
                  <c:v>39568</c:v>
                </c:pt>
                <c:pt idx="25">
                  <c:v>39598</c:v>
                </c:pt>
                <c:pt idx="26">
                  <c:v>39629</c:v>
                </c:pt>
                <c:pt idx="27">
                  <c:v>39660</c:v>
                </c:pt>
                <c:pt idx="28">
                  <c:v>39689</c:v>
                </c:pt>
                <c:pt idx="29">
                  <c:v>39721</c:v>
                </c:pt>
                <c:pt idx="30">
                  <c:v>39752</c:v>
                </c:pt>
                <c:pt idx="31">
                  <c:v>39780</c:v>
                </c:pt>
                <c:pt idx="32">
                  <c:v>39813</c:v>
                </c:pt>
                <c:pt idx="33">
                  <c:v>39843</c:v>
                </c:pt>
                <c:pt idx="34">
                  <c:v>39871</c:v>
                </c:pt>
                <c:pt idx="35">
                  <c:v>39903</c:v>
                </c:pt>
                <c:pt idx="36">
                  <c:v>39933</c:v>
                </c:pt>
                <c:pt idx="37">
                  <c:v>39962</c:v>
                </c:pt>
                <c:pt idx="38">
                  <c:v>39994</c:v>
                </c:pt>
                <c:pt idx="39">
                  <c:v>40025</c:v>
                </c:pt>
                <c:pt idx="40">
                  <c:v>40056</c:v>
                </c:pt>
                <c:pt idx="41">
                  <c:v>40086</c:v>
                </c:pt>
                <c:pt idx="42">
                  <c:v>40116</c:v>
                </c:pt>
                <c:pt idx="43">
                  <c:v>40147</c:v>
                </c:pt>
                <c:pt idx="44">
                  <c:v>40178</c:v>
                </c:pt>
                <c:pt idx="45">
                  <c:v>40207</c:v>
                </c:pt>
                <c:pt idx="46">
                  <c:v>40235</c:v>
                </c:pt>
                <c:pt idx="47">
                  <c:v>40268</c:v>
                </c:pt>
                <c:pt idx="48">
                  <c:v>40298</c:v>
                </c:pt>
                <c:pt idx="49">
                  <c:v>40329</c:v>
                </c:pt>
                <c:pt idx="50">
                  <c:v>40359</c:v>
                </c:pt>
                <c:pt idx="51">
                  <c:v>40389</c:v>
                </c:pt>
                <c:pt idx="52">
                  <c:v>40421</c:v>
                </c:pt>
                <c:pt idx="53">
                  <c:v>40451</c:v>
                </c:pt>
                <c:pt idx="54">
                  <c:v>40480</c:v>
                </c:pt>
                <c:pt idx="55">
                  <c:v>40512</c:v>
                </c:pt>
                <c:pt idx="56">
                  <c:v>40543</c:v>
                </c:pt>
                <c:pt idx="57">
                  <c:v>40574</c:v>
                </c:pt>
                <c:pt idx="58">
                  <c:v>40602</c:v>
                </c:pt>
                <c:pt idx="59">
                  <c:v>40633</c:v>
                </c:pt>
                <c:pt idx="60">
                  <c:v>40662</c:v>
                </c:pt>
                <c:pt idx="61">
                  <c:v>40694</c:v>
                </c:pt>
                <c:pt idx="62">
                  <c:v>40724</c:v>
                </c:pt>
                <c:pt idx="63">
                  <c:v>40753</c:v>
                </c:pt>
                <c:pt idx="64">
                  <c:v>40786</c:v>
                </c:pt>
                <c:pt idx="65">
                  <c:v>40816</c:v>
                </c:pt>
                <c:pt idx="66">
                  <c:v>40847</c:v>
                </c:pt>
                <c:pt idx="67">
                  <c:v>40877</c:v>
                </c:pt>
                <c:pt idx="68">
                  <c:v>40907</c:v>
                </c:pt>
                <c:pt idx="69">
                  <c:v>40939</c:v>
                </c:pt>
                <c:pt idx="70">
                  <c:v>40968</c:v>
                </c:pt>
                <c:pt idx="71">
                  <c:v>40998</c:v>
                </c:pt>
                <c:pt idx="72">
                  <c:v>41029</c:v>
                </c:pt>
                <c:pt idx="73">
                  <c:v>41060</c:v>
                </c:pt>
                <c:pt idx="74">
                  <c:v>41089</c:v>
                </c:pt>
                <c:pt idx="75">
                  <c:v>41121</c:v>
                </c:pt>
                <c:pt idx="76">
                  <c:v>41152</c:v>
                </c:pt>
                <c:pt idx="77">
                  <c:v>41180</c:v>
                </c:pt>
                <c:pt idx="78">
                  <c:v>41213</c:v>
                </c:pt>
                <c:pt idx="79">
                  <c:v>41243</c:v>
                </c:pt>
                <c:pt idx="80">
                  <c:v>41274</c:v>
                </c:pt>
                <c:pt idx="81">
                  <c:v>41305</c:v>
                </c:pt>
                <c:pt idx="82">
                  <c:v>41333</c:v>
                </c:pt>
                <c:pt idx="83">
                  <c:v>41362</c:v>
                </c:pt>
                <c:pt idx="84">
                  <c:v>41394</c:v>
                </c:pt>
                <c:pt idx="85">
                  <c:v>41425</c:v>
                </c:pt>
                <c:pt idx="86">
                  <c:v>41453</c:v>
                </c:pt>
                <c:pt idx="87">
                  <c:v>41486</c:v>
                </c:pt>
                <c:pt idx="88">
                  <c:v>41516</c:v>
                </c:pt>
                <c:pt idx="89">
                  <c:v>41547</c:v>
                </c:pt>
                <c:pt idx="90">
                  <c:v>41578</c:v>
                </c:pt>
                <c:pt idx="91">
                  <c:v>41607</c:v>
                </c:pt>
                <c:pt idx="92">
                  <c:v>41639</c:v>
                </c:pt>
                <c:pt idx="93">
                  <c:v>41670</c:v>
                </c:pt>
                <c:pt idx="94">
                  <c:v>41698</c:v>
                </c:pt>
                <c:pt idx="95">
                  <c:v>41729</c:v>
                </c:pt>
                <c:pt idx="96">
                  <c:v>41759</c:v>
                </c:pt>
                <c:pt idx="97">
                  <c:v>41789</c:v>
                </c:pt>
                <c:pt idx="98">
                  <c:v>41820</c:v>
                </c:pt>
                <c:pt idx="99">
                  <c:v>41851</c:v>
                </c:pt>
                <c:pt idx="100">
                  <c:v>41880</c:v>
                </c:pt>
                <c:pt idx="101">
                  <c:v>41912</c:v>
                </c:pt>
                <c:pt idx="102">
                  <c:v>41943</c:v>
                </c:pt>
                <c:pt idx="103">
                  <c:v>41971</c:v>
                </c:pt>
                <c:pt idx="104">
                  <c:v>42004</c:v>
                </c:pt>
                <c:pt idx="105">
                  <c:v>42034</c:v>
                </c:pt>
                <c:pt idx="106">
                  <c:v>42062</c:v>
                </c:pt>
                <c:pt idx="107">
                  <c:v>42094</c:v>
                </c:pt>
                <c:pt idx="108">
                  <c:v>42124</c:v>
                </c:pt>
                <c:pt idx="109">
                  <c:v>42153</c:v>
                </c:pt>
                <c:pt idx="110">
                  <c:v>42185</c:v>
                </c:pt>
                <c:pt idx="111">
                  <c:v>42216</c:v>
                </c:pt>
                <c:pt idx="112">
                  <c:v>42247</c:v>
                </c:pt>
                <c:pt idx="113">
                  <c:v>42277</c:v>
                </c:pt>
                <c:pt idx="114">
                  <c:v>42307</c:v>
                </c:pt>
                <c:pt idx="115">
                  <c:v>42338</c:v>
                </c:pt>
                <c:pt idx="116">
                  <c:v>42369</c:v>
                </c:pt>
                <c:pt idx="117">
                  <c:v>42398</c:v>
                </c:pt>
                <c:pt idx="118">
                  <c:v>42429</c:v>
                </c:pt>
                <c:pt idx="119">
                  <c:v>42460</c:v>
                </c:pt>
                <c:pt idx="120">
                  <c:v>42489</c:v>
                </c:pt>
                <c:pt idx="121">
                  <c:v>42521</c:v>
                </c:pt>
                <c:pt idx="122">
                  <c:v>42551</c:v>
                </c:pt>
                <c:pt idx="123">
                  <c:v>42580</c:v>
                </c:pt>
                <c:pt idx="124">
                  <c:v>42613</c:v>
                </c:pt>
                <c:pt idx="125">
                  <c:v>42643</c:v>
                </c:pt>
                <c:pt idx="126">
                  <c:v>42674</c:v>
                </c:pt>
                <c:pt idx="127">
                  <c:v>42704</c:v>
                </c:pt>
                <c:pt idx="128">
                  <c:v>42734</c:v>
                </c:pt>
                <c:pt idx="129">
                  <c:v>42766</c:v>
                </c:pt>
                <c:pt idx="130">
                  <c:v>42794</c:v>
                </c:pt>
                <c:pt idx="131">
                  <c:v>42825</c:v>
                </c:pt>
                <c:pt idx="132">
                  <c:v>42853</c:v>
                </c:pt>
                <c:pt idx="133">
                  <c:v>42886</c:v>
                </c:pt>
                <c:pt idx="134">
                  <c:v>42916</c:v>
                </c:pt>
                <c:pt idx="135">
                  <c:v>42947</c:v>
                </c:pt>
                <c:pt idx="136">
                  <c:v>42978</c:v>
                </c:pt>
                <c:pt idx="137">
                  <c:v>43007</c:v>
                </c:pt>
                <c:pt idx="138">
                  <c:v>43039</c:v>
                </c:pt>
                <c:pt idx="139">
                  <c:v>43069</c:v>
                </c:pt>
                <c:pt idx="140">
                  <c:v>43098</c:v>
                </c:pt>
                <c:pt idx="141">
                  <c:v>43131</c:v>
                </c:pt>
                <c:pt idx="142">
                  <c:v>43159</c:v>
                </c:pt>
                <c:pt idx="143">
                  <c:v>43189</c:v>
                </c:pt>
                <c:pt idx="144">
                  <c:v>43220</c:v>
                </c:pt>
                <c:pt idx="145">
                  <c:v>43251</c:v>
                </c:pt>
                <c:pt idx="146">
                  <c:v>43280</c:v>
                </c:pt>
                <c:pt idx="147">
                  <c:v>43312</c:v>
                </c:pt>
                <c:pt idx="148">
                  <c:v>43343</c:v>
                </c:pt>
                <c:pt idx="149">
                  <c:v>43371</c:v>
                </c:pt>
                <c:pt idx="150">
                  <c:v>43404</c:v>
                </c:pt>
                <c:pt idx="151">
                  <c:v>43434</c:v>
                </c:pt>
                <c:pt idx="152">
                  <c:v>43465</c:v>
                </c:pt>
                <c:pt idx="153">
                  <c:v>43496</c:v>
                </c:pt>
                <c:pt idx="154">
                  <c:v>43524</c:v>
                </c:pt>
                <c:pt idx="155">
                  <c:v>43553</c:v>
                </c:pt>
                <c:pt idx="156">
                  <c:v>43585</c:v>
                </c:pt>
                <c:pt idx="157">
                  <c:v>43616</c:v>
                </c:pt>
                <c:pt idx="158">
                  <c:v>43644</c:v>
                </c:pt>
                <c:pt idx="159">
                  <c:v>43677</c:v>
                </c:pt>
                <c:pt idx="160">
                  <c:v>43707</c:v>
                </c:pt>
                <c:pt idx="161">
                  <c:v>43738</c:v>
                </c:pt>
                <c:pt idx="162">
                  <c:v>43769</c:v>
                </c:pt>
                <c:pt idx="163">
                  <c:v>43798</c:v>
                </c:pt>
                <c:pt idx="164">
                  <c:v>43830</c:v>
                </c:pt>
                <c:pt idx="165">
                  <c:v>43861</c:v>
                </c:pt>
                <c:pt idx="166">
                  <c:v>43889</c:v>
                </c:pt>
                <c:pt idx="167">
                  <c:v>43921</c:v>
                </c:pt>
                <c:pt idx="168">
                  <c:v>43951</c:v>
                </c:pt>
                <c:pt idx="169">
                  <c:v>43980</c:v>
                </c:pt>
                <c:pt idx="170">
                  <c:v>44012</c:v>
                </c:pt>
                <c:pt idx="171">
                  <c:v>44043</c:v>
                </c:pt>
                <c:pt idx="172">
                  <c:v>44074</c:v>
                </c:pt>
                <c:pt idx="173">
                  <c:v>44104</c:v>
                </c:pt>
                <c:pt idx="174">
                  <c:v>44134</c:v>
                </c:pt>
                <c:pt idx="175">
                  <c:v>44165</c:v>
                </c:pt>
                <c:pt idx="176">
                  <c:v>44196</c:v>
                </c:pt>
                <c:pt idx="177">
                  <c:v>44225</c:v>
                </c:pt>
                <c:pt idx="178">
                  <c:v>44253</c:v>
                </c:pt>
                <c:pt idx="179">
                  <c:v>44286</c:v>
                </c:pt>
                <c:pt idx="180">
                  <c:v>44316</c:v>
                </c:pt>
                <c:pt idx="181">
                  <c:v>44347</c:v>
                </c:pt>
                <c:pt idx="182">
                  <c:v>44377</c:v>
                </c:pt>
                <c:pt idx="183">
                  <c:v>44407</c:v>
                </c:pt>
                <c:pt idx="184">
                  <c:v>44439</c:v>
                </c:pt>
                <c:pt idx="185">
                  <c:v>44469</c:v>
                </c:pt>
                <c:pt idx="186">
                  <c:v>44498</c:v>
                </c:pt>
                <c:pt idx="187">
                  <c:v>44530</c:v>
                </c:pt>
                <c:pt idx="188">
                  <c:v>44561</c:v>
                </c:pt>
                <c:pt idx="189">
                  <c:v>44592</c:v>
                </c:pt>
                <c:pt idx="190">
                  <c:v>44620</c:v>
                </c:pt>
                <c:pt idx="191">
                  <c:v>44651</c:v>
                </c:pt>
                <c:pt idx="192">
                  <c:v>44680</c:v>
                </c:pt>
                <c:pt idx="193">
                  <c:v>44712</c:v>
                </c:pt>
                <c:pt idx="194">
                  <c:v>44742</c:v>
                </c:pt>
                <c:pt idx="195">
                  <c:v>44771</c:v>
                </c:pt>
                <c:pt idx="196">
                  <c:v>44804</c:v>
                </c:pt>
                <c:pt idx="197">
                  <c:v>44834</c:v>
                </c:pt>
                <c:pt idx="198">
                  <c:v>44865</c:v>
                </c:pt>
                <c:pt idx="199">
                  <c:v>44895</c:v>
                </c:pt>
                <c:pt idx="200">
                  <c:v>44925</c:v>
                </c:pt>
                <c:pt idx="201">
                  <c:v>44957</c:v>
                </c:pt>
                <c:pt idx="202">
                  <c:v>44985</c:v>
                </c:pt>
                <c:pt idx="203">
                  <c:v>45016</c:v>
                </c:pt>
                <c:pt idx="204">
                  <c:v>45044</c:v>
                </c:pt>
                <c:pt idx="205">
                  <c:v>45077</c:v>
                </c:pt>
                <c:pt idx="206">
                  <c:v>45107</c:v>
                </c:pt>
                <c:pt idx="207">
                  <c:v>45138</c:v>
                </c:pt>
                <c:pt idx="208">
                  <c:v>45169</c:v>
                </c:pt>
                <c:pt idx="209">
                  <c:v>45198</c:v>
                </c:pt>
                <c:pt idx="210">
                  <c:v>45230</c:v>
                </c:pt>
                <c:pt idx="211">
                  <c:v>45260</c:v>
                </c:pt>
                <c:pt idx="212">
                  <c:v>45289</c:v>
                </c:pt>
                <c:pt idx="213">
                  <c:v>45322</c:v>
                </c:pt>
                <c:pt idx="214">
                  <c:v>45351</c:v>
                </c:pt>
                <c:pt idx="215">
                  <c:v>45380</c:v>
                </c:pt>
                <c:pt idx="216">
                  <c:v>45412</c:v>
                </c:pt>
                <c:pt idx="217">
                  <c:v>45443</c:v>
                </c:pt>
                <c:pt idx="218">
                  <c:v>45471</c:v>
                </c:pt>
                <c:pt idx="219">
                  <c:v>45504</c:v>
                </c:pt>
                <c:pt idx="220">
                  <c:v>45534</c:v>
                </c:pt>
                <c:pt idx="221">
                  <c:v>45565</c:v>
                </c:pt>
                <c:pt idx="222">
                  <c:v>45596</c:v>
                </c:pt>
                <c:pt idx="223">
                  <c:v>45625</c:v>
                </c:pt>
                <c:pt idx="224">
                  <c:v>45657</c:v>
                </c:pt>
                <c:pt idx="225">
                  <c:v>45688</c:v>
                </c:pt>
                <c:pt idx="226">
                  <c:v>45716</c:v>
                </c:pt>
                <c:pt idx="227">
                  <c:v>45747</c:v>
                </c:pt>
                <c:pt idx="228">
                  <c:v>45777</c:v>
                </c:pt>
              </c:numCache>
            </c:numRef>
          </c:cat>
          <c:val>
            <c:numRef>
              <c:f>Unemployment!$B$12:$B$240</c:f>
              <c:numCache>
                <c:formatCode>General</c:formatCode>
                <c:ptCount val="229"/>
                <c:pt idx="0">
                  <c:v>5.4</c:v>
                </c:pt>
                <c:pt idx="1">
                  <c:v>5.5</c:v>
                </c:pt>
                <c:pt idx="2">
                  <c:v>5.5</c:v>
                </c:pt>
                <c:pt idx="3">
                  <c:v>5.5</c:v>
                </c:pt>
                <c:pt idx="4">
                  <c:v>5.5</c:v>
                </c:pt>
                <c:pt idx="5">
                  <c:v>5.5</c:v>
                </c:pt>
                <c:pt idx="6">
                  <c:v>5.4</c:v>
                </c:pt>
                <c:pt idx="7">
                  <c:v>5.5</c:v>
                </c:pt>
                <c:pt idx="8">
                  <c:v>5.5</c:v>
                </c:pt>
                <c:pt idx="9">
                  <c:v>5.5</c:v>
                </c:pt>
                <c:pt idx="10">
                  <c:v>5.5</c:v>
                </c:pt>
                <c:pt idx="11">
                  <c:v>5.5</c:v>
                </c:pt>
                <c:pt idx="12">
                  <c:v>5.4</c:v>
                </c:pt>
                <c:pt idx="13">
                  <c:v>5.4</c:v>
                </c:pt>
                <c:pt idx="14">
                  <c:v>5.3</c:v>
                </c:pt>
                <c:pt idx="15">
                  <c:v>5.3</c:v>
                </c:pt>
                <c:pt idx="16">
                  <c:v>5.3</c:v>
                </c:pt>
                <c:pt idx="17">
                  <c:v>5.2</c:v>
                </c:pt>
                <c:pt idx="18">
                  <c:v>5.2</c:v>
                </c:pt>
                <c:pt idx="19">
                  <c:v>5.2</c:v>
                </c:pt>
                <c:pt idx="20">
                  <c:v>5.2</c:v>
                </c:pt>
                <c:pt idx="21">
                  <c:v>5.2</c:v>
                </c:pt>
                <c:pt idx="22">
                  <c:v>5.2</c:v>
                </c:pt>
                <c:pt idx="23">
                  <c:v>5.3</c:v>
                </c:pt>
                <c:pt idx="24">
                  <c:v>5.2</c:v>
                </c:pt>
                <c:pt idx="25">
                  <c:v>5.4</c:v>
                </c:pt>
                <c:pt idx="26">
                  <c:v>5.5</c:v>
                </c:pt>
                <c:pt idx="27">
                  <c:v>5.7</c:v>
                </c:pt>
                <c:pt idx="28">
                  <c:v>5.9</c:v>
                </c:pt>
                <c:pt idx="29">
                  <c:v>6</c:v>
                </c:pt>
                <c:pt idx="30">
                  <c:v>6.2</c:v>
                </c:pt>
                <c:pt idx="31">
                  <c:v>6.4</c:v>
                </c:pt>
                <c:pt idx="32">
                  <c:v>6.5</c:v>
                </c:pt>
                <c:pt idx="33">
                  <c:v>6.7</c:v>
                </c:pt>
                <c:pt idx="34">
                  <c:v>7.1</c:v>
                </c:pt>
                <c:pt idx="35">
                  <c:v>7.3</c:v>
                </c:pt>
                <c:pt idx="36">
                  <c:v>7.6</c:v>
                </c:pt>
                <c:pt idx="37">
                  <c:v>7.8</c:v>
                </c:pt>
                <c:pt idx="38">
                  <c:v>7.9</c:v>
                </c:pt>
                <c:pt idx="39">
                  <c:v>7.9</c:v>
                </c:pt>
                <c:pt idx="40">
                  <c:v>7.8</c:v>
                </c:pt>
                <c:pt idx="41">
                  <c:v>7.9</c:v>
                </c:pt>
                <c:pt idx="42">
                  <c:v>7.8</c:v>
                </c:pt>
                <c:pt idx="43">
                  <c:v>7.8</c:v>
                </c:pt>
                <c:pt idx="44">
                  <c:v>7.7</c:v>
                </c:pt>
                <c:pt idx="45">
                  <c:v>7.9</c:v>
                </c:pt>
                <c:pt idx="46">
                  <c:v>8</c:v>
                </c:pt>
                <c:pt idx="47">
                  <c:v>8</c:v>
                </c:pt>
                <c:pt idx="48">
                  <c:v>7.9</c:v>
                </c:pt>
                <c:pt idx="49">
                  <c:v>7.9</c:v>
                </c:pt>
                <c:pt idx="50">
                  <c:v>7.8</c:v>
                </c:pt>
                <c:pt idx="51">
                  <c:v>7.8</c:v>
                </c:pt>
                <c:pt idx="52">
                  <c:v>7.8</c:v>
                </c:pt>
                <c:pt idx="53">
                  <c:v>7.9</c:v>
                </c:pt>
                <c:pt idx="54">
                  <c:v>7.9</c:v>
                </c:pt>
                <c:pt idx="55">
                  <c:v>7.9</c:v>
                </c:pt>
                <c:pt idx="56">
                  <c:v>7.9</c:v>
                </c:pt>
                <c:pt idx="57">
                  <c:v>7.8</c:v>
                </c:pt>
                <c:pt idx="58">
                  <c:v>7.8</c:v>
                </c:pt>
                <c:pt idx="59">
                  <c:v>7.7</c:v>
                </c:pt>
                <c:pt idx="60">
                  <c:v>7.8</c:v>
                </c:pt>
                <c:pt idx="61">
                  <c:v>7.9</c:v>
                </c:pt>
                <c:pt idx="62">
                  <c:v>8</c:v>
                </c:pt>
                <c:pt idx="63">
                  <c:v>8.1999999999999993</c:v>
                </c:pt>
                <c:pt idx="64">
                  <c:v>8.3000000000000007</c:v>
                </c:pt>
                <c:pt idx="65">
                  <c:v>8.4</c:v>
                </c:pt>
                <c:pt idx="66">
                  <c:v>8.5</c:v>
                </c:pt>
                <c:pt idx="67">
                  <c:v>8.4</c:v>
                </c:pt>
                <c:pt idx="68">
                  <c:v>8.3000000000000007</c:v>
                </c:pt>
                <c:pt idx="69">
                  <c:v>8.3000000000000007</c:v>
                </c:pt>
                <c:pt idx="70">
                  <c:v>8.1999999999999993</c:v>
                </c:pt>
                <c:pt idx="71">
                  <c:v>8.1999999999999993</c:v>
                </c:pt>
                <c:pt idx="72">
                  <c:v>8.1</c:v>
                </c:pt>
                <c:pt idx="73">
                  <c:v>8</c:v>
                </c:pt>
                <c:pt idx="74">
                  <c:v>8</c:v>
                </c:pt>
                <c:pt idx="75">
                  <c:v>7.9</c:v>
                </c:pt>
                <c:pt idx="76">
                  <c:v>7.8</c:v>
                </c:pt>
                <c:pt idx="77">
                  <c:v>7.8</c:v>
                </c:pt>
                <c:pt idx="78">
                  <c:v>7.8</c:v>
                </c:pt>
                <c:pt idx="79">
                  <c:v>7.8</c:v>
                </c:pt>
                <c:pt idx="80">
                  <c:v>7.8</c:v>
                </c:pt>
                <c:pt idx="81">
                  <c:v>8</c:v>
                </c:pt>
                <c:pt idx="82">
                  <c:v>7.8</c:v>
                </c:pt>
                <c:pt idx="83">
                  <c:v>7.8</c:v>
                </c:pt>
                <c:pt idx="84">
                  <c:v>7.7</c:v>
                </c:pt>
                <c:pt idx="85">
                  <c:v>7.7</c:v>
                </c:pt>
                <c:pt idx="86">
                  <c:v>7.7</c:v>
                </c:pt>
                <c:pt idx="87">
                  <c:v>7.7</c:v>
                </c:pt>
                <c:pt idx="88">
                  <c:v>7.6</c:v>
                </c:pt>
                <c:pt idx="89">
                  <c:v>7.4</c:v>
                </c:pt>
                <c:pt idx="90">
                  <c:v>7.2</c:v>
                </c:pt>
                <c:pt idx="91">
                  <c:v>7.2</c:v>
                </c:pt>
                <c:pt idx="92">
                  <c:v>7.1</c:v>
                </c:pt>
                <c:pt idx="93">
                  <c:v>6.9</c:v>
                </c:pt>
                <c:pt idx="94">
                  <c:v>6.7</c:v>
                </c:pt>
                <c:pt idx="95">
                  <c:v>6.6</c:v>
                </c:pt>
                <c:pt idx="96">
                  <c:v>6.4</c:v>
                </c:pt>
                <c:pt idx="97">
                  <c:v>6.3</c:v>
                </c:pt>
                <c:pt idx="98">
                  <c:v>6.1</c:v>
                </c:pt>
                <c:pt idx="99">
                  <c:v>6</c:v>
                </c:pt>
                <c:pt idx="100">
                  <c:v>6</c:v>
                </c:pt>
                <c:pt idx="101">
                  <c:v>5.9</c:v>
                </c:pt>
                <c:pt idx="102">
                  <c:v>5.9</c:v>
                </c:pt>
                <c:pt idx="103">
                  <c:v>5.7</c:v>
                </c:pt>
                <c:pt idx="104">
                  <c:v>5.6</c:v>
                </c:pt>
                <c:pt idx="105">
                  <c:v>5.6</c:v>
                </c:pt>
                <c:pt idx="106">
                  <c:v>5.5</c:v>
                </c:pt>
                <c:pt idx="107">
                  <c:v>5.5</c:v>
                </c:pt>
                <c:pt idx="108">
                  <c:v>5.6</c:v>
                </c:pt>
                <c:pt idx="109">
                  <c:v>5.6</c:v>
                </c:pt>
                <c:pt idx="110">
                  <c:v>5.5</c:v>
                </c:pt>
                <c:pt idx="111">
                  <c:v>5.4</c:v>
                </c:pt>
                <c:pt idx="112">
                  <c:v>5.3</c:v>
                </c:pt>
                <c:pt idx="113">
                  <c:v>5.2</c:v>
                </c:pt>
                <c:pt idx="114">
                  <c:v>5.0999999999999996</c:v>
                </c:pt>
                <c:pt idx="115">
                  <c:v>5.0999999999999996</c:v>
                </c:pt>
                <c:pt idx="116">
                  <c:v>5.0999999999999996</c:v>
                </c:pt>
                <c:pt idx="117">
                  <c:v>5.0999999999999996</c:v>
                </c:pt>
                <c:pt idx="118">
                  <c:v>5.0999999999999996</c:v>
                </c:pt>
                <c:pt idx="119">
                  <c:v>5</c:v>
                </c:pt>
                <c:pt idx="120">
                  <c:v>4.9000000000000004</c:v>
                </c:pt>
                <c:pt idx="121">
                  <c:v>4.9000000000000004</c:v>
                </c:pt>
                <c:pt idx="122">
                  <c:v>4.9000000000000004</c:v>
                </c:pt>
                <c:pt idx="123">
                  <c:v>5</c:v>
                </c:pt>
                <c:pt idx="124">
                  <c:v>4.8</c:v>
                </c:pt>
                <c:pt idx="125">
                  <c:v>4.8</c:v>
                </c:pt>
                <c:pt idx="126">
                  <c:v>4.8</c:v>
                </c:pt>
                <c:pt idx="127">
                  <c:v>4.7</c:v>
                </c:pt>
                <c:pt idx="128">
                  <c:v>4.7</c:v>
                </c:pt>
                <c:pt idx="129">
                  <c:v>4.5999999999999996</c:v>
                </c:pt>
                <c:pt idx="130">
                  <c:v>4.5999999999999996</c:v>
                </c:pt>
                <c:pt idx="131">
                  <c:v>4.5</c:v>
                </c:pt>
                <c:pt idx="132">
                  <c:v>4.4000000000000004</c:v>
                </c:pt>
                <c:pt idx="133">
                  <c:v>4.4000000000000004</c:v>
                </c:pt>
                <c:pt idx="134">
                  <c:v>4.3</c:v>
                </c:pt>
                <c:pt idx="135">
                  <c:v>4.3</c:v>
                </c:pt>
                <c:pt idx="136">
                  <c:v>4.3</c:v>
                </c:pt>
                <c:pt idx="137">
                  <c:v>4.2</c:v>
                </c:pt>
                <c:pt idx="138">
                  <c:v>4.3</c:v>
                </c:pt>
                <c:pt idx="139">
                  <c:v>4.4000000000000004</c:v>
                </c:pt>
                <c:pt idx="140">
                  <c:v>4.3</c:v>
                </c:pt>
                <c:pt idx="141">
                  <c:v>4.2</c:v>
                </c:pt>
                <c:pt idx="142">
                  <c:v>4.2</c:v>
                </c:pt>
                <c:pt idx="143">
                  <c:v>4.2</c:v>
                </c:pt>
                <c:pt idx="144">
                  <c:v>4.2</c:v>
                </c:pt>
                <c:pt idx="145">
                  <c:v>4</c:v>
                </c:pt>
                <c:pt idx="146">
                  <c:v>4</c:v>
                </c:pt>
                <c:pt idx="147">
                  <c:v>4</c:v>
                </c:pt>
                <c:pt idx="148">
                  <c:v>4.0999999999999996</c:v>
                </c:pt>
                <c:pt idx="149">
                  <c:v>4.0999999999999996</c:v>
                </c:pt>
                <c:pt idx="150">
                  <c:v>4</c:v>
                </c:pt>
                <c:pt idx="151">
                  <c:v>4</c:v>
                </c:pt>
                <c:pt idx="152">
                  <c:v>3.9</c:v>
                </c:pt>
                <c:pt idx="153">
                  <c:v>4</c:v>
                </c:pt>
                <c:pt idx="154">
                  <c:v>3.8</c:v>
                </c:pt>
                <c:pt idx="155">
                  <c:v>3.8</c:v>
                </c:pt>
                <c:pt idx="156">
                  <c:v>3.8</c:v>
                </c:pt>
                <c:pt idx="157">
                  <c:v>3.9</c:v>
                </c:pt>
                <c:pt idx="158">
                  <c:v>3.9</c:v>
                </c:pt>
                <c:pt idx="159">
                  <c:v>3.9</c:v>
                </c:pt>
                <c:pt idx="160">
                  <c:v>3.9</c:v>
                </c:pt>
                <c:pt idx="161">
                  <c:v>3.8</c:v>
                </c:pt>
                <c:pt idx="162">
                  <c:v>3.8</c:v>
                </c:pt>
                <c:pt idx="163">
                  <c:v>3.7</c:v>
                </c:pt>
                <c:pt idx="164">
                  <c:v>3.9</c:v>
                </c:pt>
                <c:pt idx="165">
                  <c:v>3.9</c:v>
                </c:pt>
                <c:pt idx="166">
                  <c:v>4.0999999999999996</c:v>
                </c:pt>
                <c:pt idx="167">
                  <c:v>4.0999999999999996</c:v>
                </c:pt>
                <c:pt idx="168">
                  <c:v>4.0999999999999996</c:v>
                </c:pt>
                <c:pt idx="169">
                  <c:v>4.0999999999999996</c:v>
                </c:pt>
                <c:pt idx="170">
                  <c:v>4.4000000000000004</c:v>
                </c:pt>
                <c:pt idx="171">
                  <c:v>4.5999999999999996</c:v>
                </c:pt>
                <c:pt idx="172">
                  <c:v>5</c:v>
                </c:pt>
                <c:pt idx="173">
                  <c:v>5.2</c:v>
                </c:pt>
                <c:pt idx="174">
                  <c:v>5.2</c:v>
                </c:pt>
                <c:pt idx="175">
                  <c:v>5.3</c:v>
                </c:pt>
                <c:pt idx="176">
                  <c:v>5.2</c:v>
                </c:pt>
                <c:pt idx="177">
                  <c:v>5</c:v>
                </c:pt>
                <c:pt idx="178">
                  <c:v>4.9000000000000004</c:v>
                </c:pt>
                <c:pt idx="179">
                  <c:v>4.8</c:v>
                </c:pt>
                <c:pt idx="180">
                  <c:v>4.8</c:v>
                </c:pt>
                <c:pt idx="181">
                  <c:v>4.7</c:v>
                </c:pt>
                <c:pt idx="182">
                  <c:v>4.5999999999999996</c:v>
                </c:pt>
                <c:pt idx="183">
                  <c:v>4.5</c:v>
                </c:pt>
                <c:pt idx="184">
                  <c:v>4.4000000000000004</c:v>
                </c:pt>
                <c:pt idx="185">
                  <c:v>4.3</c:v>
                </c:pt>
                <c:pt idx="186">
                  <c:v>4.2</c:v>
                </c:pt>
                <c:pt idx="187">
                  <c:v>4.2</c:v>
                </c:pt>
                <c:pt idx="188">
                  <c:v>4.0999999999999996</c:v>
                </c:pt>
                <c:pt idx="189">
                  <c:v>3.9</c:v>
                </c:pt>
                <c:pt idx="190">
                  <c:v>3.8</c:v>
                </c:pt>
                <c:pt idx="191">
                  <c:v>3.8</c:v>
                </c:pt>
                <c:pt idx="192">
                  <c:v>3.7</c:v>
                </c:pt>
                <c:pt idx="193">
                  <c:v>3.8</c:v>
                </c:pt>
                <c:pt idx="194">
                  <c:v>3.6</c:v>
                </c:pt>
                <c:pt idx="195">
                  <c:v>3.6</c:v>
                </c:pt>
                <c:pt idx="196">
                  <c:v>3.7</c:v>
                </c:pt>
                <c:pt idx="197">
                  <c:v>3.8</c:v>
                </c:pt>
                <c:pt idx="198">
                  <c:v>3.9</c:v>
                </c:pt>
                <c:pt idx="199">
                  <c:v>3.9</c:v>
                </c:pt>
                <c:pt idx="200">
                  <c:v>3.9</c:v>
                </c:pt>
                <c:pt idx="201">
                  <c:v>4</c:v>
                </c:pt>
                <c:pt idx="202">
                  <c:v>4</c:v>
                </c:pt>
                <c:pt idx="203">
                  <c:v>3.9</c:v>
                </c:pt>
                <c:pt idx="204">
                  <c:v>4</c:v>
                </c:pt>
                <c:pt idx="205">
                  <c:v>4.2</c:v>
                </c:pt>
                <c:pt idx="206">
                  <c:v>4.3</c:v>
                </c:pt>
                <c:pt idx="207">
                  <c:v>4.3</c:v>
                </c:pt>
                <c:pt idx="208">
                  <c:v>4.0999999999999996</c:v>
                </c:pt>
                <c:pt idx="209">
                  <c:v>4</c:v>
                </c:pt>
                <c:pt idx="210">
                  <c:v>4</c:v>
                </c:pt>
                <c:pt idx="211">
                  <c:v>3.9</c:v>
                </c:pt>
                <c:pt idx="212">
                  <c:v>4.0999999999999996</c:v>
                </c:pt>
                <c:pt idx="213">
                  <c:v>4.2</c:v>
                </c:pt>
                <c:pt idx="214">
                  <c:v>4.3</c:v>
                </c:pt>
                <c:pt idx="215">
                  <c:v>4.4000000000000004</c:v>
                </c:pt>
                <c:pt idx="216">
                  <c:v>4.4000000000000004</c:v>
                </c:pt>
                <c:pt idx="217">
                  <c:v>4.2</c:v>
                </c:pt>
                <c:pt idx="218">
                  <c:v>4.2</c:v>
                </c:pt>
                <c:pt idx="219">
                  <c:v>4.0999999999999996</c:v>
                </c:pt>
                <c:pt idx="220">
                  <c:v>4.3</c:v>
                </c:pt>
                <c:pt idx="221">
                  <c:v>4.3</c:v>
                </c:pt>
                <c:pt idx="222">
                  <c:v>4.4000000000000004</c:v>
                </c:pt>
                <c:pt idx="223">
                  <c:v>4.4000000000000004</c:v>
                </c:pt>
                <c:pt idx="224">
                  <c:v>4.4000000000000004</c:v>
                </c:pt>
                <c:pt idx="225">
                  <c:v>4.4000000000000004</c:v>
                </c:pt>
                <c:pt idx="226">
                  <c:v>4.5</c:v>
                </c:pt>
                <c:pt idx="227">
                  <c:v>4.5999999999999996</c:v>
                </c:pt>
                <c:pt idx="228">
                  <c:v>4.7</c:v>
                </c:pt>
              </c:numCache>
            </c:numRef>
          </c:val>
          <c:smooth val="0"/>
          <c:extLst>
            <c:ext xmlns:c16="http://schemas.microsoft.com/office/drawing/2014/chart" uri="{C3380CC4-5D6E-409C-BE32-E72D297353CC}">
              <c16:uniqueId val="{00000000-8E64-43F1-B653-3EA439F9E9D3}"/>
            </c:ext>
          </c:extLst>
        </c:ser>
        <c:dLbls>
          <c:showLegendKey val="0"/>
          <c:showVal val="0"/>
          <c:showCatName val="0"/>
          <c:showSerName val="0"/>
          <c:showPercent val="0"/>
          <c:showBubbleSize val="0"/>
        </c:dLbls>
        <c:smooth val="0"/>
        <c:axId val="331735023"/>
        <c:axId val="2089676415"/>
      </c:lineChart>
      <c:dateAx>
        <c:axId val="331735023"/>
        <c:scaling>
          <c:orientation val="minMax"/>
        </c:scaling>
        <c:delete val="0"/>
        <c:axPos val="b"/>
        <c:numFmt formatCode="[$-409]mmm\-yy;@"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89676415"/>
        <c:crosses val="autoZero"/>
        <c:auto val="1"/>
        <c:lblOffset val="100"/>
        <c:baseTimeUnit val="months"/>
        <c:majorUnit val="12"/>
        <c:majorTimeUnit val="months"/>
        <c:minorUnit val="4"/>
      </c:dateAx>
      <c:valAx>
        <c:axId val="2089676415"/>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73502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PMI!$D$2</c:f>
              <c:strCache>
                <c:ptCount val="1"/>
                <c:pt idx="0">
                  <c:v>Manufacturing PMI</c:v>
                </c:pt>
              </c:strCache>
            </c:strRef>
          </c:tx>
          <c:spPr>
            <a:ln w="25400" cap="rnd">
              <a:solidFill>
                <a:srgbClr val="2E3E80"/>
              </a:solidFill>
              <a:prstDash val="solid"/>
              <a:round/>
            </a:ln>
            <a:effectLst/>
          </c:spPr>
          <c:marker>
            <c:symbol val="none"/>
          </c:marker>
          <c:cat>
            <c:numRef>
              <c:f>PMI!$A$32:$A$236</c:f>
              <c:numCache>
                <c:formatCode>m/d/yyyy</c:formatCode>
                <c:ptCount val="205"/>
                <c:pt idx="0">
                  <c:v>39979</c:v>
                </c:pt>
                <c:pt idx="1">
                  <c:v>40009</c:v>
                </c:pt>
                <c:pt idx="2">
                  <c:v>40040</c:v>
                </c:pt>
                <c:pt idx="3">
                  <c:v>40071</c:v>
                </c:pt>
                <c:pt idx="4">
                  <c:v>40101</c:v>
                </c:pt>
                <c:pt idx="5">
                  <c:v>40132</c:v>
                </c:pt>
                <c:pt idx="6">
                  <c:v>40162</c:v>
                </c:pt>
                <c:pt idx="7">
                  <c:v>40193</c:v>
                </c:pt>
                <c:pt idx="8">
                  <c:v>40224</c:v>
                </c:pt>
                <c:pt idx="9">
                  <c:v>40252</c:v>
                </c:pt>
                <c:pt idx="10">
                  <c:v>40283</c:v>
                </c:pt>
                <c:pt idx="11">
                  <c:v>40313</c:v>
                </c:pt>
                <c:pt idx="12">
                  <c:v>40344</c:v>
                </c:pt>
                <c:pt idx="13">
                  <c:v>40374</c:v>
                </c:pt>
                <c:pt idx="14">
                  <c:v>40405</c:v>
                </c:pt>
                <c:pt idx="15">
                  <c:v>40436</c:v>
                </c:pt>
                <c:pt idx="16">
                  <c:v>40466</c:v>
                </c:pt>
                <c:pt idx="17">
                  <c:v>40497</c:v>
                </c:pt>
                <c:pt idx="18">
                  <c:v>40527</c:v>
                </c:pt>
                <c:pt idx="19">
                  <c:v>40558</c:v>
                </c:pt>
                <c:pt idx="20">
                  <c:v>40589</c:v>
                </c:pt>
                <c:pt idx="21">
                  <c:v>40617</c:v>
                </c:pt>
                <c:pt idx="22">
                  <c:v>40648</c:v>
                </c:pt>
                <c:pt idx="23">
                  <c:v>40678</c:v>
                </c:pt>
                <c:pt idx="24">
                  <c:v>40709</c:v>
                </c:pt>
                <c:pt idx="25">
                  <c:v>40739</c:v>
                </c:pt>
                <c:pt idx="26">
                  <c:v>40770</c:v>
                </c:pt>
                <c:pt idx="27">
                  <c:v>40801</c:v>
                </c:pt>
                <c:pt idx="28">
                  <c:v>40831</c:v>
                </c:pt>
                <c:pt idx="29">
                  <c:v>40862</c:v>
                </c:pt>
                <c:pt idx="30">
                  <c:v>40892</c:v>
                </c:pt>
                <c:pt idx="31">
                  <c:v>40923</c:v>
                </c:pt>
                <c:pt idx="32">
                  <c:v>40954</c:v>
                </c:pt>
                <c:pt idx="33">
                  <c:v>40983</c:v>
                </c:pt>
                <c:pt idx="34">
                  <c:v>41014</c:v>
                </c:pt>
                <c:pt idx="35">
                  <c:v>41044</c:v>
                </c:pt>
                <c:pt idx="36">
                  <c:v>41075</c:v>
                </c:pt>
                <c:pt idx="37">
                  <c:v>41105</c:v>
                </c:pt>
                <c:pt idx="38">
                  <c:v>41136</c:v>
                </c:pt>
                <c:pt idx="39">
                  <c:v>41167</c:v>
                </c:pt>
                <c:pt idx="40">
                  <c:v>41197</c:v>
                </c:pt>
                <c:pt idx="41">
                  <c:v>41228</c:v>
                </c:pt>
                <c:pt idx="42">
                  <c:v>41258</c:v>
                </c:pt>
                <c:pt idx="43">
                  <c:v>41289</c:v>
                </c:pt>
                <c:pt idx="44">
                  <c:v>41320</c:v>
                </c:pt>
                <c:pt idx="45">
                  <c:v>41348</c:v>
                </c:pt>
                <c:pt idx="46">
                  <c:v>41379</c:v>
                </c:pt>
                <c:pt idx="47">
                  <c:v>41409</c:v>
                </c:pt>
                <c:pt idx="48">
                  <c:v>41440</c:v>
                </c:pt>
                <c:pt idx="49">
                  <c:v>41470</c:v>
                </c:pt>
                <c:pt idx="50">
                  <c:v>41501</c:v>
                </c:pt>
                <c:pt idx="51">
                  <c:v>41532</c:v>
                </c:pt>
                <c:pt idx="52">
                  <c:v>41562</c:v>
                </c:pt>
                <c:pt idx="53">
                  <c:v>41593</c:v>
                </c:pt>
                <c:pt idx="54">
                  <c:v>41623</c:v>
                </c:pt>
                <c:pt idx="55">
                  <c:v>41654</c:v>
                </c:pt>
                <c:pt idx="56">
                  <c:v>41685</c:v>
                </c:pt>
                <c:pt idx="57">
                  <c:v>41713</c:v>
                </c:pt>
                <c:pt idx="58">
                  <c:v>41744</c:v>
                </c:pt>
                <c:pt idx="59">
                  <c:v>41774</c:v>
                </c:pt>
                <c:pt idx="60">
                  <c:v>41805</c:v>
                </c:pt>
                <c:pt idx="61">
                  <c:v>41835</c:v>
                </c:pt>
                <c:pt idx="62">
                  <c:v>41866</c:v>
                </c:pt>
                <c:pt idx="63">
                  <c:v>41897</c:v>
                </c:pt>
                <c:pt idx="64">
                  <c:v>41927</c:v>
                </c:pt>
                <c:pt idx="65">
                  <c:v>41958</c:v>
                </c:pt>
                <c:pt idx="66">
                  <c:v>41988</c:v>
                </c:pt>
                <c:pt idx="67">
                  <c:v>42019</c:v>
                </c:pt>
                <c:pt idx="68">
                  <c:v>42050</c:v>
                </c:pt>
                <c:pt idx="69">
                  <c:v>42078</c:v>
                </c:pt>
                <c:pt idx="70">
                  <c:v>42109</c:v>
                </c:pt>
                <c:pt idx="71">
                  <c:v>42139</c:v>
                </c:pt>
                <c:pt idx="72">
                  <c:v>42170</c:v>
                </c:pt>
                <c:pt idx="73">
                  <c:v>42200</c:v>
                </c:pt>
                <c:pt idx="74">
                  <c:v>42231</c:v>
                </c:pt>
                <c:pt idx="75">
                  <c:v>42262</c:v>
                </c:pt>
                <c:pt idx="76">
                  <c:v>42292</c:v>
                </c:pt>
                <c:pt idx="77">
                  <c:v>42323</c:v>
                </c:pt>
                <c:pt idx="78">
                  <c:v>42353</c:v>
                </c:pt>
                <c:pt idx="79">
                  <c:v>42384</c:v>
                </c:pt>
                <c:pt idx="80">
                  <c:v>42415</c:v>
                </c:pt>
                <c:pt idx="81">
                  <c:v>42444</c:v>
                </c:pt>
                <c:pt idx="82">
                  <c:v>42475</c:v>
                </c:pt>
                <c:pt idx="83">
                  <c:v>42505</c:v>
                </c:pt>
                <c:pt idx="84">
                  <c:v>42536</c:v>
                </c:pt>
                <c:pt idx="85">
                  <c:v>42566</c:v>
                </c:pt>
                <c:pt idx="86">
                  <c:v>42597</c:v>
                </c:pt>
                <c:pt idx="87">
                  <c:v>42628</c:v>
                </c:pt>
                <c:pt idx="88">
                  <c:v>42658</c:v>
                </c:pt>
                <c:pt idx="89">
                  <c:v>42689</c:v>
                </c:pt>
                <c:pt idx="90">
                  <c:v>42719</c:v>
                </c:pt>
                <c:pt idx="91">
                  <c:v>42750</c:v>
                </c:pt>
                <c:pt idx="92">
                  <c:v>42781</c:v>
                </c:pt>
                <c:pt idx="93">
                  <c:v>42809</c:v>
                </c:pt>
                <c:pt idx="94">
                  <c:v>42840</c:v>
                </c:pt>
                <c:pt idx="95">
                  <c:v>42870</c:v>
                </c:pt>
                <c:pt idx="96">
                  <c:v>42901</c:v>
                </c:pt>
                <c:pt idx="97">
                  <c:v>42931</c:v>
                </c:pt>
                <c:pt idx="98">
                  <c:v>42962</c:v>
                </c:pt>
                <c:pt idx="99">
                  <c:v>42993</c:v>
                </c:pt>
                <c:pt idx="100">
                  <c:v>43023</c:v>
                </c:pt>
                <c:pt idx="101">
                  <c:v>43054</c:v>
                </c:pt>
                <c:pt idx="102">
                  <c:v>43084</c:v>
                </c:pt>
                <c:pt idx="103">
                  <c:v>43115</c:v>
                </c:pt>
                <c:pt idx="104">
                  <c:v>43146</c:v>
                </c:pt>
                <c:pt idx="105">
                  <c:v>43174</c:v>
                </c:pt>
                <c:pt idx="106">
                  <c:v>43205</c:v>
                </c:pt>
                <c:pt idx="107">
                  <c:v>43235</c:v>
                </c:pt>
                <c:pt idx="108">
                  <c:v>43266</c:v>
                </c:pt>
                <c:pt idx="109">
                  <c:v>43296</c:v>
                </c:pt>
                <c:pt idx="110">
                  <c:v>43327</c:v>
                </c:pt>
                <c:pt idx="111">
                  <c:v>43358</c:v>
                </c:pt>
                <c:pt idx="112">
                  <c:v>43388</c:v>
                </c:pt>
                <c:pt idx="113">
                  <c:v>43419</c:v>
                </c:pt>
                <c:pt idx="114">
                  <c:v>43449</c:v>
                </c:pt>
                <c:pt idx="115">
                  <c:v>43480</c:v>
                </c:pt>
                <c:pt idx="116">
                  <c:v>43511</c:v>
                </c:pt>
                <c:pt idx="117">
                  <c:v>43539</c:v>
                </c:pt>
                <c:pt idx="118">
                  <c:v>43570</c:v>
                </c:pt>
                <c:pt idx="119">
                  <c:v>43600</c:v>
                </c:pt>
                <c:pt idx="120">
                  <c:v>43631</c:v>
                </c:pt>
                <c:pt idx="121">
                  <c:v>43661</c:v>
                </c:pt>
                <c:pt idx="122">
                  <c:v>43692</c:v>
                </c:pt>
                <c:pt idx="123">
                  <c:v>43723</c:v>
                </c:pt>
                <c:pt idx="124">
                  <c:v>43753</c:v>
                </c:pt>
                <c:pt idx="125">
                  <c:v>43784</c:v>
                </c:pt>
                <c:pt idx="126">
                  <c:v>43814</c:v>
                </c:pt>
                <c:pt idx="127">
                  <c:v>43845</c:v>
                </c:pt>
                <c:pt idx="128">
                  <c:v>43876</c:v>
                </c:pt>
                <c:pt idx="129">
                  <c:v>43905</c:v>
                </c:pt>
                <c:pt idx="130">
                  <c:v>43936</c:v>
                </c:pt>
                <c:pt idx="131">
                  <c:v>43966</c:v>
                </c:pt>
                <c:pt idx="132">
                  <c:v>43997</c:v>
                </c:pt>
                <c:pt idx="133">
                  <c:v>44027</c:v>
                </c:pt>
                <c:pt idx="134">
                  <c:v>44058</c:v>
                </c:pt>
                <c:pt idx="135">
                  <c:v>44089</c:v>
                </c:pt>
                <c:pt idx="136">
                  <c:v>44119</c:v>
                </c:pt>
                <c:pt idx="137">
                  <c:v>44150</c:v>
                </c:pt>
                <c:pt idx="138">
                  <c:v>44180</c:v>
                </c:pt>
                <c:pt idx="139">
                  <c:v>44211</c:v>
                </c:pt>
                <c:pt idx="140">
                  <c:v>44242</c:v>
                </c:pt>
                <c:pt idx="141">
                  <c:v>44270</c:v>
                </c:pt>
                <c:pt idx="142">
                  <c:v>44301</c:v>
                </c:pt>
                <c:pt idx="143">
                  <c:v>44331</c:v>
                </c:pt>
                <c:pt idx="144">
                  <c:v>44362</c:v>
                </c:pt>
                <c:pt idx="145">
                  <c:v>44392</c:v>
                </c:pt>
                <c:pt idx="146">
                  <c:v>44423</c:v>
                </c:pt>
                <c:pt idx="147">
                  <c:v>44454</c:v>
                </c:pt>
                <c:pt idx="148">
                  <c:v>44484</c:v>
                </c:pt>
                <c:pt idx="149">
                  <c:v>44515</c:v>
                </c:pt>
                <c:pt idx="150">
                  <c:v>44545</c:v>
                </c:pt>
                <c:pt idx="151">
                  <c:v>44576</c:v>
                </c:pt>
                <c:pt idx="152">
                  <c:v>44607</c:v>
                </c:pt>
                <c:pt idx="153">
                  <c:v>44635</c:v>
                </c:pt>
                <c:pt idx="154">
                  <c:v>44666</c:v>
                </c:pt>
                <c:pt idx="155">
                  <c:v>44696</c:v>
                </c:pt>
                <c:pt idx="156">
                  <c:v>44727</c:v>
                </c:pt>
                <c:pt idx="157">
                  <c:v>44757</c:v>
                </c:pt>
                <c:pt idx="158">
                  <c:v>44788</c:v>
                </c:pt>
                <c:pt idx="159">
                  <c:v>44819</c:v>
                </c:pt>
                <c:pt idx="160">
                  <c:v>44849</c:v>
                </c:pt>
                <c:pt idx="161">
                  <c:v>44880</c:v>
                </c:pt>
                <c:pt idx="162">
                  <c:v>44910</c:v>
                </c:pt>
                <c:pt idx="163">
                  <c:v>44941</c:v>
                </c:pt>
                <c:pt idx="164">
                  <c:v>44972</c:v>
                </c:pt>
                <c:pt idx="165">
                  <c:v>45000</c:v>
                </c:pt>
                <c:pt idx="166">
                  <c:v>45031</c:v>
                </c:pt>
                <c:pt idx="167">
                  <c:v>45061</c:v>
                </c:pt>
                <c:pt idx="168">
                  <c:v>45092</c:v>
                </c:pt>
                <c:pt idx="169">
                  <c:v>45122</c:v>
                </c:pt>
                <c:pt idx="170">
                  <c:v>45153</c:v>
                </c:pt>
                <c:pt idx="171">
                  <c:v>45184</c:v>
                </c:pt>
                <c:pt idx="172">
                  <c:v>45214</c:v>
                </c:pt>
                <c:pt idx="173">
                  <c:v>45245</c:v>
                </c:pt>
                <c:pt idx="174">
                  <c:v>45275</c:v>
                </c:pt>
                <c:pt idx="175">
                  <c:v>45306</c:v>
                </c:pt>
                <c:pt idx="176">
                  <c:v>45337</c:v>
                </c:pt>
                <c:pt idx="177">
                  <c:v>45366</c:v>
                </c:pt>
                <c:pt idx="178">
                  <c:v>45397</c:v>
                </c:pt>
                <c:pt idx="179">
                  <c:v>45427</c:v>
                </c:pt>
                <c:pt idx="180">
                  <c:v>45458</c:v>
                </c:pt>
                <c:pt idx="181">
                  <c:v>45488</c:v>
                </c:pt>
                <c:pt idx="182">
                  <c:v>45519</c:v>
                </c:pt>
                <c:pt idx="183">
                  <c:v>45550</c:v>
                </c:pt>
                <c:pt idx="184">
                  <c:v>45580</c:v>
                </c:pt>
                <c:pt idx="185">
                  <c:v>45611</c:v>
                </c:pt>
                <c:pt idx="186">
                  <c:v>45641</c:v>
                </c:pt>
                <c:pt idx="187">
                  <c:v>45672</c:v>
                </c:pt>
                <c:pt idx="188">
                  <c:v>45703</c:v>
                </c:pt>
                <c:pt idx="189">
                  <c:v>45731</c:v>
                </c:pt>
                <c:pt idx="190">
                  <c:v>45762</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PMI!$B$28:$B$232</c:f>
              <c:numCache>
                <c:formatCode>General</c:formatCode>
                <c:ptCount val="205"/>
                <c:pt idx="0">
                  <c:v>34.9</c:v>
                </c:pt>
                <c:pt idx="1">
                  <c:v>39.799999999999997</c:v>
                </c:pt>
                <c:pt idx="2">
                  <c:v>42.1</c:v>
                </c:pt>
                <c:pt idx="3">
                  <c:v>44.5</c:v>
                </c:pt>
                <c:pt idx="4">
                  <c:v>46.3</c:v>
                </c:pt>
                <c:pt idx="5">
                  <c:v>51.1</c:v>
                </c:pt>
                <c:pt idx="6">
                  <c:v>50.7</c:v>
                </c:pt>
                <c:pt idx="7">
                  <c:v>50.7</c:v>
                </c:pt>
                <c:pt idx="8">
                  <c:v>54.9</c:v>
                </c:pt>
                <c:pt idx="9">
                  <c:v>53.9</c:v>
                </c:pt>
                <c:pt idx="10">
                  <c:v>54.6</c:v>
                </c:pt>
                <c:pt idx="11">
                  <c:v>53.6</c:v>
                </c:pt>
                <c:pt idx="12">
                  <c:v>55.1</c:v>
                </c:pt>
                <c:pt idx="13">
                  <c:v>56.5</c:v>
                </c:pt>
                <c:pt idx="14">
                  <c:v>57.4</c:v>
                </c:pt>
                <c:pt idx="15">
                  <c:v>58.2</c:v>
                </c:pt>
                <c:pt idx="16">
                  <c:v>57.8</c:v>
                </c:pt>
                <c:pt idx="17">
                  <c:v>56.7</c:v>
                </c:pt>
                <c:pt idx="18">
                  <c:v>54.7</c:v>
                </c:pt>
                <c:pt idx="19">
                  <c:v>53.8</c:v>
                </c:pt>
                <c:pt idx="20">
                  <c:v>57.2</c:v>
                </c:pt>
                <c:pt idx="21">
                  <c:v>58</c:v>
                </c:pt>
                <c:pt idx="22">
                  <c:v>57.1</c:v>
                </c:pt>
                <c:pt idx="23">
                  <c:v>58.5</c:v>
                </c:pt>
                <c:pt idx="24">
                  <c:v>59.2</c:v>
                </c:pt>
                <c:pt idx="25">
                  <c:v>55.9</c:v>
                </c:pt>
                <c:pt idx="26">
                  <c:v>54.7</c:v>
                </c:pt>
                <c:pt idx="27">
                  <c:v>52.9</c:v>
                </c:pt>
                <c:pt idx="28">
                  <c:v>52</c:v>
                </c:pt>
                <c:pt idx="29">
                  <c:v>51</c:v>
                </c:pt>
                <c:pt idx="30">
                  <c:v>50.6</c:v>
                </c:pt>
                <c:pt idx="31">
                  <c:v>50.6</c:v>
                </c:pt>
                <c:pt idx="32">
                  <c:v>48.9</c:v>
                </c:pt>
                <c:pt idx="33">
                  <c:v>47.6</c:v>
                </c:pt>
                <c:pt idx="34">
                  <c:v>48.9</c:v>
                </c:pt>
                <c:pt idx="35">
                  <c:v>49.9</c:v>
                </c:pt>
                <c:pt idx="36">
                  <c:v>50.5</c:v>
                </c:pt>
                <c:pt idx="37">
                  <c:v>51.8</c:v>
                </c:pt>
                <c:pt idx="38">
                  <c:v>50.2</c:v>
                </c:pt>
                <c:pt idx="39">
                  <c:v>46.1</c:v>
                </c:pt>
                <c:pt idx="40">
                  <c:v>49</c:v>
                </c:pt>
                <c:pt idx="41">
                  <c:v>46.9</c:v>
                </c:pt>
                <c:pt idx="42">
                  <c:v>49.2</c:v>
                </c:pt>
                <c:pt idx="43">
                  <c:v>48.4</c:v>
                </c:pt>
                <c:pt idx="44">
                  <c:v>48.6</c:v>
                </c:pt>
                <c:pt idx="45">
                  <c:v>47</c:v>
                </c:pt>
                <c:pt idx="46">
                  <c:v>50.6</c:v>
                </c:pt>
                <c:pt idx="47">
                  <c:v>52.3</c:v>
                </c:pt>
                <c:pt idx="48">
                  <c:v>49</c:v>
                </c:pt>
                <c:pt idx="49">
                  <c:v>50.1</c:v>
                </c:pt>
                <c:pt idx="50">
                  <c:v>51.7</c:v>
                </c:pt>
                <c:pt idx="51">
                  <c:v>52.5</c:v>
                </c:pt>
                <c:pt idx="52">
                  <c:v>53</c:v>
                </c:pt>
                <c:pt idx="53">
                  <c:v>54.1</c:v>
                </c:pt>
                <c:pt idx="54">
                  <c:v>57.7</c:v>
                </c:pt>
                <c:pt idx="55">
                  <c:v>57.6</c:v>
                </c:pt>
                <c:pt idx="56">
                  <c:v>55</c:v>
                </c:pt>
                <c:pt idx="57">
                  <c:v>57.3</c:v>
                </c:pt>
                <c:pt idx="58">
                  <c:v>57.2</c:v>
                </c:pt>
                <c:pt idx="59">
                  <c:v>56.2</c:v>
                </c:pt>
                <c:pt idx="60">
                  <c:v>56.5</c:v>
                </c:pt>
                <c:pt idx="61">
                  <c:v>55.3</c:v>
                </c:pt>
                <c:pt idx="62">
                  <c:v>57.1</c:v>
                </c:pt>
                <c:pt idx="63">
                  <c:v>56.8</c:v>
                </c:pt>
                <c:pt idx="64">
                  <c:v>56.9</c:v>
                </c:pt>
                <c:pt idx="65">
                  <c:v>56.1</c:v>
                </c:pt>
                <c:pt idx="66">
                  <c:v>53.5</c:v>
                </c:pt>
                <c:pt idx="67">
                  <c:v>51.9</c:v>
                </c:pt>
                <c:pt idx="68">
                  <c:v>52.6</c:v>
                </c:pt>
                <c:pt idx="69">
                  <c:v>53.4</c:v>
                </c:pt>
                <c:pt idx="70">
                  <c:v>52.2</c:v>
                </c:pt>
                <c:pt idx="71">
                  <c:v>53</c:v>
                </c:pt>
                <c:pt idx="72">
                  <c:v>53.7</c:v>
                </c:pt>
                <c:pt idx="73">
                  <c:v>53.4</c:v>
                </c:pt>
                <c:pt idx="74">
                  <c:v>52.4</c:v>
                </c:pt>
                <c:pt idx="75">
                  <c:v>52.1</c:v>
                </c:pt>
                <c:pt idx="76">
                  <c:v>52</c:v>
                </c:pt>
                <c:pt idx="77">
                  <c:v>52.6</c:v>
                </c:pt>
                <c:pt idx="78">
                  <c:v>52</c:v>
                </c:pt>
                <c:pt idx="79">
                  <c:v>51.3</c:v>
                </c:pt>
                <c:pt idx="80">
                  <c:v>54</c:v>
                </c:pt>
                <c:pt idx="81">
                  <c:v>52.5</c:v>
                </c:pt>
                <c:pt idx="82">
                  <c:v>51.6</c:v>
                </c:pt>
                <c:pt idx="83">
                  <c:v>52.5</c:v>
                </c:pt>
                <c:pt idx="84">
                  <c:v>51.6</c:v>
                </c:pt>
                <c:pt idx="85">
                  <c:v>52.1</c:v>
                </c:pt>
                <c:pt idx="86">
                  <c:v>49.6</c:v>
                </c:pt>
                <c:pt idx="87">
                  <c:v>50.2</c:v>
                </c:pt>
                <c:pt idx="88">
                  <c:v>53.3</c:v>
                </c:pt>
                <c:pt idx="89">
                  <c:v>49.1</c:v>
                </c:pt>
                <c:pt idx="90">
                  <c:v>52.9</c:v>
                </c:pt>
                <c:pt idx="91">
                  <c:v>55.3</c:v>
                </c:pt>
                <c:pt idx="92">
                  <c:v>54</c:v>
                </c:pt>
                <c:pt idx="93">
                  <c:v>54.1</c:v>
                </c:pt>
                <c:pt idx="94">
                  <c:v>55.2</c:v>
                </c:pt>
                <c:pt idx="95">
                  <c:v>55.3</c:v>
                </c:pt>
                <c:pt idx="96">
                  <c:v>54.8</c:v>
                </c:pt>
                <c:pt idx="97">
                  <c:v>54.7</c:v>
                </c:pt>
                <c:pt idx="98">
                  <c:v>57.7</c:v>
                </c:pt>
                <c:pt idx="99">
                  <c:v>57</c:v>
                </c:pt>
                <c:pt idx="100">
                  <c:v>54.4</c:v>
                </c:pt>
                <c:pt idx="101">
                  <c:v>54.4</c:v>
                </c:pt>
                <c:pt idx="102">
                  <c:v>56.8</c:v>
                </c:pt>
                <c:pt idx="103">
                  <c:v>54.8</c:v>
                </c:pt>
                <c:pt idx="104">
                  <c:v>56.5</c:v>
                </c:pt>
                <c:pt idx="105">
                  <c:v>58.3</c:v>
                </c:pt>
                <c:pt idx="106">
                  <c:v>56.1</c:v>
                </c:pt>
                <c:pt idx="107">
                  <c:v>55.6</c:v>
                </c:pt>
                <c:pt idx="108">
                  <c:v>54.9</c:v>
                </c:pt>
                <c:pt idx="109">
                  <c:v>55</c:v>
                </c:pt>
                <c:pt idx="110">
                  <c:v>54.1</c:v>
                </c:pt>
                <c:pt idx="111">
                  <c:v>54.5</c:v>
                </c:pt>
                <c:pt idx="112">
                  <c:v>53.9</c:v>
                </c:pt>
                <c:pt idx="113">
                  <c:v>53.9</c:v>
                </c:pt>
                <c:pt idx="114">
                  <c:v>52.9</c:v>
                </c:pt>
                <c:pt idx="115">
                  <c:v>54</c:v>
                </c:pt>
                <c:pt idx="116">
                  <c:v>51.4</c:v>
                </c:pt>
                <c:pt idx="117">
                  <c:v>52.5</c:v>
                </c:pt>
                <c:pt idx="118">
                  <c:v>53.2</c:v>
                </c:pt>
                <c:pt idx="119">
                  <c:v>52.9</c:v>
                </c:pt>
                <c:pt idx="120">
                  <c:v>52.2</c:v>
                </c:pt>
                <c:pt idx="121">
                  <c:v>54.9</c:v>
                </c:pt>
                <c:pt idx="122">
                  <c:v>53.1</c:v>
                </c:pt>
                <c:pt idx="123">
                  <c:v>49.3</c:v>
                </c:pt>
                <c:pt idx="124">
                  <c:v>47.8</c:v>
                </c:pt>
                <c:pt idx="125">
                  <c:v>47.7</c:v>
                </c:pt>
                <c:pt idx="126">
                  <c:v>47</c:v>
                </c:pt>
                <c:pt idx="127">
                  <c:v>48.2</c:v>
                </c:pt>
                <c:pt idx="128">
                  <c:v>48.9</c:v>
                </c:pt>
                <c:pt idx="129">
                  <c:v>48.3</c:v>
                </c:pt>
                <c:pt idx="130">
                  <c:v>47.4</c:v>
                </c:pt>
                <c:pt idx="131">
                  <c:v>49.8</c:v>
                </c:pt>
                <c:pt idx="132">
                  <c:v>51.9</c:v>
                </c:pt>
                <c:pt idx="133">
                  <c:v>48</c:v>
                </c:pt>
                <c:pt idx="134">
                  <c:v>32.9</c:v>
                </c:pt>
                <c:pt idx="135">
                  <c:v>40.6</c:v>
                </c:pt>
                <c:pt idx="136">
                  <c:v>50.1</c:v>
                </c:pt>
                <c:pt idx="137">
                  <c:v>53.6</c:v>
                </c:pt>
                <c:pt idx="138">
                  <c:v>55.3</c:v>
                </c:pt>
                <c:pt idx="139">
                  <c:v>54.3</c:v>
                </c:pt>
                <c:pt idx="140">
                  <c:v>53.3</c:v>
                </c:pt>
                <c:pt idx="141">
                  <c:v>55.2</c:v>
                </c:pt>
                <c:pt idx="142">
                  <c:v>57.3</c:v>
                </c:pt>
                <c:pt idx="143">
                  <c:v>52.9</c:v>
                </c:pt>
                <c:pt idx="144">
                  <c:v>54.9</c:v>
                </c:pt>
                <c:pt idx="145">
                  <c:v>57.9</c:v>
                </c:pt>
                <c:pt idx="146">
                  <c:v>60.7</c:v>
                </c:pt>
                <c:pt idx="147">
                  <c:v>66.099999999999994</c:v>
                </c:pt>
                <c:pt idx="148">
                  <c:v>64.2</c:v>
                </c:pt>
                <c:pt idx="149">
                  <c:v>60.4</c:v>
                </c:pt>
                <c:pt idx="150">
                  <c:v>60.1</c:v>
                </c:pt>
                <c:pt idx="151">
                  <c:v>56.3</c:v>
                </c:pt>
                <c:pt idx="152">
                  <c:v>57.7</c:v>
                </c:pt>
                <c:pt idx="153">
                  <c:v>58.2</c:v>
                </c:pt>
                <c:pt idx="154">
                  <c:v>57.6</c:v>
                </c:pt>
                <c:pt idx="155">
                  <c:v>56.9</c:v>
                </c:pt>
                <c:pt idx="156">
                  <c:v>57.3</c:v>
                </c:pt>
                <c:pt idx="157">
                  <c:v>55.5</c:v>
                </c:pt>
                <c:pt idx="158">
                  <c:v>55.3</c:v>
                </c:pt>
                <c:pt idx="159">
                  <c:v>54.6</c:v>
                </c:pt>
                <c:pt idx="160">
                  <c:v>53.4</c:v>
                </c:pt>
                <c:pt idx="161">
                  <c:v>52.2</c:v>
                </c:pt>
                <c:pt idx="162">
                  <c:v>46</c:v>
                </c:pt>
                <c:pt idx="163">
                  <c:v>48.5</c:v>
                </c:pt>
                <c:pt idx="164">
                  <c:v>45.8</c:v>
                </c:pt>
                <c:pt idx="165">
                  <c:v>46.2</c:v>
                </c:pt>
                <c:pt idx="166">
                  <c:v>44.7</c:v>
                </c:pt>
                <c:pt idx="167">
                  <c:v>46.7</c:v>
                </c:pt>
                <c:pt idx="168">
                  <c:v>49.2</c:v>
                </c:pt>
                <c:pt idx="169">
                  <c:v>48</c:v>
                </c:pt>
                <c:pt idx="170">
                  <c:v>46.6</c:v>
                </c:pt>
                <c:pt idx="171">
                  <c:v>46.9</c:v>
                </c:pt>
                <c:pt idx="172">
                  <c:v>46.2</c:v>
                </c:pt>
                <c:pt idx="173">
                  <c:v>45</c:v>
                </c:pt>
                <c:pt idx="174">
                  <c:v>42.5</c:v>
                </c:pt>
                <c:pt idx="175">
                  <c:v>44.2</c:v>
                </c:pt>
                <c:pt idx="176">
                  <c:v>45.2</c:v>
                </c:pt>
                <c:pt idx="177">
                  <c:v>46.7</c:v>
                </c:pt>
                <c:pt idx="178">
                  <c:v>46.4</c:v>
                </c:pt>
                <c:pt idx="179">
                  <c:v>47.3</c:v>
                </c:pt>
                <c:pt idx="180">
                  <c:v>47.1</c:v>
                </c:pt>
                <c:pt idx="181">
                  <c:v>49.9</c:v>
                </c:pt>
                <c:pt idx="182">
                  <c:v>48.7</c:v>
                </c:pt>
                <c:pt idx="183">
                  <c:v>51.3</c:v>
                </c:pt>
                <c:pt idx="184">
                  <c:v>51.4</c:v>
                </c:pt>
                <c:pt idx="185">
                  <c:v>51.8</c:v>
                </c:pt>
                <c:pt idx="186">
                  <c:v>52.5</c:v>
                </c:pt>
                <c:pt idx="187">
                  <c:v>51.5</c:v>
                </c:pt>
                <c:pt idx="188">
                  <c:v>50.3</c:v>
                </c:pt>
                <c:pt idx="189">
                  <c:v>48.6</c:v>
                </c:pt>
                <c:pt idx="190">
                  <c:v>47.3</c:v>
                </c:pt>
                <c:pt idx="191">
                  <c:v>48.2</c:v>
                </c:pt>
                <c:pt idx="192">
                  <c:v>46.4</c:v>
                </c:pt>
                <c:pt idx="193">
                  <c:v>44.6</c:v>
                </c:pt>
                <c:pt idx="194">
                  <c:v>44</c:v>
                </c:pt>
                <c:pt idx="195">
                  <c:v>51.2</c:v>
                </c:pt>
                <c:pt idx="196">
                  <c:v>50.9</c:v>
                </c:pt>
                <c:pt idx="197">
                  <c:v>52.1</c:v>
                </c:pt>
                <c:pt idx="198">
                  <c:v>52.5</c:v>
                </c:pt>
                <c:pt idx="199">
                  <c:v>51.5</c:v>
                </c:pt>
                <c:pt idx="200">
                  <c:v>50.3</c:v>
                </c:pt>
                <c:pt idx="201" formatCode="0.0">
                  <c:v>48.6</c:v>
                </c:pt>
                <c:pt idx="202">
                  <c:v>47.3</c:v>
                </c:pt>
                <c:pt idx="203">
                  <c:v>48.2</c:v>
                </c:pt>
                <c:pt idx="204">
                  <c:v>46.4</c:v>
                </c:pt>
              </c:numCache>
            </c:numRef>
          </c:val>
          <c:smooth val="0"/>
          <c:extLst>
            <c:ext xmlns:c16="http://schemas.microsoft.com/office/drawing/2014/chart" uri="{C3380CC4-5D6E-409C-BE32-E72D297353CC}">
              <c16:uniqueId val="{00000000-460F-46B3-B95A-E3D8DEE41FE3}"/>
            </c:ext>
          </c:extLst>
        </c:ser>
        <c:ser>
          <c:idx val="1"/>
          <c:order val="1"/>
          <c:tx>
            <c:strRef>
              <c:f>PMI!$E$2</c:f>
              <c:strCache>
                <c:ptCount val="1"/>
                <c:pt idx="0">
                  <c:v>Services PMI</c:v>
                </c:pt>
              </c:strCache>
            </c:strRef>
          </c:tx>
          <c:spPr>
            <a:ln w="25400" cap="rnd">
              <a:solidFill>
                <a:srgbClr val="5FA1AD"/>
              </a:solidFill>
              <a:prstDash val="solid"/>
              <a:round/>
            </a:ln>
            <a:effectLst/>
          </c:spPr>
          <c:marker>
            <c:symbol val="none"/>
          </c:marker>
          <c:cat>
            <c:numRef>
              <c:f>PMI!$A$32:$A$236</c:f>
              <c:numCache>
                <c:formatCode>m/d/yyyy</c:formatCode>
                <c:ptCount val="205"/>
                <c:pt idx="0">
                  <c:v>39979</c:v>
                </c:pt>
                <c:pt idx="1">
                  <c:v>40009</c:v>
                </c:pt>
                <c:pt idx="2">
                  <c:v>40040</c:v>
                </c:pt>
                <c:pt idx="3">
                  <c:v>40071</c:v>
                </c:pt>
                <c:pt idx="4">
                  <c:v>40101</c:v>
                </c:pt>
                <c:pt idx="5">
                  <c:v>40132</c:v>
                </c:pt>
                <c:pt idx="6">
                  <c:v>40162</c:v>
                </c:pt>
                <c:pt idx="7">
                  <c:v>40193</c:v>
                </c:pt>
                <c:pt idx="8">
                  <c:v>40224</c:v>
                </c:pt>
                <c:pt idx="9">
                  <c:v>40252</c:v>
                </c:pt>
                <c:pt idx="10">
                  <c:v>40283</c:v>
                </c:pt>
                <c:pt idx="11">
                  <c:v>40313</c:v>
                </c:pt>
                <c:pt idx="12">
                  <c:v>40344</c:v>
                </c:pt>
                <c:pt idx="13">
                  <c:v>40374</c:v>
                </c:pt>
                <c:pt idx="14">
                  <c:v>40405</c:v>
                </c:pt>
                <c:pt idx="15">
                  <c:v>40436</c:v>
                </c:pt>
                <c:pt idx="16">
                  <c:v>40466</c:v>
                </c:pt>
                <c:pt idx="17">
                  <c:v>40497</c:v>
                </c:pt>
                <c:pt idx="18">
                  <c:v>40527</c:v>
                </c:pt>
                <c:pt idx="19">
                  <c:v>40558</c:v>
                </c:pt>
                <c:pt idx="20">
                  <c:v>40589</c:v>
                </c:pt>
                <c:pt idx="21">
                  <c:v>40617</c:v>
                </c:pt>
                <c:pt idx="22">
                  <c:v>40648</c:v>
                </c:pt>
                <c:pt idx="23">
                  <c:v>40678</c:v>
                </c:pt>
                <c:pt idx="24">
                  <c:v>40709</c:v>
                </c:pt>
                <c:pt idx="25">
                  <c:v>40739</c:v>
                </c:pt>
                <c:pt idx="26">
                  <c:v>40770</c:v>
                </c:pt>
                <c:pt idx="27">
                  <c:v>40801</c:v>
                </c:pt>
                <c:pt idx="28">
                  <c:v>40831</c:v>
                </c:pt>
                <c:pt idx="29">
                  <c:v>40862</c:v>
                </c:pt>
                <c:pt idx="30">
                  <c:v>40892</c:v>
                </c:pt>
                <c:pt idx="31">
                  <c:v>40923</c:v>
                </c:pt>
                <c:pt idx="32">
                  <c:v>40954</c:v>
                </c:pt>
                <c:pt idx="33">
                  <c:v>40983</c:v>
                </c:pt>
                <c:pt idx="34">
                  <c:v>41014</c:v>
                </c:pt>
                <c:pt idx="35">
                  <c:v>41044</c:v>
                </c:pt>
                <c:pt idx="36">
                  <c:v>41075</c:v>
                </c:pt>
                <c:pt idx="37">
                  <c:v>41105</c:v>
                </c:pt>
                <c:pt idx="38">
                  <c:v>41136</c:v>
                </c:pt>
                <c:pt idx="39">
                  <c:v>41167</c:v>
                </c:pt>
                <c:pt idx="40">
                  <c:v>41197</c:v>
                </c:pt>
                <c:pt idx="41">
                  <c:v>41228</c:v>
                </c:pt>
                <c:pt idx="42">
                  <c:v>41258</c:v>
                </c:pt>
                <c:pt idx="43">
                  <c:v>41289</c:v>
                </c:pt>
                <c:pt idx="44">
                  <c:v>41320</c:v>
                </c:pt>
                <c:pt idx="45">
                  <c:v>41348</c:v>
                </c:pt>
                <c:pt idx="46">
                  <c:v>41379</c:v>
                </c:pt>
                <c:pt idx="47">
                  <c:v>41409</c:v>
                </c:pt>
                <c:pt idx="48">
                  <c:v>41440</c:v>
                </c:pt>
                <c:pt idx="49">
                  <c:v>41470</c:v>
                </c:pt>
                <c:pt idx="50">
                  <c:v>41501</c:v>
                </c:pt>
                <c:pt idx="51">
                  <c:v>41532</c:v>
                </c:pt>
                <c:pt idx="52">
                  <c:v>41562</c:v>
                </c:pt>
                <c:pt idx="53">
                  <c:v>41593</c:v>
                </c:pt>
                <c:pt idx="54">
                  <c:v>41623</c:v>
                </c:pt>
                <c:pt idx="55">
                  <c:v>41654</c:v>
                </c:pt>
                <c:pt idx="56">
                  <c:v>41685</c:v>
                </c:pt>
                <c:pt idx="57">
                  <c:v>41713</c:v>
                </c:pt>
                <c:pt idx="58">
                  <c:v>41744</c:v>
                </c:pt>
                <c:pt idx="59">
                  <c:v>41774</c:v>
                </c:pt>
                <c:pt idx="60">
                  <c:v>41805</c:v>
                </c:pt>
                <c:pt idx="61">
                  <c:v>41835</c:v>
                </c:pt>
                <c:pt idx="62">
                  <c:v>41866</c:v>
                </c:pt>
                <c:pt idx="63">
                  <c:v>41897</c:v>
                </c:pt>
                <c:pt idx="64">
                  <c:v>41927</c:v>
                </c:pt>
                <c:pt idx="65">
                  <c:v>41958</c:v>
                </c:pt>
                <c:pt idx="66">
                  <c:v>41988</c:v>
                </c:pt>
                <c:pt idx="67">
                  <c:v>42019</c:v>
                </c:pt>
                <c:pt idx="68">
                  <c:v>42050</c:v>
                </c:pt>
                <c:pt idx="69">
                  <c:v>42078</c:v>
                </c:pt>
                <c:pt idx="70">
                  <c:v>42109</c:v>
                </c:pt>
                <c:pt idx="71">
                  <c:v>42139</c:v>
                </c:pt>
                <c:pt idx="72">
                  <c:v>42170</c:v>
                </c:pt>
                <c:pt idx="73">
                  <c:v>42200</c:v>
                </c:pt>
                <c:pt idx="74">
                  <c:v>42231</c:v>
                </c:pt>
                <c:pt idx="75">
                  <c:v>42262</c:v>
                </c:pt>
                <c:pt idx="76">
                  <c:v>42292</c:v>
                </c:pt>
                <c:pt idx="77">
                  <c:v>42323</c:v>
                </c:pt>
                <c:pt idx="78">
                  <c:v>42353</c:v>
                </c:pt>
                <c:pt idx="79">
                  <c:v>42384</c:v>
                </c:pt>
                <c:pt idx="80">
                  <c:v>42415</c:v>
                </c:pt>
                <c:pt idx="81">
                  <c:v>42444</c:v>
                </c:pt>
                <c:pt idx="82">
                  <c:v>42475</c:v>
                </c:pt>
                <c:pt idx="83">
                  <c:v>42505</c:v>
                </c:pt>
                <c:pt idx="84">
                  <c:v>42536</c:v>
                </c:pt>
                <c:pt idx="85">
                  <c:v>42566</c:v>
                </c:pt>
                <c:pt idx="86">
                  <c:v>42597</c:v>
                </c:pt>
                <c:pt idx="87">
                  <c:v>42628</c:v>
                </c:pt>
                <c:pt idx="88">
                  <c:v>42658</c:v>
                </c:pt>
                <c:pt idx="89">
                  <c:v>42689</c:v>
                </c:pt>
                <c:pt idx="90">
                  <c:v>42719</c:v>
                </c:pt>
                <c:pt idx="91">
                  <c:v>42750</c:v>
                </c:pt>
                <c:pt idx="92">
                  <c:v>42781</c:v>
                </c:pt>
                <c:pt idx="93">
                  <c:v>42809</c:v>
                </c:pt>
                <c:pt idx="94">
                  <c:v>42840</c:v>
                </c:pt>
                <c:pt idx="95">
                  <c:v>42870</c:v>
                </c:pt>
                <c:pt idx="96">
                  <c:v>42901</c:v>
                </c:pt>
                <c:pt idx="97">
                  <c:v>42931</c:v>
                </c:pt>
                <c:pt idx="98">
                  <c:v>42962</c:v>
                </c:pt>
                <c:pt idx="99">
                  <c:v>42993</c:v>
                </c:pt>
                <c:pt idx="100">
                  <c:v>43023</c:v>
                </c:pt>
                <c:pt idx="101">
                  <c:v>43054</c:v>
                </c:pt>
                <c:pt idx="102">
                  <c:v>43084</c:v>
                </c:pt>
                <c:pt idx="103">
                  <c:v>43115</c:v>
                </c:pt>
                <c:pt idx="104">
                  <c:v>43146</c:v>
                </c:pt>
                <c:pt idx="105">
                  <c:v>43174</c:v>
                </c:pt>
                <c:pt idx="106">
                  <c:v>43205</c:v>
                </c:pt>
                <c:pt idx="107">
                  <c:v>43235</c:v>
                </c:pt>
                <c:pt idx="108">
                  <c:v>43266</c:v>
                </c:pt>
                <c:pt idx="109">
                  <c:v>43296</c:v>
                </c:pt>
                <c:pt idx="110">
                  <c:v>43327</c:v>
                </c:pt>
                <c:pt idx="111">
                  <c:v>43358</c:v>
                </c:pt>
                <c:pt idx="112">
                  <c:v>43388</c:v>
                </c:pt>
                <c:pt idx="113">
                  <c:v>43419</c:v>
                </c:pt>
                <c:pt idx="114">
                  <c:v>43449</c:v>
                </c:pt>
                <c:pt idx="115">
                  <c:v>43480</c:v>
                </c:pt>
                <c:pt idx="116">
                  <c:v>43511</c:v>
                </c:pt>
                <c:pt idx="117">
                  <c:v>43539</c:v>
                </c:pt>
                <c:pt idx="118">
                  <c:v>43570</c:v>
                </c:pt>
                <c:pt idx="119">
                  <c:v>43600</c:v>
                </c:pt>
                <c:pt idx="120">
                  <c:v>43631</c:v>
                </c:pt>
                <c:pt idx="121">
                  <c:v>43661</c:v>
                </c:pt>
                <c:pt idx="122">
                  <c:v>43692</c:v>
                </c:pt>
                <c:pt idx="123">
                  <c:v>43723</c:v>
                </c:pt>
                <c:pt idx="124">
                  <c:v>43753</c:v>
                </c:pt>
                <c:pt idx="125">
                  <c:v>43784</c:v>
                </c:pt>
                <c:pt idx="126">
                  <c:v>43814</c:v>
                </c:pt>
                <c:pt idx="127">
                  <c:v>43845</c:v>
                </c:pt>
                <c:pt idx="128">
                  <c:v>43876</c:v>
                </c:pt>
                <c:pt idx="129">
                  <c:v>43905</c:v>
                </c:pt>
                <c:pt idx="130">
                  <c:v>43936</c:v>
                </c:pt>
                <c:pt idx="131">
                  <c:v>43966</c:v>
                </c:pt>
                <c:pt idx="132">
                  <c:v>43997</c:v>
                </c:pt>
                <c:pt idx="133">
                  <c:v>44027</c:v>
                </c:pt>
                <c:pt idx="134">
                  <c:v>44058</c:v>
                </c:pt>
                <c:pt idx="135">
                  <c:v>44089</c:v>
                </c:pt>
                <c:pt idx="136">
                  <c:v>44119</c:v>
                </c:pt>
                <c:pt idx="137">
                  <c:v>44150</c:v>
                </c:pt>
                <c:pt idx="138">
                  <c:v>44180</c:v>
                </c:pt>
                <c:pt idx="139">
                  <c:v>44211</c:v>
                </c:pt>
                <c:pt idx="140">
                  <c:v>44242</c:v>
                </c:pt>
                <c:pt idx="141">
                  <c:v>44270</c:v>
                </c:pt>
                <c:pt idx="142">
                  <c:v>44301</c:v>
                </c:pt>
                <c:pt idx="143">
                  <c:v>44331</c:v>
                </c:pt>
                <c:pt idx="144">
                  <c:v>44362</c:v>
                </c:pt>
                <c:pt idx="145">
                  <c:v>44392</c:v>
                </c:pt>
                <c:pt idx="146">
                  <c:v>44423</c:v>
                </c:pt>
                <c:pt idx="147">
                  <c:v>44454</c:v>
                </c:pt>
                <c:pt idx="148">
                  <c:v>44484</c:v>
                </c:pt>
                <c:pt idx="149">
                  <c:v>44515</c:v>
                </c:pt>
                <c:pt idx="150">
                  <c:v>44545</c:v>
                </c:pt>
                <c:pt idx="151">
                  <c:v>44576</c:v>
                </c:pt>
                <c:pt idx="152">
                  <c:v>44607</c:v>
                </c:pt>
                <c:pt idx="153">
                  <c:v>44635</c:v>
                </c:pt>
                <c:pt idx="154">
                  <c:v>44666</c:v>
                </c:pt>
                <c:pt idx="155">
                  <c:v>44696</c:v>
                </c:pt>
                <c:pt idx="156">
                  <c:v>44727</c:v>
                </c:pt>
                <c:pt idx="157">
                  <c:v>44757</c:v>
                </c:pt>
                <c:pt idx="158">
                  <c:v>44788</c:v>
                </c:pt>
                <c:pt idx="159">
                  <c:v>44819</c:v>
                </c:pt>
                <c:pt idx="160">
                  <c:v>44849</c:v>
                </c:pt>
                <c:pt idx="161">
                  <c:v>44880</c:v>
                </c:pt>
                <c:pt idx="162">
                  <c:v>44910</c:v>
                </c:pt>
                <c:pt idx="163">
                  <c:v>44941</c:v>
                </c:pt>
                <c:pt idx="164">
                  <c:v>44972</c:v>
                </c:pt>
                <c:pt idx="165">
                  <c:v>45000</c:v>
                </c:pt>
                <c:pt idx="166">
                  <c:v>45031</c:v>
                </c:pt>
                <c:pt idx="167">
                  <c:v>45061</c:v>
                </c:pt>
                <c:pt idx="168">
                  <c:v>45092</c:v>
                </c:pt>
                <c:pt idx="169">
                  <c:v>45122</c:v>
                </c:pt>
                <c:pt idx="170">
                  <c:v>45153</c:v>
                </c:pt>
                <c:pt idx="171">
                  <c:v>45184</c:v>
                </c:pt>
                <c:pt idx="172">
                  <c:v>45214</c:v>
                </c:pt>
                <c:pt idx="173">
                  <c:v>45245</c:v>
                </c:pt>
                <c:pt idx="174">
                  <c:v>45275</c:v>
                </c:pt>
                <c:pt idx="175">
                  <c:v>45306</c:v>
                </c:pt>
                <c:pt idx="176">
                  <c:v>45337</c:v>
                </c:pt>
                <c:pt idx="177">
                  <c:v>45366</c:v>
                </c:pt>
                <c:pt idx="178">
                  <c:v>45397</c:v>
                </c:pt>
                <c:pt idx="179">
                  <c:v>45427</c:v>
                </c:pt>
                <c:pt idx="180">
                  <c:v>45458</c:v>
                </c:pt>
                <c:pt idx="181">
                  <c:v>45488</c:v>
                </c:pt>
                <c:pt idx="182">
                  <c:v>45519</c:v>
                </c:pt>
                <c:pt idx="183">
                  <c:v>45550</c:v>
                </c:pt>
                <c:pt idx="184">
                  <c:v>45580</c:v>
                </c:pt>
                <c:pt idx="185">
                  <c:v>45611</c:v>
                </c:pt>
                <c:pt idx="186">
                  <c:v>45641</c:v>
                </c:pt>
                <c:pt idx="187">
                  <c:v>45672</c:v>
                </c:pt>
                <c:pt idx="188">
                  <c:v>45703</c:v>
                </c:pt>
                <c:pt idx="189">
                  <c:v>45731</c:v>
                </c:pt>
                <c:pt idx="190">
                  <c:v>45762</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PMI!$C$32:$C$236</c:f>
              <c:numCache>
                <c:formatCode>General</c:formatCode>
                <c:ptCount val="205"/>
                <c:pt idx="0">
                  <c:v>52</c:v>
                </c:pt>
                <c:pt idx="1">
                  <c:v>53.6</c:v>
                </c:pt>
                <c:pt idx="2">
                  <c:v>54.1</c:v>
                </c:pt>
                <c:pt idx="3">
                  <c:v>54.9</c:v>
                </c:pt>
                <c:pt idx="4">
                  <c:v>57.7</c:v>
                </c:pt>
                <c:pt idx="5">
                  <c:v>56.5</c:v>
                </c:pt>
                <c:pt idx="6">
                  <c:v>56.9</c:v>
                </c:pt>
                <c:pt idx="7">
                  <c:v>53.9</c:v>
                </c:pt>
                <c:pt idx="8">
                  <c:v>57.1</c:v>
                </c:pt>
                <c:pt idx="9">
                  <c:v>56</c:v>
                </c:pt>
                <c:pt idx="10">
                  <c:v>54.8</c:v>
                </c:pt>
                <c:pt idx="11">
                  <c:v>55.4</c:v>
                </c:pt>
                <c:pt idx="12">
                  <c:v>54.5</c:v>
                </c:pt>
                <c:pt idx="13">
                  <c:v>53</c:v>
                </c:pt>
                <c:pt idx="14">
                  <c:v>51.7</c:v>
                </c:pt>
                <c:pt idx="15">
                  <c:v>51.4</c:v>
                </c:pt>
                <c:pt idx="16">
                  <c:v>51.7</c:v>
                </c:pt>
                <c:pt idx="17">
                  <c:v>51.9</c:v>
                </c:pt>
                <c:pt idx="18">
                  <c:v>49.8</c:v>
                </c:pt>
                <c:pt idx="19">
                  <c:v>54.5</c:v>
                </c:pt>
                <c:pt idx="20">
                  <c:v>52.3</c:v>
                </c:pt>
                <c:pt idx="21">
                  <c:v>57.4</c:v>
                </c:pt>
                <c:pt idx="22">
                  <c:v>53.9</c:v>
                </c:pt>
                <c:pt idx="23">
                  <c:v>52.7</c:v>
                </c:pt>
                <c:pt idx="24">
                  <c:v>54.6</c:v>
                </c:pt>
                <c:pt idx="25">
                  <c:v>54.6</c:v>
                </c:pt>
                <c:pt idx="26">
                  <c:v>51.7</c:v>
                </c:pt>
                <c:pt idx="27">
                  <c:v>53.6</c:v>
                </c:pt>
                <c:pt idx="28">
                  <c:v>52.9</c:v>
                </c:pt>
                <c:pt idx="29">
                  <c:v>52</c:v>
                </c:pt>
                <c:pt idx="30">
                  <c:v>54.4</c:v>
                </c:pt>
                <c:pt idx="31">
                  <c:v>56.8</c:v>
                </c:pt>
                <c:pt idx="32">
                  <c:v>52.9</c:v>
                </c:pt>
                <c:pt idx="33">
                  <c:v>55.7</c:v>
                </c:pt>
                <c:pt idx="34">
                  <c:v>53.6</c:v>
                </c:pt>
                <c:pt idx="35">
                  <c:v>53.8</c:v>
                </c:pt>
                <c:pt idx="36">
                  <c:v>51.1</c:v>
                </c:pt>
                <c:pt idx="37">
                  <c:v>50.9</c:v>
                </c:pt>
                <c:pt idx="38">
                  <c:v>54.2</c:v>
                </c:pt>
                <c:pt idx="39">
                  <c:v>53.9</c:v>
                </c:pt>
                <c:pt idx="40">
                  <c:v>49.5</c:v>
                </c:pt>
                <c:pt idx="41">
                  <c:v>51.3</c:v>
                </c:pt>
                <c:pt idx="42">
                  <c:v>51.1</c:v>
                </c:pt>
                <c:pt idx="43">
                  <c:v>51</c:v>
                </c:pt>
                <c:pt idx="44">
                  <c:v>52</c:v>
                </c:pt>
                <c:pt idx="45">
                  <c:v>52.2</c:v>
                </c:pt>
                <c:pt idx="46">
                  <c:v>53.6</c:v>
                </c:pt>
                <c:pt idx="47">
                  <c:v>55.9</c:v>
                </c:pt>
                <c:pt idx="48">
                  <c:v>58.2</c:v>
                </c:pt>
                <c:pt idx="49">
                  <c:v>60.1</c:v>
                </c:pt>
                <c:pt idx="50">
                  <c:v>59.2</c:v>
                </c:pt>
                <c:pt idx="51">
                  <c:v>59.5</c:v>
                </c:pt>
                <c:pt idx="52">
                  <c:v>62</c:v>
                </c:pt>
                <c:pt idx="53">
                  <c:v>59.3</c:v>
                </c:pt>
                <c:pt idx="54">
                  <c:v>58.2</c:v>
                </c:pt>
                <c:pt idx="55">
                  <c:v>58.4</c:v>
                </c:pt>
                <c:pt idx="56">
                  <c:v>58.9</c:v>
                </c:pt>
                <c:pt idx="57">
                  <c:v>56.9</c:v>
                </c:pt>
                <c:pt idx="58">
                  <c:v>59.1</c:v>
                </c:pt>
                <c:pt idx="59">
                  <c:v>58.3</c:v>
                </c:pt>
                <c:pt idx="60">
                  <c:v>57.9</c:v>
                </c:pt>
                <c:pt idx="61">
                  <c:v>59.5</c:v>
                </c:pt>
                <c:pt idx="62">
                  <c:v>62</c:v>
                </c:pt>
                <c:pt idx="63">
                  <c:v>57.4</c:v>
                </c:pt>
                <c:pt idx="64">
                  <c:v>55.5</c:v>
                </c:pt>
                <c:pt idx="65">
                  <c:v>58.9</c:v>
                </c:pt>
                <c:pt idx="66">
                  <c:v>54.9</c:v>
                </c:pt>
                <c:pt idx="67">
                  <c:v>57.4</c:v>
                </c:pt>
                <c:pt idx="68">
                  <c:v>57.5</c:v>
                </c:pt>
                <c:pt idx="69">
                  <c:v>57.8</c:v>
                </c:pt>
                <c:pt idx="70">
                  <c:v>58.5</c:v>
                </c:pt>
                <c:pt idx="71">
                  <c:v>57.2</c:v>
                </c:pt>
                <c:pt idx="72">
                  <c:v>58.4</c:v>
                </c:pt>
                <c:pt idx="73">
                  <c:v>55.3</c:v>
                </c:pt>
                <c:pt idx="74">
                  <c:v>54.4</c:v>
                </c:pt>
                <c:pt idx="75">
                  <c:v>53.5</c:v>
                </c:pt>
                <c:pt idx="76">
                  <c:v>53.3</c:v>
                </c:pt>
                <c:pt idx="77">
                  <c:v>54.7</c:v>
                </c:pt>
                <c:pt idx="78">
                  <c:v>55.5</c:v>
                </c:pt>
                <c:pt idx="79">
                  <c:v>57.2</c:v>
                </c:pt>
                <c:pt idx="80">
                  <c:v>53.3</c:v>
                </c:pt>
                <c:pt idx="81">
                  <c:v>54.2</c:v>
                </c:pt>
                <c:pt idx="82">
                  <c:v>53.2</c:v>
                </c:pt>
                <c:pt idx="83">
                  <c:v>52.7</c:v>
                </c:pt>
                <c:pt idx="84">
                  <c:v>52.7</c:v>
                </c:pt>
                <c:pt idx="85">
                  <c:v>47.4</c:v>
                </c:pt>
                <c:pt idx="86">
                  <c:v>52.2</c:v>
                </c:pt>
                <c:pt idx="87">
                  <c:v>52.6</c:v>
                </c:pt>
                <c:pt idx="88">
                  <c:v>53.8</c:v>
                </c:pt>
                <c:pt idx="89">
                  <c:v>56.3</c:v>
                </c:pt>
                <c:pt idx="90">
                  <c:v>54.6</c:v>
                </c:pt>
                <c:pt idx="91">
                  <c:v>53.7</c:v>
                </c:pt>
                <c:pt idx="92">
                  <c:v>53.3</c:v>
                </c:pt>
                <c:pt idx="93">
                  <c:v>55</c:v>
                </c:pt>
                <c:pt idx="94">
                  <c:v>54.3</c:v>
                </c:pt>
                <c:pt idx="95">
                  <c:v>53.8</c:v>
                </c:pt>
                <c:pt idx="96">
                  <c:v>53.6</c:v>
                </c:pt>
                <c:pt idx="97">
                  <c:v>53</c:v>
                </c:pt>
                <c:pt idx="98">
                  <c:v>53.1</c:v>
                </c:pt>
                <c:pt idx="99">
                  <c:v>53.7</c:v>
                </c:pt>
                <c:pt idx="100">
                  <c:v>56</c:v>
                </c:pt>
                <c:pt idx="101">
                  <c:v>54</c:v>
                </c:pt>
                <c:pt idx="102">
                  <c:v>54</c:v>
                </c:pt>
                <c:pt idx="103">
                  <c:v>54.7</c:v>
                </c:pt>
                <c:pt idx="104">
                  <c:v>54.6</c:v>
                </c:pt>
                <c:pt idx="105">
                  <c:v>51</c:v>
                </c:pt>
                <c:pt idx="106">
                  <c:v>53.2</c:v>
                </c:pt>
                <c:pt idx="107">
                  <c:v>53.8</c:v>
                </c:pt>
                <c:pt idx="108">
                  <c:v>54.3</c:v>
                </c:pt>
                <c:pt idx="109">
                  <c:v>54.6</c:v>
                </c:pt>
                <c:pt idx="110">
                  <c:v>54.2</c:v>
                </c:pt>
                <c:pt idx="111">
                  <c:v>53.2</c:v>
                </c:pt>
                <c:pt idx="112">
                  <c:v>52.4</c:v>
                </c:pt>
                <c:pt idx="113">
                  <c:v>50.2</c:v>
                </c:pt>
                <c:pt idx="114">
                  <c:v>51.1</c:v>
                </c:pt>
                <c:pt idx="115">
                  <c:v>49.9</c:v>
                </c:pt>
                <c:pt idx="116">
                  <c:v>52.7</c:v>
                </c:pt>
                <c:pt idx="117">
                  <c:v>47.9</c:v>
                </c:pt>
                <c:pt idx="118">
                  <c:v>50.9</c:v>
                </c:pt>
                <c:pt idx="119">
                  <c:v>50.7</c:v>
                </c:pt>
                <c:pt idx="120">
                  <c:v>51</c:v>
                </c:pt>
                <c:pt idx="121">
                  <c:v>52</c:v>
                </c:pt>
                <c:pt idx="122">
                  <c:v>50.9</c:v>
                </c:pt>
                <c:pt idx="123">
                  <c:v>48.9</c:v>
                </c:pt>
                <c:pt idx="124">
                  <c:v>49.5</c:v>
                </c:pt>
                <c:pt idx="125">
                  <c:v>48.6</c:v>
                </c:pt>
                <c:pt idx="126">
                  <c:v>49</c:v>
                </c:pt>
                <c:pt idx="127">
                  <c:v>52.9</c:v>
                </c:pt>
                <c:pt idx="128">
                  <c:v>53.3</c:v>
                </c:pt>
                <c:pt idx="129">
                  <c:v>35.700000000000003</c:v>
                </c:pt>
                <c:pt idx="130">
                  <c:v>12.3</c:v>
                </c:pt>
                <c:pt idx="131">
                  <c:v>27.8</c:v>
                </c:pt>
                <c:pt idx="132">
                  <c:v>47</c:v>
                </c:pt>
                <c:pt idx="133">
                  <c:v>56.6</c:v>
                </c:pt>
                <c:pt idx="134">
                  <c:v>60.1</c:v>
                </c:pt>
                <c:pt idx="135">
                  <c:v>55.1</c:v>
                </c:pt>
                <c:pt idx="136">
                  <c:v>52.3</c:v>
                </c:pt>
                <c:pt idx="137">
                  <c:v>45.8</c:v>
                </c:pt>
                <c:pt idx="138">
                  <c:v>49.9</c:v>
                </c:pt>
                <c:pt idx="139">
                  <c:v>38.799999999999997</c:v>
                </c:pt>
                <c:pt idx="140">
                  <c:v>49.7</c:v>
                </c:pt>
                <c:pt idx="141">
                  <c:v>56.8</c:v>
                </c:pt>
                <c:pt idx="142">
                  <c:v>60.1</c:v>
                </c:pt>
                <c:pt idx="143">
                  <c:v>61.8</c:v>
                </c:pt>
                <c:pt idx="144">
                  <c:v>61.7</c:v>
                </c:pt>
                <c:pt idx="145">
                  <c:v>57.8</c:v>
                </c:pt>
                <c:pt idx="146">
                  <c:v>55.5</c:v>
                </c:pt>
                <c:pt idx="147">
                  <c:v>54.6</c:v>
                </c:pt>
                <c:pt idx="148">
                  <c:v>58</c:v>
                </c:pt>
                <c:pt idx="149">
                  <c:v>58.6</c:v>
                </c:pt>
                <c:pt idx="150">
                  <c:v>53.2</c:v>
                </c:pt>
                <c:pt idx="151">
                  <c:v>53.3</c:v>
                </c:pt>
                <c:pt idx="152">
                  <c:v>60.8</c:v>
                </c:pt>
                <c:pt idx="153">
                  <c:v>61</c:v>
                </c:pt>
                <c:pt idx="154">
                  <c:v>58.3</c:v>
                </c:pt>
                <c:pt idx="155">
                  <c:v>51.8</c:v>
                </c:pt>
                <c:pt idx="156">
                  <c:v>53.4</c:v>
                </c:pt>
                <c:pt idx="157">
                  <c:v>53.3</c:v>
                </c:pt>
                <c:pt idx="158">
                  <c:v>52.5</c:v>
                </c:pt>
                <c:pt idx="159">
                  <c:v>49.2</c:v>
                </c:pt>
                <c:pt idx="160">
                  <c:v>47.5</c:v>
                </c:pt>
                <c:pt idx="161">
                  <c:v>48.8</c:v>
                </c:pt>
                <c:pt idx="162">
                  <c:v>50</c:v>
                </c:pt>
                <c:pt idx="163">
                  <c:v>48</c:v>
                </c:pt>
                <c:pt idx="164">
                  <c:v>53.3</c:v>
                </c:pt>
                <c:pt idx="165">
                  <c:v>52.8</c:v>
                </c:pt>
                <c:pt idx="166">
                  <c:v>54.9</c:v>
                </c:pt>
                <c:pt idx="167">
                  <c:v>55.1</c:v>
                </c:pt>
                <c:pt idx="168">
                  <c:v>53.7</c:v>
                </c:pt>
                <c:pt idx="169">
                  <c:v>51.5</c:v>
                </c:pt>
                <c:pt idx="170">
                  <c:v>48.7</c:v>
                </c:pt>
                <c:pt idx="171">
                  <c:v>47.2</c:v>
                </c:pt>
                <c:pt idx="172">
                  <c:v>49.2</c:v>
                </c:pt>
                <c:pt idx="173">
                  <c:v>50.5</c:v>
                </c:pt>
                <c:pt idx="174">
                  <c:v>52.7</c:v>
                </c:pt>
                <c:pt idx="175">
                  <c:v>53.8</c:v>
                </c:pt>
                <c:pt idx="176">
                  <c:v>54.3</c:v>
                </c:pt>
                <c:pt idx="177">
                  <c:v>53.4</c:v>
                </c:pt>
                <c:pt idx="178">
                  <c:v>54.9</c:v>
                </c:pt>
                <c:pt idx="179">
                  <c:v>52.9</c:v>
                </c:pt>
                <c:pt idx="180">
                  <c:v>51.2</c:v>
                </c:pt>
                <c:pt idx="181">
                  <c:v>52.4</c:v>
                </c:pt>
                <c:pt idx="182">
                  <c:v>53.3</c:v>
                </c:pt>
                <c:pt idx="183">
                  <c:v>52.8</c:v>
                </c:pt>
                <c:pt idx="184">
                  <c:v>51.8</c:v>
                </c:pt>
                <c:pt idx="185">
                  <c:v>50</c:v>
                </c:pt>
                <c:pt idx="186">
                  <c:v>51.4</c:v>
                </c:pt>
                <c:pt idx="187">
                  <c:v>51.2</c:v>
                </c:pt>
                <c:pt idx="188">
                  <c:v>51.1</c:v>
                </c:pt>
                <c:pt idx="189">
                  <c:v>53.2</c:v>
                </c:pt>
                <c:pt idx="190">
                  <c:v>48.9</c:v>
                </c:pt>
                <c:pt idx="191">
                  <c:v>52.9</c:v>
                </c:pt>
                <c:pt idx="192">
                  <c:v>52.1</c:v>
                </c:pt>
                <c:pt idx="193">
                  <c:v>52.4</c:v>
                </c:pt>
                <c:pt idx="194">
                  <c:v>53.3</c:v>
                </c:pt>
                <c:pt idx="195">
                  <c:v>52.8</c:v>
                </c:pt>
                <c:pt idx="196" formatCode="0.0">
                  <c:v>51.8</c:v>
                </c:pt>
                <c:pt idx="197">
                  <c:v>50</c:v>
                </c:pt>
                <c:pt idx="198">
                  <c:v>51.4</c:v>
                </c:pt>
                <c:pt idx="199">
                  <c:v>51.2</c:v>
                </c:pt>
                <c:pt idx="200">
                  <c:v>51.1</c:v>
                </c:pt>
                <c:pt idx="201">
                  <c:v>53.2</c:v>
                </c:pt>
                <c:pt idx="202">
                  <c:v>48.9</c:v>
                </c:pt>
                <c:pt idx="203">
                  <c:v>50.2</c:v>
                </c:pt>
                <c:pt idx="204">
                  <c:v>51.3</c:v>
                </c:pt>
              </c:numCache>
            </c:numRef>
          </c:val>
          <c:smooth val="0"/>
          <c:extLst>
            <c:ext xmlns:c16="http://schemas.microsoft.com/office/drawing/2014/chart" uri="{C3380CC4-5D6E-409C-BE32-E72D297353CC}">
              <c16:uniqueId val="{00000001-460F-46B3-B95A-E3D8DEE41FE3}"/>
            </c:ext>
          </c:extLst>
        </c:ser>
        <c:dLbls>
          <c:showLegendKey val="0"/>
          <c:showVal val="0"/>
          <c:showCatName val="0"/>
          <c:showSerName val="0"/>
          <c:showPercent val="0"/>
          <c:showBubbleSize val="0"/>
        </c:dLbls>
        <c:smooth val="0"/>
        <c:axId val="115672351"/>
        <c:axId val="2074832000"/>
      </c:lineChart>
      <c:dateAx>
        <c:axId val="11567235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4832000"/>
        <c:crosses val="autoZero"/>
        <c:auto val="1"/>
        <c:lblOffset val="100"/>
        <c:baseTimeUnit val="months"/>
        <c:majorUnit val="12"/>
        <c:majorTimeUnit val="months"/>
      </c:dateAx>
      <c:valAx>
        <c:axId val="2074832000"/>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67235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ER!$C$2</c:f>
              <c:strCache>
                <c:ptCount val="1"/>
                <c:pt idx="0">
                  <c:v>Broad Trade-Weighted GBP</c:v>
                </c:pt>
              </c:strCache>
            </c:strRef>
          </c:tx>
          <c:spPr>
            <a:ln w="25400" cap="rnd">
              <a:solidFill>
                <a:srgbClr val="2E3E80"/>
              </a:solidFill>
              <a:prstDash val="solid"/>
              <a:round/>
            </a:ln>
            <a:effectLst/>
          </c:spPr>
          <c:marker>
            <c:symbol val="none"/>
          </c:marker>
          <c:cat>
            <c:numRef>
              <c:f>ER!$A$38:$A$242</c:f>
              <c:numCache>
                <c:formatCode>m/d/yyyy</c:formatCode>
                <c:ptCount val="205"/>
                <c:pt idx="0">
                  <c:v>39614</c:v>
                </c:pt>
                <c:pt idx="1">
                  <c:v>39644</c:v>
                </c:pt>
                <c:pt idx="2">
                  <c:v>39675</c:v>
                </c:pt>
                <c:pt idx="3">
                  <c:v>39706</c:v>
                </c:pt>
                <c:pt idx="4">
                  <c:v>39736</c:v>
                </c:pt>
                <c:pt idx="5">
                  <c:v>39767</c:v>
                </c:pt>
                <c:pt idx="6">
                  <c:v>39797</c:v>
                </c:pt>
                <c:pt idx="7">
                  <c:v>39828</c:v>
                </c:pt>
                <c:pt idx="8">
                  <c:v>39859</c:v>
                </c:pt>
                <c:pt idx="9">
                  <c:v>39887</c:v>
                </c:pt>
                <c:pt idx="10">
                  <c:v>39918</c:v>
                </c:pt>
                <c:pt idx="11">
                  <c:v>39948</c:v>
                </c:pt>
                <c:pt idx="12">
                  <c:v>39979</c:v>
                </c:pt>
                <c:pt idx="13">
                  <c:v>40009</c:v>
                </c:pt>
                <c:pt idx="14">
                  <c:v>40040</c:v>
                </c:pt>
                <c:pt idx="15">
                  <c:v>40071</c:v>
                </c:pt>
                <c:pt idx="16">
                  <c:v>40101</c:v>
                </c:pt>
                <c:pt idx="17">
                  <c:v>40132</c:v>
                </c:pt>
                <c:pt idx="18">
                  <c:v>40162</c:v>
                </c:pt>
                <c:pt idx="19">
                  <c:v>40193</c:v>
                </c:pt>
                <c:pt idx="20">
                  <c:v>40224</c:v>
                </c:pt>
                <c:pt idx="21">
                  <c:v>40252</c:v>
                </c:pt>
                <c:pt idx="22">
                  <c:v>40283</c:v>
                </c:pt>
                <c:pt idx="23">
                  <c:v>40313</c:v>
                </c:pt>
                <c:pt idx="24">
                  <c:v>40344</c:v>
                </c:pt>
                <c:pt idx="25">
                  <c:v>40374</c:v>
                </c:pt>
                <c:pt idx="26">
                  <c:v>40405</c:v>
                </c:pt>
                <c:pt idx="27">
                  <c:v>40436</c:v>
                </c:pt>
                <c:pt idx="28">
                  <c:v>40466</c:v>
                </c:pt>
                <c:pt idx="29">
                  <c:v>40497</c:v>
                </c:pt>
                <c:pt idx="30">
                  <c:v>40527</c:v>
                </c:pt>
                <c:pt idx="31">
                  <c:v>40558</c:v>
                </c:pt>
                <c:pt idx="32">
                  <c:v>40589</c:v>
                </c:pt>
                <c:pt idx="33">
                  <c:v>40617</c:v>
                </c:pt>
                <c:pt idx="34">
                  <c:v>40648</c:v>
                </c:pt>
                <c:pt idx="35">
                  <c:v>40678</c:v>
                </c:pt>
                <c:pt idx="36">
                  <c:v>40709</c:v>
                </c:pt>
                <c:pt idx="37">
                  <c:v>40739</c:v>
                </c:pt>
                <c:pt idx="38">
                  <c:v>40770</c:v>
                </c:pt>
                <c:pt idx="39">
                  <c:v>40801</c:v>
                </c:pt>
                <c:pt idx="40">
                  <c:v>40831</c:v>
                </c:pt>
                <c:pt idx="41">
                  <c:v>40862</c:v>
                </c:pt>
                <c:pt idx="42">
                  <c:v>40892</c:v>
                </c:pt>
                <c:pt idx="43">
                  <c:v>40923</c:v>
                </c:pt>
                <c:pt idx="44">
                  <c:v>40954</c:v>
                </c:pt>
                <c:pt idx="45">
                  <c:v>40983</c:v>
                </c:pt>
                <c:pt idx="46">
                  <c:v>41014</c:v>
                </c:pt>
                <c:pt idx="47">
                  <c:v>41044</c:v>
                </c:pt>
                <c:pt idx="48">
                  <c:v>41075</c:v>
                </c:pt>
                <c:pt idx="49">
                  <c:v>41105</c:v>
                </c:pt>
                <c:pt idx="50">
                  <c:v>41136</c:v>
                </c:pt>
                <c:pt idx="51">
                  <c:v>41167</c:v>
                </c:pt>
                <c:pt idx="52">
                  <c:v>41197</c:v>
                </c:pt>
                <c:pt idx="53">
                  <c:v>41228</c:v>
                </c:pt>
                <c:pt idx="54">
                  <c:v>41258</c:v>
                </c:pt>
                <c:pt idx="55">
                  <c:v>41289</c:v>
                </c:pt>
                <c:pt idx="56">
                  <c:v>41320</c:v>
                </c:pt>
                <c:pt idx="57">
                  <c:v>41348</c:v>
                </c:pt>
                <c:pt idx="58">
                  <c:v>41379</c:v>
                </c:pt>
                <c:pt idx="59">
                  <c:v>41409</c:v>
                </c:pt>
                <c:pt idx="60">
                  <c:v>41440</c:v>
                </c:pt>
                <c:pt idx="61">
                  <c:v>41470</c:v>
                </c:pt>
                <c:pt idx="62">
                  <c:v>41501</c:v>
                </c:pt>
                <c:pt idx="63">
                  <c:v>41532</c:v>
                </c:pt>
                <c:pt idx="64">
                  <c:v>41562</c:v>
                </c:pt>
                <c:pt idx="65">
                  <c:v>41593</c:v>
                </c:pt>
                <c:pt idx="66">
                  <c:v>41623</c:v>
                </c:pt>
                <c:pt idx="67">
                  <c:v>41654</c:v>
                </c:pt>
                <c:pt idx="68">
                  <c:v>41685</c:v>
                </c:pt>
                <c:pt idx="69">
                  <c:v>41713</c:v>
                </c:pt>
                <c:pt idx="70">
                  <c:v>41744</c:v>
                </c:pt>
                <c:pt idx="71">
                  <c:v>41774</c:v>
                </c:pt>
                <c:pt idx="72">
                  <c:v>41805</c:v>
                </c:pt>
                <c:pt idx="73">
                  <c:v>41835</c:v>
                </c:pt>
                <c:pt idx="74">
                  <c:v>41866</c:v>
                </c:pt>
                <c:pt idx="75">
                  <c:v>41897</c:v>
                </c:pt>
                <c:pt idx="76">
                  <c:v>41927</c:v>
                </c:pt>
                <c:pt idx="77">
                  <c:v>41958</c:v>
                </c:pt>
                <c:pt idx="78">
                  <c:v>41988</c:v>
                </c:pt>
                <c:pt idx="79">
                  <c:v>42019</c:v>
                </c:pt>
                <c:pt idx="80">
                  <c:v>42050</c:v>
                </c:pt>
                <c:pt idx="81">
                  <c:v>42078</c:v>
                </c:pt>
                <c:pt idx="82">
                  <c:v>42109</c:v>
                </c:pt>
                <c:pt idx="83">
                  <c:v>42139</c:v>
                </c:pt>
                <c:pt idx="84">
                  <c:v>42170</c:v>
                </c:pt>
                <c:pt idx="85">
                  <c:v>42200</c:v>
                </c:pt>
                <c:pt idx="86">
                  <c:v>42231</c:v>
                </c:pt>
                <c:pt idx="87">
                  <c:v>42262</c:v>
                </c:pt>
                <c:pt idx="88">
                  <c:v>42292</c:v>
                </c:pt>
                <c:pt idx="89">
                  <c:v>42323</c:v>
                </c:pt>
                <c:pt idx="90">
                  <c:v>42353</c:v>
                </c:pt>
                <c:pt idx="91">
                  <c:v>42384</c:v>
                </c:pt>
                <c:pt idx="92">
                  <c:v>42415</c:v>
                </c:pt>
                <c:pt idx="93">
                  <c:v>42444</c:v>
                </c:pt>
                <c:pt idx="94">
                  <c:v>42475</c:v>
                </c:pt>
                <c:pt idx="95">
                  <c:v>42505</c:v>
                </c:pt>
                <c:pt idx="96">
                  <c:v>42536</c:v>
                </c:pt>
                <c:pt idx="97">
                  <c:v>42566</c:v>
                </c:pt>
                <c:pt idx="98">
                  <c:v>42597</c:v>
                </c:pt>
                <c:pt idx="99">
                  <c:v>42628</c:v>
                </c:pt>
                <c:pt idx="100">
                  <c:v>42658</c:v>
                </c:pt>
                <c:pt idx="101">
                  <c:v>42689</c:v>
                </c:pt>
                <c:pt idx="102">
                  <c:v>42719</c:v>
                </c:pt>
                <c:pt idx="103">
                  <c:v>42750</c:v>
                </c:pt>
                <c:pt idx="104">
                  <c:v>42781</c:v>
                </c:pt>
                <c:pt idx="105">
                  <c:v>42809</c:v>
                </c:pt>
                <c:pt idx="106">
                  <c:v>42840</c:v>
                </c:pt>
                <c:pt idx="107">
                  <c:v>42870</c:v>
                </c:pt>
                <c:pt idx="108">
                  <c:v>42901</c:v>
                </c:pt>
                <c:pt idx="109">
                  <c:v>42931</c:v>
                </c:pt>
                <c:pt idx="110">
                  <c:v>42962</c:v>
                </c:pt>
                <c:pt idx="111">
                  <c:v>42993</c:v>
                </c:pt>
                <c:pt idx="112">
                  <c:v>43023</c:v>
                </c:pt>
                <c:pt idx="113">
                  <c:v>43054</c:v>
                </c:pt>
                <c:pt idx="114">
                  <c:v>43084</c:v>
                </c:pt>
                <c:pt idx="115">
                  <c:v>43115</c:v>
                </c:pt>
                <c:pt idx="116">
                  <c:v>43146</c:v>
                </c:pt>
                <c:pt idx="117">
                  <c:v>43174</c:v>
                </c:pt>
                <c:pt idx="118">
                  <c:v>43205</c:v>
                </c:pt>
                <c:pt idx="119">
                  <c:v>43235</c:v>
                </c:pt>
                <c:pt idx="120">
                  <c:v>43266</c:v>
                </c:pt>
                <c:pt idx="121">
                  <c:v>43296</c:v>
                </c:pt>
                <c:pt idx="122">
                  <c:v>43327</c:v>
                </c:pt>
                <c:pt idx="123">
                  <c:v>43358</c:v>
                </c:pt>
                <c:pt idx="124">
                  <c:v>43388</c:v>
                </c:pt>
                <c:pt idx="125">
                  <c:v>43419</c:v>
                </c:pt>
                <c:pt idx="126">
                  <c:v>43449</c:v>
                </c:pt>
                <c:pt idx="127">
                  <c:v>43480</c:v>
                </c:pt>
                <c:pt idx="128">
                  <c:v>43511</c:v>
                </c:pt>
                <c:pt idx="129">
                  <c:v>43539</c:v>
                </c:pt>
                <c:pt idx="130">
                  <c:v>43570</c:v>
                </c:pt>
                <c:pt idx="131">
                  <c:v>43600</c:v>
                </c:pt>
                <c:pt idx="132">
                  <c:v>43631</c:v>
                </c:pt>
                <c:pt idx="133">
                  <c:v>43661</c:v>
                </c:pt>
                <c:pt idx="134">
                  <c:v>43692</c:v>
                </c:pt>
                <c:pt idx="135">
                  <c:v>43723</c:v>
                </c:pt>
                <c:pt idx="136">
                  <c:v>43753</c:v>
                </c:pt>
                <c:pt idx="137">
                  <c:v>43784</c:v>
                </c:pt>
                <c:pt idx="138">
                  <c:v>43814</c:v>
                </c:pt>
                <c:pt idx="139">
                  <c:v>43845</c:v>
                </c:pt>
                <c:pt idx="140">
                  <c:v>43876</c:v>
                </c:pt>
                <c:pt idx="141">
                  <c:v>43905</c:v>
                </c:pt>
                <c:pt idx="142">
                  <c:v>43936</c:v>
                </c:pt>
                <c:pt idx="143">
                  <c:v>43966</c:v>
                </c:pt>
                <c:pt idx="144">
                  <c:v>43997</c:v>
                </c:pt>
                <c:pt idx="145">
                  <c:v>44027</c:v>
                </c:pt>
                <c:pt idx="146">
                  <c:v>44058</c:v>
                </c:pt>
                <c:pt idx="147">
                  <c:v>44089</c:v>
                </c:pt>
                <c:pt idx="148">
                  <c:v>44119</c:v>
                </c:pt>
                <c:pt idx="149">
                  <c:v>44150</c:v>
                </c:pt>
                <c:pt idx="150">
                  <c:v>44180</c:v>
                </c:pt>
                <c:pt idx="151">
                  <c:v>44211</c:v>
                </c:pt>
                <c:pt idx="152">
                  <c:v>44242</c:v>
                </c:pt>
                <c:pt idx="153">
                  <c:v>44270</c:v>
                </c:pt>
                <c:pt idx="154">
                  <c:v>44301</c:v>
                </c:pt>
                <c:pt idx="155">
                  <c:v>44331</c:v>
                </c:pt>
                <c:pt idx="156">
                  <c:v>44362</c:v>
                </c:pt>
                <c:pt idx="157">
                  <c:v>44392</c:v>
                </c:pt>
                <c:pt idx="158">
                  <c:v>44423</c:v>
                </c:pt>
                <c:pt idx="159">
                  <c:v>44454</c:v>
                </c:pt>
                <c:pt idx="160">
                  <c:v>44484</c:v>
                </c:pt>
                <c:pt idx="161">
                  <c:v>44515</c:v>
                </c:pt>
                <c:pt idx="162">
                  <c:v>44545</c:v>
                </c:pt>
                <c:pt idx="163">
                  <c:v>44576</c:v>
                </c:pt>
                <c:pt idx="164">
                  <c:v>44607</c:v>
                </c:pt>
                <c:pt idx="165">
                  <c:v>44635</c:v>
                </c:pt>
                <c:pt idx="166">
                  <c:v>44666</c:v>
                </c:pt>
                <c:pt idx="167">
                  <c:v>44696</c:v>
                </c:pt>
                <c:pt idx="168">
                  <c:v>44727</c:v>
                </c:pt>
                <c:pt idx="169">
                  <c:v>44757</c:v>
                </c:pt>
                <c:pt idx="170">
                  <c:v>44788</c:v>
                </c:pt>
                <c:pt idx="171">
                  <c:v>44819</c:v>
                </c:pt>
                <c:pt idx="172">
                  <c:v>44849</c:v>
                </c:pt>
                <c:pt idx="173">
                  <c:v>44880</c:v>
                </c:pt>
                <c:pt idx="174">
                  <c:v>44910</c:v>
                </c:pt>
                <c:pt idx="175">
                  <c:v>44941</c:v>
                </c:pt>
                <c:pt idx="176">
                  <c:v>44972</c:v>
                </c:pt>
                <c:pt idx="177">
                  <c:v>45000</c:v>
                </c:pt>
                <c:pt idx="178">
                  <c:v>45031</c:v>
                </c:pt>
                <c:pt idx="179">
                  <c:v>45061</c:v>
                </c:pt>
                <c:pt idx="180">
                  <c:v>45092</c:v>
                </c:pt>
                <c:pt idx="181">
                  <c:v>45122</c:v>
                </c:pt>
                <c:pt idx="182">
                  <c:v>45153</c:v>
                </c:pt>
                <c:pt idx="183">
                  <c:v>45184</c:v>
                </c:pt>
                <c:pt idx="184">
                  <c:v>45214</c:v>
                </c:pt>
                <c:pt idx="185">
                  <c:v>45245</c:v>
                </c:pt>
                <c:pt idx="186">
                  <c:v>45275</c:v>
                </c:pt>
                <c:pt idx="187">
                  <c:v>45306</c:v>
                </c:pt>
                <c:pt idx="188">
                  <c:v>45337</c:v>
                </c:pt>
                <c:pt idx="189">
                  <c:v>45366</c:v>
                </c:pt>
                <c:pt idx="190">
                  <c:v>45397</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ER!$B$38:$B$242</c:f>
              <c:numCache>
                <c:formatCode>General</c:formatCode>
                <c:ptCount val="205"/>
                <c:pt idx="0">
                  <c:v>117.34</c:v>
                </c:pt>
                <c:pt idx="1">
                  <c:v>117.37</c:v>
                </c:pt>
                <c:pt idx="2">
                  <c:v>115.37</c:v>
                </c:pt>
                <c:pt idx="3">
                  <c:v>113.23</c:v>
                </c:pt>
                <c:pt idx="4">
                  <c:v>113.05</c:v>
                </c:pt>
                <c:pt idx="5">
                  <c:v>105.84</c:v>
                </c:pt>
                <c:pt idx="6">
                  <c:v>99.77</c:v>
                </c:pt>
                <c:pt idx="7">
                  <c:v>97.76</c:v>
                </c:pt>
                <c:pt idx="8">
                  <c:v>100.66</c:v>
                </c:pt>
                <c:pt idx="9">
                  <c:v>98.26</c:v>
                </c:pt>
                <c:pt idx="10">
                  <c:v>100.3</c:v>
                </c:pt>
                <c:pt idx="11">
                  <c:v>102.35</c:v>
                </c:pt>
                <c:pt idx="12">
                  <c:v>106.75</c:v>
                </c:pt>
                <c:pt idx="13">
                  <c:v>106.16</c:v>
                </c:pt>
                <c:pt idx="14">
                  <c:v>106.06</c:v>
                </c:pt>
                <c:pt idx="15">
                  <c:v>103.19</c:v>
                </c:pt>
                <c:pt idx="16">
                  <c:v>100.81</c:v>
                </c:pt>
                <c:pt idx="17">
                  <c:v>102.87</c:v>
                </c:pt>
                <c:pt idx="18">
                  <c:v>101.99</c:v>
                </c:pt>
                <c:pt idx="19">
                  <c:v>102.64</c:v>
                </c:pt>
                <c:pt idx="20">
                  <c:v>101.73</c:v>
                </c:pt>
                <c:pt idx="21">
                  <c:v>98.07</c:v>
                </c:pt>
                <c:pt idx="22">
                  <c:v>100.36</c:v>
                </c:pt>
                <c:pt idx="23">
                  <c:v>100.18</c:v>
                </c:pt>
                <c:pt idx="24">
                  <c:v>102.61</c:v>
                </c:pt>
                <c:pt idx="25">
                  <c:v>103.12</c:v>
                </c:pt>
                <c:pt idx="26">
                  <c:v>104.62</c:v>
                </c:pt>
                <c:pt idx="27">
                  <c:v>102.74</c:v>
                </c:pt>
                <c:pt idx="28">
                  <c:v>100.43</c:v>
                </c:pt>
                <c:pt idx="29">
                  <c:v>102.29</c:v>
                </c:pt>
                <c:pt idx="30">
                  <c:v>101.67</c:v>
                </c:pt>
                <c:pt idx="31">
                  <c:v>101.9</c:v>
                </c:pt>
                <c:pt idx="32">
                  <c:v>102.93</c:v>
                </c:pt>
                <c:pt idx="33">
                  <c:v>101.5</c:v>
                </c:pt>
                <c:pt idx="34">
                  <c:v>100.6</c:v>
                </c:pt>
                <c:pt idx="35">
                  <c:v>100.71</c:v>
                </c:pt>
                <c:pt idx="36">
                  <c:v>99.67</c:v>
                </c:pt>
                <c:pt idx="37">
                  <c:v>99.37</c:v>
                </c:pt>
                <c:pt idx="38">
                  <c:v>100.62</c:v>
                </c:pt>
                <c:pt idx="39">
                  <c:v>100.33</c:v>
                </c:pt>
                <c:pt idx="40">
                  <c:v>100.69</c:v>
                </c:pt>
                <c:pt idx="41">
                  <c:v>101.95</c:v>
                </c:pt>
                <c:pt idx="42">
                  <c:v>102.46</c:v>
                </c:pt>
                <c:pt idx="43">
                  <c:v>102.54</c:v>
                </c:pt>
                <c:pt idx="44">
                  <c:v>102.4</c:v>
                </c:pt>
                <c:pt idx="45">
                  <c:v>102.91</c:v>
                </c:pt>
                <c:pt idx="46">
                  <c:v>104.44</c:v>
                </c:pt>
                <c:pt idx="47">
                  <c:v>106</c:v>
                </c:pt>
                <c:pt idx="48">
                  <c:v>105.14</c:v>
                </c:pt>
                <c:pt idx="49">
                  <c:v>106.24</c:v>
                </c:pt>
                <c:pt idx="50">
                  <c:v>106.23</c:v>
                </c:pt>
                <c:pt idx="51">
                  <c:v>106.5</c:v>
                </c:pt>
                <c:pt idx="52">
                  <c:v>105.69</c:v>
                </c:pt>
                <c:pt idx="53">
                  <c:v>105.64</c:v>
                </c:pt>
                <c:pt idx="54">
                  <c:v>105.57</c:v>
                </c:pt>
                <c:pt idx="55">
                  <c:v>103.81</c:v>
                </c:pt>
                <c:pt idx="56">
                  <c:v>100.68</c:v>
                </c:pt>
                <c:pt idx="57">
                  <c:v>99.81</c:v>
                </c:pt>
                <c:pt idx="58">
                  <c:v>101.11</c:v>
                </c:pt>
                <c:pt idx="59">
                  <c:v>101.4</c:v>
                </c:pt>
                <c:pt idx="60">
                  <c:v>102.26</c:v>
                </c:pt>
                <c:pt idx="61">
                  <c:v>100.96</c:v>
                </c:pt>
                <c:pt idx="62">
                  <c:v>102.23</c:v>
                </c:pt>
                <c:pt idx="63">
                  <c:v>104.48</c:v>
                </c:pt>
                <c:pt idx="64">
                  <c:v>104.39</c:v>
                </c:pt>
                <c:pt idx="65">
                  <c:v>105.5</c:v>
                </c:pt>
                <c:pt idx="66">
                  <c:v>106.7</c:v>
                </c:pt>
                <c:pt idx="67">
                  <c:v>107.94</c:v>
                </c:pt>
                <c:pt idx="68">
                  <c:v>108.39</c:v>
                </c:pt>
                <c:pt idx="69">
                  <c:v>108.23</c:v>
                </c:pt>
                <c:pt idx="70">
                  <c:v>108.95</c:v>
                </c:pt>
                <c:pt idx="71">
                  <c:v>109.77</c:v>
                </c:pt>
                <c:pt idx="72">
                  <c:v>110.82</c:v>
                </c:pt>
                <c:pt idx="73">
                  <c:v>112.1</c:v>
                </c:pt>
                <c:pt idx="74">
                  <c:v>110.87</c:v>
                </c:pt>
                <c:pt idx="75">
                  <c:v>110.52</c:v>
                </c:pt>
                <c:pt idx="76">
                  <c:v>110.32</c:v>
                </c:pt>
                <c:pt idx="77">
                  <c:v>109.83</c:v>
                </c:pt>
                <c:pt idx="78">
                  <c:v>110.44</c:v>
                </c:pt>
                <c:pt idx="79">
                  <c:v>110.75</c:v>
                </c:pt>
                <c:pt idx="80">
                  <c:v>113.6</c:v>
                </c:pt>
                <c:pt idx="81">
                  <c:v>114.11</c:v>
                </c:pt>
                <c:pt idx="82">
                  <c:v>113.65</c:v>
                </c:pt>
                <c:pt idx="83">
                  <c:v>115.4</c:v>
                </c:pt>
                <c:pt idx="84">
                  <c:v>116.37</c:v>
                </c:pt>
                <c:pt idx="85">
                  <c:v>117.97</c:v>
                </c:pt>
                <c:pt idx="86">
                  <c:v>118.55</c:v>
                </c:pt>
                <c:pt idx="87">
                  <c:v>116.63</c:v>
                </c:pt>
                <c:pt idx="88">
                  <c:v>116.06</c:v>
                </c:pt>
                <c:pt idx="89">
                  <c:v>118.23</c:v>
                </c:pt>
                <c:pt idx="90">
                  <c:v>116.18</c:v>
                </c:pt>
                <c:pt idx="91">
                  <c:v>112.64</c:v>
                </c:pt>
                <c:pt idx="92">
                  <c:v>110.23</c:v>
                </c:pt>
                <c:pt idx="93">
                  <c:v>108.8</c:v>
                </c:pt>
                <c:pt idx="94">
                  <c:v>107.7</c:v>
                </c:pt>
                <c:pt idx="95">
                  <c:v>110.11</c:v>
                </c:pt>
                <c:pt idx="96">
                  <c:v>107.9</c:v>
                </c:pt>
                <c:pt idx="97">
                  <c:v>100.85</c:v>
                </c:pt>
                <c:pt idx="98">
                  <c:v>99.4</c:v>
                </c:pt>
                <c:pt idx="99">
                  <c:v>99.9</c:v>
                </c:pt>
                <c:pt idx="100">
                  <c:v>94.79</c:v>
                </c:pt>
                <c:pt idx="101">
                  <c:v>97.42</c:v>
                </c:pt>
                <c:pt idx="102">
                  <c:v>99.69</c:v>
                </c:pt>
                <c:pt idx="103">
                  <c:v>98.01</c:v>
                </c:pt>
                <c:pt idx="104">
                  <c:v>98.59</c:v>
                </c:pt>
                <c:pt idx="105">
                  <c:v>97.28</c:v>
                </c:pt>
                <c:pt idx="106">
                  <c:v>99.21</c:v>
                </c:pt>
                <c:pt idx="107">
                  <c:v>99.79</c:v>
                </c:pt>
                <c:pt idx="108">
                  <c:v>97.66</c:v>
                </c:pt>
                <c:pt idx="109">
                  <c:v>97.68</c:v>
                </c:pt>
                <c:pt idx="110">
                  <c:v>95.79</c:v>
                </c:pt>
                <c:pt idx="111">
                  <c:v>97.71</c:v>
                </c:pt>
                <c:pt idx="112">
                  <c:v>98.01</c:v>
                </c:pt>
                <c:pt idx="113">
                  <c:v>98.39</c:v>
                </c:pt>
                <c:pt idx="114">
                  <c:v>99.14</c:v>
                </c:pt>
                <c:pt idx="115">
                  <c:v>99.61</c:v>
                </c:pt>
                <c:pt idx="116">
                  <c:v>99.85</c:v>
                </c:pt>
                <c:pt idx="117">
                  <c:v>100.09</c:v>
                </c:pt>
                <c:pt idx="118">
                  <c:v>101.28</c:v>
                </c:pt>
                <c:pt idx="119">
                  <c:v>99.78</c:v>
                </c:pt>
                <c:pt idx="120">
                  <c:v>99.54</c:v>
                </c:pt>
                <c:pt idx="121">
                  <c:v>99.38</c:v>
                </c:pt>
                <c:pt idx="122">
                  <c:v>98.55</c:v>
                </c:pt>
                <c:pt idx="123">
                  <c:v>99.74</c:v>
                </c:pt>
                <c:pt idx="124">
                  <c:v>100.24</c:v>
                </c:pt>
                <c:pt idx="125">
                  <c:v>99.81</c:v>
                </c:pt>
                <c:pt idx="126">
                  <c:v>97.86</c:v>
                </c:pt>
                <c:pt idx="127">
                  <c:v>98.84</c:v>
                </c:pt>
                <c:pt idx="128">
                  <c:v>100.06</c:v>
                </c:pt>
                <c:pt idx="129">
                  <c:v>101.62</c:v>
                </c:pt>
                <c:pt idx="130">
                  <c:v>101.02</c:v>
                </c:pt>
                <c:pt idx="131">
                  <c:v>100.32</c:v>
                </c:pt>
                <c:pt idx="132">
                  <c:v>98.3</c:v>
                </c:pt>
                <c:pt idx="133">
                  <c:v>96.84</c:v>
                </c:pt>
                <c:pt idx="134">
                  <c:v>95.46</c:v>
                </c:pt>
                <c:pt idx="135">
                  <c:v>97.74</c:v>
                </c:pt>
                <c:pt idx="136">
                  <c:v>99.62</c:v>
                </c:pt>
                <c:pt idx="137">
                  <c:v>101.45</c:v>
                </c:pt>
                <c:pt idx="138">
                  <c:v>102.76</c:v>
                </c:pt>
                <c:pt idx="139">
                  <c:v>102.35</c:v>
                </c:pt>
                <c:pt idx="140">
                  <c:v>102.95</c:v>
                </c:pt>
                <c:pt idx="141">
                  <c:v>98.43</c:v>
                </c:pt>
                <c:pt idx="142">
                  <c:v>100.51</c:v>
                </c:pt>
                <c:pt idx="143">
                  <c:v>99.28</c:v>
                </c:pt>
                <c:pt idx="144">
                  <c:v>98.79</c:v>
                </c:pt>
                <c:pt idx="145">
                  <c:v>98.73</c:v>
                </c:pt>
                <c:pt idx="146">
                  <c:v>100.38</c:v>
                </c:pt>
                <c:pt idx="147">
                  <c:v>99.2</c:v>
                </c:pt>
                <c:pt idx="148">
                  <c:v>99.32</c:v>
                </c:pt>
                <c:pt idx="149">
                  <c:v>100.21</c:v>
                </c:pt>
                <c:pt idx="150">
                  <c:v>99.84</c:v>
                </c:pt>
                <c:pt idx="151">
                  <c:v>101.07</c:v>
                </c:pt>
                <c:pt idx="152">
                  <c:v>103.02</c:v>
                </c:pt>
                <c:pt idx="153">
                  <c:v>104.62</c:v>
                </c:pt>
                <c:pt idx="154">
                  <c:v>104.3</c:v>
                </c:pt>
                <c:pt idx="155">
                  <c:v>104.81</c:v>
                </c:pt>
                <c:pt idx="156">
                  <c:v>104.91</c:v>
                </c:pt>
                <c:pt idx="157">
                  <c:v>104.79</c:v>
                </c:pt>
                <c:pt idx="158">
                  <c:v>104.97</c:v>
                </c:pt>
                <c:pt idx="159">
                  <c:v>104.43</c:v>
                </c:pt>
                <c:pt idx="160">
                  <c:v>105.21</c:v>
                </c:pt>
                <c:pt idx="161">
                  <c:v>104.67</c:v>
                </c:pt>
                <c:pt idx="162">
                  <c:v>104.69</c:v>
                </c:pt>
                <c:pt idx="163">
                  <c:v>106.26</c:v>
                </c:pt>
                <c:pt idx="164">
                  <c:v>106.05</c:v>
                </c:pt>
                <c:pt idx="165">
                  <c:v>105.56</c:v>
                </c:pt>
                <c:pt idx="166">
                  <c:v>104.85</c:v>
                </c:pt>
                <c:pt idx="167">
                  <c:v>103.14</c:v>
                </c:pt>
                <c:pt idx="168">
                  <c:v>102.46</c:v>
                </c:pt>
                <c:pt idx="169">
                  <c:v>102.23</c:v>
                </c:pt>
                <c:pt idx="170">
                  <c:v>102.55</c:v>
                </c:pt>
                <c:pt idx="171">
                  <c:v>99.09</c:v>
                </c:pt>
                <c:pt idx="172">
                  <c:v>100.11</c:v>
                </c:pt>
                <c:pt idx="173">
                  <c:v>101.42</c:v>
                </c:pt>
                <c:pt idx="174">
                  <c:v>102.32</c:v>
                </c:pt>
                <c:pt idx="175">
                  <c:v>101.05</c:v>
                </c:pt>
                <c:pt idx="176">
                  <c:v>100.7</c:v>
                </c:pt>
                <c:pt idx="177">
                  <c:v>101.39</c:v>
                </c:pt>
                <c:pt idx="178">
                  <c:v>102.53</c:v>
                </c:pt>
                <c:pt idx="179">
                  <c:v>103.66</c:v>
                </c:pt>
                <c:pt idx="180">
                  <c:v>105.78</c:v>
                </c:pt>
                <c:pt idx="181">
                  <c:v>106.96</c:v>
                </c:pt>
                <c:pt idx="182">
                  <c:v>106.86</c:v>
                </c:pt>
                <c:pt idx="183">
                  <c:v>105.98</c:v>
                </c:pt>
                <c:pt idx="184">
                  <c:v>104.92</c:v>
                </c:pt>
                <c:pt idx="185">
                  <c:v>105.23</c:v>
                </c:pt>
                <c:pt idx="186">
                  <c:v>106.19</c:v>
                </c:pt>
                <c:pt idx="187">
                  <c:v>106.85</c:v>
                </c:pt>
                <c:pt idx="188">
                  <c:v>107.19</c:v>
                </c:pt>
                <c:pt idx="189">
                  <c:v>107.63</c:v>
                </c:pt>
                <c:pt idx="190">
                  <c:v>107.28</c:v>
                </c:pt>
                <c:pt idx="191">
                  <c:v>107.64</c:v>
                </c:pt>
                <c:pt idx="192">
                  <c:v>108.76</c:v>
                </c:pt>
                <c:pt idx="193">
                  <c:v>109.63</c:v>
                </c:pt>
                <c:pt idx="194">
                  <c:v>108.73</c:v>
                </c:pt>
                <c:pt idx="195">
                  <c:v>110.23</c:v>
                </c:pt>
                <c:pt idx="196">
                  <c:v>110.43</c:v>
                </c:pt>
                <c:pt idx="197">
                  <c:v>110.01</c:v>
                </c:pt>
                <c:pt idx="198">
                  <c:v>110.33</c:v>
                </c:pt>
                <c:pt idx="199">
                  <c:v>108.64</c:v>
                </c:pt>
                <c:pt idx="200">
                  <c:v>109.59</c:v>
                </c:pt>
                <c:pt idx="201">
                  <c:v>110.43</c:v>
                </c:pt>
                <c:pt idx="202">
                  <c:v>110.08</c:v>
                </c:pt>
                <c:pt idx="203">
                  <c:v>111.07</c:v>
                </c:pt>
              </c:numCache>
            </c:numRef>
          </c:val>
          <c:smooth val="0"/>
          <c:extLst>
            <c:ext xmlns:c16="http://schemas.microsoft.com/office/drawing/2014/chart" uri="{C3380CC4-5D6E-409C-BE32-E72D297353CC}">
              <c16:uniqueId val="{00000000-6682-43B9-9B2A-CB2DEB3157C9}"/>
            </c:ext>
          </c:extLst>
        </c:ser>
        <c:dLbls>
          <c:showLegendKey val="0"/>
          <c:showVal val="0"/>
          <c:showCatName val="0"/>
          <c:showSerName val="0"/>
          <c:showPercent val="0"/>
          <c:showBubbleSize val="0"/>
        </c:dLbls>
        <c:smooth val="0"/>
        <c:axId val="569338079"/>
        <c:axId val="1717614064"/>
      </c:lineChart>
      <c:dateAx>
        <c:axId val="569338079"/>
        <c:scaling>
          <c:orientation val="minMax"/>
        </c:scaling>
        <c:delete val="0"/>
        <c:axPos val="b"/>
        <c:numFmt formatCode="[$-409]mmm\-yy;@"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7614064"/>
        <c:crosses val="autoZero"/>
        <c:auto val="1"/>
        <c:lblOffset val="100"/>
        <c:baseTimeUnit val="months"/>
        <c:majorUnit val="12"/>
        <c:majorTimeUnit val="months"/>
      </c:dateAx>
      <c:valAx>
        <c:axId val="1717614064"/>
        <c:scaling>
          <c:orientation val="minMax"/>
          <c:min val="80"/>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56933807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735140562248996"/>
          <c:y val="5.174074074074074E-2"/>
          <c:w val="0.73039290495314591"/>
          <c:h val="0.57288407407407405"/>
        </c:manualLayout>
      </c:layout>
      <c:barChart>
        <c:barDir val="col"/>
        <c:grouping val="stacked"/>
        <c:varyColors val="0"/>
        <c:ser>
          <c:idx val="0"/>
          <c:order val="0"/>
          <c:tx>
            <c:strRef>
              <c:f>Assets!$E$1</c:f>
              <c:strCache>
                <c:ptCount val="1"/>
                <c:pt idx="0">
                  <c:v>Term Funding Scheme on Bank Balance Sheet</c:v>
                </c:pt>
              </c:strCache>
            </c:strRef>
          </c:tx>
          <c:spPr>
            <a:solidFill>
              <a:srgbClr val="2E3E80"/>
            </a:solidFill>
            <a:ln w="3175">
              <a:solidFill>
                <a:srgbClr val="2E3E80"/>
              </a:solidFill>
              <a:prstDash val="solid"/>
            </a:ln>
            <a:effectLst/>
          </c:spPr>
          <c:invertIfNegative val="0"/>
          <c:cat>
            <c:numRef>
              <c:f>Assets!$A$33:$A$81</c:f>
              <c:numCache>
                <c:formatCode>m/d/yyyy</c:formatCode>
                <c:ptCount val="49"/>
                <c:pt idx="0">
                  <c:v>44378</c:v>
                </c:pt>
                <c:pt idx="1">
                  <c:v>44409</c:v>
                </c:pt>
                <c:pt idx="2">
                  <c:v>44440</c:v>
                </c:pt>
                <c:pt idx="3">
                  <c:v>44470</c:v>
                </c:pt>
                <c:pt idx="4">
                  <c:v>44501</c:v>
                </c:pt>
                <c:pt idx="5">
                  <c:v>44531</c:v>
                </c:pt>
                <c:pt idx="6">
                  <c:v>44562</c:v>
                </c:pt>
                <c:pt idx="7">
                  <c:v>44593</c:v>
                </c:pt>
                <c:pt idx="8">
                  <c:v>44621</c:v>
                </c:pt>
                <c:pt idx="9">
                  <c:v>44652</c:v>
                </c:pt>
                <c:pt idx="10">
                  <c:v>44682</c:v>
                </c:pt>
                <c:pt idx="11">
                  <c:v>44713</c:v>
                </c:pt>
                <c:pt idx="12">
                  <c:v>44743</c:v>
                </c:pt>
                <c:pt idx="13">
                  <c:v>44774</c:v>
                </c:pt>
                <c:pt idx="14">
                  <c:v>44805</c:v>
                </c:pt>
                <c:pt idx="15">
                  <c:v>44835</c:v>
                </c:pt>
                <c:pt idx="16">
                  <c:v>44866</c:v>
                </c:pt>
                <c:pt idx="17">
                  <c:v>44896</c:v>
                </c:pt>
                <c:pt idx="18">
                  <c:v>44927</c:v>
                </c:pt>
                <c:pt idx="19">
                  <c:v>44958</c:v>
                </c:pt>
                <c:pt idx="20">
                  <c:v>44986</c:v>
                </c:pt>
                <c:pt idx="21">
                  <c:v>45017</c:v>
                </c:pt>
                <c:pt idx="22">
                  <c:v>45047</c:v>
                </c:pt>
                <c:pt idx="23">
                  <c:v>45078</c:v>
                </c:pt>
                <c:pt idx="24">
                  <c:v>45108</c:v>
                </c:pt>
                <c:pt idx="25">
                  <c:v>45139</c:v>
                </c:pt>
                <c:pt idx="26">
                  <c:v>45170</c:v>
                </c:pt>
                <c:pt idx="27">
                  <c:v>45200</c:v>
                </c:pt>
                <c:pt idx="28">
                  <c:v>45231</c:v>
                </c:pt>
                <c:pt idx="29">
                  <c:v>45261</c:v>
                </c:pt>
                <c:pt idx="30">
                  <c:v>45292</c:v>
                </c:pt>
                <c:pt idx="31">
                  <c:v>45323</c:v>
                </c:pt>
                <c:pt idx="32">
                  <c:v>45352</c:v>
                </c:pt>
                <c:pt idx="33">
                  <c:v>45383</c:v>
                </c:pt>
                <c:pt idx="34">
                  <c:v>45413</c:v>
                </c:pt>
                <c:pt idx="35">
                  <c:v>45444</c:v>
                </c:pt>
                <c:pt idx="36">
                  <c:v>45474</c:v>
                </c:pt>
                <c:pt idx="37">
                  <c:v>45505</c:v>
                </c:pt>
                <c:pt idx="38">
                  <c:v>45536</c:v>
                </c:pt>
                <c:pt idx="39">
                  <c:v>45566</c:v>
                </c:pt>
                <c:pt idx="40">
                  <c:v>45597</c:v>
                </c:pt>
                <c:pt idx="41">
                  <c:v>45627</c:v>
                </c:pt>
                <c:pt idx="42">
                  <c:v>45658</c:v>
                </c:pt>
                <c:pt idx="43">
                  <c:v>45689</c:v>
                </c:pt>
                <c:pt idx="44">
                  <c:v>45717</c:v>
                </c:pt>
                <c:pt idx="45">
                  <c:v>45748</c:v>
                </c:pt>
                <c:pt idx="46">
                  <c:v>45778</c:v>
                </c:pt>
                <c:pt idx="47">
                  <c:v>45809</c:v>
                </c:pt>
                <c:pt idx="48">
                  <c:v>45839</c:v>
                </c:pt>
              </c:numCache>
            </c:numRef>
          </c:cat>
          <c:val>
            <c:numRef>
              <c:f>Assets!$B$30:$B$78</c:f>
              <c:numCache>
                <c:formatCode>General</c:formatCode>
                <c:ptCount val="49"/>
                <c:pt idx="0">
                  <c:v>28947</c:v>
                </c:pt>
                <c:pt idx="1">
                  <c:v>28278</c:v>
                </c:pt>
                <c:pt idx="2">
                  <c:v>27515</c:v>
                </c:pt>
                <c:pt idx="3">
                  <c:v>24116</c:v>
                </c:pt>
                <c:pt idx="4">
                  <c:v>22716</c:v>
                </c:pt>
                <c:pt idx="5">
                  <c:v>20531</c:v>
                </c:pt>
                <c:pt idx="6">
                  <c:v>14172</c:v>
                </c:pt>
                <c:pt idx="7">
                  <c:v>5007</c:v>
                </c:pt>
                <c:pt idx="8">
                  <c:v>1889</c:v>
                </c:pt>
                <c:pt idx="9">
                  <c:v>892</c:v>
                </c:pt>
                <c:pt idx="10">
                  <c:v>478</c:v>
                </c:pt>
                <c:pt idx="11">
                  <c:v>204</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numCache>
            </c:numRef>
          </c:val>
          <c:extLst>
            <c:ext xmlns:c16="http://schemas.microsoft.com/office/drawing/2014/chart" uri="{C3380CC4-5D6E-409C-BE32-E72D297353CC}">
              <c16:uniqueId val="{00000000-58E2-4427-BD28-BEC720F4D93A}"/>
            </c:ext>
          </c:extLst>
        </c:ser>
        <c:ser>
          <c:idx val="1"/>
          <c:order val="1"/>
          <c:tx>
            <c:strRef>
              <c:f>Assets!$F$1</c:f>
              <c:strCache>
                <c:ptCount val="1"/>
                <c:pt idx="0">
                  <c:v>Loan to Asset Purchase Facility</c:v>
                </c:pt>
              </c:strCache>
            </c:strRef>
          </c:tx>
          <c:spPr>
            <a:solidFill>
              <a:srgbClr val="5FA1AD"/>
            </a:solidFill>
            <a:ln w="3175">
              <a:solidFill>
                <a:srgbClr val="5FA1AD"/>
              </a:solidFill>
              <a:prstDash val="solid"/>
            </a:ln>
            <a:effectLst/>
          </c:spPr>
          <c:invertIfNegative val="0"/>
          <c:cat>
            <c:numRef>
              <c:f>Assets!$A$33:$A$81</c:f>
              <c:numCache>
                <c:formatCode>m/d/yyyy</c:formatCode>
                <c:ptCount val="49"/>
                <c:pt idx="0">
                  <c:v>44378</c:v>
                </c:pt>
                <c:pt idx="1">
                  <c:v>44409</c:v>
                </c:pt>
                <c:pt idx="2">
                  <c:v>44440</c:v>
                </c:pt>
                <c:pt idx="3">
                  <c:v>44470</c:v>
                </c:pt>
                <c:pt idx="4">
                  <c:v>44501</c:v>
                </c:pt>
                <c:pt idx="5">
                  <c:v>44531</c:v>
                </c:pt>
                <c:pt idx="6">
                  <c:v>44562</c:v>
                </c:pt>
                <c:pt idx="7">
                  <c:v>44593</c:v>
                </c:pt>
                <c:pt idx="8">
                  <c:v>44621</c:v>
                </c:pt>
                <c:pt idx="9">
                  <c:v>44652</c:v>
                </c:pt>
                <c:pt idx="10">
                  <c:v>44682</c:v>
                </c:pt>
                <c:pt idx="11">
                  <c:v>44713</c:v>
                </c:pt>
                <c:pt idx="12">
                  <c:v>44743</c:v>
                </c:pt>
                <c:pt idx="13">
                  <c:v>44774</c:v>
                </c:pt>
                <c:pt idx="14">
                  <c:v>44805</c:v>
                </c:pt>
                <c:pt idx="15">
                  <c:v>44835</c:v>
                </c:pt>
                <c:pt idx="16">
                  <c:v>44866</c:v>
                </c:pt>
                <c:pt idx="17">
                  <c:v>44896</c:v>
                </c:pt>
                <c:pt idx="18">
                  <c:v>44927</c:v>
                </c:pt>
                <c:pt idx="19">
                  <c:v>44958</c:v>
                </c:pt>
                <c:pt idx="20">
                  <c:v>44986</c:v>
                </c:pt>
                <c:pt idx="21">
                  <c:v>45017</c:v>
                </c:pt>
                <c:pt idx="22">
                  <c:v>45047</c:v>
                </c:pt>
                <c:pt idx="23">
                  <c:v>45078</c:v>
                </c:pt>
                <c:pt idx="24">
                  <c:v>45108</c:v>
                </c:pt>
                <c:pt idx="25">
                  <c:v>45139</c:v>
                </c:pt>
                <c:pt idx="26">
                  <c:v>45170</c:v>
                </c:pt>
                <c:pt idx="27">
                  <c:v>45200</c:v>
                </c:pt>
                <c:pt idx="28">
                  <c:v>45231</c:v>
                </c:pt>
                <c:pt idx="29">
                  <c:v>45261</c:v>
                </c:pt>
                <c:pt idx="30">
                  <c:v>45292</c:v>
                </c:pt>
                <c:pt idx="31">
                  <c:v>45323</c:v>
                </c:pt>
                <c:pt idx="32">
                  <c:v>45352</c:v>
                </c:pt>
                <c:pt idx="33">
                  <c:v>45383</c:v>
                </c:pt>
                <c:pt idx="34">
                  <c:v>45413</c:v>
                </c:pt>
                <c:pt idx="35">
                  <c:v>45444</c:v>
                </c:pt>
                <c:pt idx="36">
                  <c:v>45474</c:v>
                </c:pt>
                <c:pt idx="37">
                  <c:v>45505</c:v>
                </c:pt>
                <c:pt idx="38">
                  <c:v>45536</c:v>
                </c:pt>
                <c:pt idx="39">
                  <c:v>45566</c:v>
                </c:pt>
                <c:pt idx="40">
                  <c:v>45597</c:v>
                </c:pt>
                <c:pt idx="41">
                  <c:v>45627</c:v>
                </c:pt>
                <c:pt idx="42">
                  <c:v>45658</c:v>
                </c:pt>
                <c:pt idx="43">
                  <c:v>45689</c:v>
                </c:pt>
                <c:pt idx="44">
                  <c:v>45717</c:v>
                </c:pt>
                <c:pt idx="45">
                  <c:v>45748</c:v>
                </c:pt>
                <c:pt idx="46">
                  <c:v>45778</c:v>
                </c:pt>
                <c:pt idx="47">
                  <c:v>45809</c:v>
                </c:pt>
                <c:pt idx="48">
                  <c:v>45839</c:v>
                </c:pt>
              </c:numCache>
            </c:numRef>
          </c:cat>
          <c:val>
            <c:numRef>
              <c:f>Assets!$C$33:$C$81</c:f>
              <c:numCache>
                <c:formatCode>General</c:formatCode>
                <c:ptCount val="49"/>
                <c:pt idx="0">
                  <c:v>838467</c:v>
                </c:pt>
                <c:pt idx="1">
                  <c:v>845349</c:v>
                </c:pt>
                <c:pt idx="2">
                  <c:v>857621</c:v>
                </c:pt>
                <c:pt idx="3">
                  <c:v>866796</c:v>
                </c:pt>
                <c:pt idx="4">
                  <c:v>873678</c:v>
                </c:pt>
                <c:pt idx="5">
                  <c:v>886918</c:v>
                </c:pt>
                <c:pt idx="6">
                  <c:v>894947</c:v>
                </c:pt>
                <c:pt idx="7">
                  <c:v>894947</c:v>
                </c:pt>
                <c:pt idx="8">
                  <c:v>894947</c:v>
                </c:pt>
                <c:pt idx="9">
                  <c:v>867006</c:v>
                </c:pt>
                <c:pt idx="10">
                  <c:v>866730</c:v>
                </c:pt>
                <c:pt idx="11">
                  <c:v>866528</c:v>
                </c:pt>
                <c:pt idx="12">
                  <c:v>866528</c:v>
                </c:pt>
                <c:pt idx="13">
                  <c:v>863340</c:v>
                </c:pt>
                <c:pt idx="14">
                  <c:v>862760</c:v>
                </c:pt>
                <c:pt idx="15">
                  <c:v>856819</c:v>
                </c:pt>
                <c:pt idx="16">
                  <c:v>856449</c:v>
                </c:pt>
                <c:pt idx="17">
                  <c:v>856449</c:v>
                </c:pt>
                <c:pt idx="18">
                  <c:v>856449</c:v>
                </c:pt>
                <c:pt idx="19">
                  <c:v>843736</c:v>
                </c:pt>
                <c:pt idx="20">
                  <c:v>843736</c:v>
                </c:pt>
                <c:pt idx="21">
                  <c:v>843736</c:v>
                </c:pt>
                <c:pt idx="22">
                  <c:v>823792</c:v>
                </c:pt>
                <c:pt idx="23">
                  <c:v>823792</c:v>
                </c:pt>
                <c:pt idx="24">
                  <c:v>823792</c:v>
                </c:pt>
                <c:pt idx="25">
                  <c:v>804096</c:v>
                </c:pt>
                <c:pt idx="26">
                  <c:v>804096</c:v>
                </c:pt>
                <c:pt idx="27">
                  <c:v>804096</c:v>
                </c:pt>
                <c:pt idx="28">
                  <c:v>757922</c:v>
                </c:pt>
                <c:pt idx="29">
                  <c:v>757922</c:v>
                </c:pt>
                <c:pt idx="30">
                  <c:v>757922</c:v>
                </c:pt>
                <c:pt idx="31">
                  <c:v>744305</c:v>
                </c:pt>
                <c:pt idx="32">
                  <c:v>744305</c:v>
                </c:pt>
                <c:pt idx="33">
                  <c:v>744305</c:v>
                </c:pt>
                <c:pt idx="34">
                  <c:v>728144</c:v>
                </c:pt>
                <c:pt idx="35">
                  <c:v>728144</c:v>
                </c:pt>
                <c:pt idx="36">
                  <c:v>728144</c:v>
                </c:pt>
                <c:pt idx="37">
                  <c:v>695024</c:v>
                </c:pt>
                <c:pt idx="38">
                  <c:v>695024</c:v>
                </c:pt>
                <c:pt idx="39">
                  <c:v>695024</c:v>
                </c:pt>
                <c:pt idx="40">
                  <c:v>659015</c:v>
                </c:pt>
                <c:pt idx="41">
                  <c:v>659015</c:v>
                </c:pt>
                <c:pt idx="42">
                  <c:v>659015</c:v>
                </c:pt>
                <c:pt idx="43">
                  <c:v>654531</c:v>
                </c:pt>
                <c:pt idx="44">
                  <c:v>654531</c:v>
                </c:pt>
                <c:pt idx="45">
                  <c:v>654531</c:v>
                </c:pt>
                <c:pt idx="46">
                  <c:v>622521</c:v>
                </c:pt>
                <c:pt idx="47">
                  <c:v>622521</c:v>
                </c:pt>
                <c:pt idx="48">
                  <c:v>622521</c:v>
                </c:pt>
              </c:numCache>
            </c:numRef>
          </c:val>
          <c:extLst>
            <c:ext xmlns:c16="http://schemas.microsoft.com/office/drawing/2014/chart" uri="{C3380CC4-5D6E-409C-BE32-E72D297353CC}">
              <c16:uniqueId val="{00000001-58E2-4427-BD28-BEC720F4D93A}"/>
            </c:ext>
          </c:extLst>
        </c:ser>
        <c:dLbls>
          <c:showLegendKey val="0"/>
          <c:showVal val="0"/>
          <c:showCatName val="0"/>
          <c:showSerName val="0"/>
          <c:showPercent val="0"/>
          <c:showBubbleSize val="0"/>
        </c:dLbls>
        <c:gapWidth val="150"/>
        <c:overlap val="100"/>
        <c:axId val="331097503"/>
        <c:axId val="326019967"/>
      </c:barChart>
      <c:lineChart>
        <c:grouping val="standard"/>
        <c:varyColors val="0"/>
        <c:ser>
          <c:idx val="2"/>
          <c:order val="2"/>
          <c:tx>
            <c:strRef>
              <c:f>Assets!$G$1</c:f>
              <c:strCache>
                <c:ptCount val="1"/>
                <c:pt idx="0">
                  <c:v>Term Funding Scheme Aggregate</c:v>
                </c:pt>
              </c:strCache>
            </c:strRef>
          </c:tx>
          <c:spPr>
            <a:ln w="25400" cap="rnd">
              <a:solidFill>
                <a:srgbClr val="ACBFB7"/>
              </a:solidFill>
              <a:prstDash val="solid"/>
              <a:round/>
            </a:ln>
            <a:effectLst/>
          </c:spPr>
          <c:marker>
            <c:symbol val="none"/>
          </c:marker>
          <c:val>
            <c:numRef>
              <c:f>Assets!$D$30:$D$78</c:f>
              <c:numCache>
                <c:formatCode>General</c:formatCode>
                <c:ptCount val="49"/>
                <c:pt idx="0">
                  <c:v>74129</c:v>
                </c:pt>
                <c:pt idx="1">
                  <c:v>80694</c:v>
                </c:pt>
                <c:pt idx="2">
                  <c:v>83030</c:v>
                </c:pt>
                <c:pt idx="3">
                  <c:v>89063</c:v>
                </c:pt>
                <c:pt idx="4">
                  <c:v>88392</c:v>
                </c:pt>
                <c:pt idx="5">
                  <c:v>89326</c:v>
                </c:pt>
                <c:pt idx="6">
                  <c:v>99989</c:v>
                </c:pt>
                <c:pt idx="7">
                  <c:v>166455</c:v>
                </c:pt>
                <c:pt idx="8">
                  <c:v>193381</c:v>
                </c:pt>
                <c:pt idx="9">
                  <c:v>192911</c:v>
                </c:pt>
                <c:pt idx="10">
                  <c:v>192911</c:v>
                </c:pt>
                <c:pt idx="11">
                  <c:v>192361</c:v>
                </c:pt>
                <c:pt idx="12">
                  <c:v>192291</c:v>
                </c:pt>
                <c:pt idx="13">
                  <c:v>192191</c:v>
                </c:pt>
                <c:pt idx="14">
                  <c:v>192188</c:v>
                </c:pt>
                <c:pt idx="15">
                  <c:v>192188</c:v>
                </c:pt>
                <c:pt idx="16">
                  <c:v>192068</c:v>
                </c:pt>
                <c:pt idx="17">
                  <c:v>192016</c:v>
                </c:pt>
                <c:pt idx="18">
                  <c:v>191916</c:v>
                </c:pt>
                <c:pt idx="19">
                  <c:v>191911</c:v>
                </c:pt>
                <c:pt idx="20">
                  <c:v>188906</c:v>
                </c:pt>
                <c:pt idx="21">
                  <c:v>182401</c:v>
                </c:pt>
                <c:pt idx="22">
                  <c:v>181968</c:v>
                </c:pt>
                <c:pt idx="23">
                  <c:v>180503</c:v>
                </c:pt>
                <c:pt idx="24">
                  <c:v>175925</c:v>
                </c:pt>
                <c:pt idx="25">
                  <c:v>175904</c:v>
                </c:pt>
                <c:pt idx="26">
                  <c:v>173369</c:v>
                </c:pt>
                <c:pt idx="27">
                  <c:v>171209</c:v>
                </c:pt>
                <c:pt idx="28">
                  <c:v>168771</c:v>
                </c:pt>
                <c:pt idx="29">
                  <c:v>167582</c:v>
                </c:pt>
                <c:pt idx="30">
                  <c:v>162611</c:v>
                </c:pt>
                <c:pt idx="31">
                  <c:v>159028</c:v>
                </c:pt>
                <c:pt idx="32">
                  <c:v>158518</c:v>
                </c:pt>
                <c:pt idx="33">
                  <c:v>153379</c:v>
                </c:pt>
                <c:pt idx="34">
                  <c:v>152042</c:v>
                </c:pt>
                <c:pt idx="35">
                  <c:v>151339</c:v>
                </c:pt>
                <c:pt idx="36">
                  <c:v>144253</c:v>
                </c:pt>
                <c:pt idx="37">
                  <c:v>142990</c:v>
                </c:pt>
                <c:pt idx="38">
                  <c:v>141833</c:v>
                </c:pt>
                <c:pt idx="39">
                  <c:v>138123</c:v>
                </c:pt>
                <c:pt idx="40">
                  <c:v>130436</c:v>
                </c:pt>
                <c:pt idx="41">
                  <c:v>129099</c:v>
                </c:pt>
                <c:pt idx="42">
                  <c:v>123509</c:v>
                </c:pt>
                <c:pt idx="43">
                  <c:v>116919</c:v>
                </c:pt>
                <c:pt idx="44">
                  <c:v>115477</c:v>
                </c:pt>
                <c:pt idx="45">
                  <c:v>102672</c:v>
                </c:pt>
                <c:pt idx="46">
                  <c:v>101398</c:v>
                </c:pt>
                <c:pt idx="47">
                  <c:v>98234</c:v>
                </c:pt>
                <c:pt idx="48">
                  <c:v>90776</c:v>
                </c:pt>
              </c:numCache>
            </c:numRef>
          </c:val>
          <c:smooth val="0"/>
          <c:extLst>
            <c:ext xmlns:c16="http://schemas.microsoft.com/office/drawing/2014/chart" uri="{C3380CC4-5D6E-409C-BE32-E72D297353CC}">
              <c16:uniqueId val="{00000002-58E2-4427-BD28-BEC720F4D93A}"/>
            </c:ext>
          </c:extLst>
        </c:ser>
        <c:dLbls>
          <c:showLegendKey val="0"/>
          <c:showVal val="0"/>
          <c:showCatName val="0"/>
          <c:showSerName val="0"/>
          <c:showPercent val="0"/>
          <c:showBubbleSize val="0"/>
        </c:dLbls>
        <c:marker val="1"/>
        <c:smooth val="0"/>
        <c:axId val="331097503"/>
        <c:axId val="326019967"/>
      </c:lineChart>
      <c:dateAx>
        <c:axId val="331097503"/>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26019967"/>
        <c:crosses val="autoZero"/>
        <c:auto val="1"/>
        <c:lblOffset val="100"/>
        <c:baseTimeUnit val="months"/>
        <c:majorUnit val="12"/>
        <c:majorTimeUnit val="months"/>
      </c:dateAx>
      <c:valAx>
        <c:axId val="326019967"/>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09750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ndard"/>
        <c:varyColors val="0"/>
        <c:ser>
          <c:idx val="0"/>
          <c:order val="0"/>
          <c:tx>
            <c:strRef>
              <c:f>Reserves!$C$1</c:f>
              <c:strCache>
                <c:ptCount val="1"/>
                <c:pt idx="0">
                  <c:v>Reserves</c:v>
                </c:pt>
              </c:strCache>
            </c:strRef>
          </c:tx>
          <c:spPr>
            <a:solidFill>
              <a:srgbClr val="2E3E80"/>
            </a:solidFill>
            <a:ln w="3175">
              <a:solidFill>
                <a:srgbClr val="2E3E80"/>
              </a:solidFill>
              <a:prstDash val="solid"/>
            </a:ln>
            <a:effectLst/>
          </c:spPr>
          <c:cat>
            <c:numRef>
              <c:f>Reserves!$A$14:$A$124</c:f>
              <c:numCache>
                <c:formatCode>m/d/yyyy</c:formatCode>
                <c:ptCount val="111"/>
                <c:pt idx="0">
                  <c:v>42567</c:v>
                </c:pt>
                <c:pt idx="1">
                  <c:v>42598</c:v>
                </c:pt>
                <c:pt idx="2">
                  <c:v>42629</c:v>
                </c:pt>
                <c:pt idx="3">
                  <c:v>42659</c:v>
                </c:pt>
                <c:pt idx="4">
                  <c:v>42690</c:v>
                </c:pt>
                <c:pt idx="5">
                  <c:v>42720</c:v>
                </c:pt>
                <c:pt idx="6">
                  <c:v>42751</c:v>
                </c:pt>
                <c:pt idx="7">
                  <c:v>42782</c:v>
                </c:pt>
                <c:pt idx="8">
                  <c:v>42810</c:v>
                </c:pt>
                <c:pt idx="9">
                  <c:v>42841</c:v>
                </c:pt>
                <c:pt idx="10">
                  <c:v>42871</c:v>
                </c:pt>
                <c:pt idx="11">
                  <c:v>42902</c:v>
                </c:pt>
                <c:pt idx="12">
                  <c:v>42932</c:v>
                </c:pt>
                <c:pt idx="13">
                  <c:v>42963</c:v>
                </c:pt>
                <c:pt idx="14">
                  <c:v>42994</c:v>
                </c:pt>
                <c:pt idx="15">
                  <c:v>43024</c:v>
                </c:pt>
                <c:pt idx="16">
                  <c:v>43055</c:v>
                </c:pt>
                <c:pt idx="17">
                  <c:v>43085</c:v>
                </c:pt>
                <c:pt idx="18">
                  <c:v>43116</c:v>
                </c:pt>
                <c:pt idx="19">
                  <c:v>43147</c:v>
                </c:pt>
                <c:pt idx="20">
                  <c:v>43175</c:v>
                </c:pt>
                <c:pt idx="21">
                  <c:v>43206</c:v>
                </c:pt>
                <c:pt idx="22">
                  <c:v>43236</c:v>
                </c:pt>
                <c:pt idx="23">
                  <c:v>43267</c:v>
                </c:pt>
                <c:pt idx="24">
                  <c:v>43297</c:v>
                </c:pt>
                <c:pt idx="25">
                  <c:v>43328</c:v>
                </c:pt>
                <c:pt idx="26">
                  <c:v>43359</c:v>
                </c:pt>
                <c:pt idx="27">
                  <c:v>43389</c:v>
                </c:pt>
                <c:pt idx="28">
                  <c:v>43420</c:v>
                </c:pt>
                <c:pt idx="29">
                  <c:v>43450</c:v>
                </c:pt>
                <c:pt idx="30">
                  <c:v>43481</c:v>
                </c:pt>
                <c:pt idx="31">
                  <c:v>43512</c:v>
                </c:pt>
                <c:pt idx="32">
                  <c:v>43540</c:v>
                </c:pt>
                <c:pt idx="33">
                  <c:v>43571</c:v>
                </c:pt>
                <c:pt idx="34">
                  <c:v>43601</c:v>
                </c:pt>
                <c:pt idx="35">
                  <c:v>43632</c:v>
                </c:pt>
                <c:pt idx="36">
                  <c:v>43662</c:v>
                </c:pt>
                <c:pt idx="37">
                  <c:v>43693</c:v>
                </c:pt>
                <c:pt idx="38">
                  <c:v>43724</c:v>
                </c:pt>
                <c:pt idx="39">
                  <c:v>43754</c:v>
                </c:pt>
                <c:pt idx="40">
                  <c:v>43785</c:v>
                </c:pt>
                <c:pt idx="41">
                  <c:v>43815</c:v>
                </c:pt>
                <c:pt idx="42">
                  <c:v>43846</c:v>
                </c:pt>
                <c:pt idx="43">
                  <c:v>43877</c:v>
                </c:pt>
                <c:pt idx="44">
                  <c:v>43906</c:v>
                </c:pt>
                <c:pt idx="45">
                  <c:v>43937</c:v>
                </c:pt>
                <c:pt idx="46">
                  <c:v>43967</c:v>
                </c:pt>
                <c:pt idx="47">
                  <c:v>43998</c:v>
                </c:pt>
                <c:pt idx="48">
                  <c:v>44028</c:v>
                </c:pt>
                <c:pt idx="49">
                  <c:v>44059</c:v>
                </c:pt>
                <c:pt idx="50">
                  <c:v>44090</c:v>
                </c:pt>
                <c:pt idx="51">
                  <c:v>44120</c:v>
                </c:pt>
                <c:pt idx="52">
                  <c:v>44151</c:v>
                </c:pt>
                <c:pt idx="53">
                  <c:v>44181</c:v>
                </c:pt>
                <c:pt idx="54">
                  <c:v>44212</c:v>
                </c:pt>
                <c:pt idx="55">
                  <c:v>44243</c:v>
                </c:pt>
                <c:pt idx="56">
                  <c:v>44271</c:v>
                </c:pt>
                <c:pt idx="57">
                  <c:v>44302</c:v>
                </c:pt>
                <c:pt idx="58">
                  <c:v>44332</c:v>
                </c:pt>
                <c:pt idx="59">
                  <c:v>44363</c:v>
                </c:pt>
                <c:pt idx="60">
                  <c:v>44393</c:v>
                </c:pt>
                <c:pt idx="61">
                  <c:v>44424</c:v>
                </c:pt>
                <c:pt idx="62">
                  <c:v>44455</c:v>
                </c:pt>
                <c:pt idx="63">
                  <c:v>44485</c:v>
                </c:pt>
                <c:pt idx="64">
                  <c:v>44516</c:v>
                </c:pt>
                <c:pt idx="65">
                  <c:v>44546</c:v>
                </c:pt>
                <c:pt idx="66">
                  <c:v>44577</c:v>
                </c:pt>
                <c:pt idx="67">
                  <c:v>44608</c:v>
                </c:pt>
                <c:pt idx="68">
                  <c:v>44636</c:v>
                </c:pt>
                <c:pt idx="69">
                  <c:v>44667</c:v>
                </c:pt>
                <c:pt idx="70">
                  <c:v>44697</c:v>
                </c:pt>
                <c:pt idx="71">
                  <c:v>44728</c:v>
                </c:pt>
                <c:pt idx="72">
                  <c:v>44758</c:v>
                </c:pt>
                <c:pt idx="73">
                  <c:v>44789</c:v>
                </c:pt>
                <c:pt idx="74">
                  <c:v>44820</c:v>
                </c:pt>
                <c:pt idx="75">
                  <c:v>44850</c:v>
                </c:pt>
                <c:pt idx="76">
                  <c:v>44881</c:v>
                </c:pt>
                <c:pt idx="77">
                  <c:v>44911</c:v>
                </c:pt>
                <c:pt idx="78">
                  <c:v>44942</c:v>
                </c:pt>
                <c:pt idx="79">
                  <c:v>44973</c:v>
                </c:pt>
                <c:pt idx="80">
                  <c:v>45001</c:v>
                </c:pt>
                <c:pt idx="81">
                  <c:v>45032</c:v>
                </c:pt>
                <c:pt idx="82">
                  <c:v>45062</c:v>
                </c:pt>
                <c:pt idx="83">
                  <c:v>45093</c:v>
                </c:pt>
                <c:pt idx="84">
                  <c:v>45123</c:v>
                </c:pt>
                <c:pt idx="85">
                  <c:v>45154</c:v>
                </c:pt>
                <c:pt idx="86">
                  <c:v>45185</c:v>
                </c:pt>
                <c:pt idx="87">
                  <c:v>45215</c:v>
                </c:pt>
                <c:pt idx="88">
                  <c:v>45246</c:v>
                </c:pt>
                <c:pt idx="89">
                  <c:v>45276</c:v>
                </c:pt>
                <c:pt idx="90">
                  <c:v>45307</c:v>
                </c:pt>
                <c:pt idx="91">
                  <c:v>45338</c:v>
                </c:pt>
                <c:pt idx="92">
                  <c:v>45367</c:v>
                </c:pt>
                <c:pt idx="93">
                  <c:v>45398</c:v>
                </c:pt>
                <c:pt idx="94">
                  <c:v>45428</c:v>
                </c:pt>
                <c:pt idx="95">
                  <c:v>45459</c:v>
                </c:pt>
                <c:pt idx="96">
                  <c:v>45489</c:v>
                </c:pt>
                <c:pt idx="97">
                  <c:v>45520</c:v>
                </c:pt>
                <c:pt idx="98">
                  <c:v>45551</c:v>
                </c:pt>
                <c:pt idx="99">
                  <c:v>45581</c:v>
                </c:pt>
                <c:pt idx="100">
                  <c:v>45612</c:v>
                </c:pt>
                <c:pt idx="101">
                  <c:v>45642</c:v>
                </c:pt>
                <c:pt idx="102">
                  <c:v>45673</c:v>
                </c:pt>
                <c:pt idx="103">
                  <c:v>45704</c:v>
                </c:pt>
                <c:pt idx="104">
                  <c:v>45732</c:v>
                </c:pt>
                <c:pt idx="105">
                  <c:v>45763</c:v>
                </c:pt>
                <c:pt idx="106">
                  <c:v>45793</c:v>
                </c:pt>
                <c:pt idx="107">
                  <c:v>45824</c:v>
                </c:pt>
                <c:pt idx="108">
                  <c:v>45854</c:v>
                </c:pt>
              </c:numCache>
            </c:numRef>
          </c:cat>
          <c:val>
            <c:numRef>
              <c:f>Reserves!$B$14:$B$124</c:f>
              <c:numCache>
                <c:formatCode>General</c:formatCode>
                <c:ptCount val="111"/>
                <c:pt idx="0">
                  <c:v>317053</c:v>
                </c:pt>
                <c:pt idx="1">
                  <c:v>323645</c:v>
                </c:pt>
                <c:pt idx="2">
                  <c:v>318442</c:v>
                </c:pt>
                <c:pt idx="3">
                  <c:v>333314</c:v>
                </c:pt>
                <c:pt idx="4">
                  <c:v>352614</c:v>
                </c:pt>
                <c:pt idx="5">
                  <c:v>362866</c:v>
                </c:pt>
                <c:pt idx="6">
                  <c:v>380647</c:v>
                </c:pt>
                <c:pt idx="7">
                  <c:v>401862</c:v>
                </c:pt>
                <c:pt idx="8">
                  <c:v>414142</c:v>
                </c:pt>
                <c:pt idx="9">
                  <c:v>431207</c:v>
                </c:pt>
                <c:pt idx="10">
                  <c:v>435710</c:v>
                </c:pt>
                <c:pt idx="11">
                  <c:v>437837</c:v>
                </c:pt>
                <c:pt idx="12">
                  <c:v>445381</c:v>
                </c:pt>
                <c:pt idx="13">
                  <c:v>449866</c:v>
                </c:pt>
                <c:pt idx="14">
                  <c:v>441894</c:v>
                </c:pt>
                <c:pt idx="15">
                  <c:v>456370</c:v>
                </c:pt>
                <c:pt idx="16">
                  <c:v>457665</c:v>
                </c:pt>
                <c:pt idx="17">
                  <c:v>463511</c:v>
                </c:pt>
                <c:pt idx="18">
                  <c:v>467473</c:v>
                </c:pt>
                <c:pt idx="19">
                  <c:v>478462</c:v>
                </c:pt>
                <c:pt idx="20">
                  <c:v>474943</c:v>
                </c:pt>
                <c:pt idx="21">
                  <c:v>491192</c:v>
                </c:pt>
                <c:pt idx="22">
                  <c:v>494283</c:v>
                </c:pt>
                <c:pt idx="23">
                  <c:v>487703</c:v>
                </c:pt>
                <c:pt idx="24">
                  <c:v>490315</c:v>
                </c:pt>
                <c:pt idx="25">
                  <c:v>491426</c:v>
                </c:pt>
                <c:pt idx="26">
                  <c:v>487381</c:v>
                </c:pt>
                <c:pt idx="27">
                  <c:v>491587</c:v>
                </c:pt>
                <c:pt idx="28">
                  <c:v>487888</c:v>
                </c:pt>
                <c:pt idx="29">
                  <c:v>486572</c:v>
                </c:pt>
                <c:pt idx="30">
                  <c:v>489815</c:v>
                </c:pt>
                <c:pt idx="31">
                  <c:v>491320</c:v>
                </c:pt>
                <c:pt idx="32">
                  <c:v>473585</c:v>
                </c:pt>
                <c:pt idx="33">
                  <c:v>489268</c:v>
                </c:pt>
                <c:pt idx="34">
                  <c:v>491822</c:v>
                </c:pt>
                <c:pt idx="35">
                  <c:v>487661</c:v>
                </c:pt>
                <c:pt idx="36">
                  <c:v>487373</c:v>
                </c:pt>
                <c:pt idx="37">
                  <c:v>487144</c:v>
                </c:pt>
                <c:pt idx="38">
                  <c:v>468687</c:v>
                </c:pt>
                <c:pt idx="39">
                  <c:v>484528</c:v>
                </c:pt>
                <c:pt idx="40">
                  <c:v>485724</c:v>
                </c:pt>
                <c:pt idx="41">
                  <c:v>479174</c:v>
                </c:pt>
                <c:pt idx="42">
                  <c:v>474268</c:v>
                </c:pt>
                <c:pt idx="43">
                  <c:v>476173</c:v>
                </c:pt>
                <c:pt idx="44">
                  <c:v>460091</c:v>
                </c:pt>
                <c:pt idx="45">
                  <c:v>552022</c:v>
                </c:pt>
                <c:pt idx="46">
                  <c:v>627347</c:v>
                </c:pt>
                <c:pt idx="47">
                  <c:v>675481</c:v>
                </c:pt>
                <c:pt idx="48">
                  <c:v>708923</c:v>
                </c:pt>
                <c:pt idx="49">
                  <c:v>723444</c:v>
                </c:pt>
                <c:pt idx="50">
                  <c:v>720627</c:v>
                </c:pt>
                <c:pt idx="51">
                  <c:v>745003</c:v>
                </c:pt>
                <c:pt idx="52">
                  <c:v>766579</c:v>
                </c:pt>
                <c:pt idx="53">
                  <c:v>772728</c:v>
                </c:pt>
                <c:pt idx="54">
                  <c:v>774916</c:v>
                </c:pt>
                <c:pt idx="55">
                  <c:v>790078</c:v>
                </c:pt>
                <c:pt idx="56">
                  <c:v>800048</c:v>
                </c:pt>
                <c:pt idx="57">
                  <c:v>807231</c:v>
                </c:pt>
                <c:pt idx="58">
                  <c:v>827388</c:v>
                </c:pt>
                <c:pt idx="59">
                  <c:v>831043</c:v>
                </c:pt>
                <c:pt idx="60">
                  <c:v>843298</c:v>
                </c:pt>
                <c:pt idx="61">
                  <c:v>850099</c:v>
                </c:pt>
                <c:pt idx="62">
                  <c:v>850832</c:v>
                </c:pt>
                <c:pt idx="63">
                  <c:v>884892</c:v>
                </c:pt>
                <c:pt idx="64">
                  <c:v>964620</c:v>
                </c:pt>
                <c:pt idx="65">
                  <c:v>972344</c:v>
                </c:pt>
                <c:pt idx="66">
                  <c:v>978766</c:v>
                </c:pt>
                <c:pt idx="67">
                  <c:v>977523</c:v>
                </c:pt>
                <c:pt idx="68">
                  <c:v>947659</c:v>
                </c:pt>
                <c:pt idx="69">
                  <c:v>951810</c:v>
                </c:pt>
                <c:pt idx="70">
                  <c:v>950961</c:v>
                </c:pt>
                <c:pt idx="71">
                  <c:v>951991</c:v>
                </c:pt>
                <c:pt idx="72">
                  <c:v>948730</c:v>
                </c:pt>
                <c:pt idx="73">
                  <c:v>955215</c:v>
                </c:pt>
                <c:pt idx="74">
                  <c:v>945649</c:v>
                </c:pt>
                <c:pt idx="75">
                  <c:v>952783</c:v>
                </c:pt>
                <c:pt idx="76">
                  <c:v>948099</c:v>
                </c:pt>
                <c:pt idx="77">
                  <c:v>936676</c:v>
                </c:pt>
                <c:pt idx="78">
                  <c:v>923908</c:v>
                </c:pt>
                <c:pt idx="79">
                  <c:v>912797</c:v>
                </c:pt>
                <c:pt idx="80">
                  <c:v>905714</c:v>
                </c:pt>
                <c:pt idx="81">
                  <c:v>902733</c:v>
                </c:pt>
                <c:pt idx="82">
                  <c:v>879491</c:v>
                </c:pt>
                <c:pt idx="83">
                  <c:v>871459</c:v>
                </c:pt>
                <c:pt idx="84">
                  <c:v>871612</c:v>
                </c:pt>
                <c:pt idx="85">
                  <c:v>842130</c:v>
                </c:pt>
                <c:pt idx="86">
                  <c:v>817561</c:v>
                </c:pt>
                <c:pt idx="87">
                  <c:v>818228</c:v>
                </c:pt>
                <c:pt idx="88">
                  <c:v>808154</c:v>
                </c:pt>
                <c:pt idx="89">
                  <c:v>800583</c:v>
                </c:pt>
                <c:pt idx="90">
                  <c:v>803419</c:v>
                </c:pt>
                <c:pt idx="91">
                  <c:v>788010</c:v>
                </c:pt>
                <c:pt idx="92">
                  <c:v>794895</c:v>
                </c:pt>
                <c:pt idx="93">
                  <c:v>793042</c:v>
                </c:pt>
                <c:pt idx="94">
                  <c:v>769095</c:v>
                </c:pt>
                <c:pt idx="95">
                  <c:v>766544</c:v>
                </c:pt>
                <c:pt idx="96">
                  <c:v>762332</c:v>
                </c:pt>
                <c:pt idx="97">
                  <c:v>752919</c:v>
                </c:pt>
                <c:pt idx="98">
                  <c:v>738939</c:v>
                </c:pt>
                <c:pt idx="99">
                  <c:v>729308</c:v>
                </c:pt>
                <c:pt idx="100">
                  <c:v>729012</c:v>
                </c:pt>
                <c:pt idx="101">
                  <c:v>722755</c:v>
                </c:pt>
                <c:pt idx="102">
                  <c:v>722251</c:v>
                </c:pt>
                <c:pt idx="103">
                  <c:v>712464</c:v>
                </c:pt>
                <c:pt idx="104">
                  <c:v>694950</c:v>
                </c:pt>
                <c:pt idx="105">
                  <c:v>695990</c:v>
                </c:pt>
                <c:pt idx="106">
                  <c:v>695973</c:v>
                </c:pt>
                <c:pt idx="107">
                  <c:v>671107</c:v>
                </c:pt>
              </c:numCache>
            </c:numRef>
          </c:val>
          <c:extLst>
            <c:ext xmlns:c16="http://schemas.microsoft.com/office/drawing/2014/chart" uri="{C3380CC4-5D6E-409C-BE32-E72D297353CC}">
              <c16:uniqueId val="{00000000-0F8B-4B2C-BF66-04D8B2841162}"/>
            </c:ext>
          </c:extLst>
        </c:ser>
        <c:dLbls>
          <c:showLegendKey val="0"/>
          <c:showVal val="0"/>
          <c:showCatName val="0"/>
          <c:showSerName val="0"/>
          <c:showPercent val="0"/>
          <c:showBubbleSize val="0"/>
        </c:dLbls>
        <c:axId val="1719310448"/>
        <c:axId val="1675547696"/>
      </c:areaChart>
      <c:dateAx>
        <c:axId val="1719310448"/>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75547696"/>
        <c:crosses val="autoZero"/>
        <c:auto val="1"/>
        <c:lblOffset val="100"/>
        <c:baseTimeUnit val="months"/>
        <c:majorUnit val="12"/>
        <c:majorTimeUnit val="months"/>
      </c:dateAx>
      <c:valAx>
        <c:axId val="1675547696"/>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9310448"/>
        <c:crosses val="autoZero"/>
        <c:crossBetween val="midCat"/>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OIS!$A$27</c:f>
              <c:strCache>
                <c:ptCount val="1"/>
                <c:pt idx="0">
                  <c:v>16/07/2025</c:v>
                </c:pt>
              </c:strCache>
            </c:strRef>
          </c:tx>
          <c:spPr>
            <a:solidFill>
              <a:srgbClr val="2E3E80"/>
            </a:solidFill>
            <a:ln w="3175">
              <a:solidFill>
                <a:srgbClr val="2E3E80"/>
              </a:solidFill>
              <a:prstDash val="solid"/>
            </a:ln>
            <a:effectLst/>
          </c:spPr>
          <c:invertIfNegative val="0"/>
          <c:cat>
            <c:strRef>
              <c:f>OIS!$O$2:$AA$2</c:f>
              <c:strCache>
                <c:ptCount val="13"/>
                <c:pt idx="0">
                  <c:v>1m</c:v>
                </c:pt>
                <c:pt idx="1">
                  <c:v>2m</c:v>
                </c:pt>
                <c:pt idx="2">
                  <c:v>3m</c:v>
                </c:pt>
                <c:pt idx="3">
                  <c:v>4m</c:v>
                </c:pt>
                <c:pt idx="4">
                  <c:v>5m</c:v>
                </c:pt>
                <c:pt idx="5">
                  <c:v>6m</c:v>
                </c:pt>
                <c:pt idx="6">
                  <c:v>7m</c:v>
                </c:pt>
                <c:pt idx="7">
                  <c:v>8m</c:v>
                </c:pt>
                <c:pt idx="8">
                  <c:v>9m</c:v>
                </c:pt>
                <c:pt idx="9">
                  <c:v>10m</c:v>
                </c:pt>
                <c:pt idx="10">
                  <c:v>11m</c:v>
                </c:pt>
                <c:pt idx="11">
                  <c:v>1yr</c:v>
                </c:pt>
                <c:pt idx="12">
                  <c:v>2yr</c:v>
                </c:pt>
              </c:strCache>
            </c:strRef>
          </c:cat>
          <c:val>
            <c:numRef>
              <c:f>OIS!$B$27:$N$27</c:f>
              <c:numCache>
                <c:formatCode>General</c:formatCode>
                <c:ptCount val="13"/>
                <c:pt idx="0">
                  <c:v>4.1535000000000002</c:v>
                </c:pt>
                <c:pt idx="1">
                  <c:v>4.0914999999999999</c:v>
                </c:pt>
                <c:pt idx="2">
                  <c:v>4.0549999999999997</c:v>
                </c:pt>
                <c:pt idx="3">
                  <c:v>4.0232000000000001</c:v>
                </c:pt>
                <c:pt idx="4">
                  <c:v>3.9870000000000001</c:v>
                </c:pt>
                <c:pt idx="5">
                  <c:v>3.9489000000000001</c:v>
                </c:pt>
                <c:pt idx="6">
                  <c:v>3.9157000000000002</c:v>
                </c:pt>
                <c:pt idx="7">
                  <c:v>3.8843999999999999</c:v>
                </c:pt>
                <c:pt idx="8">
                  <c:v>3.8540000000000001</c:v>
                </c:pt>
                <c:pt idx="9">
                  <c:v>3.8260000000000001</c:v>
                </c:pt>
                <c:pt idx="10">
                  <c:v>3.8039999999999998</c:v>
                </c:pt>
                <c:pt idx="11">
                  <c:v>3.7839999999999998</c:v>
                </c:pt>
                <c:pt idx="12">
                  <c:v>3.6379999999999999</c:v>
                </c:pt>
              </c:numCache>
            </c:numRef>
          </c:val>
          <c:extLst>
            <c:ext xmlns:c16="http://schemas.microsoft.com/office/drawing/2014/chart" uri="{C3380CC4-5D6E-409C-BE32-E72D297353CC}">
              <c16:uniqueId val="{00000000-5D0E-4749-A670-75C058009F57}"/>
            </c:ext>
          </c:extLst>
        </c:ser>
        <c:dLbls>
          <c:showLegendKey val="0"/>
          <c:showVal val="0"/>
          <c:showCatName val="0"/>
          <c:showSerName val="0"/>
          <c:showPercent val="0"/>
          <c:showBubbleSize val="0"/>
        </c:dLbls>
        <c:gapWidth val="150"/>
        <c:axId val="2107101136"/>
        <c:axId val="2070521424"/>
      </c:barChart>
      <c:catAx>
        <c:axId val="2107101136"/>
        <c:scaling>
          <c:orientation val="minMax"/>
        </c:scaling>
        <c:delete val="0"/>
        <c:axPos val="b"/>
        <c:numFmt formatCode="General" sourceLinked="1"/>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0521424"/>
        <c:crosses val="autoZero"/>
        <c:auto val="1"/>
        <c:lblAlgn val="ctr"/>
        <c:lblOffset val="100"/>
        <c:tickMarkSkip val="1"/>
        <c:noMultiLvlLbl val="0"/>
      </c:catAx>
      <c:valAx>
        <c:axId val="2070521424"/>
        <c:scaling>
          <c:orientation val="minMax"/>
          <c:min val="2"/>
        </c:scaling>
        <c:delete val="0"/>
        <c:axPos val="l"/>
        <c:majorGridlines>
          <c:spPr>
            <a:ln w="3175" cap="flat" cmpd="sng" algn="ctr">
              <a:solidFill>
                <a:srgbClr val="E5E5E5"/>
              </a:solidFill>
              <a:prstDash val="solid"/>
              <a:round/>
            </a:ln>
            <a:effectLst/>
          </c:spPr>
        </c:majorGridlines>
        <c:numFmt formatCode="#,##0.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101136"/>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YC!$D$1</c:f>
              <c:strCache>
                <c:ptCount val="1"/>
                <c:pt idx="0">
                  <c:v>10yr minus 2yr</c:v>
                </c:pt>
              </c:strCache>
            </c:strRef>
          </c:tx>
          <c:spPr>
            <a:ln w="25400" cap="rnd">
              <a:solidFill>
                <a:srgbClr val="2E3E80"/>
              </a:solidFill>
              <a:prstDash val="solid"/>
              <a:round/>
            </a:ln>
            <a:effectLst/>
          </c:spPr>
          <c:marker>
            <c:symbol val="none"/>
          </c:marker>
          <c:cat>
            <c:numRef>
              <c:f>YC!$A$2:$A$242</c:f>
              <c:numCache>
                <c:formatCode>m/d/yyyy</c:formatCode>
                <c:ptCount val="241"/>
                <c:pt idx="0">
                  <c:v>38549</c:v>
                </c:pt>
                <c:pt idx="1">
                  <c:v>38580</c:v>
                </c:pt>
                <c:pt idx="2">
                  <c:v>38611</c:v>
                </c:pt>
                <c:pt idx="3">
                  <c:v>38641</c:v>
                </c:pt>
                <c:pt idx="4">
                  <c:v>38672</c:v>
                </c:pt>
                <c:pt idx="5">
                  <c:v>38702</c:v>
                </c:pt>
                <c:pt idx="6">
                  <c:v>38733</c:v>
                </c:pt>
                <c:pt idx="7">
                  <c:v>38764</c:v>
                </c:pt>
                <c:pt idx="8">
                  <c:v>38792</c:v>
                </c:pt>
                <c:pt idx="9">
                  <c:v>38823</c:v>
                </c:pt>
                <c:pt idx="10">
                  <c:v>38853</c:v>
                </c:pt>
                <c:pt idx="11">
                  <c:v>38884</c:v>
                </c:pt>
                <c:pt idx="12">
                  <c:v>38914</c:v>
                </c:pt>
                <c:pt idx="13">
                  <c:v>38945</c:v>
                </c:pt>
                <c:pt idx="14">
                  <c:v>38976</c:v>
                </c:pt>
                <c:pt idx="15">
                  <c:v>39006</c:v>
                </c:pt>
                <c:pt idx="16">
                  <c:v>39037</c:v>
                </c:pt>
                <c:pt idx="17">
                  <c:v>39067</c:v>
                </c:pt>
                <c:pt idx="18">
                  <c:v>39098</c:v>
                </c:pt>
                <c:pt idx="19">
                  <c:v>39129</c:v>
                </c:pt>
                <c:pt idx="20">
                  <c:v>39157</c:v>
                </c:pt>
                <c:pt idx="21">
                  <c:v>39188</c:v>
                </c:pt>
                <c:pt idx="22">
                  <c:v>39218</c:v>
                </c:pt>
                <c:pt idx="23">
                  <c:v>39249</c:v>
                </c:pt>
                <c:pt idx="24">
                  <c:v>39279</c:v>
                </c:pt>
                <c:pt idx="25">
                  <c:v>39310</c:v>
                </c:pt>
                <c:pt idx="26">
                  <c:v>39341</c:v>
                </c:pt>
                <c:pt idx="27">
                  <c:v>39371</c:v>
                </c:pt>
                <c:pt idx="28">
                  <c:v>39402</c:v>
                </c:pt>
                <c:pt idx="29">
                  <c:v>39432</c:v>
                </c:pt>
                <c:pt idx="30">
                  <c:v>39463</c:v>
                </c:pt>
                <c:pt idx="31">
                  <c:v>39494</c:v>
                </c:pt>
                <c:pt idx="32">
                  <c:v>39523</c:v>
                </c:pt>
                <c:pt idx="33">
                  <c:v>39554</c:v>
                </c:pt>
                <c:pt idx="34">
                  <c:v>39584</c:v>
                </c:pt>
                <c:pt idx="35">
                  <c:v>39615</c:v>
                </c:pt>
                <c:pt idx="36">
                  <c:v>39645</c:v>
                </c:pt>
                <c:pt idx="37">
                  <c:v>39676</c:v>
                </c:pt>
                <c:pt idx="38">
                  <c:v>39707</c:v>
                </c:pt>
                <c:pt idx="39">
                  <c:v>39737</c:v>
                </c:pt>
                <c:pt idx="40">
                  <c:v>39768</c:v>
                </c:pt>
                <c:pt idx="41">
                  <c:v>39798</c:v>
                </c:pt>
                <c:pt idx="42">
                  <c:v>39829</c:v>
                </c:pt>
                <c:pt idx="43">
                  <c:v>39860</c:v>
                </c:pt>
                <c:pt idx="44">
                  <c:v>39888</c:v>
                </c:pt>
                <c:pt idx="45">
                  <c:v>39919</c:v>
                </c:pt>
                <c:pt idx="46">
                  <c:v>39949</c:v>
                </c:pt>
                <c:pt idx="47">
                  <c:v>39980</c:v>
                </c:pt>
                <c:pt idx="48">
                  <c:v>40010</c:v>
                </c:pt>
                <c:pt idx="49">
                  <c:v>40041</c:v>
                </c:pt>
                <c:pt idx="50">
                  <c:v>40072</c:v>
                </c:pt>
                <c:pt idx="51">
                  <c:v>40102</c:v>
                </c:pt>
                <c:pt idx="52">
                  <c:v>40133</c:v>
                </c:pt>
                <c:pt idx="53">
                  <c:v>40163</c:v>
                </c:pt>
                <c:pt idx="54">
                  <c:v>40194</c:v>
                </c:pt>
                <c:pt idx="55">
                  <c:v>40225</c:v>
                </c:pt>
                <c:pt idx="56">
                  <c:v>40253</c:v>
                </c:pt>
                <c:pt idx="57">
                  <c:v>40284</c:v>
                </c:pt>
                <c:pt idx="58">
                  <c:v>40314</c:v>
                </c:pt>
                <c:pt idx="59">
                  <c:v>40345</c:v>
                </c:pt>
                <c:pt idx="60">
                  <c:v>40375</c:v>
                </c:pt>
                <c:pt idx="61">
                  <c:v>40406</c:v>
                </c:pt>
                <c:pt idx="62">
                  <c:v>40437</c:v>
                </c:pt>
                <c:pt idx="63">
                  <c:v>40467</c:v>
                </c:pt>
                <c:pt idx="64">
                  <c:v>40498</c:v>
                </c:pt>
                <c:pt idx="65">
                  <c:v>40528</c:v>
                </c:pt>
                <c:pt idx="66">
                  <c:v>40559</c:v>
                </c:pt>
                <c:pt idx="67">
                  <c:v>40590</c:v>
                </c:pt>
                <c:pt idx="68">
                  <c:v>40618</c:v>
                </c:pt>
                <c:pt idx="69">
                  <c:v>40649</c:v>
                </c:pt>
                <c:pt idx="70">
                  <c:v>40679</c:v>
                </c:pt>
                <c:pt idx="71">
                  <c:v>40710</c:v>
                </c:pt>
                <c:pt idx="72">
                  <c:v>40740</c:v>
                </c:pt>
                <c:pt idx="73">
                  <c:v>40771</c:v>
                </c:pt>
                <c:pt idx="74">
                  <c:v>40802</c:v>
                </c:pt>
                <c:pt idx="75">
                  <c:v>40832</c:v>
                </c:pt>
                <c:pt idx="76">
                  <c:v>40863</c:v>
                </c:pt>
                <c:pt idx="77">
                  <c:v>40893</c:v>
                </c:pt>
                <c:pt idx="78">
                  <c:v>40924</c:v>
                </c:pt>
                <c:pt idx="79">
                  <c:v>40955</c:v>
                </c:pt>
                <c:pt idx="80">
                  <c:v>40984</c:v>
                </c:pt>
                <c:pt idx="81">
                  <c:v>41015</c:v>
                </c:pt>
                <c:pt idx="82">
                  <c:v>41045</c:v>
                </c:pt>
                <c:pt idx="83">
                  <c:v>41076</c:v>
                </c:pt>
                <c:pt idx="84">
                  <c:v>41106</c:v>
                </c:pt>
                <c:pt idx="85">
                  <c:v>41137</c:v>
                </c:pt>
                <c:pt idx="86">
                  <c:v>41168</c:v>
                </c:pt>
                <c:pt idx="87">
                  <c:v>41198</c:v>
                </c:pt>
                <c:pt idx="88">
                  <c:v>41229</c:v>
                </c:pt>
                <c:pt idx="89">
                  <c:v>41259</c:v>
                </c:pt>
                <c:pt idx="90">
                  <c:v>41290</c:v>
                </c:pt>
                <c:pt idx="91">
                  <c:v>41321</c:v>
                </c:pt>
                <c:pt idx="92">
                  <c:v>41349</c:v>
                </c:pt>
                <c:pt idx="93">
                  <c:v>41380</c:v>
                </c:pt>
                <c:pt idx="94">
                  <c:v>41410</c:v>
                </c:pt>
                <c:pt idx="95">
                  <c:v>41441</c:v>
                </c:pt>
                <c:pt idx="96">
                  <c:v>41471</c:v>
                </c:pt>
                <c:pt idx="97">
                  <c:v>41502</c:v>
                </c:pt>
                <c:pt idx="98">
                  <c:v>41533</c:v>
                </c:pt>
                <c:pt idx="99">
                  <c:v>41563</c:v>
                </c:pt>
                <c:pt idx="100">
                  <c:v>41594</c:v>
                </c:pt>
                <c:pt idx="101">
                  <c:v>41624</c:v>
                </c:pt>
                <c:pt idx="102">
                  <c:v>41655</c:v>
                </c:pt>
                <c:pt idx="103">
                  <c:v>41686</c:v>
                </c:pt>
                <c:pt idx="104">
                  <c:v>41714</c:v>
                </c:pt>
                <c:pt idx="105">
                  <c:v>41745</c:v>
                </c:pt>
                <c:pt idx="106">
                  <c:v>41775</c:v>
                </c:pt>
                <c:pt idx="107">
                  <c:v>41806</c:v>
                </c:pt>
                <c:pt idx="108">
                  <c:v>41836</c:v>
                </c:pt>
                <c:pt idx="109">
                  <c:v>41867</c:v>
                </c:pt>
                <c:pt idx="110">
                  <c:v>41898</c:v>
                </c:pt>
                <c:pt idx="111">
                  <c:v>41928</c:v>
                </c:pt>
                <c:pt idx="112">
                  <c:v>41959</c:v>
                </c:pt>
                <c:pt idx="113">
                  <c:v>41989</c:v>
                </c:pt>
                <c:pt idx="114">
                  <c:v>42020</c:v>
                </c:pt>
                <c:pt idx="115">
                  <c:v>42051</c:v>
                </c:pt>
                <c:pt idx="116">
                  <c:v>42079</c:v>
                </c:pt>
                <c:pt idx="117">
                  <c:v>42110</c:v>
                </c:pt>
                <c:pt idx="118">
                  <c:v>42140</c:v>
                </c:pt>
                <c:pt idx="119">
                  <c:v>42171</c:v>
                </c:pt>
                <c:pt idx="120">
                  <c:v>42201</c:v>
                </c:pt>
                <c:pt idx="121">
                  <c:v>42232</c:v>
                </c:pt>
                <c:pt idx="122">
                  <c:v>42263</c:v>
                </c:pt>
                <c:pt idx="123">
                  <c:v>42293</c:v>
                </c:pt>
                <c:pt idx="124">
                  <c:v>42324</c:v>
                </c:pt>
                <c:pt idx="125">
                  <c:v>42354</c:v>
                </c:pt>
                <c:pt idx="126">
                  <c:v>42385</c:v>
                </c:pt>
                <c:pt idx="127">
                  <c:v>42416</c:v>
                </c:pt>
                <c:pt idx="128">
                  <c:v>42445</c:v>
                </c:pt>
                <c:pt idx="129">
                  <c:v>42476</c:v>
                </c:pt>
                <c:pt idx="130">
                  <c:v>42506</c:v>
                </c:pt>
                <c:pt idx="131">
                  <c:v>42537</c:v>
                </c:pt>
                <c:pt idx="132">
                  <c:v>42567</c:v>
                </c:pt>
                <c:pt idx="133">
                  <c:v>42598</c:v>
                </c:pt>
                <c:pt idx="134">
                  <c:v>42629</c:v>
                </c:pt>
                <c:pt idx="135">
                  <c:v>42659</c:v>
                </c:pt>
                <c:pt idx="136">
                  <c:v>42690</c:v>
                </c:pt>
                <c:pt idx="137">
                  <c:v>42720</c:v>
                </c:pt>
                <c:pt idx="138">
                  <c:v>42751</c:v>
                </c:pt>
                <c:pt idx="139">
                  <c:v>42782</c:v>
                </c:pt>
                <c:pt idx="140">
                  <c:v>42810</c:v>
                </c:pt>
                <c:pt idx="141">
                  <c:v>42841</c:v>
                </c:pt>
                <c:pt idx="142">
                  <c:v>42871</c:v>
                </c:pt>
                <c:pt idx="143">
                  <c:v>42902</c:v>
                </c:pt>
                <c:pt idx="144">
                  <c:v>42932</c:v>
                </c:pt>
                <c:pt idx="145">
                  <c:v>42963</c:v>
                </c:pt>
                <c:pt idx="146">
                  <c:v>42994</c:v>
                </c:pt>
                <c:pt idx="147">
                  <c:v>43024</c:v>
                </c:pt>
                <c:pt idx="148">
                  <c:v>43055</c:v>
                </c:pt>
                <c:pt idx="149">
                  <c:v>43085</c:v>
                </c:pt>
                <c:pt idx="150">
                  <c:v>43116</c:v>
                </c:pt>
                <c:pt idx="151">
                  <c:v>43147</c:v>
                </c:pt>
                <c:pt idx="152">
                  <c:v>43175</c:v>
                </c:pt>
                <c:pt idx="153">
                  <c:v>43206</c:v>
                </c:pt>
                <c:pt idx="154">
                  <c:v>43236</c:v>
                </c:pt>
                <c:pt idx="155">
                  <c:v>43267</c:v>
                </c:pt>
                <c:pt idx="156">
                  <c:v>43297</c:v>
                </c:pt>
                <c:pt idx="157">
                  <c:v>43328</c:v>
                </c:pt>
                <c:pt idx="158">
                  <c:v>43359</c:v>
                </c:pt>
                <c:pt idx="159">
                  <c:v>43389</c:v>
                </c:pt>
                <c:pt idx="160">
                  <c:v>43420</c:v>
                </c:pt>
                <c:pt idx="161">
                  <c:v>43450</c:v>
                </c:pt>
                <c:pt idx="162">
                  <c:v>43481</c:v>
                </c:pt>
                <c:pt idx="163">
                  <c:v>43512</c:v>
                </c:pt>
                <c:pt idx="164">
                  <c:v>43540</c:v>
                </c:pt>
                <c:pt idx="165">
                  <c:v>43571</c:v>
                </c:pt>
                <c:pt idx="166">
                  <c:v>43601</c:v>
                </c:pt>
                <c:pt idx="167">
                  <c:v>43632</c:v>
                </c:pt>
                <c:pt idx="168">
                  <c:v>43662</c:v>
                </c:pt>
                <c:pt idx="169">
                  <c:v>43693</c:v>
                </c:pt>
                <c:pt idx="170">
                  <c:v>43724</c:v>
                </c:pt>
                <c:pt idx="171">
                  <c:v>43754</c:v>
                </c:pt>
                <c:pt idx="172">
                  <c:v>43785</c:v>
                </c:pt>
                <c:pt idx="173">
                  <c:v>43815</c:v>
                </c:pt>
                <c:pt idx="174">
                  <c:v>43846</c:v>
                </c:pt>
                <c:pt idx="175">
                  <c:v>43877</c:v>
                </c:pt>
                <c:pt idx="176">
                  <c:v>43906</c:v>
                </c:pt>
                <c:pt idx="177">
                  <c:v>43937</c:v>
                </c:pt>
                <c:pt idx="178">
                  <c:v>43967</c:v>
                </c:pt>
                <c:pt idx="179">
                  <c:v>43998</c:v>
                </c:pt>
                <c:pt idx="180">
                  <c:v>44028</c:v>
                </c:pt>
                <c:pt idx="181">
                  <c:v>44059</c:v>
                </c:pt>
                <c:pt idx="182">
                  <c:v>44090</c:v>
                </c:pt>
                <c:pt idx="183">
                  <c:v>44120</c:v>
                </c:pt>
                <c:pt idx="184">
                  <c:v>44151</c:v>
                </c:pt>
                <c:pt idx="185">
                  <c:v>44181</c:v>
                </c:pt>
                <c:pt idx="186">
                  <c:v>44212</c:v>
                </c:pt>
                <c:pt idx="187">
                  <c:v>44243</c:v>
                </c:pt>
                <c:pt idx="188">
                  <c:v>44271</c:v>
                </c:pt>
                <c:pt idx="189">
                  <c:v>44302</c:v>
                </c:pt>
                <c:pt idx="190">
                  <c:v>44332</c:v>
                </c:pt>
                <c:pt idx="191">
                  <c:v>44363</c:v>
                </c:pt>
                <c:pt idx="192">
                  <c:v>44393</c:v>
                </c:pt>
                <c:pt idx="193">
                  <c:v>44424</c:v>
                </c:pt>
                <c:pt idx="194">
                  <c:v>44455</c:v>
                </c:pt>
                <c:pt idx="195">
                  <c:v>44485</c:v>
                </c:pt>
                <c:pt idx="196">
                  <c:v>44516</c:v>
                </c:pt>
                <c:pt idx="197">
                  <c:v>44546</c:v>
                </c:pt>
                <c:pt idx="198">
                  <c:v>44577</c:v>
                </c:pt>
                <c:pt idx="199">
                  <c:v>44608</c:v>
                </c:pt>
                <c:pt idx="200">
                  <c:v>44636</c:v>
                </c:pt>
                <c:pt idx="201">
                  <c:v>44667</c:v>
                </c:pt>
                <c:pt idx="202">
                  <c:v>44697</c:v>
                </c:pt>
                <c:pt idx="203">
                  <c:v>44728</c:v>
                </c:pt>
                <c:pt idx="204">
                  <c:v>44758</c:v>
                </c:pt>
                <c:pt idx="205">
                  <c:v>44789</c:v>
                </c:pt>
                <c:pt idx="206">
                  <c:v>44820</c:v>
                </c:pt>
                <c:pt idx="207">
                  <c:v>44850</c:v>
                </c:pt>
                <c:pt idx="208">
                  <c:v>44881</c:v>
                </c:pt>
                <c:pt idx="209">
                  <c:v>44911</c:v>
                </c:pt>
                <c:pt idx="210">
                  <c:v>44942</c:v>
                </c:pt>
                <c:pt idx="211">
                  <c:v>44973</c:v>
                </c:pt>
                <c:pt idx="212">
                  <c:v>45001</c:v>
                </c:pt>
                <c:pt idx="213">
                  <c:v>45032</c:v>
                </c:pt>
                <c:pt idx="214">
                  <c:v>45062</c:v>
                </c:pt>
                <c:pt idx="215">
                  <c:v>45093</c:v>
                </c:pt>
                <c:pt idx="216">
                  <c:v>45123</c:v>
                </c:pt>
                <c:pt idx="217">
                  <c:v>45154</c:v>
                </c:pt>
                <c:pt idx="218">
                  <c:v>45185</c:v>
                </c:pt>
                <c:pt idx="219">
                  <c:v>45215</c:v>
                </c:pt>
                <c:pt idx="220">
                  <c:v>45246</c:v>
                </c:pt>
                <c:pt idx="221">
                  <c:v>45276</c:v>
                </c:pt>
                <c:pt idx="222">
                  <c:v>45307</c:v>
                </c:pt>
                <c:pt idx="223">
                  <c:v>45338</c:v>
                </c:pt>
                <c:pt idx="224">
                  <c:v>45367</c:v>
                </c:pt>
                <c:pt idx="225">
                  <c:v>45398</c:v>
                </c:pt>
                <c:pt idx="226">
                  <c:v>45428</c:v>
                </c:pt>
                <c:pt idx="227">
                  <c:v>45459</c:v>
                </c:pt>
                <c:pt idx="228">
                  <c:v>45489</c:v>
                </c:pt>
                <c:pt idx="229">
                  <c:v>45520</c:v>
                </c:pt>
                <c:pt idx="230">
                  <c:v>45551</c:v>
                </c:pt>
                <c:pt idx="231">
                  <c:v>45581</c:v>
                </c:pt>
                <c:pt idx="232">
                  <c:v>45612</c:v>
                </c:pt>
                <c:pt idx="233">
                  <c:v>45642</c:v>
                </c:pt>
                <c:pt idx="234">
                  <c:v>45673</c:v>
                </c:pt>
                <c:pt idx="235">
                  <c:v>45704</c:v>
                </c:pt>
                <c:pt idx="236">
                  <c:v>45732</c:v>
                </c:pt>
                <c:pt idx="237">
                  <c:v>45763</c:v>
                </c:pt>
                <c:pt idx="238">
                  <c:v>45793</c:v>
                </c:pt>
                <c:pt idx="239">
                  <c:v>45824</c:v>
                </c:pt>
                <c:pt idx="240">
                  <c:v>45854</c:v>
                </c:pt>
              </c:numCache>
            </c:numRef>
          </c:cat>
          <c:val>
            <c:numRef>
              <c:f>YC!$D$2:$D$242</c:f>
              <c:numCache>
                <c:formatCode>General</c:formatCode>
                <c:ptCount val="241"/>
                <c:pt idx="0">
                  <c:v>0.23599999999999977</c:v>
                </c:pt>
                <c:pt idx="1">
                  <c:v>8.4999999999999964E-2</c:v>
                </c:pt>
                <c:pt idx="2">
                  <c:v>4.3999999999999595E-2</c:v>
                </c:pt>
                <c:pt idx="3">
                  <c:v>0.17300000000000004</c:v>
                </c:pt>
                <c:pt idx="4">
                  <c:v>-1.1999999999999567E-2</c:v>
                </c:pt>
                <c:pt idx="5">
                  <c:v>-0.11399999999999988</c:v>
                </c:pt>
                <c:pt idx="6">
                  <c:v>-0.16299999999999937</c:v>
                </c:pt>
                <c:pt idx="7">
                  <c:v>-4.8000000000000043E-2</c:v>
                </c:pt>
                <c:pt idx="8">
                  <c:v>-8.8999999999999524E-2</c:v>
                </c:pt>
                <c:pt idx="9">
                  <c:v>1.2000000000000455E-2</c:v>
                </c:pt>
                <c:pt idx="10">
                  <c:v>-0.11599999999999966</c:v>
                </c:pt>
                <c:pt idx="11">
                  <c:v>-0.15800000000000036</c:v>
                </c:pt>
                <c:pt idx="12">
                  <c:v>-0.11500000000000021</c:v>
                </c:pt>
                <c:pt idx="13">
                  <c:v>-0.25</c:v>
                </c:pt>
                <c:pt idx="14">
                  <c:v>-0.39400000000000013</c:v>
                </c:pt>
                <c:pt idx="15">
                  <c:v>-0.37899999999999956</c:v>
                </c:pt>
                <c:pt idx="16">
                  <c:v>-0.40499999999999936</c:v>
                </c:pt>
                <c:pt idx="17">
                  <c:v>-0.4449999999999994</c:v>
                </c:pt>
                <c:pt idx="18">
                  <c:v>-0.51099999999999923</c:v>
                </c:pt>
                <c:pt idx="19">
                  <c:v>-0.46799999999999997</c:v>
                </c:pt>
                <c:pt idx="20">
                  <c:v>-0.49199999999999999</c:v>
                </c:pt>
                <c:pt idx="21">
                  <c:v>-0.41899999999999959</c:v>
                </c:pt>
                <c:pt idx="22">
                  <c:v>-0.45099999999999962</c:v>
                </c:pt>
                <c:pt idx="23">
                  <c:v>-0.28399999999999981</c:v>
                </c:pt>
                <c:pt idx="24">
                  <c:v>-0.28399999999999981</c:v>
                </c:pt>
                <c:pt idx="25">
                  <c:v>-0.34499999999999975</c:v>
                </c:pt>
                <c:pt idx="26">
                  <c:v>-0.20699999999999985</c:v>
                </c:pt>
                <c:pt idx="27">
                  <c:v>-0.13700000000000045</c:v>
                </c:pt>
                <c:pt idx="28">
                  <c:v>0.16599999999999948</c:v>
                </c:pt>
                <c:pt idx="29">
                  <c:v>0.20399999999999974</c:v>
                </c:pt>
                <c:pt idx="30">
                  <c:v>0.17700000000000049</c:v>
                </c:pt>
                <c:pt idx="31">
                  <c:v>0.47700000000000031</c:v>
                </c:pt>
                <c:pt idx="32">
                  <c:v>0.50800000000000045</c:v>
                </c:pt>
                <c:pt idx="33">
                  <c:v>0.56600000000000028</c:v>
                </c:pt>
                <c:pt idx="34">
                  <c:v>3.6000000000000476E-2</c:v>
                </c:pt>
                <c:pt idx="35">
                  <c:v>-0.32000000000000028</c:v>
                </c:pt>
                <c:pt idx="36">
                  <c:v>-4.8000000000000043E-2</c:v>
                </c:pt>
                <c:pt idx="37">
                  <c:v>5.2999999999999936E-2</c:v>
                </c:pt>
                <c:pt idx="38">
                  <c:v>0.17099999999999937</c:v>
                </c:pt>
                <c:pt idx="39">
                  <c:v>0.9740000000000002</c:v>
                </c:pt>
                <c:pt idx="40">
                  <c:v>1.9129999999999998</c:v>
                </c:pt>
                <c:pt idx="41">
                  <c:v>1.8360000000000001</c:v>
                </c:pt>
                <c:pt idx="42">
                  <c:v>1.7009999999999998</c:v>
                </c:pt>
                <c:pt idx="43">
                  <c:v>2.1269999999999998</c:v>
                </c:pt>
                <c:pt idx="44">
                  <c:v>1.5740000000000001</c:v>
                </c:pt>
                <c:pt idx="45">
                  <c:v>1.9000000000000001</c:v>
                </c:pt>
                <c:pt idx="46">
                  <c:v>2.4749999999999996</c:v>
                </c:pt>
                <c:pt idx="47">
                  <c:v>2.468</c:v>
                </c:pt>
                <c:pt idx="48">
                  <c:v>2.617</c:v>
                </c:pt>
                <c:pt idx="49">
                  <c:v>2.7759999999999998</c:v>
                </c:pt>
                <c:pt idx="50">
                  <c:v>2.8860000000000001</c:v>
                </c:pt>
                <c:pt idx="51">
                  <c:v>2.71</c:v>
                </c:pt>
                <c:pt idx="52">
                  <c:v>2.3420000000000001</c:v>
                </c:pt>
                <c:pt idx="53">
                  <c:v>2.6399999999999997</c:v>
                </c:pt>
                <c:pt idx="54">
                  <c:v>2.7170000000000001</c:v>
                </c:pt>
                <c:pt idx="55">
                  <c:v>2.8250000000000002</c:v>
                </c:pt>
                <c:pt idx="56">
                  <c:v>2.9979999999999998</c:v>
                </c:pt>
                <c:pt idx="57">
                  <c:v>2.851</c:v>
                </c:pt>
                <c:pt idx="58">
                  <c:v>2.8140000000000001</c:v>
                </c:pt>
                <c:pt idx="59">
                  <c:v>2.6679999999999997</c:v>
                </c:pt>
                <c:pt idx="60">
                  <c:v>2.58</c:v>
                </c:pt>
                <c:pt idx="61">
                  <c:v>2.3410000000000002</c:v>
                </c:pt>
                <c:pt idx="62">
                  <c:v>2.4159999999999999</c:v>
                </c:pt>
                <c:pt idx="63">
                  <c:v>2.2690000000000001</c:v>
                </c:pt>
                <c:pt idx="64">
                  <c:v>2.4989999999999997</c:v>
                </c:pt>
                <c:pt idx="65">
                  <c:v>2.3659999999999997</c:v>
                </c:pt>
                <c:pt idx="66">
                  <c:v>2.2770000000000001</c:v>
                </c:pt>
                <c:pt idx="67">
                  <c:v>2.335</c:v>
                </c:pt>
                <c:pt idx="68">
                  <c:v>2.3010000000000002</c:v>
                </c:pt>
                <c:pt idx="69">
                  <c:v>2.3929999999999998</c:v>
                </c:pt>
                <c:pt idx="70">
                  <c:v>2.383</c:v>
                </c:pt>
                <c:pt idx="71">
                  <c:v>2.4170000000000003</c:v>
                </c:pt>
                <c:pt idx="72">
                  <c:v>2.3760000000000003</c:v>
                </c:pt>
                <c:pt idx="73">
                  <c:v>1.9050000000000002</c:v>
                </c:pt>
                <c:pt idx="74">
                  <c:v>1.9450000000000001</c:v>
                </c:pt>
                <c:pt idx="75">
                  <c:v>1.9670000000000001</c:v>
                </c:pt>
                <c:pt idx="76">
                  <c:v>1.6639999999999997</c:v>
                </c:pt>
                <c:pt idx="77">
                  <c:v>1.7509999999999999</c:v>
                </c:pt>
                <c:pt idx="78">
                  <c:v>1.577</c:v>
                </c:pt>
                <c:pt idx="79">
                  <c:v>1.7089999999999999</c:v>
                </c:pt>
                <c:pt idx="80">
                  <c:v>1.9619999999999997</c:v>
                </c:pt>
                <c:pt idx="81">
                  <c:v>1.631</c:v>
                </c:pt>
                <c:pt idx="82">
                  <c:v>1.5129999999999999</c:v>
                </c:pt>
                <c:pt idx="83">
                  <c:v>1.448</c:v>
                </c:pt>
                <c:pt idx="84">
                  <c:v>1.28</c:v>
                </c:pt>
                <c:pt idx="85">
                  <c:v>1.508</c:v>
                </c:pt>
                <c:pt idx="86">
                  <c:v>1.6919999999999999</c:v>
                </c:pt>
                <c:pt idx="87">
                  <c:v>1.5649999999999999</c:v>
                </c:pt>
                <c:pt idx="88">
                  <c:v>1.4950000000000001</c:v>
                </c:pt>
                <c:pt idx="89">
                  <c:v>1.5270000000000001</c:v>
                </c:pt>
                <c:pt idx="90">
                  <c:v>1.6339999999999999</c:v>
                </c:pt>
                <c:pt idx="91">
                  <c:v>1.8680000000000001</c:v>
                </c:pt>
                <c:pt idx="92">
                  <c:v>1.7109999999999999</c:v>
                </c:pt>
                <c:pt idx="93">
                  <c:v>1.512</c:v>
                </c:pt>
                <c:pt idx="94">
                  <c:v>1.548</c:v>
                </c:pt>
                <c:pt idx="95">
                  <c:v>1.6629999999999998</c:v>
                </c:pt>
                <c:pt idx="96">
                  <c:v>1.9450000000000001</c:v>
                </c:pt>
                <c:pt idx="97">
                  <c:v>2.274</c:v>
                </c:pt>
                <c:pt idx="98">
                  <c:v>2.4039999999999999</c:v>
                </c:pt>
                <c:pt idx="99">
                  <c:v>2.331</c:v>
                </c:pt>
                <c:pt idx="100">
                  <c:v>2.3080000000000003</c:v>
                </c:pt>
                <c:pt idx="101">
                  <c:v>2.4239999999999999</c:v>
                </c:pt>
                <c:pt idx="102">
                  <c:v>2.302</c:v>
                </c:pt>
                <c:pt idx="103">
                  <c:v>2.2629999999999999</c:v>
                </c:pt>
                <c:pt idx="104">
                  <c:v>2.0460000000000003</c:v>
                </c:pt>
                <c:pt idx="105">
                  <c:v>1.968</c:v>
                </c:pt>
                <c:pt idx="106">
                  <c:v>1.879</c:v>
                </c:pt>
                <c:pt idx="107">
                  <c:v>1.8489999999999998</c:v>
                </c:pt>
                <c:pt idx="108">
                  <c:v>1.7680000000000002</c:v>
                </c:pt>
                <c:pt idx="109">
                  <c:v>1.6589999999999998</c:v>
                </c:pt>
                <c:pt idx="110">
                  <c:v>1.6859999999999999</c:v>
                </c:pt>
                <c:pt idx="111">
                  <c:v>1.448</c:v>
                </c:pt>
                <c:pt idx="112">
                  <c:v>1.53</c:v>
                </c:pt>
                <c:pt idx="113">
                  <c:v>1.302</c:v>
                </c:pt>
                <c:pt idx="114">
                  <c:v>1.1239999999999999</c:v>
                </c:pt>
                <c:pt idx="115">
                  <c:v>1.2909999999999999</c:v>
                </c:pt>
                <c:pt idx="116">
                  <c:v>1.2010000000000001</c:v>
                </c:pt>
                <c:pt idx="117">
                  <c:v>1.133</c:v>
                </c:pt>
                <c:pt idx="118">
                  <c:v>1.38</c:v>
                </c:pt>
                <c:pt idx="119">
                  <c:v>1.454</c:v>
                </c:pt>
                <c:pt idx="120">
                  <c:v>1.4630000000000001</c:v>
                </c:pt>
                <c:pt idx="121">
                  <c:v>1.2999999999999998</c:v>
                </c:pt>
                <c:pt idx="122">
                  <c:v>1.391</c:v>
                </c:pt>
                <c:pt idx="123">
                  <c:v>1.347</c:v>
                </c:pt>
                <c:pt idx="124">
                  <c:v>1.45</c:v>
                </c:pt>
                <c:pt idx="125">
                  <c:v>1.4740000000000002</c:v>
                </c:pt>
                <c:pt idx="126">
                  <c:v>1.266</c:v>
                </c:pt>
                <c:pt idx="127">
                  <c:v>1.1039999999999999</c:v>
                </c:pt>
                <c:pt idx="128">
                  <c:v>1.0089999999999999</c:v>
                </c:pt>
                <c:pt idx="129">
                  <c:v>0.98199999999999998</c:v>
                </c:pt>
                <c:pt idx="130">
                  <c:v>1.0070000000000001</c:v>
                </c:pt>
                <c:pt idx="131">
                  <c:v>0.75900000000000001</c:v>
                </c:pt>
                <c:pt idx="132">
                  <c:v>0.66299999999999992</c:v>
                </c:pt>
                <c:pt idx="133">
                  <c:v>0.41199999999999998</c:v>
                </c:pt>
                <c:pt idx="134">
                  <c:v>0.73099999999999998</c:v>
                </c:pt>
                <c:pt idx="135">
                  <c:v>0.875</c:v>
                </c:pt>
                <c:pt idx="136">
                  <c:v>1.1759999999999999</c:v>
                </c:pt>
                <c:pt idx="137">
                  <c:v>1.3050000000000002</c:v>
                </c:pt>
                <c:pt idx="138">
                  <c:v>1.1559999999999999</c:v>
                </c:pt>
                <c:pt idx="139">
                  <c:v>1.1659999999999999</c:v>
                </c:pt>
                <c:pt idx="140">
                  <c:v>1.1639999999999999</c:v>
                </c:pt>
                <c:pt idx="141">
                  <c:v>0.93800000000000006</c:v>
                </c:pt>
                <c:pt idx="142">
                  <c:v>1.006</c:v>
                </c:pt>
                <c:pt idx="143">
                  <c:v>0.86199999999999988</c:v>
                </c:pt>
                <c:pt idx="144">
                  <c:v>0.98899999999999988</c:v>
                </c:pt>
                <c:pt idx="145">
                  <c:v>0.86699999999999999</c:v>
                </c:pt>
                <c:pt idx="146">
                  <c:v>0.8899999999999999</c:v>
                </c:pt>
                <c:pt idx="147">
                  <c:v>0.88500000000000001</c:v>
                </c:pt>
                <c:pt idx="148">
                  <c:v>0.80999999999999994</c:v>
                </c:pt>
                <c:pt idx="149">
                  <c:v>0.71299999999999986</c:v>
                </c:pt>
                <c:pt idx="150">
                  <c:v>0.72800000000000009</c:v>
                </c:pt>
                <c:pt idx="151">
                  <c:v>0.93300000000000005</c:v>
                </c:pt>
                <c:pt idx="152">
                  <c:v>0.622</c:v>
                </c:pt>
                <c:pt idx="153">
                  <c:v>0.53899999999999992</c:v>
                </c:pt>
                <c:pt idx="154">
                  <c:v>0.67599999999999993</c:v>
                </c:pt>
                <c:pt idx="155">
                  <c:v>0.61</c:v>
                </c:pt>
                <c:pt idx="156">
                  <c:v>0.52200000000000002</c:v>
                </c:pt>
                <c:pt idx="157">
                  <c:v>0.54800000000000004</c:v>
                </c:pt>
                <c:pt idx="158">
                  <c:v>0.71599999999999997</c:v>
                </c:pt>
                <c:pt idx="159">
                  <c:v>0.79799999999999993</c:v>
                </c:pt>
                <c:pt idx="160">
                  <c:v>0.68699999999999994</c:v>
                </c:pt>
                <c:pt idx="161">
                  <c:v>0.52200000000000002</c:v>
                </c:pt>
                <c:pt idx="162">
                  <c:v>0.49</c:v>
                </c:pt>
                <c:pt idx="163">
                  <c:v>0.44500000000000006</c:v>
                </c:pt>
                <c:pt idx="164">
                  <c:v>0.43699999999999994</c:v>
                </c:pt>
                <c:pt idx="165">
                  <c:v>0.41300000000000003</c:v>
                </c:pt>
                <c:pt idx="166">
                  <c:v>0.35599999999999998</c:v>
                </c:pt>
                <c:pt idx="167">
                  <c:v>0.245</c:v>
                </c:pt>
                <c:pt idx="168">
                  <c:v>0.23499999999999999</c:v>
                </c:pt>
                <c:pt idx="169">
                  <c:v>-3.7999999999999978E-2</c:v>
                </c:pt>
                <c:pt idx="170">
                  <c:v>0.18299999999999994</c:v>
                </c:pt>
                <c:pt idx="171">
                  <c:v>0.14900000000000002</c:v>
                </c:pt>
                <c:pt idx="172">
                  <c:v>0.18099999999999994</c:v>
                </c:pt>
                <c:pt idx="173">
                  <c:v>0.22099999999999997</c:v>
                </c:pt>
                <c:pt idx="174">
                  <c:v>0.191</c:v>
                </c:pt>
                <c:pt idx="175">
                  <c:v>8.6999999999999966E-2</c:v>
                </c:pt>
                <c:pt idx="176">
                  <c:v>0.16999999999999998</c:v>
                </c:pt>
                <c:pt idx="177">
                  <c:v>0.23699999999999999</c:v>
                </c:pt>
                <c:pt idx="178">
                  <c:v>0.223</c:v>
                </c:pt>
                <c:pt idx="179">
                  <c:v>0.249</c:v>
                </c:pt>
                <c:pt idx="180">
                  <c:v>0.23700000000000002</c:v>
                </c:pt>
                <c:pt idx="181">
                  <c:v>0.26</c:v>
                </c:pt>
                <c:pt idx="182">
                  <c:v>0.26700000000000002</c:v>
                </c:pt>
                <c:pt idx="183">
                  <c:v>0.23499999999999999</c:v>
                </c:pt>
                <c:pt idx="184">
                  <c:v>0.373</c:v>
                </c:pt>
                <c:pt idx="185">
                  <c:v>0.33900000000000002</c:v>
                </c:pt>
                <c:pt idx="186">
                  <c:v>0.42399999999999999</c:v>
                </c:pt>
                <c:pt idx="187">
                  <c:v>0.65100000000000002</c:v>
                </c:pt>
                <c:pt idx="188">
                  <c:v>0.69100000000000006</c:v>
                </c:pt>
                <c:pt idx="189">
                  <c:v>0.71799999999999997</c:v>
                </c:pt>
                <c:pt idx="190">
                  <c:v>0.77500000000000002</c:v>
                </c:pt>
                <c:pt idx="191">
                  <c:v>0.66</c:v>
                </c:pt>
                <c:pt idx="192">
                  <c:v>0.50900000000000001</c:v>
                </c:pt>
                <c:pt idx="193">
                  <c:v>0.43099999999999994</c:v>
                </c:pt>
                <c:pt idx="194">
                  <c:v>0.53299999999999992</c:v>
                </c:pt>
                <c:pt idx="195">
                  <c:v>0.51900000000000002</c:v>
                </c:pt>
                <c:pt idx="196">
                  <c:v>0.378</c:v>
                </c:pt>
                <c:pt idx="197">
                  <c:v>0.251</c:v>
                </c:pt>
                <c:pt idx="198">
                  <c:v>0.35299999999999987</c:v>
                </c:pt>
                <c:pt idx="199">
                  <c:v>0.1120000000000001</c:v>
                </c:pt>
                <c:pt idx="200">
                  <c:v>0.23100000000000009</c:v>
                </c:pt>
                <c:pt idx="201">
                  <c:v>0.32099999999999995</c:v>
                </c:pt>
                <c:pt idx="202">
                  <c:v>0.498</c:v>
                </c:pt>
                <c:pt idx="203">
                  <c:v>0.37599999999999989</c:v>
                </c:pt>
                <c:pt idx="204">
                  <c:v>0.17399999999999993</c:v>
                </c:pt>
                <c:pt idx="205">
                  <c:v>-3.4000000000000252E-2</c:v>
                </c:pt>
                <c:pt idx="206">
                  <c:v>4.2999999999999705E-2</c:v>
                </c:pt>
                <c:pt idx="207">
                  <c:v>0.45000000000000018</c:v>
                </c:pt>
                <c:pt idx="208">
                  <c:v>0.15299999999999958</c:v>
                </c:pt>
                <c:pt idx="209">
                  <c:v>-0.14300000000000024</c:v>
                </c:pt>
                <c:pt idx="210">
                  <c:v>-0.10699999999999976</c:v>
                </c:pt>
                <c:pt idx="211">
                  <c:v>-0.28700000000000037</c:v>
                </c:pt>
                <c:pt idx="212">
                  <c:v>1.000000000000334E-3</c:v>
                </c:pt>
                <c:pt idx="213">
                  <c:v>5.4999999999999716E-2</c:v>
                </c:pt>
                <c:pt idx="214">
                  <c:v>4.9999999999998934E-3</c:v>
                </c:pt>
                <c:pt idx="215">
                  <c:v>-0.5210000000000008</c:v>
                </c:pt>
                <c:pt idx="216">
                  <c:v>-0.74900000000000055</c:v>
                </c:pt>
                <c:pt idx="217">
                  <c:v>-0.54199999999999982</c:v>
                </c:pt>
                <c:pt idx="218">
                  <c:v>-0.66900000000000048</c:v>
                </c:pt>
                <c:pt idx="219">
                  <c:v>-0.42600000000000016</c:v>
                </c:pt>
                <c:pt idx="220">
                  <c:v>-0.38900000000000023</c:v>
                </c:pt>
                <c:pt idx="221">
                  <c:v>-0.58599999999999985</c:v>
                </c:pt>
                <c:pt idx="222">
                  <c:v>-0.36299999999999999</c:v>
                </c:pt>
                <c:pt idx="223">
                  <c:v>-0.51700000000000035</c:v>
                </c:pt>
                <c:pt idx="224">
                  <c:v>-0.22100000000000009</c:v>
                </c:pt>
                <c:pt idx="225">
                  <c:v>-0.17600000000000016</c:v>
                </c:pt>
                <c:pt idx="226">
                  <c:v>-0.18299999999999983</c:v>
                </c:pt>
                <c:pt idx="227">
                  <c:v>-0.11599999999999966</c:v>
                </c:pt>
                <c:pt idx="228">
                  <c:v>7.7999999999999403E-2</c:v>
                </c:pt>
                <c:pt idx="229">
                  <c:v>0.25300000000000011</c:v>
                </c:pt>
                <c:pt idx="230">
                  <c:v>-3.3000000000000362E-2</c:v>
                </c:pt>
                <c:pt idx="231">
                  <c:v>4.6000000000000263E-2</c:v>
                </c:pt>
                <c:pt idx="232">
                  <c:v>7.3999999999999844E-2</c:v>
                </c:pt>
                <c:pt idx="233">
                  <c:v>8.0000000000000071E-2</c:v>
                </c:pt>
                <c:pt idx="234">
                  <c:v>0.2970000000000006</c:v>
                </c:pt>
                <c:pt idx="235">
                  <c:v>0.29699999999999971</c:v>
                </c:pt>
                <c:pt idx="236">
                  <c:v>0.4789999999999992</c:v>
                </c:pt>
                <c:pt idx="237">
                  <c:v>0.63199999999999967</c:v>
                </c:pt>
                <c:pt idx="238">
                  <c:v>0.64100000000000001</c:v>
                </c:pt>
                <c:pt idx="239">
                  <c:v>0.62199999999999989</c:v>
                </c:pt>
                <c:pt idx="240">
                  <c:v>0.79100000000000037</c:v>
                </c:pt>
              </c:numCache>
            </c:numRef>
          </c:val>
          <c:smooth val="0"/>
          <c:extLst>
            <c:ext xmlns:c16="http://schemas.microsoft.com/office/drawing/2014/chart" uri="{C3380CC4-5D6E-409C-BE32-E72D297353CC}">
              <c16:uniqueId val="{00000000-5E15-4599-9349-80D64A734AA1}"/>
            </c:ext>
          </c:extLst>
        </c:ser>
        <c:dLbls>
          <c:showLegendKey val="0"/>
          <c:showVal val="0"/>
          <c:showCatName val="0"/>
          <c:showSerName val="0"/>
          <c:showPercent val="0"/>
          <c:showBubbleSize val="0"/>
        </c:dLbls>
        <c:smooth val="0"/>
        <c:axId val="1142648431"/>
        <c:axId val="1142651311"/>
      </c:lineChart>
      <c:dateAx>
        <c:axId val="114264843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2651311"/>
        <c:crosses val="autoZero"/>
        <c:auto val="1"/>
        <c:lblOffset val="100"/>
        <c:baseTimeUnit val="months"/>
        <c:majorUnit val="24"/>
        <c:majorTimeUnit val="months"/>
      </c:dateAx>
      <c:valAx>
        <c:axId val="1142651311"/>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264843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Money!$D$1</c:f>
              <c:strCache>
                <c:ptCount val="1"/>
                <c:pt idx="0">
                  <c:v>M1</c:v>
                </c:pt>
              </c:strCache>
            </c:strRef>
          </c:tx>
          <c:spPr>
            <a:ln w="25400" cap="rnd">
              <a:solidFill>
                <a:srgbClr val="2E3E80"/>
              </a:solidFill>
              <a:prstDash val="solid"/>
              <a:round/>
            </a:ln>
            <a:effectLst/>
          </c:spPr>
          <c:marker>
            <c:symbol val="none"/>
          </c:marker>
          <c:cat>
            <c:numRef>
              <c:f>Money!$A$25:$A$241</c:f>
              <c:numCache>
                <c:formatCode>m/d/yyyy</c:formatCode>
                <c:ptCount val="217"/>
                <c:pt idx="0">
                  <c:v>39248</c:v>
                </c:pt>
                <c:pt idx="1">
                  <c:v>39278</c:v>
                </c:pt>
                <c:pt idx="2">
                  <c:v>39309</c:v>
                </c:pt>
                <c:pt idx="3">
                  <c:v>39340</c:v>
                </c:pt>
                <c:pt idx="4">
                  <c:v>39370</c:v>
                </c:pt>
                <c:pt idx="5">
                  <c:v>39401</c:v>
                </c:pt>
                <c:pt idx="6">
                  <c:v>39431</c:v>
                </c:pt>
                <c:pt idx="7">
                  <c:v>39462</c:v>
                </c:pt>
                <c:pt idx="8">
                  <c:v>39493</c:v>
                </c:pt>
                <c:pt idx="9">
                  <c:v>39522</c:v>
                </c:pt>
                <c:pt idx="10">
                  <c:v>39553</c:v>
                </c:pt>
                <c:pt idx="11">
                  <c:v>39583</c:v>
                </c:pt>
                <c:pt idx="12">
                  <c:v>39614</c:v>
                </c:pt>
                <c:pt idx="13">
                  <c:v>39644</c:v>
                </c:pt>
                <c:pt idx="14">
                  <c:v>39675</c:v>
                </c:pt>
                <c:pt idx="15">
                  <c:v>39706</c:v>
                </c:pt>
                <c:pt idx="16">
                  <c:v>39736</c:v>
                </c:pt>
                <c:pt idx="17">
                  <c:v>39767</c:v>
                </c:pt>
                <c:pt idx="18">
                  <c:v>39797</c:v>
                </c:pt>
                <c:pt idx="19">
                  <c:v>39828</c:v>
                </c:pt>
                <c:pt idx="20">
                  <c:v>39859</c:v>
                </c:pt>
                <c:pt idx="21">
                  <c:v>39887</c:v>
                </c:pt>
                <c:pt idx="22">
                  <c:v>39918</c:v>
                </c:pt>
                <c:pt idx="23">
                  <c:v>39948</c:v>
                </c:pt>
                <c:pt idx="24">
                  <c:v>39979</c:v>
                </c:pt>
                <c:pt idx="25">
                  <c:v>40009</c:v>
                </c:pt>
                <c:pt idx="26">
                  <c:v>40040</c:v>
                </c:pt>
                <c:pt idx="27">
                  <c:v>40071</c:v>
                </c:pt>
                <c:pt idx="28">
                  <c:v>40101</c:v>
                </c:pt>
                <c:pt idx="29">
                  <c:v>40132</c:v>
                </c:pt>
                <c:pt idx="30">
                  <c:v>40162</c:v>
                </c:pt>
                <c:pt idx="31">
                  <c:v>40193</c:v>
                </c:pt>
                <c:pt idx="32">
                  <c:v>40224</c:v>
                </c:pt>
                <c:pt idx="33">
                  <c:v>40252</c:v>
                </c:pt>
                <c:pt idx="34">
                  <c:v>40283</c:v>
                </c:pt>
                <c:pt idx="35">
                  <c:v>40313</c:v>
                </c:pt>
                <c:pt idx="36">
                  <c:v>40344</c:v>
                </c:pt>
                <c:pt idx="37">
                  <c:v>40374</c:v>
                </c:pt>
                <c:pt idx="38">
                  <c:v>40405</c:v>
                </c:pt>
                <c:pt idx="39">
                  <c:v>40436</c:v>
                </c:pt>
                <c:pt idx="40">
                  <c:v>40466</c:v>
                </c:pt>
                <c:pt idx="41">
                  <c:v>40497</c:v>
                </c:pt>
                <c:pt idx="42">
                  <c:v>40527</c:v>
                </c:pt>
                <c:pt idx="43">
                  <c:v>40558</c:v>
                </c:pt>
                <c:pt idx="44">
                  <c:v>40589</c:v>
                </c:pt>
                <c:pt idx="45">
                  <c:v>40617</c:v>
                </c:pt>
                <c:pt idx="46">
                  <c:v>40648</c:v>
                </c:pt>
                <c:pt idx="47">
                  <c:v>40678</c:v>
                </c:pt>
                <c:pt idx="48">
                  <c:v>40709</c:v>
                </c:pt>
                <c:pt idx="49">
                  <c:v>40739</c:v>
                </c:pt>
                <c:pt idx="50">
                  <c:v>40770</c:v>
                </c:pt>
                <c:pt idx="51">
                  <c:v>40801</c:v>
                </c:pt>
                <c:pt idx="52">
                  <c:v>40831</c:v>
                </c:pt>
                <c:pt idx="53">
                  <c:v>40862</c:v>
                </c:pt>
                <c:pt idx="54">
                  <c:v>40892</c:v>
                </c:pt>
                <c:pt idx="55">
                  <c:v>40923</c:v>
                </c:pt>
                <c:pt idx="56">
                  <c:v>40954</c:v>
                </c:pt>
                <c:pt idx="57">
                  <c:v>40983</c:v>
                </c:pt>
                <c:pt idx="58">
                  <c:v>41014</c:v>
                </c:pt>
                <c:pt idx="59">
                  <c:v>41044</c:v>
                </c:pt>
                <c:pt idx="60">
                  <c:v>41075</c:v>
                </c:pt>
                <c:pt idx="61">
                  <c:v>41105</c:v>
                </c:pt>
                <c:pt idx="62">
                  <c:v>41136</c:v>
                </c:pt>
                <c:pt idx="63">
                  <c:v>41167</c:v>
                </c:pt>
                <c:pt idx="64">
                  <c:v>41197</c:v>
                </c:pt>
                <c:pt idx="65">
                  <c:v>41228</c:v>
                </c:pt>
                <c:pt idx="66">
                  <c:v>41258</c:v>
                </c:pt>
                <c:pt idx="67">
                  <c:v>41289</c:v>
                </c:pt>
                <c:pt idx="68">
                  <c:v>41320</c:v>
                </c:pt>
                <c:pt idx="69">
                  <c:v>41348</c:v>
                </c:pt>
                <c:pt idx="70">
                  <c:v>41379</c:v>
                </c:pt>
                <c:pt idx="71">
                  <c:v>41409</c:v>
                </c:pt>
                <c:pt idx="72">
                  <c:v>41440</c:v>
                </c:pt>
                <c:pt idx="73">
                  <c:v>41470</c:v>
                </c:pt>
                <c:pt idx="74">
                  <c:v>41501</c:v>
                </c:pt>
                <c:pt idx="75">
                  <c:v>41532</c:v>
                </c:pt>
                <c:pt idx="76">
                  <c:v>41562</c:v>
                </c:pt>
                <c:pt idx="77">
                  <c:v>41593</c:v>
                </c:pt>
                <c:pt idx="78">
                  <c:v>41623</c:v>
                </c:pt>
                <c:pt idx="79">
                  <c:v>41654</c:v>
                </c:pt>
                <c:pt idx="80">
                  <c:v>41685</c:v>
                </c:pt>
                <c:pt idx="81">
                  <c:v>41713</c:v>
                </c:pt>
                <c:pt idx="82">
                  <c:v>41744</c:v>
                </c:pt>
                <c:pt idx="83">
                  <c:v>41774</c:v>
                </c:pt>
                <c:pt idx="84">
                  <c:v>41805</c:v>
                </c:pt>
                <c:pt idx="85">
                  <c:v>41835</c:v>
                </c:pt>
                <c:pt idx="86">
                  <c:v>41866</c:v>
                </c:pt>
                <c:pt idx="87">
                  <c:v>41897</c:v>
                </c:pt>
                <c:pt idx="88">
                  <c:v>41927</c:v>
                </c:pt>
                <c:pt idx="89">
                  <c:v>41958</c:v>
                </c:pt>
                <c:pt idx="90">
                  <c:v>41988</c:v>
                </c:pt>
                <c:pt idx="91">
                  <c:v>42019</c:v>
                </c:pt>
                <c:pt idx="92">
                  <c:v>42050</c:v>
                </c:pt>
                <c:pt idx="93">
                  <c:v>42078</c:v>
                </c:pt>
                <c:pt idx="94">
                  <c:v>42109</c:v>
                </c:pt>
                <c:pt idx="95">
                  <c:v>42139</c:v>
                </c:pt>
                <c:pt idx="96">
                  <c:v>42170</c:v>
                </c:pt>
                <c:pt idx="97">
                  <c:v>42200</c:v>
                </c:pt>
                <c:pt idx="98">
                  <c:v>42231</c:v>
                </c:pt>
                <c:pt idx="99">
                  <c:v>42262</c:v>
                </c:pt>
                <c:pt idx="100">
                  <c:v>42292</c:v>
                </c:pt>
                <c:pt idx="101">
                  <c:v>42323</c:v>
                </c:pt>
                <c:pt idx="102">
                  <c:v>42353</c:v>
                </c:pt>
                <c:pt idx="103">
                  <c:v>42384</c:v>
                </c:pt>
                <c:pt idx="104">
                  <c:v>42415</c:v>
                </c:pt>
                <c:pt idx="105">
                  <c:v>42444</c:v>
                </c:pt>
                <c:pt idx="106">
                  <c:v>42475</c:v>
                </c:pt>
                <c:pt idx="107">
                  <c:v>42505</c:v>
                </c:pt>
                <c:pt idx="108">
                  <c:v>42536</c:v>
                </c:pt>
                <c:pt idx="109">
                  <c:v>42566</c:v>
                </c:pt>
                <c:pt idx="110">
                  <c:v>42597</c:v>
                </c:pt>
                <c:pt idx="111">
                  <c:v>42628</c:v>
                </c:pt>
                <c:pt idx="112">
                  <c:v>42658</c:v>
                </c:pt>
                <c:pt idx="113">
                  <c:v>42689</c:v>
                </c:pt>
                <c:pt idx="114">
                  <c:v>42719</c:v>
                </c:pt>
                <c:pt idx="115">
                  <c:v>42750</c:v>
                </c:pt>
                <c:pt idx="116">
                  <c:v>42781</c:v>
                </c:pt>
                <c:pt idx="117">
                  <c:v>42809</c:v>
                </c:pt>
                <c:pt idx="118">
                  <c:v>42840</c:v>
                </c:pt>
                <c:pt idx="119">
                  <c:v>42870</c:v>
                </c:pt>
                <c:pt idx="120">
                  <c:v>42901</c:v>
                </c:pt>
                <c:pt idx="121">
                  <c:v>42931</c:v>
                </c:pt>
                <c:pt idx="122">
                  <c:v>42962</c:v>
                </c:pt>
                <c:pt idx="123">
                  <c:v>42993</c:v>
                </c:pt>
                <c:pt idx="124">
                  <c:v>43023</c:v>
                </c:pt>
                <c:pt idx="125">
                  <c:v>43054</c:v>
                </c:pt>
                <c:pt idx="126">
                  <c:v>43084</c:v>
                </c:pt>
                <c:pt idx="127">
                  <c:v>43115</c:v>
                </c:pt>
                <c:pt idx="128">
                  <c:v>43146</c:v>
                </c:pt>
                <c:pt idx="129">
                  <c:v>43174</c:v>
                </c:pt>
                <c:pt idx="130">
                  <c:v>43205</c:v>
                </c:pt>
                <c:pt idx="131">
                  <c:v>43235</c:v>
                </c:pt>
                <c:pt idx="132">
                  <c:v>43266</c:v>
                </c:pt>
                <c:pt idx="133">
                  <c:v>43296</c:v>
                </c:pt>
                <c:pt idx="134">
                  <c:v>43327</c:v>
                </c:pt>
                <c:pt idx="135">
                  <c:v>43358</c:v>
                </c:pt>
                <c:pt idx="136">
                  <c:v>43388</c:v>
                </c:pt>
                <c:pt idx="137">
                  <c:v>43419</c:v>
                </c:pt>
                <c:pt idx="138">
                  <c:v>43449</c:v>
                </c:pt>
                <c:pt idx="139">
                  <c:v>43480</c:v>
                </c:pt>
                <c:pt idx="140">
                  <c:v>43511</c:v>
                </c:pt>
                <c:pt idx="141">
                  <c:v>43539</c:v>
                </c:pt>
                <c:pt idx="142">
                  <c:v>43570</c:v>
                </c:pt>
                <c:pt idx="143">
                  <c:v>43600</c:v>
                </c:pt>
                <c:pt idx="144">
                  <c:v>43631</c:v>
                </c:pt>
                <c:pt idx="145">
                  <c:v>43661</c:v>
                </c:pt>
                <c:pt idx="146">
                  <c:v>43692</c:v>
                </c:pt>
                <c:pt idx="147">
                  <c:v>43723</c:v>
                </c:pt>
                <c:pt idx="148">
                  <c:v>43753</c:v>
                </c:pt>
                <c:pt idx="149">
                  <c:v>43784</c:v>
                </c:pt>
                <c:pt idx="150">
                  <c:v>43814</c:v>
                </c:pt>
                <c:pt idx="151">
                  <c:v>43845</c:v>
                </c:pt>
                <c:pt idx="152">
                  <c:v>43876</c:v>
                </c:pt>
                <c:pt idx="153">
                  <c:v>43905</c:v>
                </c:pt>
                <c:pt idx="154">
                  <c:v>43936</c:v>
                </c:pt>
                <c:pt idx="155">
                  <c:v>43966</c:v>
                </c:pt>
                <c:pt idx="156">
                  <c:v>43997</c:v>
                </c:pt>
                <c:pt idx="157">
                  <c:v>44027</c:v>
                </c:pt>
                <c:pt idx="158">
                  <c:v>44058</c:v>
                </c:pt>
                <c:pt idx="159">
                  <c:v>44089</c:v>
                </c:pt>
                <c:pt idx="160">
                  <c:v>44119</c:v>
                </c:pt>
                <c:pt idx="161">
                  <c:v>44150</c:v>
                </c:pt>
                <c:pt idx="162">
                  <c:v>44180</c:v>
                </c:pt>
                <c:pt idx="163">
                  <c:v>44211</c:v>
                </c:pt>
                <c:pt idx="164">
                  <c:v>44242</c:v>
                </c:pt>
                <c:pt idx="165">
                  <c:v>44270</c:v>
                </c:pt>
                <c:pt idx="166">
                  <c:v>44301</c:v>
                </c:pt>
                <c:pt idx="167">
                  <c:v>44331</c:v>
                </c:pt>
                <c:pt idx="168">
                  <c:v>44362</c:v>
                </c:pt>
                <c:pt idx="169">
                  <c:v>44392</c:v>
                </c:pt>
                <c:pt idx="170">
                  <c:v>44423</c:v>
                </c:pt>
                <c:pt idx="171">
                  <c:v>44454</c:v>
                </c:pt>
                <c:pt idx="172">
                  <c:v>44484</c:v>
                </c:pt>
                <c:pt idx="173">
                  <c:v>44515</c:v>
                </c:pt>
                <c:pt idx="174">
                  <c:v>44545</c:v>
                </c:pt>
                <c:pt idx="175">
                  <c:v>44576</c:v>
                </c:pt>
                <c:pt idx="176">
                  <c:v>44607</c:v>
                </c:pt>
                <c:pt idx="177">
                  <c:v>44635</c:v>
                </c:pt>
                <c:pt idx="178">
                  <c:v>44666</c:v>
                </c:pt>
                <c:pt idx="179">
                  <c:v>44696</c:v>
                </c:pt>
                <c:pt idx="180">
                  <c:v>44727</c:v>
                </c:pt>
                <c:pt idx="181">
                  <c:v>44757</c:v>
                </c:pt>
                <c:pt idx="182">
                  <c:v>44788</c:v>
                </c:pt>
                <c:pt idx="183">
                  <c:v>44819</c:v>
                </c:pt>
                <c:pt idx="184">
                  <c:v>44849</c:v>
                </c:pt>
                <c:pt idx="185">
                  <c:v>44880</c:v>
                </c:pt>
                <c:pt idx="186">
                  <c:v>44910</c:v>
                </c:pt>
                <c:pt idx="187">
                  <c:v>44941</c:v>
                </c:pt>
                <c:pt idx="188">
                  <c:v>44972</c:v>
                </c:pt>
                <c:pt idx="189">
                  <c:v>45000</c:v>
                </c:pt>
                <c:pt idx="190">
                  <c:v>45031</c:v>
                </c:pt>
                <c:pt idx="191">
                  <c:v>45061</c:v>
                </c:pt>
                <c:pt idx="192">
                  <c:v>45092</c:v>
                </c:pt>
                <c:pt idx="193">
                  <c:v>45122</c:v>
                </c:pt>
                <c:pt idx="194">
                  <c:v>45153</c:v>
                </c:pt>
                <c:pt idx="195">
                  <c:v>45184</c:v>
                </c:pt>
                <c:pt idx="196">
                  <c:v>45214</c:v>
                </c:pt>
                <c:pt idx="197">
                  <c:v>45245</c:v>
                </c:pt>
                <c:pt idx="198">
                  <c:v>45275</c:v>
                </c:pt>
                <c:pt idx="199">
                  <c:v>45306</c:v>
                </c:pt>
                <c:pt idx="200">
                  <c:v>45337</c:v>
                </c:pt>
                <c:pt idx="201">
                  <c:v>45366</c:v>
                </c:pt>
                <c:pt idx="202">
                  <c:v>45397</c:v>
                </c:pt>
                <c:pt idx="203">
                  <c:v>45427</c:v>
                </c:pt>
                <c:pt idx="204">
                  <c:v>45458</c:v>
                </c:pt>
                <c:pt idx="205">
                  <c:v>45488</c:v>
                </c:pt>
                <c:pt idx="206">
                  <c:v>45519</c:v>
                </c:pt>
                <c:pt idx="207">
                  <c:v>45550</c:v>
                </c:pt>
                <c:pt idx="208">
                  <c:v>45580</c:v>
                </c:pt>
                <c:pt idx="209">
                  <c:v>45611</c:v>
                </c:pt>
                <c:pt idx="210">
                  <c:v>45641</c:v>
                </c:pt>
                <c:pt idx="211">
                  <c:v>45672</c:v>
                </c:pt>
                <c:pt idx="212">
                  <c:v>45703</c:v>
                </c:pt>
                <c:pt idx="213">
                  <c:v>45731</c:v>
                </c:pt>
                <c:pt idx="214">
                  <c:v>45762</c:v>
                </c:pt>
                <c:pt idx="215">
                  <c:v>45792</c:v>
                </c:pt>
                <c:pt idx="216">
                  <c:v>45823</c:v>
                </c:pt>
              </c:numCache>
            </c:numRef>
          </c:cat>
          <c:val>
            <c:numRef>
              <c:f>Money!$D$25:$D$241</c:f>
              <c:numCache>
                <c:formatCode>0.0%</c:formatCode>
                <c:ptCount val="217"/>
                <c:pt idx="0">
                  <c:v>-1.5737235370709701E-3</c:v>
                </c:pt>
                <c:pt idx="1">
                  <c:v>-3.091339230611001E-3</c:v>
                </c:pt>
                <c:pt idx="2">
                  <c:v>-5.3431210225221015E-3</c:v>
                </c:pt>
                <c:pt idx="3">
                  <c:v>-3.5166143020665119E-3</c:v>
                </c:pt>
                <c:pt idx="4">
                  <c:v>2.7510322130039899E-3</c:v>
                </c:pt>
                <c:pt idx="5">
                  <c:v>4.2248961527626694E-3</c:v>
                </c:pt>
                <c:pt idx="6">
                  <c:v>5.2486121100945304E-3</c:v>
                </c:pt>
                <c:pt idx="7">
                  <c:v>3.2913035224557685E-3</c:v>
                </c:pt>
                <c:pt idx="8">
                  <c:v>7.1507002787019047E-5</c:v>
                </c:pt>
                <c:pt idx="9">
                  <c:v>-2.7995691826859792E-3</c:v>
                </c:pt>
                <c:pt idx="10">
                  <c:v>-8.4048877146631895E-3</c:v>
                </c:pt>
                <c:pt idx="11">
                  <c:v>-6.3779280581210962E-3</c:v>
                </c:pt>
                <c:pt idx="12">
                  <c:v>-3.2783392610441497E-3</c:v>
                </c:pt>
                <c:pt idx="13">
                  <c:v>-7.5788701257725188E-3</c:v>
                </c:pt>
                <c:pt idx="14">
                  <c:v>-2.6485261111967029E-3</c:v>
                </c:pt>
                <c:pt idx="15">
                  <c:v>-4.9128694859777999E-3</c:v>
                </c:pt>
                <c:pt idx="16">
                  <c:v>-1.0553728213303359E-2</c:v>
                </c:pt>
                <c:pt idx="17">
                  <c:v>-7.4239136710633202E-3</c:v>
                </c:pt>
                <c:pt idx="18">
                  <c:v>-1.0330867557452161E-2</c:v>
                </c:pt>
                <c:pt idx="19">
                  <c:v>-8.0454439587031024E-3</c:v>
                </c:pt>
                <c:pt idx="20">
                  <c:v>-2.9413751210112249E-3</c:v>
                </c:pt>
                <c:pt idx="21">
                  <c:v>1.7580078395962317E-4</c:v>
                </c:pt>
                <c:pt idx="22">
                  <c:v>5.4198786998129744E-3</c:v>
                </c:pt>
                <c:pt idx="23">
                  <c:v>7.5764117892298533E-3</c:v>
                </c:pt>
                <c:pt idx="24">
                  <c:v>5.2996705078420803E-3</c:v>
                </c:pt>
                <c:pt idx="25">
                  <c:v>6.0217339682768767E-3</c:v>
                </c:pt>
                <c:pt idx="26">
                  <c:v>7.4372835853089292E-3</c:v>
                </c:pt>
                <c:pt idx="27">
                  <c:v>8.7148261674565575E-3</c:v>
                </c:pt>
                <c:pt idx="28">
                  <c:v>1.1456158988875753E-2</c:v>
                </c:pt>
                <c:pt idx="29">
                  <c:v>1.1019781905857728E-2</c:v>
                </c:pt>
                <c:pt idx="30">
                  <c:v>1.0198752477919237E-2</c:v>
                </c:pt>
                <c:pt idx="31">
                  <c:v>1.1216675365951723E-2</c:v>
                </c:pt>
                <c:pt idx="32">
                  <c:v>8.8242316587658909E-3</c:v>
                </c:pt>
                <c:pt idx="33">
                  <c:v>9.9033596891544562E-3</c:v>
                </c:pt>
                <c:pt idx="34">
                  <c:v>1.5087637363423667E-2</c:v>
                </c:pt>
                <c:pt idx="35">
                  <c:v>1.9458320543947139E-2</c:v>
                </c:pt>
                <c:pt idx="36">
                  <c:v>1.6785811341342383E-2</c:v>
                </c:pt>
                <c:pt idx="37">
                  <c:v>2.0563407180264726E-2</c:v>
                </c:pt>
                <c:pt idx="38">
                  <c:v>2.1963797970391497E-2</c:v>
                </c:pt>
                <c:pt idx="39">
                  <c:v>2.3965027993584131E-2</c:v>
                </c:pt>
                <c:pt idx="40">
                  <c:v>2.9649946690323725E-2</c:v>
                </c:pt>
                <c:pt idx="41">
                  <c:v>2.8844746724324688E-2</c:v>
                </c:pt>
                <c:pt idx="42">
                  <c:v>3.0432843067855542E-2</c:v>
                </c:pt>
                <c:pt idx="43">
                  <c:v>3.2269094187815206E-2</c:v>
                </c:pt>
                <c:pt idx="44">
                  <c:v>3.5604741136688878E-2</c:v>
                </c:pt>
                <c:pt idx="45">
                  <c:v>4.1950474106880353E-2</c:v>
                </c:pt>
                <c:pt idx="46">
                  <c:v>5.1098648746646047E-2</c:v>
                </c:pt>
                <c:pt idx="47">
                  <c:v>4.8446588097202925E-2</c:v>
                </c:pt>
                <c:pt idx="48">
                  <c:v>4.9678071040172522E-2</c:v>
                </c:pt>
                <c:pt idx="49">
                  <c:v>5.2005429252833801E-2</c:v>
                </c:pt>
                <c:pt idx="50">
                  <c:v>5.0329476005315232E-2</c:v>
                </c:pt>
                <c:pt idx="51">
                  <c:v>5.2165967901626864E-2</c:v>
                </c:pt>
                <c:pt idx="52">
                  <c:v>5.10430917592406E-2</c:v>
                </c:pt>
                <c:pt idx="53">
                  <c:v>5.1655034703402603E-2</c:v>
                </c:pt>
                <c:pt idx="54">
                  <c:v>5.2922654787139534E-2</c:v>
                </c:pt>
                <c:pt idx="55">
                  <c:v>5.0873463277915754E-2</c:v>
                </c:pt>
                <c:pt idx="56">
                  <c:v>4.920580887901882E-2</c:v>
                </c:pt>
                <c:pt idx="57">
                  <c:v>4.4022910100618651E-2</c:v>
                </c:pt>
                <c:pt idx="58">
                  <c:v>3.381195059820441E-2</c:v>
                </c:pt>
                <c:pt idx="59">
                  <c:v>2.945346581832986E-2</c:v>
                </c:pt>
                <c:pt idx="60">
                  <c:v>3.2896025895220449E-2</c:v>
                </c:pt>
                <c:pt idx="61">
                  <c:v>3.0325058335930688E-2</c:v>
                </c:pt>
                <c:pt idx="62">
                  <c:v>3.370756707401501E-2</c:v>
                </c:pt>
                <c:pt idx="63">
                  <c:v>3.5816234165420235E-2</c:v>
                </c:pt>
                <c:pt idx="64">
                  <c:v>3.2572649834710088E-2</c:v>
                </c:pt>
                <c:pt idx="65">
                  <c:v>3.1677543618106929E-2</c:v>
                </c:pt>
                <c:pt idx="66">
                  <c:v>3.342779970251053E-2</c:v>
                </c:pt>
                <c:pt idx="67">
                  <c:v>3.5622470759115066E-2</c:v>
                </c:pt>
                <c:pt idx="68">
                  <c:v>3.848154372496948E-2</c:v>
                </c:pt>
                <c:pt idx="69">
                  <c:v>4.0381599434042403E-2</c:v>
                </c:pt>
                <c:pt idx="70">
                  <c:v>3.9690959678939874E-2</c:v>
                </c:pt>
                <c:pt idx="71">
                  <c:v>4.418880874417952E-2</c:v>
                </c:pt>
                <c:pt idx="72">
                  <c:v>5.1667351627487479E-2</c:v>
                </c:pt>
                <c:pt idx="73">
                  <c:v>5.253376023868439E-2</c:v>
                </c:pt>
                <c:pt idx="74">
                  <c:v>5.1943940245191778E-2</c:v>
                </c:pt>
                <c:pt idx="75">
                  <c:v>5.1374785829352065E-2</c:v>
                </c:pt>
                <c:pt idx="76">
                  <c:v>5.5066405908590799E-2</c:v>
                </c:pt>
                <c:pt idx="77">
                  <c:v>5.7775059526588457E-2</c:v>
                </c:pt>
                <c:pt idx="78">
                  <c:v>5.729882817260501E-2</c:v>
                </c:pt>
                <c:pt idx="79">
                  <c:v>5.8841163628488902E-2</c:v>
                </c:pt>
                <c:pt idx="80">
                  <c:v>5.4075190776041726E-2</c:v>
                </c:pt>
                <c:pt idx="81">
                  <c:v>5.031243416801856E-2</c:v>
                </c:pt>
                <c:pt idx="82">
                  <c:v>4.9855531395733399E-2</c:v>
                </c:pt>
                <c:pt idx="83">
                  <c:v>4.7480351256589781E-2</c:v>
                </c:pt>
                <c:pt idx="84">
                  <c:v>4.2899163800490747E-2</c:v>
                </c:pt>
                <c:pt idx="85">
                  <c:v>4.0182902441912471E-2</c:v>
                </c:pt>
                <c:pt idx="86">
                  <c:v>4.1997278468647981E-2</c:v>
                </c:pt>
                <c:pt idx="87">
                  <c:v>4.1889247594383727E-2</c:v>
                </c:pt>
                <c:pt idx="88">
                  <c:v>4.2567269167829824E-2</c:v>
                </c:pt>
                <c:pt idx="89">
                  <c:v>4.8168639052732276E-2</c:v>
                </c:pt>
                <c:pt idx="90">
                  <c:v>4.6291672567096986E-2</c:v>
                </c:pt>
                <c:pt idx="91">
                  <c:v>4.3781541419395165E-2</c:v>
                </c:pt>
                <c:pt idx="92">
                  <c:v>4.8752209000070046E-2</c:v>
                </c:pt>
                <c:pt idx="93">
                  <c:v>4.9563141271396827E-2</c:v>
                </c:pt>
                <c:pt idx="94">
                  <c:v>4.9262418991256718E-2</c:v>
                </c:pt>
                <c:pt idx="95">
                  <c:v>5.6487353390701323E-2</c:v>
                </c:pt>
                <c:pt idx="96">
                  <c:v>5.3930928129299893E-2</c:v>
                </c:pt>
                <c:pt idx="97">
                  <c:v>5.564223305510807E-2</c:v>
                </c:pt>
                <c:pt idx="98">
                  <c:v>5.6424450675050197E-2</c:v>
                </c:pt>
                <c:pt idx="99">
                  <c:v>5.2898439187775592E-2</c:v>
                </c:pt>
                <c:pt idx="100">
                  <c:v>5.2990591323684999E-2</c:v>
                </c:pt>
                <c:pt idx="101">
                  <c:v>4.7952704366582388E-2</c:v>
                </c:pt>
                <c:pt idx="102">
                  <c:v>4.465456877960583E-2</c:v>
                </c:pt>
                <c:pt idx="103">
                  <c:v>4.459188606243103E-2</c:v>
                </c:pt>
                <c:pt idx="104">
                  <c:v>4.7397891809878745E-2</c:v>
                </c:pt>
                <c:pt idx="105">
                  <c:v>5.3817794151694187E-2</c:v>
                </c:pt>
                <c:pt idx="106">
                  <c:v>6.6829109827341693E-2</c:v>
                </c:pt>
                <c:pt idx="107">
                  <c:v>6.768239142546828E-2</c:v>
                </c:pt>
                <c:pt idx="108">
                  <c:v>7.0827741866638982E-2</c:v>
                </c:pt>
                <c:pt idx="109">
                  <c:v>7.5277246477724713E-2</c:v>
                </c:pt>
                <c:pt idx="110">
                  <c:v>7.5375813739335218E-2</c:v>
                </c:pt>
                <c:pt idx="111">
                  <c:v>7.8903954800428666E-2</c:v>
                </c:pt>
                <c:pt idx="112">
                  <c:v>8.246509288865389E-2</c:v>
                </c:pt>
                <c:pt idx="113">
                  <c:v>8.7311607360559096E-2</c:v>
                </c:pt>
                <c:pt idx="114">
                  <c:v>9.0779704344130518E-2</c:v>
                </c:pt>
                <c:pt idx="115">
                  <c:v>9.5103036924469198E-2</c:v>
                </c:pt>
                <c:pt idx="116">
                  <c:v>9.4627758387371141E-2</c:v>
                </c:pt>
                <c:pt idx="117">
                  <c:v>8.722124778021878E-2</c:v>
                </c:pt>
                <c:pt idx="118">
                  <c:v>7.7475913520199224E-2</c:v>
                </c:pt>
                <c:pt idx="119">
                  <c:v>7.6005186030101202E-2</c:v>
                </c:pt>
                <c:pt idx="120">
                  <c:v>7.6460673724700445E-2</c:v>
                </c:pt>
                <c:pt idx="121">
                  <c:v>7.5099309251738688E-2</c:v>
                </c:pt>
                <c:pt idx="122">
                  <c:v>7.4582460709551546E-2</c:v>
                </c:pt>
                <c:pt idx="123">
                  <c:v>7.6483446888055751E-2</c:v>
                </c:pt>
                <c:pt idx="124">
                  <c:v>7.4995233527368477E-2</c:v>
                </c:pt>
                <c:pt idx="125">
                  <c:v>7.3651684903284886E-2</c:v>
                </c:pt>
                <c:pt idx="126">
                  <c:v>6.7908325076852627E-2</c:v>
                </c:pt>
                <c:pt idx="127">
                  <c:v>6.6510430696823608E-2</c:v>
                </c:pt>
                <c:pt idx="128">
                  <c:v>6.3242603975606215E-2</c:v>
                </c:pt>
                <c:pt idx="129">
                  <c:v>6.2224767372587309E-2</c:v>
                </c:pt>
                <c:pt idx="130">
                  <c:v>6.2506116502708098E-2</c:v>
                </c:pt>
                <c:pt idx="131">
                  <c:v>6.1936243312122663E-2</c:v>
                </c:pt>
                <c:pt idx="132">
                  <c:v>6.5021978408855485E-2</c:v>
                </c:pt>
                <c:pt idx="133">
                  <c:v>6.3380010860485836E-2</c:v>
                </c:pt>
                <c:pt idx="134">
                  <c:v>6.2874570059931134E-2</c:v>
                </c:pt>
                <c:pt idx="135">
                  <c:v>6.1959385142306589E-2</c:v>
                </c:pt>
                <c:pt idx="136">
                  <c:v>5.8471022419840812E-2</c:v>
                </c:pt>
                <c:pt idx="137">
                  <c:v>5.5314436110246445E-2</c:v>
                </c:pt>
                <c:pt idx="138">
                  <c:v>5.4053630925331664E-2</c:v>
                </c:pt>
                <c:pt idx="139">
                  <c:v>5.1904203609178579E-2</c:v>
                </c:pt>
                <c:pt idx="140">
                  <c:v>5.3680179505460446E-2</c:v>
                </c:pt>
                <c:pt idx="141">
                  <c:v>5.492792591487472E-2</c:v>
                </c:pt>
                <c:pt idx="142">
                  <c:v>5.6801670062028187E-2</c:v>
                </c:pt>
                <c:pt idx="143">
                  <c:v>5.9091858999278601E-2</c:v>
                </c:pt>
                <c:pt idx="144">
                  <c:v>5.0352617537752442E-2</c:v>
                </c:pt>
                <c:pt idx="145">
                  <c:v>4.8182091725513576E-2</c:v>
                </c:pt>
                <c:pt idx="146">
                  <c:v>4.9831137150353699E-2</c:v>
                </c:pt>
                <c:pt idx="147">
                  <c:v>5.0315262919709003E-2</c:v>
                </c:pt>
                <c:pt idx="148">
                  <c:v>5.0284374998772696E-2</c:v>
                </c:pt>
                <c:pt idx="149">
                  <c:v>5.4534924802357887E-2</c:v>
                </c:pt>
                <c:pt idx="150">
                  <c:v>5.6502661705881252E-2</c:v>
                </c:pt>
                <c:pt idx="151">
                  <c:v>5.8147585659587886E-2</c:v>
                </c:pt>
                <c:pt idx="152">
                  <c:v>5.9563044462734638E-2</c:v>
                </c:pt>
                <c:pt idx="153">
                  <c:v>6.1726933510122706E-2</c:v>
                </c:pt>
                <c:pt idx="154">
                  <c:v>7.0876289629416833E-2</c:v>
                </c:pt>
                <c:pt idx="155">
                  <c:v>9.2153484636010363E-2</c:v>
                </c:pt>
                <c:pt idx="156">
                  <c:v>0.1233240656709218</c:v>
                </c:pt>
                <c:pt idx="157">
                  <c:v>0.13170158724741787</c:v>
                </c:pt>
                <c:pt idx="158">
                  <c:v>0.14041458539202423</c:v>
                </c:pt>
                <c:pt idx="159">
                  <c:v>0.1428427375087622</c:v>
                </c:pt>
                <c:pt idx="160">
                  <c:v>0.14076217129990121</c:v>
                </c:pt>
                <c:pt idx="161">
                  <c:v>0.14043388790938272</c:v>
                </c:pt>
                <c:pt idx="162">
                  <c:v>0.13862305301129529</c:v>
                </c:pt>
                <c:pt idx="163">
                  <c:v>0.14307151205232604</c:v>
                </c:pt>
                <c:pt idx="164">
                  <c:v>0.14611523801187509</c:v>
                </c:pt>
                <c:pt idx="165">
                  <c:v>0.1412843572216842</c:v>
                </c:pt>
                <c:pt idx="166">
                  <c:v>0.13141319190839695</c:v>
                </c:pt>
                <c:pt idx="167">
                  <c:v>0.11391573741192174</c:v>
                </c:pt>
                <c:pt idx="168">
                  <c:v>8.5927263217241423E-2</c:v>
                </c:pt>
                <c:pt idx="169">
                  <c:v>8.0298346757984085E-2</c:v>
                </c:pt>
                <c:pt idx="170">
                  <c:v>7.299377440956345E-2</c:v>
                </c:pt>
                <c:pt idx="171">
                  <c:v>6.9481655565181599E-2</c:v>
                </c:pt>
                <c:pt idx="172">
                  <c:v>7.229773153037522E-2</c:v>
                </c:pt>
                <c:pt idx="173">
                  <c:v>7.0821698463220839E-2</c:v>
                </c:pt>
                <c:pt idx="174">
                  <c:v>6.8491629924541719E-2</c:v>
                </c:pt>
                <c:pt idx="175">
                  <c:v>6.5747322414485554E-2</c:v>
                </c:pt>
                <c:pt idx="176">
                  <c:v>6.3742149505414458E-2</c:v>
                </c:pt>
                <c:pt idx="177">
                  <c:v>6.2511539106639757E-2</c:v>
                </c:pt>
                <c:pt idx="178">
                  <c:v>6.0022209670760107E-2</c:v>
                </c:pt>
                <c:pt idx="179">
                  <c:v>5.4970219809271859E-2</c:v>
                </c:pt>
                <c:pt idx="180">
                  <c:v>5.6205197362875881E-2</c:v>
                </c:pt>
                <c:pt idx="181">
                  <c:v>5.5787184726028061E-2</c:v>
                </c:pt>
                <c:pt idx="182">
                  <c:v>5.5413831182346884E-2</c:v>
                </c:pt>
                <c:pt idx="183">
                  <c:v>5.3214714014491626E-2</c:v>
                </c:pt>
                <c:pt idx="184">
                  <c:v>4.9553505016190824E-2</c:v>
                </c:pt>
                <c:pt idx="185">
                  <c:v>4.9953332111549509E-2</c:v>
                </c:pt>
                <c:pt idx="186">
                  <c:v>4.7595113558694946E-2</c:v>
                </c:pt>
                <c:pt idx="187">
                  <c:v>4.5256795842223418E-2</c:v>
                </c:pt>
                <c:pt idx="188">
                  <c:v>4.3403069485485224E-2</c:v>
                </c:pt>
                <c:pt idx="189">
                  <c:v>4.4300542831952949E-2</c:v>
                </c:pt>
                <c:pt idx="190">
                  <c:v>4.4395211036702298E-2</c:v>
                </c:pt>
                <c:pt idx="191">
                  <c:v>4.3836803614052844E-2</c:v>
                </c:pt>
                <c:pt idx="192">
                  <c:v>4.3218937933284129E-2</c:v>
                </c:pt>
                <c:pt idx="193">
                  <c:v>4.1331887228724051E-2</c:v>
                </c:pt>
                <c:pt idx="194">
                  <c:v>4.2022726356423679E-2</c:v>
                </c:pt>
                <c:pt idx="195">
                  <c:v>4.2082345342263849E-2</c:v>
                </c:pt>
                <c:pt idx="196">
                  <c:v>4.1090334117142691E-2</c:v>
                </c:pt>
                <c:pt idx="197">
                  <c:v>3.8417996017519718E-2</c:v>
                </c:pt>
                <c:pt idx="198">
                  <c:v>3.8430940731525531E-2</c:v>
                </c:pt>
                <c:pt idx="199">
                  <c:v>3.9257868877688118E-2</c:v>
                </c:pt>
                <c:pt idx="200">
                  <c:v>3.9476905451297561E-2</c:v>
                </c:pt>
                <c:pt idx="201">
                  <c:v>4.0129176713580517E-2</c:v>
                </c:pt>
                <c:pt idx="202">
                  <c:v>3.6390521176009605E-2</c:v>
                </c:pt>
                <c:pt idx="203">
                  <c:v>2.7961453320348051E-2</c:v>
                </c:pt>
                <c:pt idx="204">
                  <c:v>2.509149520023346E-2</c:v>
                </c:pt>
                <c:pt idx="205">
                  <c:v>2.3890410652020355E-2</c:v>
                </c:pt>
                <c:pt idx="206">
                  <c:v>2.1980742109115603E-2</c:v>
                </c:pt>
                <c:pt idx="207">
                  <c:v>1.8509288965157022E-2</c:v>
                </c:pt>
                <c:pt idx="208">
                  <c:v>1.5003540721844733E-2</c:v>
                </c:pt>
                <c:pt idx="209">
                  <c:v>1.4086810388315385E-2</c:v>
                </c:pt>
                <c:pt idx="210">
                  <c:v>1.3231050085920515E-2</c:v>
                </c:pt>
                <c:pt idx="211">
                  <c:v>1.0575308807968531E-2</c:v>
                </c:pt>
                <c:pt idx="212">
                  <c:v>8.093617337140202E-3</c:v>
                </c:pt>
                <c:pt idx="213">
                  <c:v>1.1853350841246613E-3</c:v>
                </c:pt>
                <c:pt idx="214">
                  <c:v>-6.3607230247060276E-3</c:v>
                </c:pt>
                <c:pt idx="215">
                  <c:v>-3.1128249511752637E-3</c:v>
                </c:pt>
                <c:pt idx="216">
                  <c:v>-3.0399518194255126E-3</c:v>
                </c:pt>
              </c:numCache>
            </c:numRef>
          </c:val>
          <c:smooth val="0"/>
          <c:extLst>
            <c:ext xmlns:c16="http://schemas.microsoft.com/office/drawing/2014/chart" uri="{C3380CC4-5D6E-409C-BE32-E72D297353CC}">
              <c16:uniqueId val="{00000000-494C-446C-93D4-99147279CE9D}"/>
            </c:ext>
          </c:extLst>
        </c:ser>
        <c:ser>
          <c:idx val="1"/>
          <c:order val="1"/>
          <c:tx>
            <c:strRef>
              <c:f>Money!$E$1</c:f>
              <c:strCache>
                <c:ptCount val="1"/>
                <c:pt idx="0">
                  <c:v>M4</c:v>
                </c:pt>
              </c:strCache>
            </c:strRef>
          </c:tx>
          <c:spPr>
            <a:ln w="25400" cap="rnd">
              <a:solidFill>
                <a:srgbClr val="5FA1AD"/>
              </a:solidFill>
              <a:prstDash val="solid"/>
              <a:round/>
            </a:ln>
            <a:effectLst/>
          </c:spPr>
          <c:marker>
            <c:symbol val="none"/>
          </c:marker>
          <c:cat>
            <c:numRef>
              <c:f>Money!$A$25:$A$241</c:f>
              <c:numCache>
                <c:formatCode>m/d/yyyy</c:formatCode>
                <c:ptCount val="217"/>
                <c:pt idx="0">
                  <c:v>39248</c:v>
                </c:pt>
                <c:pt idx="1">
                  <c:v>39278</c:v>
                </c:pt>
                <c:pt idx="2">
                  <c:v>39309</c:v>
                </c:pt>
                <c:pt idx="3">
                  <c:v>39340</c:v>
                </c:pt>
                <c:pt idx="4">
                  <c:v>39370</c:v>
                </c:pt>
                <c:pt idx="5">
                  <c:v>39401</c:v>
                </c:pt>
                <c:pt idx="6">
                  <c:v>39431</c:v>
                </c:pt>
                <c:pt idx="7">
                  <c:v>39462</c:v>
                </c:pt>
                <c:pt idx="8">
                  <c:v>39493</c:v>
                </c:pt>
                <c:pt idx="9">
                  <c:v>39522</c:v>
                </c:pt>
                <c:pt idx="10">
                  <c:v>39553</c:v>
                </c:pt>
                <c:pt idx="11">
                  <c:v>39583</c:v>
                </c:pt>
                <c:pt idx="12">
                  <c:v>39614</c:v>
                </c:pt>
                <c:pt idx="13">
                  <c:v>39644</c:v>
                </c:pt>
                <c:pt idx="14">
                  <c:v>39675</c:v>
                </c:pt>
                <c:pt idx="15">
                  <c:v>39706</c:v>
                </c:pt>
                <c:pt idx="16">
                  <c:v>39736</c:v>
                </c:pt>
                <c:pt idx="17">
                  <c:v>39767</c:v>
                </c:pt>
                <c:pt idx="18">
                  <c:v>39797</c:v>
                </c:pt>
                <c:pt idx="19">
                  <c:v>39828</c:v>
                </c:pt>
                <c:pt idx="20">
                  <c:v>39859</c:v>
                </c:pt>
                <c:pt idx="21">
                  <c:v>39887</c:v>
                </c:pt>
                <c:pt idx="22">
                  <c:v>39918</c:v>
                </c:pt>
                <c:pt idx="23">
                  <c:v>39948</c:v>
                </c:pt>
                <c:pt idx="24">
                  <c:v>39979</c:v>
                </c:pt>
                <c:pt idx="25">
                  <c:v>40009</c:v>
                </c:pt>
                <c:pt idx="26">
                  <c:v>40040</c:v>
                </c:pt>
                <c:pt idx="27">
                  <c:v>40071</c:v>
                </c:pt>
                <c:pt idx="28">
                  <c:v>40101</c:v>
                </c:pt>
                <c:pt idx="29">
                  <c:v>40132</c:v>
                </c:pt>
                <c:pt idx="30">
                  <c:v>40162</c:v>
                </c:pt>
                <c:pt idx="31">
                  <c:v>40193</c:v>
                </c:pt>
                <c:pt idx="32">
                  <c:v>40224</c:v>
                </c:pt>
                <c:pt idx="33">
                  <c:v>40252</c:v>
                </c:pt>
                <c:pt idx="34">
                  <c:v>40283</c:v>
                </c:pt>
                <c:pt idx="35">
                  <c:v>40313</c:v>
                </c:pt>
                <c:pt idx="36">
                  <c:v>40344</c:v>
                </c:pt>
                <c:pt idx="37">
                  <c:v>40374</c:v>
                </c:pt>
                <c:pt idx="38">
                  <c:v>40405</c:v>
                </c:pt>
                <c:pt idx="39">
                  <c:v>40436</c:v>
                </c:pt>
                <c:pt idx="40">
                  <c:v>40466</c:v>
                </c:pt>
                <c:pt idx="41">
                  <c:v>40497</c:v>
                </c:pt>
                <c:pt idx="42">
                  <c:v>40527</c:v>
                </c:pt>
                <c:pt idx="43">
                  <c:v>40558</c:v>
                </c:pt>
                <c:pt idx="44">
                  <c:v>40589</c:v>
                </c:pt>
                <c:pt idx="45">
                  <c:v>40617</c:v>
                </c:pt>
                <c:pt idx="46">
                  <c:v>40648</c:v>
                </c:pt>
                <c:pt idx="47">
                  <c:v>40678</c:v>
                </c:pt>
                <c:pt idx="48">
                  <c:v>40709</c:v>
                </c:pt>
                <c:pt idx="49">
                  <c:v>40739</c:v>
                </c:pt>
                <c:pt idx="50">
                  <c:v>40770</c:v>
                </c:pt>
                <c:pt idx="51">
                  <c:v>40801</c:v>
                </c:pt>
                <c:pt idx="52">
                  <c:v>40831</c:v>
                </c:pt>
                <c:pt idx="53">
                  <c:v>40862</c:v>
                </c:pt>
                <c:pt idx="54">
                  <c:v>40892</c:v>
                </c:pt>
                <c:pt idx="55">
                  <c:v>40923</c:v>
                </c:pt>
                <c:pt idx="56">
                  <c:v>40954</c:v>
                </c:pt>
                <c:pt idx="57">
                  <c:v>40983</c:v>
                </c:pt>
                <c:pt idx="58">
                  <c:v>41014</c:v>
                </c:pt>
                <c:pt idx="59">
                  <c:v>41044</c:v>
                </c:pt>
                <c:pt idx="60">
                  <c:v>41075</c:v>
                </c:pt>
                <c:pt idx="61">
                  <c:v>41105</c:v>
                </c:pt>
                <c:pt idx="62">
                  <c:v>41136</c:v>
                </c:pt>
                <c:pt idx="63">
                  <c:v>41167</c:v>
                </c:pt>
                <c:pt idx="64">
                  <c:v>41197</c:v>
                </c:pt>
                <c:pt idx="65">
                  <c:v>41228</c:v>
                </c:pt>
                <c:pt idx="66">
                  <c:v>41258</c:v>
                </c:pt>
                <c:pt idx="67">
                  <c:v>41289</c:v>
                </c:pt>
                <c:pt idx="68">
                  <c:v>41320</c:v>
                </c:pt>
                <c:pt idx="69">
                  <c:v>41348</c:v>
                </c:pt>
                <c:pt idx="70">
                  <c:v>41379</c:v>
                </c:pt>
                <c:pt idx="71">
                  <c:v>41409</c:v>
                </c:pt>
                <c:pt idx="72">
                  <c:v>41440</c:v>
                </c:pt>
                <c:pt idx="73">
                  <c:v>41470</c:v>
                </c:pt>
                <c:pt idx="74">
                  <c:v>41501</c:v>
                </c:pt>
                <c:pt idx="75">
                  <c:v>41532</c:v>
                </c:pt>
                <c:pt idx="76">
                  <c:v>41562</c:v>
                </c:pt>
                <c:pt idx="77">
                  <c:v>41593</c:v>
                </c:pt>
                <c:pt idx="78">
                  <c:v>41623</c:v>
                </c:pt>
                <c:pt idx="79">
                  <c:v>41654</c:v>
                </c:pt>
                <c:pt idx="80">
                  <c:v>41685</c:v>
                </c:pt>
                <c:pt idx="81">
                  <c:v>41713</c:v>
                </c:pt>
                <c:pt idx="82">
                  <c:v>41744</c:v>
                </c:pt>
                <c:pt idx="83">
                  <c:v>41774</c:v>
                </c:pt>
                <c:pt idx="84">
                  <c:v>41805</c:v>
                </c:pt>
                <c:pt idx="85">
                  <c:v>41835</c:v>
                </c:pt>
                <c:pt idx="86">
                  <c:v>41866</c:v>
                </c:pt>
                <c:pt idx="87">
                  <c:v>41897</c:v>
                </c:pt>
                <c:pt idx="88">
                  <c:v>41927</c:v>
                </c:pt>
                <c:pt idx="89">
                  <c:v>41958</c:v>
                </c:pt>
                <c:pt idx="90">
                  <c:v>41988</c:v>
                </c:pt>
                <c:pt idx="91">
                  <c:v>42019</c:v>
                </c:pt>
                <c:pt idx="92">
                  <c:v>42050</c:v>
                </c:pt>
                <c:pt idx="93">
                  <c:v>42078</c:v>
                </c:pt>
                <c:pt idx="94">
                  <c:v>42109</c:v>
                </c:pt>
                <c:pt idx="95">
                  <c:v>42139</c:v>
                </c:pt>
                <c:pt idx="96">
                  <c:v>42170</c:v>
                </c:pt>
                <c:pt idx="97">
                  <c:v>42200</c:v>
                </c:pt>
                <c:pt idx="98">
                  <c:v>42231</c:v>
                </c:pt>
                <c:pt idx="99">
                  <c:v>42262</c:v>
                </c:pt>
                <c:pt idx="100">
                  <c:v>42292</c:v>
                </c:pt>
                <c:pt idx="101">
                  <c:v>42323</c:v>
                </c:pt>
                <c:pt idx="102">
                  <c:v>42353</c:v>
                </c:pt>
                <c:pt idx="103">
                  <c:v>42384</c:v>
                </c:pt>
                <c:pt idx="104">
                  <c:v>42415</c:v>
                </c:pt>
                <c:pt idx="105">
                  <c:v>42444</c:v>
                </c:pt>
                <c:pt idx="106">
                  <c:v>42475</c:v>
                </c:pt>
                <c:pt idx="107">
                  <c:v>42505</c:v>
                </c:pt>
                <c:pt idx="108">
                  <c:v>42536</c:v>
                </c:pt>
                <c:pt idx="109">
                  <c:v>42566</c:v>
                </c:pt>
                <c:pt idx="110">
                  <c:v>42597</c:v>
                </c:pt>
                <c:pt idx="111">
                  <c:v>42628</c:v>
                </c:pt>
                <c:pt idx="112">
                  <c:v>42658</c:v>
                </c:pt>
                <c:pt idx="113">
                  <c:v>42689</c:v>
                </c:pt>
                <c:pt idx="114">
                  <c:v>42719</c:v>
                </c:pt>
                <c:pt idx="115">
                  <c:v>42750</c:v>
                </c:pt>
                <c:pt idx="116">
                  <c:v>42781</c:v>
                </c:pt>
                <c:pt idx="117">
                  <c:v>42809</c:v>
                </c:pt>
                <c:pt idx="118">
                  <c:v>42840</c:v>
                </c:pt>
                <c:pt idx="119">
                  <c:v>42870</c:v>
                </c:pt>
                <c:pt idx="120">
                  <c:v>42901</c:v>
                </c:pt>
                <c:pt idx="121">
                  <c:v>42931</c:v>
                </c:pt>
                <c:pt idx="122">
                  <c:v>42962</c:v>
                </c:pt>
                <c:pt idx="123">
                  <c:v>42993</c:v>
                </c:pt>
                <c:pt idx="124">
                  <c:v>43023</c:v>
                </c:pt>
                <c:pt idx="125">
                  <c:v>43054</c:v>
                </c:pt>
                <c:pt idx="126">
                  <c:v>43084</c:v>
                </c:pt>
                <c:pt idx="127">
                  <c:v>43115</c:v>
                </c:pt>
                <c:pt idx="128">
                  <c:v>43146</c:v>
                </c:pt>
                <c:pt idx="129">
                  <c:v>43174</c:v>
                </c:pt>
                <c:pt idx="130">
                  <c:v>43205</c:v>
                </c:pt>
                <c:pt idx="131">
                  <c:v>43235</c:v>
                </c:pt>
                <c:pt idx="132">
                  <c:v>43266</c:v>
                </c:pt>
                <c:pt idx="133">
                  <c:v>43296</c:v>
                </c:pt>
                <c:pt idx="134">
                  <c:v>43327</c:v>
                </c:pt>
                <c:pt idx="135">
                  <c:v>43358</c:v>
                </c:pt>
                <c:pt idx="136">
                  <c:v>43388</c:v>
                </c:pt>
                <c:pt idx="137">
                  <c:v>43419</c:v>
                </c:pt>
                <c:pt idx="138">
                  <c:v>43449</c:v>
                </c:pt>
                <c:pt idx="139">
                  <c:v>43480</c:v>
                </c:pt>
                <c:pt idx="140">
                  <c:v>43511</c:v>
                </c:pt>
                <c:pt idx="141">
                  <c:v>43539</c:v>
                </c:pt>
                <c:pt idx="142">
                  <c:v>43570</c:v>
                </c:pt>
                <c:pt idx="143">
                  <c:v>43600</c:v>
                </c:pt>
                <c:pt idx="144">
                  <c:v>43631</c:v>
                </c:pt>
                <c:pt idx="145">
                  <c:v>43661</c:v>
                </c:pt>
                <c:pt idx="146">
                  <c:v>43692</c:v>
                </c:pt>
                <c:pt idx="147">
                  <c:v>43723</c:v>
                </c:pt>
                <c:pt idx="148">
                  <c:v>43753</c:v>
                </c:pt>
                <c:pt idx="149">
                  <c:v>43784</c:v>
                </c:pt>
                <c:pt idx="150">
                  <c:v>43814</c:v>
                </c:pt>
                <c:pt idx="151">
                  <c:v>43845</c:v>
                </c:pt>
                <c:pt idx="152">
                  <c:v>43876</c:v>
                </c:pt>
                <c:pt idx="153">
                  <c:v>43905</c:v>
                </c:pt>
                <c:pt idx="154">
                  <c:v>43936</c:v>
                </c:pt>
                <c:pt idx="155">
                  <c:v>43966</c:v>
                </c:pt>
                <c:pt idx="156">
                  <c:v>43997</c:v>
                </c:pt>
                <c:pt idx="157">
                  <c:v>44027</c:v>
                </c:pt>
                <c:pt idx="158">
                  <c:v>44058</c:v>
                </c:pt>
                <c:pt idx="159">
                  <c:v>44089</c:v>
                </c:pt>
                <c:pt idx="160">
                  <c:v>44119</c:v>
                </c:pt>
                <c:pt idx="161">
                  <c:v>44150</c:v>
                </c:pt>
                <c:pt idx="162">
                  <c:v>44180</c:v>
                </c:pt>
                <c:pt idx="163">
                  <c:v>44211</c:v>
                </c:pt>
                <c:pt idx="164">
                  <c:v>44242</c:v>
                </c:pt>
                <c:pt idx="165">
                  <c:v>44270</c:v>
                </c:pt>
                <c:pt idx="166">
                  <c:v>44301</c:v>
                </c:pt>
                <c:pt idx="167">
                  <c:v>44331</c:v>
                </c:pt>
                <c:pt idx="168">
                  <c:v>44362</c:v>
                </c:pt>
                <c:pt idx="169">
                  <c:v>44392</c:v>
                </c:pt>
                <c:pt idx="170">
                  <c:v>44423</c:v>
                </c:pt>
                <c:pt idx="171">
                  <c:v>44454</c:v>
                </c:pt>
                <c:pt idx="172">
                  <c:v>44484</c:v>
                </c:pt>
                <c:pt idx="173">
                  <c:v>44515</c:v>
                </c:pt>
                <c:pt idx="174">
                  <c:v>44545</c:v>
                </c:pt>
                <c:pt idx="175">
                  <c:v>44576</c:v>
                </c:pt>
                <c:pt idx="176">
                  <c:v>44607</c:v>
                </c:pt>
                <c:pt idx="177">
                  <c:v>44635</c:v>
                </c:pt>
                <c:pt idx="178">
                  <c:v>44666</c:v>
                </c:pt>
                <c:pt idx="179">
                  <c:v>44696</c:v>
                </c:pt>
                <c:pt idx="180">
                  <c:v>44727</c:v>
                </c:pt>
                <c:pt idx="181">
                  <c:v>44757</c:v>
                </c:pt>
                <c:pt idx="182">
                  <c:v>44788</c:v>
                </c:pt>
                <c:pt idx="183">
                  <c:v>44819</c:v>
                </c:pt>
                <c:pt idx="184">
                  <c:v>44849</c:v>
                </c:pt>
                <c:pt idx="185">
                  <c:v>44880</c:v>
                </c:pt>
                <c:pt idx="186">
                  <c:v>44910</c:v>
                </c:pt>
                <c:pt idx="187">
                  <c:v>44941</c:v>
                </c:pt>
                <c:pt idx="188">
                  <c:v>44972</c:v>
                </c:pt>
                <c:pt idx="189">
                  <c:v>45000</c:v>
                </c:pt>
                <c:pt idx="190">
                  <c:v>45031</c:v>
                </c:pt>
                <c:pt idx="191">
                  <c:v>45061</c:v>
                </c:pt>
                <c:pt idx="192">
                  <c:v>45092</c:v>
                </c:pt>
                <c:pt idx="193">
                  <c:v>45122</c:v>
                </c:pt>
                <c:pt idx="194">
                  <c:v>45153</c:v>
                </c:pt>
                <c:pt idx="195">
                  <c:v>45184</c:v>
                </c:pt>
                <c:pt idx="196">
                  <c:v>45214</c:v>
                </c:pt>
                <c:pt idx="197">
                  <c:v>45245</c:v>
                </c:pt>
                <c:pt idx="198">
                  <c:v>45275</c:v>
                </c:pt>
                <c:pt idx="199">
                  <c:v>45306</c:v>
                </c:pt>
                <c:pt idx="200">
                  <c:v>45337</c:v>
                </c:pt>
                <c:pt idx="201">
                  <c:v>45366</c:v>
                </c:pt>
                <c:pt idx="202">
                  <c:v>45397</c:v>
                </c:pt>
                <c:pt idx="203">
                  <c:v>45427</c:v>
                </c:pt>
                <c:pt idx="204">
                  <c:v>45458</c:v>
                </c:pt>
                <c:pt idx="205">
                  <c:v>45488</c:v>
                </c:pt>
                <c:pt idx="206">
                  <c:v>45519</c:v>
                </c:pt>
                <c:pt idx="207">
                  <c:v>45550</c:v>
                </c:pt>
                <c:pt idx="208">
                  <c:v>45580</c:v>
                </c:pt>
                <c:pt idx="209">
                  <c:v>45611</c:v>
                </c:pt>
                <c:pt idx="210">
                  <c:v>45641</c:v>
                </c:pt>
                <c:pt idx="211">
                  <c:v>45672</c:v>
                </c:pt>
                <c:pt idx="212">
                  <c:v>45703</c:v>
                </c:pt>
                <c:pt idx="213">
                  <c:v>45731</c:v>
                </c:pt>
                <c:pt idx="214">
                  <c:v>45762</c:v>
                </c:pt>
                <c:pt idx="215">
                  <c:v>45792</c:v>
                </c:pt>
                <c:pt idx="216">
                  <c:v>45823</c:v>
                </c:pt>
              </c:numCache>
            </c:numRef>
          </c:cat>
          <c:val>
            <c:numRef>
              <c:f>Money!$E$25:$E$241</c:f>
              <c:numCache>
                <c:formatCode>0.0%</c:formatCode>
                <c:ptCount val="217"/>
                <c:pt idx="0">
                  <c:v>2.9572823287821626E-2</c:v>
                </c:pt>
                <c:pt idx="1">
                  <c:v>3.1117082664341877E-2</c:v>
                </c:pt>
                <c:pt idx="2">
                  <c:v>2.9573180013308331E-2</c:v>
                </c:pt>
                <c:pt idx="3">
                  <c:v>2.8943367151661237E-2</c:v>
                </c:pt>
                <c:pt idx="4">
                  <c:v>3.1480010939416658E-2</c:v>
                </c:pt>
                <c:pt idx="5">
                  <c:v>3.1596678046374116E-2</c:v>
                </c:pt>
                <c:pt idx="6">
                  <c:v>3.1198918127146369E-2</c:v>
                </c:pt>
                <c:pt idx="7">
                  <c:v>3.1347413230076393E-2</c:v>
                </c:pt>
                <c:pt idx="8">
                  <c:v>3.2155364465044745E-2</c:v>
                </c:pt>
                <c:pt idx="9">
                  <c:v>3.1156832482131414E-2</c:v>
                </c:pt>
                <c:pt idx="10">
                  <c:v>2.2557010428662982E-2</c:v>
                </c:pt>
                <c:pt idx="11">
                  <c:v>1.7362644796619753E-2</c:v>
                </c:pt>
                <c:pt idx="12">
                  <c:v>1.7228860712022342E-2</c:v>
                </c:pt>
                <c:pt idx="13">
                  <c:v>1.5100506517651047E-2</c:v>
                </c:pt>
                <c:pt idx="14">
                  <c:v>1.5886261665839729E-2</c:v>
                </c:pt>
                <c:pt idx="15">
                  <c:v>1.2550322292653515E-2</c:v>
                </c:pt>
                <c:pt idx="16">
                  <c:v>7.3456659875525965E-3</c:v>
                </c:pt>
                <c:pt idx="17">
                  <c:v>6.2199798828184161E-3</c:v>
                </c:pt>
                <c:pt idx="18">
                  <c:v>4.9900569736558431E-3</c:v>
                </c:pt>
                <c:pt idx="19">
                  <c:v>4.5095241711354817E-3</c:v>
                </c:pt>
                <c:pt idx="20">
                  <c:v>5.9810289953572404E-3</c:v>
                </c:pt>
                <c:pt idx="21">
                  <c:v>8.4022784163957365E-3</c:v>
                </c:pt>
                <c:pt idx="22">
                  <c:v>9.1884045560062244E-3</c:v>
                </c:pt>
                <c:pt idx="23">
                  <c:v>5.890764203751564E-3</c:v>
                </c:pt>
                <c:pt idx="24">
                  <c:v>4.2966848334342611E-3</c:v>
                </c:pt>
                <c:pt idx="25">
                  <c:v>5.2554929092214486E-3</c:v>
                </c:pt>
                <c:pt idx="26">
                  <c:v>6.0132564830714941E-3</c:v>
                </c:pt>
                <c:pt idx="27">
                  <c:v>7.2951765733626495E-3</c:v>
                </c:pt>
                <c:pt idx="28">
                  <c:v>1.0798113982586122E-2</c:v>
                </c:pt>
                <c:pt idx="29">
                  <c:v>1.0558320079141703E-2</c:v>
                </c:pt>
                <c:pt idx="30">
                  <c:v>1.1612124909809785E-2</c:v>
                </c:pt>
                <c:pt idx="31">
                  <c:v>1.4028739792599998E-2</c:v>
                </c:pt>
                <c:pt idx="32">
                  <c:v>1.1947958381579138E-2</c:v>
                </c:pt>
                <c:pt idx="33">
                  <c:v>7.7182204370136454E-3</c:v>
                </c:pt>
                <c:pt idx="34">
                  <c:v>1.5085779042593339E-2</c:v>
                </c:pt>
                <c:pt idx="35">
                  <c:v>2.5043193179481449E-2</c:v>
                </c:pt>
                <c:pt idx="36">
                  <c:v>2.3368782524830323E-2</c:v>
                </c:pt>
                <c:pt idx="37">
                  <c:v>2.1789201639326627E-2</c:v>
                </c:pt>
                <c:pt idx="38">
                  <c:v>2.1699406215926365E-2</c:v>
                </c:pt>
                <c:pt idx="39">
                  <c:v>2.227225950270828E-2</c:v>
                </c:pt>
                <c:pt idx="40">
                  <c:v>2.2065949246268479E-2</c:v>
                </c:pt>
                <c:pt idx="41">
                  <c:v>2.1260987271302323E-2</c:v>
                </c:pt>
                <c:pt idx="42">
                  <c:v>1.7452149121390148E-2</c:v>
                </c:pt>
                <c:pt idx="43">
                  <c:v>1.378538744297142E-2</c:v>
                </c:pt>
                <c:pt idx="44">
                  <c:v>1.3926023022715173E-2</c:v>
                </c:pt>
                <c:pt idx="45">
                  <c:v>1.6747008450065159E-2</c:v>
                </c:pt>
                <c:pt idx="46">
                  <c:v>1.5053022056354504E-2</c:v>
                </c:pt>
                <c:pt idx="47">
                  <c:v>1.0696614254385617E-2</c:v>
                </c:pt>
                <c:pt idx="48">
                  <c:v>1.2037668478069641E-2</c:v>
                </c:pt>
                <c:pt idx="49">
                  <c:v>1.2583345444133087E-2</c:v>
                </c:pt>
                <c:pt idx="50">
                  <c:v>1.0417772851287976E-2</c:v>
                </c:pt>
                <c:pt idx="51">
                  <c:v>1.0180120566041229E-2</c:v>
                </c:pt>
                <c:pt idx="52">
                  <c:v>9.8396866845664732E-3</c:v>
                </c:pt>
                <c:pt idx="53">
                  <c:v>9.5150703107618195E-3</c:v>
                </c:pt>
                <c:pt idx="54">
                  <c:v>9.2581642774911543E-3</c:v>
                </c:pt>
                <c:pt idx="55">
                  <c:v>8.5231433833550252E-3</c:v>
                </c:pt>
                <c:pt idx="56">
                  <c:v>7.7198368071913492E-3</c:v>
                </c:pt>
                <c:pt idx="57">
                  <c:v>7.5252231294282712E-3</c:v>
                </c:pt>
                <c:pt idx="58">
                  <c:v>6.6875134936543734E-3</c:v>
                </c:pt>
                <c:pt idx="59">
                  <c:v>5.1520743288058224E-3</c:v>
                </c:pt>
                <c:pt idx="60">
                  <c:v>4.803326130953689E-3</c:v>
                </c:pt>
                <c:pt idx="61">
                  <c:v>4.6739028916473746E-3</c:v>
                </c:pt>
                <c:pt idx="62">
                  <c:v>5.8923407644320136E-3</c:v>
                </c:pt>
                <c:pt idx="63">
                  <c:v>6.04474188052051E-3</c:v>
                </c:pt>
                <c:pt idx="64">
                  <c:v>5.4719278901220747E-3</c:v>
                </c:pt>
                <c:pt idx="65">
                  <c:v>5.5522835244086188E-3</c:v>
                </c:pt>
                <c:pt idx="66">
                  <c:v>9.539153318828264E-3</c:v>
                </c:pt>
                <c:pt idx="67">
                  <c:v>1.12096090856868E-2</c:v>
                </c:pt>
                <c:pt idx="68">
                  <c:v>1.2715088003802277E-2</c:v>
                </c:pt>
                <c:pt idx="69">
                  <c:v>1.3947403456188612E-2</c:v>
                </c:pt>
                <c:pt idx="70">
                  <c:v>1.9295417028526662E-2</c:v>
                </c:pt>
                <c:pt idx="71">
                  <c:v>2.6165063049064852E-2</c:v>
                </c:pt>
                <c:pt idx="72">
                  <c:v>2.9410828614633733E-2</c:v>
                </c:pt>
                <c:pt idx="73">
                  <c:v>2.9745896736127264E-2</c:v>
                </c:pt>
                <c:pt idx="74">
                  <c:v>3.0421388283568218E-2</c:v>
                </c:pt>
                <c:pt idx="75">
                  <c:v>3.1558587827565043E-2</c:v>
                </c:pt>
                <c:pt idx="76">
                  <c:v>3.4196733501297594E-2</c:v>
                </c:pt>
                <c:pt idx="77">
                  <c:v>3.6742364297622565E-2</c:v>
                </c:pt>
                <c:pt idx="78">
                  <c:v>3.6957397817641402E-2</c:v>
                </c:pt>
                <c:pt idx="79">
                  <c:v>3.7440027946861409E-2</c:v>
                </c:pt>
                <c:pt idx="80">
                  <c:v>3.5637697250595401E-2</c:v>
                </c:pt>
                <c:pt idx="81">
                  <c:v>3.3481730247144181E-2</c:v>
                </c:pt>
                <c:pt idx="82">
                  <c:v>3.2137174040663297E-2</c:v>
                </c:pt>
                <c:pt idx="83">
                  <c:v>3.0231261847457169E-2</c:v>
                </c:pt>
                <c:pt idx="84">
                  <c:v>2.9010865991048629E-2</c:v>
                </c:pt>
                <c:pt idx="85">
                  <c:v>2.9394968593199566E-2</c:v>
                </c:pt>
                <c:pt idx="86">
                  <c:v>3.0134087437692303E-2</c:v>
                </c:pt>
                <c:pt idx="87">
                  <c:v>3.1470863296507279E-2</c:v>
                </c:pt>
                <c:pt idx="88">
                  <c:v>3.202527767611496E-2</c:v>
                </c:pt>
                <c:pt idx="89">
                  <c:v>3.3860625365513375E-2</c:v>
                </c:pt>
                <c:pt idx="90">
                  <c:v>3.329327516143965E-2</c:v>
                </c:pt>
                <c:pt idx="91">
                  <c:v>3.1356742581185149E-2</c:v>
                </c:pt>
                <c:pt idx="92">
                  <c:v>3.1162916240572436E-2</c:v>
                </c:pt>
                <c:pt idx="93">
                  <c:v>3.1994107908005054E-2</c:v>
                </c:pt>
                <c:pt idx="94">
                  <c:v>3.4943892812195232E-2</c:v>
                </c:pt>
                <c:pt idx="95">
                  <c:v>3.9995480161829855E-2</c:v>
                </c:pt>
                <c:pt idx="96">
                  <c:v>3.9178201038594151E-2</c:v>
                </c:pt>
                <c:pt idx="97">
                  <c:v>3.9467267245868021E-2</c:v>
                </c:pt>
                <c:pt idx="98">
                  <c:v>4.0098392328253185E-2</c:v>
                </c:pt>
                <c:pt idx="99">
                  <c:v>3.6900427699508187E-2</c:v>
                </c:pt>
                <c:pt idx="100">
                  <c:v>3.5391124824740272E-2</c:v>
                </c:pt>
                <c:pt idx="101">
                  <c:v>3.3207156271847449E-2</c:v>
                </c:pt>
                <c:pt idx="102">
                  <c:v>3.152778565108405E-2</c:v>
                </c:pt>
                <c:pt idx="103">
                  <c:v>3.2674104992835185E-2</c:v>
                </c:pt>
                <c:pt idx="104">
                  <c:v>3.1880022308011347E-2</c:v>
                </c:pt>
                <c:pt idx="105">
                  <c:v>2.9884611261667526E-2</c:v>
                </c:pt>
                <c:pt idx="106">
                  <c:v>2.4229834236920267E-2</c:v>
                </c:pt>
                <c:pt idx="107">
                  <c:v>1.7649806081029729E-2</c:v>
                </c:pt>
                <c:pt idx="108">
                  <c:v>1.6086061543627128E-2</c:v>
                </c:pt>
                <c:pt idx="109">
                  <c:v>1.4873702011084955E-2</c:v>
                </c:pt>
                <c:pt idx="110">
                  <c:v>1.4122500841072139E-2</c:v>
                </c:pt>
                <c:pt idx="111">
                  <c:v>1.5833557424890232E-2</c:v>
                </c:pt>
                <c:pt idx="112">
                  <c:v>1.6624687137860361E-2</c:v>
                </c:pt>
                <c:pt idx="113">
                  <c:v>1.8919981750429082E-2</c:v>
                </c:pt>
                <c:pt idx="114">
                  <c:v>2.1111573849740051E-2</c:v>
                </c:pt>
                <c:pt idx="115">
                  <c:v>2.2119316892500906E-2</c:v>
                </c:pt>
                <c:pt idx="116">
                  <c:v>2.3919589935168739E-2</c:v>
                </c:pt>
                <c:pt idx="117">
                  <c:v>2.5263211100869487E-2</c:v>
                </c:pt>
                <c:pt idx="118">
                  <c:v>2.6618280097882696E-2</c:v>
                </c:pt>
                <c:pt idx="119">
                  <c:v>2.9512231179134485E-2</c:v>
                </c:pt>
                <c:pt idx="120">
                  <c:v>3.1761498837558744E-2</c:v>
                </c:pt>
                <c:pt idx="121">
                  <c:v>3.4589978966169888E-2</c:v>
                </c:pt>
                <c:pt idx="122">
                  <c:v>3.5390883545306284E-2</c:v>
                </c:pt>
                <c:pt idx="123">
                  <c:v>3.5762927409230816E-2</c:v>
                </c:pt>
                <c:pt idx="124">
                  <c:v>3.633448833197428E-2</c:v>
                </c:pt>
                <c:pt idx="125">
                  <c:v>3.4832015053938292E-2</c:v>
                </c:pt>
                <c:pt idx="126">
                  <c:v>3.0120439286947631E-2</c:v>
                </c:pt>
                <c:pt idx="127">
                  <c:v>2.8079081484365886E-2</c:v>
                </c:pt>
                <c:pt idx="128">
                  <c:v>2.5388297231020207E-2</c:v>
                </c:pt>
                <c:pt idx="129">
                  <c:v>2.3681278668601147E-2</c:v>
                </c:pt>
                <c:pt idx="130">
                  <c:v>2.493191180713028E-2</c:v>
                </c:pt>
                <c:pt idx="131">
                  <c:v>2.4275606771994696E-2</c:v>
                </c:pt>
                <c:pt idx="132">
                  <c:v>2.2838583730403483E-2</c:v>
                </c:pt>
                <c:pt idx="133">
                  <c:v>2.0494451897506982E-2</c:v>
                </c:pt>
                <c:pt idx="134">
                  <c:v>1.9237998325702499E-2</c:v>
                </c:pt>
                <c:pt idx="135">
                  <c:v>1.888276987772386E-2</c:v>
                </c:pt>
                <c:pt idx="136">
                  <c:v>1.7512311725597973E-2</c:v>
                </c:pt>
                <c:pt idx="137">
                  <c:v>1.5619267704514606E-2</c:v>
                </c:pt>
                <c:pt idx="138">
                  <c:v>1.5909272115733897E-2</c:v>
                </c:pt>
                <c:pt idx="139">
                  <c:v>1.5402700807417347E-2</c:v>
                </c:pt>
                <c:pt idx="140">
                  <c:v>1.737541081304772E-2</c:v>
                </c:pt>
                <c:pt idx="141">
                  <c:v>1.9127051287391783E-2</c:v>
                </c:pt>
                <c:pt idx="142">
                  <c:v>1.770805955861432E-2</c:v>
                </c:pt>
                <c:pt idx="143">
                  <c:v>1.6267715094312241E-2</c:v>
                </c:pt>
                <c:pt idx="144">
                  <c:v>1.5019692016966957E-2</c:v>
                </c:pt>
                <c:pt idx="145">
                  <c:v>1.5290804779937384E-2</c:v>
                </c:pt>
                <c:pt idx="146">
                  <c:v>1.5135727299763646E-2</c:v>
                </c:pt>
                <c:pt idx="147">
                  <c:v>1.5109812795268684E-2</c:v>
                </c:pt>
                <c:pt idx="148">
                  <c:v>1.5428032979923678E-2</c:v>
                </c:pt>
                <c:pt idx="149">
                  <c:v>1.7891946041702855E-2</c:v>
                </c:pt>
                <c:pt idx="150">
                  <c:v>1.9196475137369218E-2</c:v>
                </c:pt>
                <c:pt idx="151">
                  <c:v>2.0520410665385125E-2</c:v>
                </c:pt>
                <c:pt idx="152">
                  <c:v>2.2472602569574285E-2</c:v>
                </c:pt>
                <c:pt idx="153">
                  <c:v>2.4278938874661371E-2</c:v>
                </c:pt>
                <c:pt idx="154">
                  <c:v>2.4307977734489228E-2</c:v>
                </c:pt>
                <c:pt idx="155">
                  <c:v>3.0550624974664098E-2</c:v>
                </c:pt>
                <c:pt idx="156">
                  <c:v>4.3944146343420698E-2</c:v>
                </c:pt>
                <c:pt idx="157">
                  <c:v>4.7630824269734529E-2</c:v>
                </c:pt>
                <c:pt idx="158">
                  <c:v>5.2107587638497543E-2</c:v>
                </c:pt>
                <c:pt idx="159">
                  <c:v>5.4476229162642609E-2</c:v>
                </c:pt>
                <c:pt idx="160">
                  <c:v>5.4467088773802796E-2</c:v>
                </c:pt>
                <c:pt idx="161">
                  <c:v>5.4761549907439644E-2</c:v>
                </c:pt>
                <c:pt idx="162">
                  <c:v>5.4882436813979751E-2</c:v>
                </c:pt>
                <c:pt idx="163">
                  <c:v>5.6395174296808515E-2</c:v>
                </c:pt>
                <c:pt idx="164">
                  <c:v>5.6917632461136458E-2</c:v>
                </c:pt>
                <c:pt idx="165">
                  <c:v>5.5591794311481646E-2</c:v>
                </c:pt>
                <c:pt idx="166">
                  <c:v>6.6641187093736454E-2</c:v>
                </c:pt>
                <c:pt idx="167">
                  <c:v>7.0926135023866799E-2</c:v>
                </c:pt>
                <c:pt idx="168">
                  <c:v>5.7697034071722886E-2</c:v>
                </c:pt>
                <c:pt idx="169">
                  <c:v>5.3759179466571938E-2</c:v>
                </c:pt>
                <c:pt idx="170">
                  <c:v>5.0082304355846263E-2</c:v>
                </c:pt>
                <c:pt idx="171">
                  <c:v>4.7983609284360407E-2</c:v>
                </c:pt>
                <c:pt idx="172">
                  <c:v>4.8355273014768052E-2</c:v>
                </c:pt>
                <c:pt idx="173">
                  <c:v>4.6622133540936472E-2</c:v>
                </c:pt>
                <c:pt idx="174">
                  <c:v>4.5100486646936E-2</c:v>
                </c:pt>
                <c:pt idx="175">
                  <c:v>4.3027060698416886E-2</c:v>
                </c:pt>
                <c:pt idx="176">
                  <c:v>4.0595248430205011E-2</c:v>
                </c:pt>
                <c:pt idx="177">
                  <c:v>4.1613022196615335E-2</c:v>
                </c:pt>
                <c:pt idx="178">
                  <c:v>4.0083117710864702E-2</c:v>
                </c:pt>
                <c:pt idx="179">
                  <c:v>3.4307206974714122E-2</c:v>
                </c:pt>
                <c:pt idx="180">
                  <c:v>3.5333758734298559E-2</c:v>
                </c:pt>
                <c:pt idx="181">
                  <c:v>3.6902658460923998E-2</c:v>
                </c:pt>
                <c:pt idx="182">
                  <c:v>3.7951855450910621E-2</c:v>
                </c:pt>
                <c:pt idx="183">
                  <c:v>3.7630264051369045E-2</c:v>
                </c:pt>
                <c:pt idx="184">
                  <c:v>3.5752394881126026E-2</c:v>
                </c:pt>
                <c:pt idx="185">
                  <c:v>3.5200008854206821E-2</c:v>
                </c:pt>
                <c:pt idx="186">
                  <c:v>3.3181268748859738E-2</c:v>
                </c:pt>
                <c:pt idx="187">
                  <c:v>3.2995080459914172E-2</c:v>
                </c:pt>
                <c:pt idx="188">
                  <c:v>3.4572780044385354E-2</c:v>
                </c:pt>
                <c:pt idx="189">
                  <c:v>3.3901497845171491E-2</c:v>
                </c:pt>
                <c:pt idx="190">
                  <c:v>2.6835575000928147E-2</c:v>
                </c:pt>
                <c:pt idx="191">
                  <c:v>2.2975404179810699E-2</c:v>
                </c:pt>
                <c:pt idx="192">
                  <c:v>2.4105976231014958E-2</c:v>
                </c:pt>
                <c:pt idx="193">
                  <c:v>2.2535605205433518E-2</c:v>
                </c:pt>
                <c:pt idx="194">
                  <c:v>2.0694297004508089E-2</c:v>
                </c:pt>
                <c:pt idx="195">
                  <c:v>1.9766078837724077E-2</c:v>
                </c:pt>
                <c:pt idx="196">
                  <c:v>2.0148655385345604E-2</c:v>
                </c:pt>
                <c:pt idx="197">
                  <c:v>1.9302203737730173E-2</c:v>
                </c:pt>
                <c:pt idx="198">
                  <c:v>1.9762650580016361E-2</c:v>
                </c:pt>
                <c:pt idx="199">
                  <c:v>2.1482535404699465E-2</c:v>
                </c:pt>
                <c:pt idx="200">
                  <c:v>2.0810277533348742E-2</c:v>
                </c:pt>
                <c:pt idx="201">
                  <c:v>1.9551872501745393E-2</c:v>
                </c:pt>
                <c:pt idx="202">
                  <c:v>2.6674515363357409E-2</c:v>
                </c:pt>
                <c:pt idx="203">
                  <c:v>3.3445822434217787E-2</c:v>
                </c:pt>
                <c:pt idx="204">
                  <c:v>3.1873799858193941E-2</c:v>
                </c:pt>
                <c:pt idx="205">
                  <c:v>3.2583986308305057E-2</c:v>
                </c:pt>
                <c:pt idx="206">
                  <c:v>3.2014707108853235E-2</c:v>
                </c:pt>
                <c:pt idx="207">
                  <c:v>3.171779721763146E-2</c:v>
                </c:pt>
                <c:pt idx="208">
                  <c:v>3.2201870791384923E-2</c:v>
                </c:pt>
                <c:pt idx="209">
                  <c:v>3.4394907467998115E-2</c:v>
                </c:pt>
                <c:pt idx="210">
                  <c:v>3.5869279342194194E-2</c:v>
                </c:pt>
                <c:pt idx="211">
                  <c:v>3.4300809210674688E-2</c:v>
                </c:pt>
                <c:pt idx="212">
                  <c:v>3.3228629732945603E-2</c:v>
                </c:pt>
                <c:pt idx="213">
                  <c:v>3.2413057191536421E-2</c:v>
                </c:pt>
                <c:pt idx="214">
                  <c:v>2.2086686495632835E-2</c:v>
                </c:pt>
                <c:pt idx="215">
                  <c:v>1.4665944915240869E-2</c:v>
                </c:pt>
                <c:pt idx="216">
                  <c:v>1.4976358013532698E-2</c:v>
                </c:pt>
              </c:numCache>
            </c:numRef>
          </c:val>
          <c:smooth val="0"/>
          <c:extLst>
            <c:ext xmlns:c16="http://schemas.microsoft.com/office/drawing/2014/chart" uri="{C3380CC4-5D6E-409C-BE32-E72D297353CC}">
              <c16:uniqueId val="{00000001-494C-446C-93D4-99147279CE9D}"/>
            </c:ext>
          </c:extLst>
        </c:ser>
        <c:dLbls>
          <c:showLegendKey val="0"/>
          <c:showVal val="0"/>
          <c:showCatName val="0"/>
          <c:showSerName val="0"/>
          <c:showPercent val="0"/>
          <c:showBubbleSize val="0"/>
        </c:dLbls>
        <c:smooth val="0"/>
        <c:axId val="381960335"/>
        <c:axId val="139572271"/>
      </c:lineChart>
      <c:dateAx>
        <c:axId val="381960335"/>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9572271"/>
        <c:crosses val="autoZero"/>
        <c:auto val="1"/>
        <c:lblOffset val="100"/>
        <c:baseTimeUnit val="months"/>
        <c:majorUnit val="12"/>
        <c:majorTimeUnit val="months"/>
      </c:dateAx>
      <c:valAx>
        <c:axId val="139572271"/>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1960335"/>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Rates!$G$1</c:f>
              <c:strCache>
                <c:ptCount val="1"/>
                <c:pt idx="0">
                  <c:v>Main Policy Rate</c:v>
                </c:pt>
              </c:strCache>
            </c:strRef>
          </c:tx>
          <c:spPr>
            <a:ln w="25400" cap="rnd">
              <a:solidFill>
                <a:srgbClr val="2E3E80"/>
              </a:solidFill>
              <a:prstDash val="solid"/>
              <a:round/>
            </a:ln>
            <a:effectLst/>
          </c:spPr>
          <c:marker>
            <c:symbol val="none"/>
          </c:marker>
          <c:cat>
            <c:numRef>
              <c:f>Rates!$A$3:$A$243</c:f>
              <c:numCache>
                <c:formatCode>m/d/yyyy</c:formatCode>
                <c:ptCount val="241"/>
                <c:pt idx="0">
                  <c:v>38549</c:v>
                </c:pt>
                <c:pt idx="1">
                  <c:v>38580</c:v>
                </c:pt>
                <c:pt idx="2">
                  <c:v>38611</c:v>
                </c:pt>
                <c:pt idx="3">
                  <c:v>38641</c:v>
                </c:pt>
                <c:pt idx="4">
                  <c:v>38672</c:v>
                </c:pt>
                <c:pt idx="5">
                  <c:v>38702</c:v>
                </c:pt>
                <c:pt idx="6">
                  <c:v>38733</c:v>
                </c:pt>
                <c:pt idx="7">
                  <c:v>38764</c:v>
                </c:pt>
                <c:pt idx="8">
                  <c:v>38792</c:v>
                </c:pt>
                <c:pt idx="9">
                  <c:v>38823</c:v>
                </c:pt>
                <c:pt idx="10">
                  <c:v>38853</c:v>
                </c:pt>
                <c:pt idx="11">
                  <c:v>38884</c:v>
                </c:pt>
                <c:pt idx="12">
                  <c:v>38914</c:v>
                </c:pt>
                <c:pt idx="13">
                  <c:v>38945</c:v>
                </c:pt>
                <c:pt idx="14">
                  <c:v>38976</c:v>
                </c:pt>
                <c:pt idx="15">
                  <c:v>39006</c:v>
                </c:pt>
                <c:pt idx="16">
                  <c:v>39037</c:v>
                </c:pt>
                <c:pt idx="17">
                  <c:v>39067</c:v>
                </c:pt>
                <c:pt idx="18">
                  <c:v>39098</c:v>
                </c:pt>
                <c:pt idx="19">
                  <c:v>39129</c:v>
                </c:pt>
                <c:pt idx="20">
                  <c:v>39157</c:v>
                </c:pt>
                <c:pt idx="21">
                  <c:v>39188</c:v>
                </c:pt>
                <c:pt idx="22">
                  <c:v>39218</c:v>
                </c:pt>
                <c:pt idx="23">
                  <c:v>39249</c:v>
                </c:pt>
                <c:pt idx="24">
                  <c:v>39279</c:v>
                </c:pt>
                <c:pt idx="25">
                  <c:v>39310</c:v>
                </c:pt>
                <c:pt idx="26">
                  <c:v>39341</c:v>
                </c:pt>
                <c:pt idx="27">
                  <c:v>39371</c:v>
                </c:pt>
                <c:pt idx="28">
                  <c:v>39402</c:v>
                </c:pt>
                <c:pt idx="29">
                  <c:v>39432</c:v>
                </c:pt>
                <c:pt idx="30">
                  <c:v>39463</c:v>
                </c:pt>
                <c:pt idx="31">
                  <c:v>39494</c:v>
                </c:pt>
                <c:pt idx="32">
                  <c:v>39523</c:v>
                </c:pt>
                <c:pt idx="33">
                  <c:v>39554</c:v>
                </c:pt>
                <c:pt idx="34">
                  <c:v>39584</c:v>
                </c:pt>
                <c:pt idx="35">
                  <c:v>39615</c:v>
                </c:pt>
                <c:pt idx="36">
                  <c:v>39645</c:v>
                </c:pt>
                <c:pt idx="37">
                  <c:v>39676</c:v>
                </c:pt>
                <c:pt idx="38">
                  <c:v>39707</c:v>
                </c:pt>
                <c:pt idx="39">
                  <c:v>39737</c:v>
                </c:pt>
                <c:pt idx="40">
                  <c:v>39768</c:v>
                </c:pt>
                <c:pt idx="41">
                  <c:v>39798</c:v>
                </c:pt>
                <c:pt idx="42">
                  <c:v>39829</c:v>
                </c:pt>
                <c:pt idx="43">
                  <c:v>39860</c:v>
                </c:pt>
                <c:pt idx="44">
                  <c:v>39888</c:v>
                </c:pt>
                <c:pt idx="45">
                  <c:v>39919</c:v>
                </c:pt>
                <c:pt idx="46">
                  <c:v>39949</c:v>
                </c:pt>
                <c:pt idx="47">
                  <c:v>39980</c:v>
                </c:pt>
                <c:pt idx="48">
                  <c:v>40010</c:v>
                </c:pt>
                <c:pt idx="49">
                  <c:v>40041</c:v>
                </c:pt>
                <c:pt idx="50">
                  <c:v>40072</c:v>
                </c:pt>
                <c:pt idx="51">
                  <c:v>40102</c:v>
                </c:pt>
                <c:pt idx="52">
                  <c:v>40133</c:v>
                </c:pt>
                <c:pt idx="53">
                  <c:v>40163</c:v>
                </c:pt>
                <c:pt idx="54">
                  <c:v>40194</c:v>
                </c:pt>
                <c:pt idx="55">
                  <c:v>40225</c:v>
                </c:pt>
                <c:pt idx="56">
                  <c:v>40253</c:v>
                </c:pt>
                <c:pt idx="57">
                  <c:v>40284</c:v>
                </c:pt>
                <c:pt idx="58">
                  <c:v>40314</c:v>
                </c:pt>
                <c:pt idx="59">
                  <c:v>40345</c:v>
                </c:pt>
                <c:pt idx="60">
                  <c:v>40375</c:v>
                </c:pt>
                <c:pt idx="61">
                  <c:v>40406</c:v>
                </c:pt>
                <c:pt idx="62">
                  <c:v>40437</c:v>
                </c:pt>
                <c:pt idx="63">
                  <c:v>40467</c:v>
                </c:pt>
                <c:pt idx="64">
                  <c:v>40498</c:v>
                </c:pt>
                <c:pt idx="65">
                  <c:v>40528</c:v>
                </c:pt>
                <c:pt idx="66">
                  <c:v>40559</c:v>
                </c:pt>
                <c:pt idx="67">
                  <c:v>40590</c:v>
                </c:pt>
                <c:pt idx="68">
                  <c:v>40618</c:v>
                </c:pt>
                <c:pt idx="69">
                  <c:v>40649</c:v>
                </c:pt>
                <c:pt idx="70">
                  <c:v>40679</c:v>
                </c:pt>
                <c:pt idx="71">
                  <c:v>40710</c:v>
                </c:pt>
                <c:pt idx="72">
                  <c:v>40740</c:v>
                </c:pt>
                <c:pt idx="73">
                  <c:v>40771</c:v>
                </c:pt>
                <c:pt idx="74">
                  <c:v>40802</c:v>
                </c:pt>
                <c:pt idx="75">
                  <c:v>40832</c:v>
                </c:pt>
                <c:pt idx="76">
                  <c:v>40863</c:v>
                </c:pt>
                <c:pt idx="77">
                  <c:v>40893</c:v>
                </c:pt>
                <c:pt idx="78">
                  <c:v>40924</c:v>
                </c:pt>
                <c:pt idx="79">
                  <c:v>40955</c:v>
                </c:pt>
                <c:pt idx="80">
                  <c:v>40984</c:v>
                </c:pt>
                <c:pt idx="81">
                  <c:v>41015</c:v>
                </c:pt>
                <c:pt idx="82">
                  <c:v>41045</c:v>
                </c:pt>
                <c:pt idx="83">
                  <c:v>41076</c:v>
                </c:pt>
                <c:pt idx="84">
                  <c:v>41106</c:v>
                </c:pt>
                <c:pt idx="85">
                  <c:v>41137</c:v>
                </c:pt>
                <c:pt idx="86">
                  <c:v>41168</c:v>
                </c:pt>
                <c:pt idx="87">
                  <c:v>41198</c:v>
                </c:pt>
                <c:pt idx="88">
                  <c:v>41229</c:v>
                </c:pt>
                <c:pt idx="89">
                  <c:v>41259</c:v>
                </c:pt>
                <c:pt idx="90">
                  <c:v>41290</c:v>
                </c:pt>
                <c:pt idx="91">
                  <c:v>41321</c:v>
                </c:pt>
                <c:pt idx="92">
                  <c:v>41349</c:v>
                </c:pt>
                <c:pt idx="93">
                  <c:v>41380</c:v>
                </c:pt>
                <c:pt idx="94">
                  <c:v>41410</c:v>
                </c:pt>
                <c:pt idx="95">
                  <c:v>41441</c:v>
                </c:pt>
                <c:pt idx="96">
                  <c:v>41471</c:v>
                </c:pt>
                <c:pt idx="97">
                  <c:v>41502</c:v>
                </c:pt>
                <c:pt idx="98">
                  <c:v>41533</c:v>
                </c:pt>
                <c:pt idx="99">
                  <c:v>41563</c:v>
                </c:pt>
                <c:pt idx="100">
                  <c:v>41594</c:v>
                </c:pt>
                <c:pt idx="101">
                  <c:v>41624</c:v>
                </c:pt>
                <c:pt idx="102">
                  <c:v>41655</c:v>
                </c:pt>
                <c:pt idx="103">
                  <c:v>41686</c:v>
                </c:pt>
                <c:pt idx="104">
                  <c:v>41714</c:v>
                </c:pt>
                <c:pt idx="105">
                  <c:v>41745</c:v>
                </c:pt>
                <c:pt idx="106">
                  <c:v>41775</c:v>
                </c:pt>
                <c:pt idx="107">
                  <c:v>41806</c:v>
                </c:pt>
                <c:pt idx="108">
                  <c:v>41836</c:v>
                </c:pt>
                <c:pt idx="109">
                  <c:v>41867</c:v>
                </c:pt>
                <c:pt idx="110">
                  <c:v>41898</c:v>
                </c:pt>
                <c:pt idx="111">
                  <c:v>41928</c:v>
                </c:pt>
                <c:pt idx="112">
                  <c:v>41959</c:v>
                </c:pt>
                <c:pt idx="113">
                  <c:v>41989</c:v>
                </c:pt>
                <c:pt idx="114">
                  <c:v>42020</c:v>
                </c:pt>
                <c:pt idx="115">
                  <c:v>42051</c:v>
                </c:pt>
                <c:pt idx="116">
                  <c:v>42079</c:v>
                </c:pt>
                <c:pt idx="117">
                  <c:v>42110</c:v>
                </c:pt>
                <c:pt idx="118">
                  <c:v>42140</c:v>
                </c:pt>
                <c:pt idx="119">
                  <c:v>42171</c:v>
                </c:pt>
                <c:pt idx="120">
                  <c:v>42201</c:v>
                </c:pt>
                <c:pt idx="121">
                  <c:v>42232</c:v>
                </c:pt>
                <c:pt idx="122">
                  <c:v>42263</c:v>
                </c:pt>
                <c:pt idx="123">
                  <c:v>42293</c:v>
                </c:pt>
                <c:pt idx="124">
                  <c:v>42324</c:v>
                </c:pt>
                <c:pt idx="125">
                  <c:v>42354</c:v>
                </c:pt>
                <c:pt idx="126">
                  <c:v>42385</c:v>
                </c:pt>
                <c:pt idx="127">
                  <c:v>42416</c:v>
                </c:pt>
                <c:pt idx="128">
                  <c:v>42445</c:v>
                </c:pt>
                <c:pt idx="129">
                  <c:v>42476</c:v>
                </c:pt>
                <c:pt idx="130">
                  <c:v>42506</c:v>
                </c:pt>
                <c:pt idx="131">
                  <c:v>42537</c:v>
                </c:pt>
                <c:pt idx="132">
                  <c:v>42567</c:v>
                </c:pt>
                <c:pt idx="133">
                  <c:v>42598</c:v>
                </c:pt>
                <c:pt idx="134">
                  <c:v>42629</c:v>
                </c:pt>
                <c:pt idx="135">
                  <c:v>42659</c:v>
                </c:pt>
                <c:pt idx="136">
                  <c:v>42690</c:v>
                </c:pt>
                <c:pt idx="137">
                  <c:v>42720</c:v>
                </c:pt>
                <c:pt idx="138">
                  <c:v>42751</c:v>
                </c:pt>
                <c:pt idx="139">
                  <c:v>42782</c:v>
                </c:pt>
                <c:pt idx="140">
                  <c:v>42810</c:v>
                </c:pt>
                <c:pt idx="141">
                  <c:v>42841</c:v>
                </c:pt>
                <c:pt idx="142">
                  <c:v>42871</c:v>
                </c:pt>
                <c:pt idx="143">
                  <c:v>42902</c:v>
                </c:pt>
                <c:pt idx="144">
                  <c:v>42932</c:v>
                </c:pt>
                <c:pt idx="145">
                  <c:v>42963</c:v>
                </c:pt>
                <c:pt idx="146">
                  <c:v>42994</c:v>
                </c:pt>
                <c:pt idx="147">
                  <c:v>43024</c:v>
                </c:pt>
                <c:pt idx="148">
                  <c:v>43055</c:v>
                </c:pt>
                <c:pt idx="149">
                  <c:v>43085</c:v>
                </c:pt>
                <c:pt idx="150">
                  <c:v>43116</c:v>
                </c:pt>
                <c:pt idx="151">
                  <c:v>43147</c:v>
                </c:pt>
                <c:pt idx="152">
                  <c:v>43175</c:v>
                </c:pt>
                <c:pt idx="153">
                  <c:v>43206</c:v>
                </c:pt>
                <c:pt idx="154">
                  <c:v>43236</c:v>
                </c:pt>
                <c:pt idx="155">
                  <c:v>43267</c:v>
                </c:pt>
                <c:pt idx="156">
                  <c:v>43297</c:v>
                </c:pt>
                <c:pt idx="157">
                  <c:v>43328</c:v>
                </c:pt>
                <c:pt idx="158">
                  <c:v>43359</c:v>
                </c:pt>
                <c:pt idx="159">
                  <c:v>43389</c:v>
                </c:pt>
                <c:pt idx="160">
                  <c:v>43420</c:v>
                </c:pt>
                <c:pt idx="161">
                  <c:v>43450</c:v>
                </c:pt>
                <c:pt idx="162">
                  <c:v>43481</c:v>
                </c:pt>
                <c:pt idx="163">
                  <c:v>43512</c:v>
                </c:pt>
                <c:pt idx="164">
                  <c:v>43540</c:v>
                </c:pt>
                <c:pt idx="165">
                  <c:v>43571</c:v>
                </c:pt>
                <c:pt idx="166">
                  <c:v>43601</c:v>
                </c:pt>
                <c:pt idx="167">
                  <c:v>43632</c:v>
                </c:pt>
                <c:pt idx="168">
                  <c:v>43662</c:v>
                </c:pt>
                <c:pt idx="169">
                  <c:v>43693</c:v>
                </c:pt>
                <c:pt idx="170">
                  <c:v>43724</c:v>
                </c:pt>
                <c:pt idx="171">
                  <c:v>43754</c:v>
                </c:pt>
                <c:pt idx="172">
                  <c:v>43785</c:v>
                </c:pt>
                <c:pt idx="173">
                  <c:v>43815</c:v>
                </c:pt>
                <c:pt idx="174">
                  <c:v>43846</c:v>
                </c:pt>
                <c:pt idx="175">
                  <c:v>43877</c:v>
                </c:pt>
                <c:pt idx="176">
                  <c:v>43906</c:v>
                </c:pt>
                <c:pt idx="177">
                  <c:v>43937</c:v>
                </c:pt>
                <c:pt idx="178">
                  <c:v>43967</c:v>
                </c:pt>
                <c:pt idx="179">
                  <c:v>43998</c:v>
                </c:pt>
                <c:pt idx="180">
                  <c:v>44028</c:v>
                </c:pt>
                <c:pt idx="181">
                  <c:v>44059</c:v>
                </c:pt>
                <c:pt idx="182">
                  <c:v>44090</c:v>
                </c:pt>
                <c:pt idx="183">
                  <c:v>44120</c:v>
                </c:pt>
                <c:pt idx="184">
                  <c:v>44151</c:v>
                </c:pt>
                <c:pt idx="185">
                  <c:v>44181</c:v>
                </c:pt>
                <c:pt idx="186">
                  <c:v>44212</c:v>
                </c:pt>
                <c:pt idx="187">
                  <c:v>44243</c:v>
                </c:pt>
                <c:pt idx="188">
                  <c:v>44271</c:v>
                </c:pt>
                <c:pt idx="189">
                  <c:v>44302</c:v>
                </c:pt>
                <c:pt idx="190">
                  <c:v>44332</c:v>
                </c:pt>
                <c:pt idx="191">
                  <c:v>44363</c:v>
                </c:pt>
                <c:pt idx="192">
                  <c:v>44393</c:v>
                </c:pt>
                <c:pt idx="193">
                  <c:v>44424</c:v>
                </c:pt>
                <c:pt idx="194">
                  <c:v>44455</c:v>
                </c:pt>
                <c:pt idx="195">
                  <c:v>44485</c:v>
                </c:pt>
                <c:pt idx="196">
                  <c:v>44516</c:v>
                </c:pt>
                <c:pt idx="197">
                  <c:v>44546</c:v>
                </c:pt>
                <c:pt idx="198">
                  <c:v>44577</c:v>
                </c:pt>
                <c:pt idx="199">
                  <c:v>44608</c:v>
                </c:pt>
                <c:pt idx="200">
                  <c:v>44636</c:v>
                </c:pt>
                <c:pt idx="201">
                  <c:v>44667</c:v>
                </c:pt>
                <c:pt idx="202">
                  <c:v>44697</c:v>
                </c:pt>
                <c:pt idx="203">
                  <c:v>44728</c:v>
                </c:pt>
                <c:pt idx="204">
                  <c:v>44758</c:v>
                </c:pt>
                <c:pt idx="205">
                  <c:v>44789</c:v>
                </c:pt>
                <c:pt idx="206">
                  <c:v>44820</c:v>
                </c:pt>
                <c:pt idx="207">
                  <c:v>44850</c:v>
                </c:pt>
                <c:pt idx="208">
                  <c:v>44881</c:v>
                </c:pt>
                <c:pt idx="209">
                  <c:v>44911</c:v>
                </c:pt>
                <c:pt idx="210">
                  <c:v>44942</c:v>
                </c:pt>
                <c:pt idx="211">
                  <c:v>44973</c:v>
                </c:pt>
                <c:pt idx="212">
                  <c:v>45001</c:v>
                </c:pt>
                <c:pt idx="213">
                  <c:v>45032</c:v>
                </c:pt>
                <c:pt idx="214">
                  <c:v>45062</c:v>
                </c:pt>
                <c:pt idx="215">
                  <c:v>45093</c:v>
                </c:pt>
                <c:pt idx="216">
                  <c:v>45123</c:v>
                </c:pt>
                <c:pt idx="217">
                  <c:v>45154</c:v>
                </c:pt>
                <c:pt idx="218">
                  <c:v>45185</c:v>
                </c:pt>
                <c:pt idx="219">
                  <c:v>45215</c:v>
                </c:pt>
                <c:pt idx="220">
                  <c:v>45246</c:v>
                </c:pt>
                <c:pt idx="221">
                  <c:v>45276</c:v>
                </c:pt>
                <c:pt idx="222">
                  <c:v>45307</c:v>
                </c:pt>
                <c:pt idx="223">
                  <c:v>45338</c:v>
                </c:pt>
                <c:pt idx="224">
                  <c:v>45367</c:v>
                </c:pt>
                <c:pt idx="225">
                  <c:v>45398</c:v>
                </c:pt>
                <c:pt idx="226">
                  <c:v>45428</c:v>
                </c:pt>
                <c:pt idx="227">
                  <c:v>45459</c:v>
                </c:pt>
                <c:pt idx="228">
                  <c:v>45489</c:v>
                </c:pt>
                <c:pt idx="229">
                  <c:v>45520</c:v>
                </c:pt>
                <c:pt idx="230">
                  <c:v>45551</c:v>
                </c:pt>
                <c:pt idx="231">
                  <c:v>45581</c:v>
                </c:pt>
                <c:pt idx="232">
                  <c:v>45612</c:v>
                </c:pt>
                <c:pt idx="233">
                  <c:v>45642</c:v>
                </c:pt>
                <c:pt idx="234">
                  <c:v>45673</c:v>
                </c:pt>
                <c:pt idx="235">
                  <c:v>45704</c:v>
                </c:pt>
                <c:pt idx="236">
                  <c:v>45732</c:v>
                </c:pt>
                <c:pt idx="237">
                  <c:v>45763</c:v>
                </c:pt>
                <c:pt idx="238">
                  <c:v>45793</c:v>
                </c:pt>
                <c:pt idx="239">
                  <c:v>45824</c:v>
                </c:pt>
                <c:pt idx="240">
                  <c:v>45854</c:v>
                </c:pt>
              </c:numCache>
            </c:numRef>
          </c:cat>
          <c:val>
            <c:numRef>
              <c:f>Rates!$G$3:$G$243</c:f>
              <c:numCache>
                <c:formatCode>General</c:formatCode>
                <c:ptCount val="241"/>
                <c:pt idx="0">
                  <c:v>0</c:v>
                </c:pt>
                <c:pt idx="1">
                  <c:v>0</c:v>
                </c:pt>
                <c:pt idx="2">
                  <c:v>0</c:v>
                </c:pt>
                <c:pt idx="3">
                  <c:v>0</c:v>
                </c:pt>
                <c:pt idx="4">
                  <c:v>0</c:v>
                </c:pt>
                <c:pt idx="5">
                  <c:v>0</c:v>
                </c:pt>
                <c:pt idx="6">
                  <c:v>0</c:v>
                </c:pt>
                <c:pt idx="7">
                  <c:v>0</c:v>
                </c:pt>
                <c:pt idx="8">
                  <c:v>0</c:v>
                </c:pt>
                <c:pt idx="9">
                  <c:v>0</c:v>
                </c:pt>
                <c:pt idx="10">
                  <c:v>0</c:v>
                </c:pt>
                <c:pt idx="11">
                  <c:v>0</c:v>
                </c:pt>
                <c:pt idx="12">
                  <c:v>2.5000000000000001E-3</c:v>
                </c:pt>
                <c:pt idx="13">
                  <c:v>2.5000000000000001E-3</c:v>
                </c:pt>
                <c:pt idx="14">
                  <c:v>2.5000000000000001E-3</c:v>
                </c:pt>
                <c:pt idx="15">
                  <c:v>2.5000000000000001E-3</c:v>
                </c:pt>
                <c:pt idx="16">
                  <c:v>2.5000000000000001E-3</c:v>
                </c:pt>
                <c:pt idx="17">
                  <c:v>2.5000000000000001E-3</c:v>
                </c:pt>
                <c:pt idx="18">
                  <c:v>2.5000000000000001E-3</c:v>
                </c:pt>
                <c:pt idx="19">
                  <c:v>2.5000000000000001E-3</c:v>
                </c:pt>
                <c:pt idx="20">
                  <c:v>5.0000000000000001E-3</c:v>
                </c:pt>
                <c:pt idx="21">
                  <c:v>5.0000000000000001E-3</c:v>
                </c:pt>
                <c:pt idx="22">
                  <c:v>5.0000000000000001E-3</c:v>
                </c:pt>
                <c:pt idx="23">
                  <c:v>5.0000000000000001E-3</c:v>
                </c:pt>
                <c:pt idx="24">
                  <c:v>5.0000000000000001E-3</c:v>
                </c:pt>
                <c:pt idx="25">
                  <c:v>5.0000000000000001E-3</c:v>
                </c:pt>
                <c:pt idx="26">
                  <c:v>5.0000000000000001E-3</c:v>
                </c:pt>
                <c:pt idx="27">
                  <c:v>5.0000000000000001E-3</c:v>
                </c:pt>
                <c:pt idx="28">
                  <c:v>5.0000000000000001E-3</c:v>
                </c:pt>
                <c:pt idx="29">
                  <c:v>5.0000000000000001E-3</c:v>
                </c:pt>
                <c:pt idx="30">
                  <c:v>5.0000000000000001E-3</c:v>
                </c:pt>
                <c:pt idx="31">
                  <c:v>5.0000000000000001E-3</c:v>
                </c:pt>
                <c:pt idx="32">
                  <c:v>5.0000000000000001E-3</c:v>
                </c:pt>
                <c:pt idx="33">
                  <c:v>5.0000000000000001E-3</c:v>
                </c:pt>
                <c:pt idx="34">
                  <c:v>5.0000000000000001E-3</c:v>
                </c:pt>
                <c:pt idx="35">
                  <c:v>5.0000000000000001E-3</c:v>
                </c:pt>
                <c:pt idx="36">
                  <c:v>5.0000000000000001E-3</c:v>
                </c:pt>
                <c:pt idx="37">
                  <c:v>5.0000000000000001E-3</c:v>
                </c:pt>
                <c:pt idx="38">
                  <c:v>5.0000000000000001E-3</c:v>
                </c:pt>
                <c:pt idx="39">
                  <c:v>5.0000000000000001E-3</c:v>
                </c:pt>
                <c:pt idx="40">
                  <c:v>3.0000000000000001E-3</c:v>
                </c:pt>
                <c:pt idx="41">
                  <c:v>3.0000000000000001E-3</c:v>
                </c:pt>
                <c:pt idx="42">
                  <c:v>1E-3</c:v>
                </c:pt>
                <c:pt idx="43">
                  <c:v>1E-3</c:v>
                </c:pt>
                <c:pt idx="44">
                  <c:v>1E-3</c:v>
                </c:pt>
                <c:pt idx="45">
                  <c:v>1E-3</c:v>
                </c:pt>
                <c:pt idx="46">
                  <c:v>1E-3</c:v>
                </c:pt>
                <c:pt idx="47">
                  <c:v>1E-3</c:v>
                </c:pt>
                <c:pt idx="48">
                  <c:v>1E-3</c:v>
                </c:pt>
                <c:pt idx="49">
                  <c:v>1E-3</c:v>
                </c:pt>
                <c:pt idx="50">
                  <c:v>1E-3</c:v>
                </c:pt>
                <c:pt idx="51">
                  <c:v>1E-3</c:v>
                </c:pt>
                <c:pt idx="52">
                  <c:v>1E-3</c:v>
                </c:pt>
                <c:pt idx="53">
                  <c:v>1E-3</c:v>
                </c:pt>
                <c:pt idx="54">
                  <c:v>1E-3</c:v>
                </c:pt>
                <c:pt idx="55">
                  <c:v>1E-3</c:v>
                </c:pt>
                <c:pt idx="56">
                  <c:v>1E-3</c:v>
                </c:pt>
                <c:pt idx="57">
                  <c:v>1E-3</c:v>
                </c:pt>
                <c:pt idx="58">
                  <c:v>1E-3</c:v>
                </c:pt>
                <c:pt idx="59">
                  <c:v>1E-3</c:v>
                </c:pt>
                <c:pt idx="60">
                  <c:v>1E-3</c:v>
                </c:pt>
                <c:pt idx="61">
                  <c:v>1E-3</c:v>
                </c:pt>
                <c:pt idx="62">
                  <c:v>1E-3</c:v>
                </c:pt>
                <c:pt idx="63">
                  <c:v>1E-3</c:v>
                </c:pt>
                <c:pt idx="64">
                  <c:v>1E-3</c:v>
                </c:pt>
                <c:pt idx="65">
                  <c:v>1E-3</c:v>
                </c:pt>
                <c:pt idx="66">
                  <c:v>1E-3</c:v>
                </c:pt>
                <c:pt idx="67">
                  <c:v>1E-3</c:v>
                </c:pt>
                <c:pt idx="68">
                  <c:v>1E-3</c:v>
                </c:pt>
                <c:pt idx="69">
                  <c:v>1E-3</c:v>
                </c:pt>
                <c:pt idx="70">
                  <c:v>1E-3</c:v>
                </c:pt>
                <c:pt idx="71">
                  <c:v>1E-3</c:v>
                </c:pt>
                <c:pt idx="72">
                  <c:v>1E-3</c:v>
                </c:pt>
                <c:pt idx="73">
                  <c:v>1E-3</c:v>
                </c:pt>
                <c:pt idx="74">
                  <c:v>1E-3</c:v>
                </c:pt>
                <c:pt idx="75">
                  <c:v>1E-3</c:v>
                </c:pt>
                <c:pt idx="76">
                  <c:v>1E-3</c:v>
                </c:pt>
                <c:pt idx="77">
                  <c:v>1E-3</c:v>
                </c:pt>
                <c:pt idx="78">
                  <c:v>1E-3</c:v>
                </c:pt>
                <c:pt idx="79">
                  <c:v>1E-3</c:v>
                </c:pt>
                <c:pt idx="80">
                  <c:v>1E-3</c:v>
                </c:pt>
                <c:pt idx="81">
                  <c:v>1E-3</c:v>
                </c:pt>
                <c:pt idx="82">
                  <c:v>1E-3</c:v>
                </c:pt>
                <c:pt idx="83">
                  <c:v>1E-3</c:v>
                </c:pt>
                <c:pt idx="84">
                  <c:v>1E-3</c:v>
                </c:pt>
                <c:pt idx="85">
                  <c:v>1E-3</c:v>
                </c:pt>
                <c:pt idx="86">
                  <c:v>1E-3</c:v>
                </c:pt>
                <c:pt idx="87">
                  <c:v>1E-3</c:v>
                </c:pt>
                <c:pt idx="88">
                  <c:v>1E-3</c:v>
                </c:pt>
                <c:pt idx="89">
                  <c:v>1E-3</c:v>
                </c:pt>
                <c:pt idx="90">
                  <c:v>1E-3</c:v>
                </c:pt>
                <c:pt idx="91">
                  <c:v>1E-3</c:v>
                </c:pt>
                <c:pt idx="92">
                  <c:v>1E-3</c:v>
                </c:pt>
                <c:pt idx="93">
                  <c:v>1E-3</c:v>
                </c:pt>
                <c:pt idx="94">
                  <c:v>1E-3</c:v>
                </c:pt>
                <c:pt idx="95">
                  <c:v>1E-3</c:v>
                </c:pt>
                <c:pt idx="96">
                  <c:v>1E-3</c:v>
                </c:pt>
                <c:pt idx="97">
                  <c:v>1E-3</c:v>
                </c:pt>
                <c:pt idx="98">
                  <c:v>1E-3</c:v>
                </c:pt>
                <c:pt idx="99">
                  <c:v>1E-3</c:v>
                </c:pt>
                <c:pt idx="100">
                  <c:v>1E-3</c:v>
                </c:pt>
                <c:pt idx="101">
                  <c:v>1E-3</c:v>
                </c:pt>
                <c:pt idx="102">
                  <c:v>1E-3</c:v>
                </c:pt>
                <c:pt idx="103">
                  <c:v>1E-3</c:v>
                </c:pt>
                <c:pt idx="104">
                  <c:v>1E-3</c:v>
                </c:pt>
                <c:pt idx="105">
                  <c:v>1E-3</c:v>
                </c:pt>
                <c:pt idx="106">
                  <c:v>1E-3</c:v>
                </c:pt>
                <c:pt idx="107">
                  <c:v>1E-3</c:v>
                </c:pt>
                <c:pt idx="108">
                  <c:v>1E-3</c:v>
                </c:pt>
                <c:pt idx="109">
                  <c:v>1E-3</c:v>
                </c:pt>
                <c:pt idx="110">
                  <c:v>1E-3</c:v>
                </c:pt>
                <c:pt idx="111">
                  <c:v>1E-3</c:v>
                </c:pt>
                <c:pt idx="112">
                  <c:v>1E-3</c:v>
                </c:pt>
                <c:pt idx="113">
                  <c:v>1E-3</c:v>
                </c:pt>
                <c:pt idx="114">
                  <c:v>1E-3</c:v>
                </c:pt>
                <c:pt idx="115">
                  <c:v>1E-3</c:v>
                </c:pt>
                <c:pt idx="116">
                  <c:v>1E-3</c:v>
                </c:pt>
                <c:pt idx="117">
                  <c:v>1E-3</c:v>
                </c:pt>
                <c:pt idx="118">
                  <c:v>1E-3</c:v>
                </c:pt>
                <c:pt idx="119">
                  <c:v>1E-3</c:v>
                </c:pt>
                <c:pt idx="120">
                  <c:v>1E-3</c:v>
                </c:pt>
                <c:pt idx="121">
                  <c:v>1E-3</c:v>
                </c:pt>
                <c:pt idx="122">
                  <c:v>1E-3</c:v>
                </c:pt>
                <c:pt idx="123">
                  <c:v>1E-3</c:v>
                </c:pt>
                <c:pt idx="124">
                  <c:v>1E-3</c:v>
                </c:pt>
                <c:pt idx="125">
                  <c:v>1E-3</c:v>
                </c:pt>
                <c:pt idx="126">
                  <c:v>1E-3</c:v>
                </c:pt>
                <c:pt idx="127">
                  <c:v>-1E-3</c:v>
                </c:pt>
                <c:pt idx="128">
                  <c:v>-1E-3</c:v>
                </c:pt>
                <c:pt idx="129">
                  <c:v>-1E-3</c:v>
                </c:pt>
                <c:pt idx="130">
                  <c:v>-1E-3</c:v>
                </c:pt>
                <c:pt idx="131">
                  <c:v>-1E-3</c:v>
                </c:pt>
                <c:pt idx="132">
                  <c:v>-1E-3</c:v>
                </c:pt>
                <c:pt idx="133">
                  <c:v>-1E-3</c:v>
                </c:pt>
                <c:pt idx="134">
                  <c:v>-1E-3</c:v>
                </c:pt>
                <c:pt idx="135">
                  <c:v>-1E-3</c:v>
                </c:pt>
                <c:pt idx="136">
                  <c:v>-1E-3</c:v>
                </c:pt>
                <c:pt idx="137">
                  <c:v>-1E-3</c:v>
                </c:pt>
                <c:pt idx="138">
                  <c:v>-1E-3</c:v>
                </c:pt>
                <c:pt idx="139">
                  <c:v>-1E-3</c:v>
                </c:pt>
                <c:pt idx="140">
                  <c:v>-1E-3</c:v>
                </c:pt>
                <c:pt idx="141">
                  <c:v>-1E-3</c:v>
                </c:pt>
                <c:pt idx="142">
                  <c:v>-1E-3</c:v>
                </c:pt>
                <c:pt idx="143">
                  <c:v>-1E-3</c:v>
                </c:pt>
                <c:pt idx="144">
                  <c:v>-1E-3</c:v>
                </c:pt>
                <c:pt idx="145">
                  <c:v>-1E-3</c:v>
                </c:pt>
                <c:pt idx="146">
                  <c:v>-1E-3</c:v>
                </c:pt>
                <c:pt idx="147">
                  <c:v>-1E-3</c:v>
                </c:pt>
                <c:pt idx="148">
                  <c:v>-1E-3</c:v>
                </c:pt>
                <c:pt idx="149">
                  <c:v>-1E-3</c:v>
                </c:pt>
                <c:pt idx="150">
                  <c:v>-1E-3</c:v>
                </c:pt>
                <c:pt idx="151">
                  <c:v>-1E-3</c:v>
                </c:pt>
                <c:pt idx="152">
                  <c:v>-1E-3</c:v>
                </c:pt>
                <c:pt idx="153">
                  <c:v>-1E-3</c:v>
                </c:pt>
                <c:pt idx="154">
                  <c:v>-1E-3</c:v>
                </c:pt>
                <c:pt idx="155">
                  <c:v>-1E-3</c:v>
                </c:pt>
                <c:pt idx="156">
                  <c:v>-1E-3</c:v>
                </c:pt>
                <c:pt idx="157">
                  <c:v>-1E-3</c:v>
                </c:pt>
                <c:pt idx="158">
                  <c:v>-1E-3</c:v>
                </c:pt>
                <c:pt idx="159">
                  <c:v>-1E-3</c:v>
                </c:pt>
                <c:pt idx="160">
                  <c:v>-1E-3</c:v>
                </c:pt>
                <c:pt idx="161">
                  <c:v>-1E-3</c:v>
                </c:pt>
                <c:pt idx="162">
                  <c:v>-1E-3</c:v>
                </c:pt>
                <c:pt idx="163">
                  <c:v>-1E-3</c:v>
                </c:pt>
                <c:pt idx="164">
                  <c:v>-1E-3</c:v>
                </c:pt>
                <c:pt idx="165">
                  <c:v>-1E-3</c:v>
                </c:pt>
                <c:pt idx="166">
                  <c:v>-1E-3</c:v>
                </c:pt>
                <c:pt idx="167">
                  <c:v>-1E-3</c:v>
                </c:pt>
                <c:pt idx="168">
                  <c:v>-1E-3</c:v>
                </c:pt>
                <c:pt idx="169">
                  <c:v>-1E-3</c:v>
                </c:pt>
                <c:pt idx="170">
                  <c:v>-1E-3</c:v>
                </c:pt>
                <c:pt idx="171">
                  <c:v>-1E-3</c:v>
                </c:pt>
                <c:pt idx="172">
                  <c:v>-1E-3</c:v>
                </c:pt>
                <c:pt idx="173">
                  <c:v>-1E-3</c:v>
                </c:pt>
                <c:pt idx="174">
                  <c:v>-1E-3</c:v>
                </c:pt>
                <c:pt idx="175">
                  <c:v>-1E-3</c:v>
                </c:pt>
                <c:pt idx="176">
                  <c:v>-1E-3</c:v>
                </c:pt>
                <c:pt idx="177">
                  <c:v>-1E-3</c:v>
                </c:pt>
                <c:pt idx="178">
                  <c:v>-1E-3</c:v>
                </c:pt>
                <c:pt idx="179">
                  <c:v>-1E-3</c:v>
                </c:pt>
                <c:pt idx="180">
                  <c:v>-1E-3</c:v>
                </c:pt>
                <c:pt idx="181">
                  <c:v>-1E-3</c:v>
                </c:pt>
                <c:pt idx="182">
                  <c:v>-1E-3</c:v>
                </c:pt>
                <c:pt idx="183">
                  <c:v>-1E-3</c:v>
                </c:pt>
                <c:pt idx="184">
                  <c:v>-1E-3</c:v>
                </c:pt>
                <c:pt idx="185">
                  <c:v>-1E-3</c:v>
                </c:pt>
                <c:pt idx="186">
                  <c:v>-1E-3</c:v>
                </c:pt>
                <c:pt idx="187">
                  <c:v>-1E-3</c:v>
                </c:pt>
                <c:pt idx="188">
                  <c:v>-1E-3</c:v>
                </c:pt>
                <c:pt idx="189">
                  <c:v>-1E-3</c:v>
                </c:pt>
                <c:pt idx="190">
                  <c:v>-1E-3</c:v>
                </c:pt>
                <c:pt idx="191">
                  <c:v>-1E-3</c:v>
                </c:pt>
                <c:pt idx="192">
                  <c:v>-1E-3</c:v>
                </c:pt>
                <c:pt idx="193">
                  <c:v>-1E-3</c:v>
                </c:pt>
                <c:pt idx="194">
                  <c:v>-1E-3</c:v>
                </c:pt>
                <c:pt idx="195">
                  <c:v>-1E-3</c:v>
                </c:pt>
                <c:pt idx="196">
                  <c:v>-1E-3</c:v>
                </c:pt>
                <c:pt idx="197">
                  <c:v>-1E-3</c:v>
                </c:pt>
                <c:pt idx="198">
                  <c:v>-1E-3</c:v>
                </c:pt>
                <c:pt idx="199">
                  <c:v>-1E-3</c:v>
                </c:pt>
                <c:pt idx="200">
                  <c:v>-1E-3</c:v>
                </c:pt>
                <c:pt idx="201">
                  <c:v>-1E-3</c:v>
                </c:pt>
                <c:pt idx="202">
                  <c:v>-1E-3</c:v>
                </c:pt>
                <c:pt idx="203">
                  <c:v>-1E-3</c:v>
                </c:pt>
                <c:pt idx="204">
                  <c:v>-1E-3</c:v>
                </c:pt>
                <c:pt idx="205">
                  <c:v>-1E-3</c:v>
                </c:pt>
                <c:pt idx="206">
                  <c:v>-1E-3</c:v>
                </c:pt>
                <c:pt idx="207">
                  <c:v>-1E-3</c:v>
                </c:pt>
                <c:pt idx="208">
                  <c:v>-1E-3</c:v>
                </c:pt>
                <c:pt idx="209">
                  <c:v>-1E-3</c:v>
                </c:pt>
                <c:pt idx="210">
                  <c:v>-1E-3</c:v>
                </c:pt>
                <c:pt idx="211">
                  <c:v>-1E-3</c:v>
                </c:pt>
                <c:pt idx="212">
                  <c:v>-1E-3</c:v>
                </c:pt>
                <c:pt idx="213">
                  <c:v>-1E-3</c:v>
                </c:pt>
                <c:pt idx="214">
                  <c:v>-1E-3</c:v>
                </c:pt>
                <c:pt idx="215">
                  <c:v>-1E-3</c:v>
                </c:pt>
                <c:pt idx="216">
                  <c:v>-1E-3</c:v>
                </c:pt>
                <c:pt idx="217">
                  <c:v>-1E-3</c:v>
                </c:pt>
                <c:pt idx="218">
                  <c:v>-1E-3</c:v>
                </c:pt>
                <c:pt idx="219">
                  <c:v>-1E-3</c:v>
                </c:pt>
                <c:pt idx="220">
                  <c:v>-1E-3</c:v>
                </c:pt>
                <c:pt idx="221">
                  <c:v>-1E-3</c:v>
                </c:pt>
                <c:pt idx="222">
                  <c:v>-1E-3</c:v>
                </c:pt>
                <c:pt idx="223">
                  <c:v>-1E-3</c:v>
                </c:pt>
                <c:pt idx="224">
                  <c:v>-1E-3</c:v>
                </c:pt>
                <c:pt idx="225">
                  <c:v>1E-3</c:v>
                </c:pt>
                <c:pt idx="226">
                  <c:v>1E-3</c:v>
                </c:pt>
                <c:pt idx="227">
                  <c:v>1E-3</c:v>
                </c:pt>
                <c:pt idx="228">
                  <c:v>1E-3</c:v>
                </c:pt>
                <c:pt idx="229">
                  <c:v>2.5000000000000001E-3</c:v>
                </c:pt>
                <c:pt idx="230">
                  <c:v>2.5000000000000001E-3</c:v>
                </c:pt>
                <c:pt idx="231">
                  <c:v>2.5000000000000001E-3</c:v>
                </c:pt>
                <c:pt idx="232">
                  <c:v>2.5000000000000001E-3</c:v>
                </c:pt>
                <c:pt idx="233">
                  <c:v>2.5000000000000001E-3</c:v>
                </c:pt>
                <c:pt idx="234">
                  <c:v>2.5000000000000001E-3</c:v>
                </c:pt>
                <c:pt idx="235">
                  <c:v>5.0000000000000001E-3</c:v>
                </c:pt>
                <c:pt idx="236">
                  <c:v>5.0000000000000001E-3</c:v>
                </c:pt>
                <c:pt idx="237">
                  <c:v>5.0000000000000001E-3</c:v>
                </c:pt>
                <c:pt idx="238">
                  <c:v>5.0000000000000001E-3</c:v>
                </c:pt>
                <c:pt idx="239">
                  <c:v>5.0000000000000001E-3</c:v>
                </c:pt>
                <c:pt idx="240">
                  <c:v>5.0000000000000001E-3</c:v>
                </c:pt>
              </c:numCache>
            </c:numRef>
          </c:val>
          <c:smooth val="0"/>
          <c:extLst>
            <c:ext xmlns:c16="http://schemas.microsoft.com/office/drawing/2014/chart" uri="{C3380CC4-5D6E-409C-BE32-E72D297353CC}">
              <c16:uniqueId val="{00000000-1F6A-418B-8AC7-B1DBAC9A8259}"/>
            </c:ext>
          </c:extLst>
        </c:ser>
        <c:dLbls>
          <c:showLegendKey val="0"/>
          <c:showVal val="0"/>
          <c:showCatName val="0"/>
          <c:showSerName val="0"/>
          <c:showPercent val="0"/>
          <c:showBubbleSize val="0"/>
        </c:dLbls>
        <c:smooth val="0"/>
        <c:axId val="235893439"/>
        <c:axId val="380598207"/>
      </c:lineChart>
      <c:dateAx>
        <c:axId val="235893439"/>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80598207"/>
        <c:crosses val="autoZero"/>
        <c:auto val="1"/>
        <c:lblOffset val="100"/>
        <c:baseTimeUnit val="months"/>
        <c:majorUnit val="24"/>
        <c:majorTimeUnit val="months"/>
      </c:dateAx>
      <c:valAx>
        <c:axId val="380598207"/>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3589343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Credit!$I$2</c:f>
              <c:strCache>
                <c:ptCount val="1"/>
                <c:pt idx="0">
                  <c:v>Non-Manufacturing</c:v>
                </c:pt>
              </c:strCache>
            </c:strRef>
          </c:tx>
          <c:spPr>
            <a:ln w="25400" cap="rnd">
              <a:solidFill>
                <a:srgbClr val="2E3E80"/>
              </a:solidFill>
              <a:prstDash val="solid"/>
              <a:round/>
            </a:ln>
            <a:effectLst/>
          </c:spPr>
          <c:marker>
            <c:symbol val="none"/>
          </c:marker>
          <c:cat>
            <c:strRef>
              <c:f>Credit!$A$5:$A$42</c:f>
              <c:strCache>
                <c:ptCount val="38"/>
                <c:pt idx="0">
                  <c:v>Q1 2016</c:v>
                </c:pt>
                <c:pt idx="1">
                  <c:v>Q2 2016</c:v>
                </c:pt>
                <c:pt idx="2">
                  <c:v>Q3 2016</c:v>
                </c:pt>
                <c:pt idx="3">
                  <c:v>Q4 2016</c:v>
                </c:pt>
                <c:pt idx="4">
                  <c:v>Q1 2017</c:v>
                </c:pt>
                <c:pt idx="5">
                  <c:v>Q2 2017</c:v>
                </c:pt>
                <c:pt idx="6">
                  <c:v>Q3 2017</c:v>
                </c:pt>
                <c:pt idx="7">
                  <c:v>Q4 2017</c:v>
                </c:pt>
                <c:pt idx="8">
                  <c:v>Q1 2018</c:v>
                </c:pt>
                <c:pt idx="9">
                  <c:v>Q2 2018</c:v>
                </c:pt>
                <c:pt idx="10">
                  <c:v>Q3 2018</c:v>
                </c:pt>
                <c:pt idx="11">
                  <c:v>Q4 2018</c:v>
                </c:pt>
                <c:pt idx="12">
                  <c:v>Q1 2019</c:v>
                </c:pt>
                <c:pt idx="13">
                  <c:v>Q2 2019</c:v>
                </c:pt>
                <c:pt idx="14">
                  <c:v>Q3 2019</c:v>
                </c:pt>
                <c:pt idx="15">
                  <c:v>Q4 2019</c:v>
                </c:pt>
                <c:pt idx="16">
                  <c:v>Q1 2020</c:v>
                </c:pt>
                <c:pt idx="17">
                  <c:v>Q2 2020</c:v>
                </c:pt>
                <c:pt idx="18">
                  <c:v>Q3 2020</c:v>
                </c:pt>
                <c:pt idx="19">
                  <c:v>Q4 2020</c:v>
                </c:pt>
                <c:pt idx="20">
                  <c:v>Q1 2021</c:v>
                </c:pt>
                <c:pt idx="21">
                  <c:v>Q2 2021</c:v>
                </c:pt>
                <c:pt idx="22">
                  <c:v>Q3 2021</c:v>
                </c:pt>
                <c:pt idx="23">
                  <c:v>Q4 2021</c:v>
                </c:pt>
                <c:pt idx="24">
                  <c:v>Q1 2022</c:v>
                </c:pt>
                <c:pt idx="25">
                  <c:v>Q2 2022</c:v>
                </c:pt>
                <c:pt idx="26">
                  <c:v>Q3 2022</c:v>
                </c:pt>
                <c:pt idx="27">
                  <c:v>Q4 2022</c:v>
                </c:pt>
                <c:pt idx="28">
                  <c:v>Q1 2023</c:v>
                </c:pt>
                <c:pt idx="29">
                  <c:v>Q2 2023</c:v>
                </c:pt>
                <c:pt idx="30">
                  <c:v>Q3 2023</c:v>
                </c:pt>
                <c:pt idx="31">
                  <c:v>Q4 2023</c:v>
                </c:pt>
                <c:pt idx="32">
                  <c:v>Q1 2024</c:v>
                </c:pt>
                <c:pt idx="33">
                  <c:v>Q2 2024</c:v>
                </c:pt>
                <c:pt idx="34">
                  <c:v>Q3 2024</c:v>
                </c:pt>
                <c:pt idx="35">
                  <c:v>Q4 2024</c:v>
                </c:pt>
                <c:pt idx="36">
                  <c:v>Q1 2025</c:v>
                </c:pt>
                <c:pt idx="37">
                  <c:v>Q2 2025</c:v>
                </c:pt>
              </c:strCache>
            </c:strRef>
          </c:cat>
          <c:val>
            <c:numRef>
              <c:f>Credit!$I$5:$I$42</c:f>
              <c:numCache>
                <c:formatCode>General</c:formatCode>
                <c:ptCount val="38"/>
                <c:pt idx="2" formatCode="0.0%">
                  <c:v>2.7584239453730897E-2</c:v>
                </c:pt>
                <c:pt idx="3" formatCode="0.0%">
                  <c:v>3.4250136945811471E-2</c:v>
                </c:pt>
                <c:pt idx="4" formatCode="0.0%">
                  <c:v>3.6479053076329704E-2</c:v>
                </c:pt>
                <c:pt idx="5" formatCode="0.0%">
                  <c:v>4.4941813190138902E-2</c:v>
                </c:pt>
                <c:pt idx="6" formatCode="0.0%">
                  <c:v>4.0332265729587702E-2</c:v>
                </c:pt>
                <c:pt idx="7" formatCode="0.0%">
                  <c:v>3.8178256387876086E-2</c:v>
                </c:pt>
                <c:pt idx="8" formatCode="0.0%">
                  <c:v>4.0800507732497104E-2</c:v>
                </c:pt>
                <c:pt idx="9" formatCode="0.0%">
                  <c:v>4.9890405731713328E-2</c:v>
                </c:pt>
                <c:pt idx="10" formatCode="0.0%">
                  <c:v>4.893398310057373E-2</c:v>
                </c:pt>
                <c:pt idx="11" formatCode="0.0%">
                  <c:v>4.1274010333501643E-2</c:v>
                </c:pt>
                <c:pt idx="12" formatCode="0.0%">
                  <c:v>3.0323031931985378E-2</c:v>
                </c:pt>
                <c:pt idx="13" formatCode="0.0%">
                  <c:v>2.2225754713013579E-2</c:v>
                </c:pt>
                <c:pt idx="14" formatCode="0.0%">
                  <c:v>1.2590393151264312E-2</c:v>
                </c:pt>
                <c:pt idx="15" formatCode="0.0%">
                  <c:v>1.4452775035992627E-2</c:v>
                </c:pt>
                <c:pt idx="16" formatCode="0.0%">
                  <c:v>2.0594669389804698E-2</c:v>
                </c:pt>
                <c:pt idx="17" formatCode="0.0%">
                  <c:v>5.7480548558211719E-2</c:v>
                </c:pt>
                <c:pt idx="18" formatCode="0.0%">
                  <c:v>5.192336292199129E-2</c:v>
                </c:pt>
                <c:pt idx="19" formatCode="0.0%">
                  <c:v>5.3235874429473862E-2</c:v>
                </c:pt>
                <c:pt idx="20" formatCode="0.0%">
                  <c:v>5.5503155234755353E-2</c:v>
                </c:pt>
                <c:pt idx="21" formatCode="0.0%">
                  <c:v>1.8561177681614138E-2</c:v>
                </c:pt>
                <c:pt idx="22" formatCode="0.0%">
                  <c:v>1.9269615385988592E-2</c:v>
                </c:pt>
                <c:pt idx="23" formatCode="0.0%">
                  <c:v>2.0576690113566443E-2</c:v>
                </c:pt>
                <c:pt idx="24" formatCode="0.0%">
                  <c:v>2.2015846643675507E-2</c:v>
                </c:pt>
                <c:pt idx="25" formatCode="0.0%">
                  <c:v>2.920407847886497E-2</c:v>
                </c:pt>
                <c:pt idx="26" formatCode="0.0%">
                  <c:v>4.6097954299949118E-2</c:v>
                </c:pt>
                <c:pt idx="27" formatCode="0.0%">
                  <c:v>4.982195221598773E-2</c:v>
                </c:pt>
                <c:pt idx="28" formatCode="0.0%">
                  <c:v>4.9552747989573209E-2</c:v>
                </c:pt>
                <c:pt idx="29" formatCode="0.0%">
                  <c:v>4.9688956712021781E-2</c:v>
                </c:pt>
                <c:pt idx="30" formatCode="0.0%">
                  <c:v>4.6878494809433624E-2</c:v>
                </c:pt>
                <c:pt idx="31" formatCode="0.0%">
                  <c:v>5.0669543139526763E-2</c:v>
                </c:pt>
                <c:pt idx="32" formatCode="0.0%">
                  <c:v>5.529193737601279E-2</c:v>
                </c:pt>
                <c:pt idx="33" formatCode="0.0%">
                  <c:v>6.1025822334811242E-2</c:v>
                </c:pt>
                <c:pt idx="34" formatCode="0.0%">
                  <c:v>4.29575081766711E-2</c:v>
                </c:pt>
                <c:pt idx="35" formatCode="0.0%">
                  <c:v>5.3409963677191863E-2</c:v>
                </c:pt>
                <c:pt idx="36" formatCode="0.0%">
                  <c:v>3.7846059432061319E-2</c:v>
                </c:pt>
              </c:numCache>
            </c:numRef>
          </c:val>
          <c:smooth val="0"/>
          <c:extLst>
            <c:ext xmlns:c16="http://schemas.microsoft.com/office/drawing/2014/chart" uri="{C3380CC4-5D6E-409C-BE32-E72D297353CC}">
              <c16:uniqueId val="{00000000-E002-46E8-9254-7C04D48A9B14}"/>
            </c:ext>
          </c:extLst>
        </c:ser>
        <c:ser>
          <c:idx val="1"/>
          <c:order val="1"/>
          <c:tx>
            <c:strRef>
              <c:f>Credit!$J$2</c:f>
              <c:strCache>
                <c:ptCount val="1"/>
                <c:pt idx="0">
                  <c:v>Manufacturing</c:v>
                </c:pt>
              </c:strCache>
            </c:strRef>
          </c:tx>
          <c:spPr>
            <a:ln w="25400" cap="rnd">
              <a:solidFill>
                <a:srgbClr val="5FA1AD"/>
              </a:solidFill>
              <a:prstDash val="solid"/>
              <a:round/>
            </a:ln>
            <a:effectLst/>
          </c:spPr>
          <c:marker>
            <c:symbol val="none"/>
          </c:marker>
          <c:cat>
            <c:strRef>
              <c:f>Credit!$A$5:$A$42</c:f>
              <c:strCache>
                <c:ptCount val="38"/>
                <c:pt idx="0">
                  <c:v>Q1 2016</c:v>
                </c:pt>
                <c:pt idx="1">
                  <c:v>Q2 2016</c:v>
                </c:pt>
                <c:pt idx="2">
                  <c:v>Q3 2016</c:v>
                </c:pt>
                <c:pt idx="3">
                  <c:v>Q4 2016</c:v>
                </c:pt>
                <c:pt idx="4">
                  <c:v>Q1 2017</c:v>
                </c:pt>
                <c:pt idx="5">
                  <c:v>Q2 2017</c:v>
                </c:pt>
                <c:pt idx="6">
                  <c:v>Q3 2017</c:v>
                </c:pt>
                <c:pt idx="7">
                  <c:v>Q4 2017</c:v>
                </c:pt>
                <c:pt idx="8">
                  <c:v>Q1 2018</c:v>
                </c:pt>
                <c:pt idx="9">
                  <c:v>Q2 2018</c:v>
                </c:pt>
                <c:pt idx="10">
                  <c:v>Q3 2018</c:v>
                </c:pt>
                <c:pt idx="11">
                  <c:v>Q4 2018</c:v>
                </c:pt>
                <c:pt idx="12">
                  <c:v>Q1 2019</c:v>
                </c:pt>
                <c:pt idx="13">
                  <c:v>Q2 2019</c:v>
                </c:pt>
                <c:pt idx="14">
                  <c:v>Q3 2019</c:v>
                </c:pt>
                <c:pt idx="15">
                  <c:v>Q4 2019</c:v>
                </c:pt>
                <c:pt idx="16">
                  <c:v>Q1 2020</c:v>
                </c:pt>
                <c:pt idx="17">
                  <c:v>Q2 2020</c:v>
                </c:pt>
                <c:pt idx="18">
                  <c:v>Q3 2020</c:v>
                </c:pt>
                <c:pt idx="19">
                  <c:v>Q4 2020</c:v>
                </c:pt>
                <c:pt idx="20">
                  <c:v>Q1 2021</c:v>
                </c:pt>
                <c:pt idx="21">
                  <c:v>Q2 2021</c:v>
                </c:pt>
                <c:pt idx="22">
                  <c:v>Q3 2021</c:v>
                </c:pt>
                <c:pt idx="23">
                  <c:v>Q4 2021</c:v>
                </c:pt>
                <c:pt idx="24">
                  <c:v>Q1 2022</c:v>
                </c:pt>
                <c:pt idx="25">
                  <c:v>Q2 2022</c:v>
                </c:pt>
                <c:pt idx="26">
                  <c:v>Q3 2022</c:v>
                </c:pt>
                <c:pt idx="27">
                  <c:v>Q4 2022</c:v>
                </c:pt>
                <c:pt idx="28">
                  <c:v>Q1 2023</c:v>
                </c:pt>
                <c:pt idx="29">
                  <c:v>Q2 2023</c:v>
                </c:pt>
                <c:pt idx="30">
                  <c:v>Q3 2023</c:v>
                </c:pt>
                <c:pt idx="31">
                  <c:v>Q4 2023</c:v>
                </c:pt>
                <c:pt idx="32">
                  <c:v>Q1 2024</c:v>
                </c:pt>
                <c:pt idx="33">
                  <c:v>Q2 2024</c:v>
                </c:pt>
                <c:pt idx="34">
                  <c:v>Q3 2024</c:v>
                </c:pt>
                <c:pt idx="35">
                  <c:v>Q4 2024</c:v>
                </c:pt>
                <c:pt idx="36">
                  <c:v>Q1 2025</c:v>
                </c:pt>
                <c:pt idx="37">
                  <c:v>Q2 2025</c:v>
                </c:pt>
              </c:strCache>
            </c:strRef>
          </c:cat>
          <c:val>
            <c:numRef>
              <c:f>Credit!$J$5:$J$42</c:f>
              <c:numCache>
                <c:formatCode>General</c:formatCode>
                <c:ptCount val="38"/>
                <c:pt idx="2" formatCode="0.0%">
                  <c:v>-7.780880650145372E-3</c:v>
                </c:pt>
                <c:pt idx="3" formatCode="0.0%">
                  <c:v>3.9005628682571292E-3</c:v>
                </c:pt>
                <c:pt idx="4" formatCode="0.0%">
                  <c:v>1.5268962508578898E-2</c:v>
                </c:pt>
                <c:pt idx="5" formatCode="0.0%">
                  <c:v>2.080023137478193E-2</c:v>
                </c:pt>
                <c:pt idx="6" formatCode="0.0%">
                  <c:v>1.2459241462158932E-2</c:v>
                </c:pt>
                <c:pt idx="7" formatCode="0.0%">
                  <c:v>-1.5515389432950943E-2</c:v>
                </c:pt>
                <c:pt idx="8" formatCode="0.0%">
                  <c:v>-5.3259481675950515E-2</c:v>
                </c:pt>
                <c:pt idx="9" formatCode="0.0%">
                  <c:v>-3.0073204160631195E-2</c:v>
                </c:pt>
                <c:pt idx="10" formatCode="0.0%">
                  <c:v>-1.6002869061595648E-2</c:v>
                </c:pt>
                <c:pt idx="11" formatCode="0.0%">
                  <c:v>3.9786266541330662E-3</c:v>
                </c:pt>
                <c:pt idx="12" formatCode="0.0%">
                  <c:v>5.4646794881256344E-2</c:v>
                </c:pt>
                <c:pt idx="13" formatCode="0.0%">
                  <c:v>4.729990013491836E-2</c:v>
                </c:pt>
                <c:pt idx="14" formatCode="0.0%">
                  <c:v>4.8102151795217818E-2</c:v>
                </c:pt>
                <c:pt idx="15" formatCode="0.0%">
                  <c:v>3.1232079519146971E-2</c:v>
                </c:pt>
                <c:pt idx="16" formatCode="0.0%">
                  <c:v>2.9223602104169411E-2</c:v>
                </c:pt>
                <c:pt idx="17" formatCode="0.0%">
                  <c:v>0.20906062439095829</c:v>
                </c:pt>
                <c:pt idx="18" formatCode="0.0%">
                  <c:v>0.18564204414718488</c:v>
                </c:pt>
                <c:pt idx="19" formatCode="0.0%">
                  <c:v>0.1559739943224141</c:v>
                </c:pt>
                <c:pt idx="20" formatCode="0.0%">
                  <c:v>0.10082912369206509</c:v>
                </c:pt>
                <c:pt idx="21" formatCode="0.0%">
                  <c:v>-9.6944233780389744E-2</c:v>
                </c:pt>
                <c:pt idx="22" formatCode="0.0%">
                  <c:v>-8.4476584866180482E-2</c:v>
                </c:pt>
                <c:pt idx="23" formatCode="0.0%">
                  <c:v>-8.2593067159204114E-2</c:v>
                </c:pt>
                <c:pt idx="24" formatCode="0.0%">
                  <c:v>-3.793543764948204E-2</c:v>
                </c:pt>
                <c:pt idx="25" formatCode="0.0%">
                  <c:v>7.8200837888928731E-3</c:v>
                </c:pt>
                <c:pt idx="26" formatCode="0.0%">
                  <c:v>1.6795445562228339E-2</c:v>
                </c:pt>
                <c:pt idx="27" formatCode="0.0%">
                  <c:v>5.3127493360479505E-2</c:v>
                </c:pt>
                <c:pt idx="28" formatCode="0.0%">
                  <c:v>3.9506711775619374E-2</c:v>
                </c:pt>
                <c:pt idx="29" formatCode="0.0%">
                  <c:v>3.4584638976987936E-2</c:v>
                </c:pt>
                <c:pt idx="30" formatCode="0.0%">
                  <c:v>3.6801103500164523E-2</c:v>
                </c:pt>
                <c:pt idx="31" formatCode="0.0%">
                  <c:v>2.7378987518402731E-2</c:v>
                </c:pt>
                <c:pt idx="32" formatCode="0.0%">
                  <c:v>2.8179712830013859E-2</c:v>
                </c:pt>
                <c:pt idx="33" formatCode="0.0%">
                  <c:v>2.2291808625481302E-2</c:v>
                </c:pt>
                <c:pt idx="34" formatCode="0.0%">
                  <c:v>1.5742734122712543E-2</c:v>
                </c:pt>
                <c:pt idx="35" formatCode="0.0%">
                  <c:v>7.0721907935871187E-3</c:v>
                </c:pt>
                <c:pt idx="36" formatCode="0.0%">
                  <c:v>2.5335159290759801E-2</c:v>
                </c:pt>
              </c:numCache>
            </c:numRef>
          </c:val>
          <c:smooth val="0"/>
          <c:extLst>
            <c:ext xmlns:c16="http://schemas.microsoft.com/office/drawing/2014/chart" uri="{C3380CC4-5D6E-409C-BE32-E72D297353CC}">
              <c16:uniqueId val="{00000001-E002-46E8-9254-7C04D48A9B14}"/>
            </c:ext>
          </c:extLst>
        </c:ser>
        <c:dLbls>
          <c:showLegendKey val="0"/>
          <c:showVal val="0"/>
          <c:showCatName val="0"/>
          <c:showSerName val="0"/>
          <c:showPercent val="0"/>
          <c:showBubbleSize val="0"/>
        </c:dLbls>
        <c:smooth val="0"/>
        <c:axId val="1381721855"/>
        <c:axId val="1994115087"/>
      </c:lineChart>
      <c:catAx>
        <c:axId val="1381721855"/>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994115087"/>
        <c:crosses val="autoZero"/>
        <c:auto val="1"/>
        <c:lblAlgn val="ctr"/>
        <c:lblOffset val="100"/>
        <c:tickLblSkip val="4"/>
        <c:tickMarkSkip val="1"/>
        <c:noMultiLvlLbl val="0"/>
      </c:catAx>
      <c:valAx>
        <c:axId val="1994115087"/>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81721855"/>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041631123035233"/>
          <c:y val="5.6444444444444443E-2"/>
          <c:w val="0.81404816621771814"/>
          <c:h val="0.64914111111111106"/>
        </c:manualLayout>
      </c:layout>
      <c:lineChart>
        <c:grouping val="standard"/>
        <c:varyColors val="0"/>
        <c:ser>
          <c:idx val="0"/>
          <c:order val="0"/>
          <c:tx>
            <c:strRef>
              <c:f>Credit!$K$2</c:f>
              <c:strCache>
                <c:ptCount val="1"/>
                <c:pt idx="0">
                  <c:v>Housing &amp; Consumer</c:v>
                </c:pt>
              </c:strCache>
            </c:strRef>
          </c:tx>
          <c:spPr>
            <a:ln w="25400" cap="rnd">
              <a:solidFill>
                <a:srgbClr val="2E3E80"/>
              </a:solidFill>
              <a:prstDash val="solid"/>
              <a:round/>
            </a:ln>
            <a:effectLst/>
          </c:spPr>
          <c:marker>
            <c:symbol val="none"/>
          </c:marker>
          <c:cat>
            <c:strRef>
              <c:f>Credit!$A$5:$A$41</c:f>
              <c:strCache>
                <c:ptCount val="37"/>
                <c:pt idx="0">
                  <c:v>Q1 2016</c:v>
                </c:pt>
                <c:pt idx="1">
                  <c:v>Q2 2016</c:v>
                </c:pt>
                <c:pt idx="2">
                  <c:v>Q3 2016</c:v>
                </c:pt>
                <c:pt idx="3">
                  <c:v>Q4 2016</c:v>
                </c:pt>
                <c:pt idx="4">
                  <c:v>Q1 2017</c:v>
                </c:pt>
                <c:pt idx="5">
                  <c:v>Q2 2017</c:v>
                </c:pt>
                <c:pt idx="6">
                  <c:v>Q3 2017</c:v>
                </c:pt>
                <c:pt idx="7">
                  <c:v>Q4 2017</c:v>
                </c:pt>
                <c:pt idx="8">
                  <c:v>Q1 2018</c:v>
                </c:pt>
                <c:pt idx="9">
                  <c:v>Q2 2018</c:v>
                </c:pt>
                <c:pt idx="10">
                  <c:v>Q3 2018</c:v>
                </c:pt>
                <c:pt idx="11">
                  <c:v>Q4 2018</c:v>
                </c:pt>
                <c:pt idx="12">
                  <c:v>Q1 2019</c:v>
                </c:pt>
                <c:pt idx="13">
                  <c:v>Q2 2019</c:v>
                </c:pt>
                <c:pt idx="14">
                  <c:v>Q3 2019</c:v>
                </c:pt>
                <c:pt idx="15">
                  <c:v>Q4 2019</c:v>
                </c:pt>
                <c:pt idx="16">
                  <c:v>Q1 2020</c:v>
                </c:pt>
                <c:pt idx="17">
                  <c:v>Q2 2020</c:v>
                </c:pt>
                <c:pt idx="18">
                  <c:v>Q3 2020</c:v>
                </c:pt>
                <c:pt idx="19">
                  <c:v>Q4 2020</c:v>
                </c:pt>
                <c:pt idx="20">
                  <c:v>Q1 2021</c:v>
                </c:pt>
                <c:pt idx="21">
                  <c:v>Q2 2021</c:v>
                </c:pt>
                <c:pt idx="22">
                  <c:v>Q3 2021</c:v>
                </c:pt>
                <c:pt idx="23">
                  <c:v>Q4 2021</c:v>
                </c:pt>
                <c:pt idx="24">
                  <c:v>Q1 2022</c:v>
                </c:pt>
                <c:pt idx="25">
                  <c:v>Q2 2022</c:v>
                </c:pt>
                <c:pt idx="26">
                  <c:v>Q3 2022</c:v>
                </c:pt>
                <c:pt idx="27">
                  <c:v>Q4 2022</c:v>
                </c:pt>
                <c:pt idx="28">
                  <c:v>Q1 2023</c:v>
                </c:pt>
                <c:pt idx="29">
                  <c:v>Q2 2023</c:v>
                </c:pt>
                <c:pt idx="30">
                  <c:v>Q3 2023</c:v>
                </c:pt>
                <c:pt idx="31">
                  <c:v>Q4 2023</c:v>
                </c:pt>
                <c:pt idx="32">
                  <c:v>Q1 2024</c:v>
                </c:pt>
                <c:pt idx="33">
                  <c:v>Q2 2024</c:v>
                </c:pt>
                <c:pt idx="34">
                  <c:v>Q3 2024</c:v>
                </c:pt>
                <c:pt idx="35">
                  <c:v>Q4 2024</c:v>
                </c:pt>
                <c:pt idx="36">
                  <c:v>Q1 2025</c:v>
                </c:pt>
              </c:strCache>
            </c:strRef>
          </c:cat>
          <c:val>
            <c:numRef>
              <c:f>Credit!$K$5:$K$41</c:f>
              <c:numCache>
                <c:formatCode>General</c:formatCode>
                <c:ptCount val="37"/>
                <c:pt idx="2" formatCode="0.0%">
                  <c:v>2.6446572580645089E-2</c:v>
                </c:pt>
                <c:pt idx="3" formatCode="0.0%">
                  <c:v>2.9715652022595185E-2</c:v>
                </c:pt>
                <c:pt idx="4" formatCode="0.0%">
                  <c:v>3.3017677815586399E-2</c:v>
                </c:pt>
                <c:pt idx="5" formatCode="0.0%">
                  <c:v>3.1543432556512263E-2</c:v>
                </c:pt>
                <c:pt idx="6" formatCode="0.0%">
                  <c:v>2.9012621513370362E-2</c:v>
                </c:pt>
                <c:pt idx="7" formatCode="0.0%">
                  <c:v>2.793189878251412E-2</c:v>
                </c:pt>
                <c:pt idx="8" formatCode="0.0%">
                  <c:v>1.9945640777611739E-2</c:v>
                </c:pt>
                <c:pt idx="9" formatCode="0.0%">
                  <c:v>1.8065441933422299E-2</c:v>
                </c:pt>
                <c:pt idx="10" formatCode="0.0%">
                  <c:v>1.8317357706636006E-2</c:v>
                </c:pt>
                <c:pt idx="11" formatCode="0.0%">
                  <c:v>1.7439222759513484E-2</c:v>
                </c:pt>
                <c:pt idx="12" formatCode="0.0%">
                  <c:v>2.3800540208852361E-2</c:v>
                </c:pt>
                <c:pt idx="13" formatCode="0.0%">
                  <c:v>2.5876008240346637E-2</c:v>
                </c:pt>
                <c:pt idx="14" formatCode="0.0%">
                  <c:v>2.759139400310695E-2</c:v>
                </c:pt>
                <c:pt idx="15" formatCode="0.0%">
                  <c:v>2.6007218444165758E-2</c:v>
                </c:pt>
                <c:pt idx="16" formatCode="0.0%">
                  <c:v>2.3522686354949141E-2</c:v>
                </c:pt>
                <c:pt idx="17" formatCode="0.0%">
                  <c:v>2.4380100727887655E-2</c:v>
                </c:pt>
                <c:pt idx="18" formatCode="0.0%">
                  <c:v>2.2788802833494159E-2</c:v>
                </c:pt>
                <c:pt idx="19" formatCode="0.0%">
                  <c:v>3.0174084752743857E-2</c:v>
                </c:pt>
                <c:pt idx="20" formatCode="0.0%">
                  <c:v>3.3070810503218473E-2</c:v>
                </c:pt>
                <c:pt idx="21" formatCode="0.0%">
                  <c:v>3.5197741506913127E-2</c:v>
                </c:pt>
                <c:pt idx="22" formatCode="0.0%">
                  <c:v>3.614994133047178E-2</c:v>
                </c:pt>
                <c:pt idx="23" formatCode="0.0%">
                  <c:v>3.6319591235554061E-2</c:v>
                </c:pt>
                <c:pt idx="24" formatCode="0.0%">
                  <c:v>3.3285526864397674E-2</c:v>
                </c:pt>
                <c:pt idx="25" formatCode="0.0%">
                  <c:v>3.3850760540716562E-2</c:v>
                </c:pt>
                <c:pt idx="26" formatCode="0.0%">
                  <c:v>3.3113656200625563E-2</c:v>
                </c:pt>
                <c:pt idx="27" formatCode="0.0%">
                  <c:v>3.039849532341754E-2</c:v>
                </c:pt>
                <c:pt idx="28" formatCode="0.0%">
                  <c:v>3.0870365871263683E-2</c:v>
                </c:pt>
                <c:pt idx="29" formatCode="0.0%">
                  <c:v>2.9680532764410517E-2</c:v>
                </c:pt>
                <c:pt idx="30" formatCode="0.0%">
                  <c:v>3.1550375219543403E-2</c:v>
                </c:pt>
                <c:pt idx="31" formatCode="0.0%">
                  <c:v>3.4347283231901615E-2</c:v>
                </c:pt>
                <c:pt idx="32" formatCode="0.0%">
                  <c:v>3.8415927075591272E-2</c:v>
                </c:pt>
                <c:pt idx="33" formatCode="0.0%">
                  <c:v>4.1413494495116554E-2</c:v>
                </c:pt>
                <c:pt idx="34" formatCode="0.0%">
                  <c:v>4.2354391636797661E-2</c:v>
                </c:pt>
                <c:pt idx="35" formatCode="0.0%">
                  <c:v>4.2016465615450915E-2</c:v>
                </c:pt>
                <c:pt idx="36" formatCode="0.0%">
                  <c:v>3.985308938575427E-2</c:v>
                </c:pt>
              </c:numCache>
            </c:numRef>
          </c:val>
          <c:smooth val="0"/>
          <c:extLst>
            <c:ext xmlns:c16="http://schemas.microsoft.com/office/drawing/2014/chart" uri="{C3380CC4-5D6E-409C-BE32-E72D297353CC}">
              <c16:uniqueId val="{00000000-2CCA-409A-BD66-39285F04AA9F}"/>
            </c:ext>
          </c:extLst>
        </c:ser>
        <c:ser>
          <c:idx val="1"/>
          <c:order val="1"/>
          <c:tx>
            <c:strRef>
              <c:f>Credit!$L$2</c:f>
              <c:strCache>
                <c:ptCount val="1"/>
                <c:pt idx="0">
                  <c:v>Credit Card</c:v>
                </c:pt>
              </c:strCache>
            </c:strRef>
          </c:tx>
          <c:spPr>
            <a:ln w="25400" cap="rnd">
              <a:solidFill>
                <a:srgbClr val="5FA1AD"/>
              </a:solidFill>
              <a:prstDash val="solid"/>
              <a:round/>
            </a:ln>
            <a:effectLst/>
          </c:spPr>
          <c:marker>
            <c:symbol val="none"/>
          </c:marker>
          <c:cat>
            <c:strRef>
              <c:f>Credit!$A$5:$A$41</c:f>
              <c:strCache>
                <c:ptCount val="37"/>
                <c:pt idx="0">
                  <c:v>Q1 2016</c:v>
                </c:pt>
                <c:pt idx="1">
                  <c:v>Q2 2016</c:v>
                </c:pt>
                <c:pt idx="2">
                  <c:v>Q3 2016</c:v>
                </c:pt>
                <c:pt idx="3">
                  <c:v>Q4 2016</c:v>
                </c:pt>
                <c:pt idx="4">
                  <c:v>Q1 2017</c:v>
                </c:pt>
                <c:pt idx="5">
                  <c:v>Q2 2017</c:v>
                </c:pt>
                <c:pt idx="6">
                  <c:v>Q3 2017</c:v>
                </c:pt>
                <c:pt idx="7">
                  <c:v>Q4 2017</c:v>
                </c:pt>
                <c:pt idx="8">
                  <c:v>Q1 2018</c:v>
                </c:pt>
                <c:pt idx="9">
                  <c:v>Q2 2018</c:v>
                </c:pt>
                <c:pt idx="10">
                  <c:v>Q3 2018</c:v>
                </c:pt>
                <c:pt idx="11">
                  <c:v>Q4 2018</c:v>
                </c:pt>
                <c:pt idx="12">
                  <c:v>Q1 2019</c:v>
                </c:pt>
                <c:pt idx="13">
                  <c:v>Q2 2019</c:v>
                </c:pt>
                <c:pt idx="14">
                  <c:v>Q3 2019</c:v>
                </c:pt>
                <c:pt idx="15">
                  <c:v>Q4 2019</c:v>
                </c:pt>
                <c:pt idx="16">
                  <c:v>Q1 2020</c:v>
                </c:pt>
                <c:pt idx="17">
                  <c:v>Q2 2020</c:v>
                </c:pt>
                <c:pt idx="18">
                  <c:v>Q3 2020</c:v>
                </c:pt>
                <c:pt idx="19">
                  <c:v>Q4 2020</c:v>
                </c:pt>
                <c:pt idx="20">
                  <c:v>Q1 2021</c:v>
                </c:pt>
                <c:pt idx="21">
                  <c:v>Q2 2021</c:v>
                </c:pt>
                <c:pt idx="22">
                  <c:v>Q3 2021</c:v>
                </c:pt>
                <c:pt idx="23">
                  <c:v>Q4 2021</c:v>
                </c:pt>
                <c:pt idx="24">
                  <c:v>Q1 2022</c:v>
                </c:pt>
                <c:pt idx="25">
                  <c:v>Q2 2022</c:v>
                </c:pt>
                <c:pt idx="26">
                  <c:v>Q3 2022</c:v>
                </c:pt>
                <c:pt idx="27">
                  <c:v>Q4 2022</c:v>
                </c:pt>
                <c:pt idx="28">
                  <c:v>Q1 2023</c:v>
                </c:pt>
                <c:pt idx="29">
                  <c:v>Q2 2023</c:v>
                </c:pt>
                <c:pt idx="30">
                  <c:v>Q3 2023</c:v>
                </c:pt>
                <c:pt idx="31">
                  <c:v>Q4 2023</c:v>
                </c:pt>
                <c:pt idx="32">
                  <c:v>Q1 2024</c:v>
                </c:pt>
                <c:pt idx="33">
                  <c:v>Q2 2024</c:v>
                </c:pt>
                <c:pt idx="34">
                  <c:v>Q3 2024</c:v>
                </c:pt>
                <c:pt idx="35">
                  <c:v>Q4 2024</c:v>
                </c:pt>
                <c:pt idx="36">
                  <c:v>Q1 2025</c:v>
                </c:pt>
              </c:strCache>
            </c:strRef>
          </c:cat>
          <c:val>
            <c:numRef>
              <c:f>Credit!$L$5:$L$41</c:f>
              <c:numCache>
                <c:formatCode>General</c:formatCode>
                <c:ptCount val="37"/>
                <c:pt idx="2" formatCode="0.0%">
                  <c:v>0.11672242195467097</c:v>
                </c:pt>
                <c:pt idx="3" formatCode="0.0%">
                  <c:v>0.13919252489640144</c:v>
                </c:pt>
                <c:pt idx="4" formatCode="0.0%">
                  <c:v>8.4092375548012965E-2</c:v>
                </c:pt>
                <c:pt idx="5" formatCode="0.0%">
                  <c:v>8.7186139662232875E-2</c:v>
                </c:pt>
                <c:pt idx="6" formatCode="0.0%">
                  <c:v>8.8982296729078092E-2</c:v>
                </c:pt>
                <c:pt idx="7" formatCode="0.0%">
                  <c:v>8.5159217138785603E-2</c:v>
                </c:pt>
                <c:pt idx="8" formatCode="0.0%">
                  <c:v>8.7504009027573604E-2</c:v>
                </c:pt>
                <c:pt idx="9" formatCode="0.0%">
                  <c:v>8.3393574042149865E-2</c:v>
                </c:pt>
                <c:pt idx="10" formatCode="0.0%">
                  <c:v>9.4003789828189799E-2</c:v>
                </c:pt>
                <c:pt idx="11" formatCode="0.0%">
                  <c:v>0.10274478755582916</c:v>
                </c:pt>
                <c:pt idx="12" formatCode="0.0%">
                  <c:v>9.9729652029534543E-2</c:v>
                </c:pt>
                <c:pt idx="13" formatCode="0.0%">
                  <c:v>0.10968764037671486</c:v>
                </c:pt>
                <c:pt idx="14" formatCode="0.0%">
                  <c:v>0.12756451419019377</c:v>
                </c:pt>
                <c:pt idx="15" formatCode="0.0%">
                  <c:v>9.9909317319820223E-2</c:v>
                </c:pt>
                <c:pt idx="16" formatCode="0.0%">
                  <c:v>8.7553163099975739E-2</c:v>
                </c:pt>
                <c:pt idx="17" formatCode="0.0%">
                  <c:v>-9.4262354194179721E-2</c:v>
                </c:pt>
                <c:pt idx="18" formatCode="0.0%">
                  <c:v>-3.0152961062435701E-2</c:v>
                </c:pt>
                <c:pt idx="19" formatCode="0.0%">
                  <c:v>2.6774344755316593E-2</c:v>
                </c:pt>
                <c:pt idx="20" formatCode="0.0%">
                  <c:v>-2.0480005323426642E-3</c:v>
                </c:pt>
                <c:pt idx="21" formatCode="0.0%">
                  <c:v>0.19568258646700554</c:v>
                </c:pt>
                <c:pt idx="22" formatCode="0.0%">
                  <c:v>8.3248563155666533E-2</c:v>
                </c:pt>
                <c:pt idx="23" formatCode="0.0%">
                  <c:v>0.12111436862721181</c:v>
                </c:pt>
                <c:pt idx="24" formatCode="0.0%">
                  <c:v>0.13961415821064382</c:v>
                </c:pt>
                <c:pt idx="25" formatCode="0.0%">
                  <c:v>0.18076317934635777</c:v>
                </c:pt>
                <c:pt idx="26" formatCode="0.0%">
                  <c:v>0.17990469989892932</c:v>
                </c:pt>
                <c:pt idx="27" formatCode="0.0%">
                  <c:v>0.13032046329760472</c:v>
                </c:pt>
                <c:pt idx="28" formatCode="0.0%">
                  <c:v>0.16431212237471882</c:v>
                </c:pt>
                <c:pt idx="29" formatCode="0.0%">
                  <c:v>0.12195705468207563</c:v>
                </c:pt>
                <c:pt idx="30" formatCode="0.0%">
                  <c:v>0.13543003929724917</c:v>
                </c:pt>
                <c:pt idx="31" formatCode="0.0%">
                  <c:v>9.6097413737618487E-2</c:v>
                </c:pt>
                <c:pt idx="32" formatCode="0.0%">
                  <c:v>9.5836738744164096E-2</c:v>
                </c:pt>
                <c:pt idx="33" formatCode="0.0%">
                  <c:v>0.11422436885187426</c:v>
                </c:pt>
                <c:pt idx="34" formatCode="0.0%">
                  <c:v>0.11216853739966925</c:v>
                </c:pt>
                <c:pt idx="35" formatCode="0.0%">
                  <c:v>0.12633956295144544</c:v>
                </c:pt>
                <c:pt idx="36" formatCode="0.0%">
                  <c:v>0.1207767260492334</c:v>
                </c:pt>
              </c:numCache>
            </c:numRef>
          </c:val>
          <c:smooth val="0"/>
          <c:extLst>
            <c:ext xmlns:c16="http://schemas.microsoft.com/office/drawing/2014/chart" uri="{C3380CC4-5D6E-409C-BE32-E72D297353CC}">
              <c16:uniqueId val="{00000001-2CCA-409A-BD66-39285F04AA9F}"/>
            </c:ext>
          </c:extLst>
        </c:ser>
        <c:dLbls>
          <c:showLegendKey val="0"/>
          <c:showVal val="0"/>
          <c:showCatName val="0"/>
          <c:showSerName val="0"/>
          <c:showPercent val="0"/>
          <c:showBubbleSize val="0"/>
        </c:dLbls>
        <c:smooth val="0"/>
        <c:axId val="1381721855"/>
        <c:axId val="1994115087"/>
      </c:lineChart>
      <c:catAx>
        <c:axId val="1381721855"/>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994115087"/>
        <c:crosses val="autoZero"/>
        <c:auto val="1"/>
        <c:lblAlgn val="ctr"/>
        <c:lblOffset val="100"/>
        <c:tickLblSkip val="4"/>
        <c:tickMarkSkip val="1"/>
        <c:noMultiLvlLbl val="0"/>
      </c:catAx>
      <c:valAx>
        <c:axId val="1994115087"/>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81721855"/>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'Japan BLS'!$D$1</c:f>
              <c:strCache>
                <c:ptCount val="1"/>
                <c:pt idx="0">
                  <c:v>Credit Standards, Firms</c:v>
                </c:pt>
              </c:strCache>
            </c:strRef>
          </c:tx>
          <c:spPr>
            <a:ln w="25400" cap="rnd">
              <a:solidFill>
                <a:srgbClr val="2E3E80"/>
              </a:solidFill>
              <a:prstDash val="solid"/>
              <a:round/>
            </a:ln>
            <a:effectLst/>
          </c:spPr>
          <c:marker>
            <c:symbol val="none"/>
          </c:marker>
          <c:cat>
            <c:strRef>
              <c:f>'Japan BLS'!$A$5:$A$81</c:f>
              <c:strCache>
                <c:ptCount val="77"/>
                <c:pt idx="0">
                  <c:v>Q2 2006</c:v>
                </c:pt>
                <c:pt idx="1">
                  <c:v>Q3 2006</c:v>
                </c:pt>
                <c:pt idx="2">
                  <c:v>Q4 2006</c:v>
                </c:pt>
                <c:pt idx="3">
                  <c:v>Q1 2007</c:v>
                </c:pt>
                <c:pt idx="4">
                  <c:v>Q2 2007</c:v>
                </c:pt>
                <c:pt idx="5">
                  <c:v>Q3 2007</c:v>
                </c:pt>
                <c:pt idx="6">
                  <c:v>Q4 2007</c:v>
                </c:pt>
                <c:pt idx="7">
                  <c:v>Q1 2008</c:v>
                </c:pt>
                <c:pt idx="8">
                  <c:v>Q2 2008</c:v>
                </c:pt>
                <c:pt idx="9">
                  <c:v>Q3 2008</c:v>
                </c:pt>
                <c:pt idx="10">
                  <c:v>Q4 2008</c:v>
                </c:pt>
                <c:pt idx="11">
                  <c:v>Q1 2009</c:v>
                </c:pt>
                <c:pt idx="12">
                  <c:v>Q2 2009</c:v>
                </c:pt>
                <c:pt idx="13">
                  <c:v>Q3 2009</c:v>
                </c:pt>
                <c:pt idx="14">
                  <c:v>Q4 2009</c:v>
                </c:pt>
                <c:pt idx="15">
                  <c:v>Q1 2010</c:v>
                </c:pt>
                <c:pt idx="16">
                  <c:v>Q2 2010</c:v>
                </c:pt>
                <c:pt idx="17">
                  <c:v>Q3 2010</c:v>
                </c:pt>
                <c:pt idx="18">
                  <c:v>Q4 2010</c:v>
                </c:pt>
                <c:pt idx="19">
                  <c:v>Q1 2011</c:v>
                </c:pt>
                <c:pt idx="20">
                  <c:v>Q2 2011</c:v>
                </c:pt>
                <c:pt idx="21">
                  <c:v>Q3 2011</c:v>
                </c:pt>
                <c:pt idx="22">
                  <c:v>Q4 2011</c:v>
                </c:pt>
                <c:pt idx="23">
                  <c:v>Q1 2012</c:v>
                </c:pt>
                <c:pt idx="24">
                  <c:v>Q2 2012</c:v>
                </c:pt>
                <c:pt idx="25">
                  <c:v>Q3 2012</c:v>
                </c:pt>
                <c:pt idx="26">
                  <c:v>Q4 2012</c:v>
                </c:pt>
                <c:pt idx="27">
                  <c:v>Q1 2013</c:v>
                </c:pt>
                <c:pt idx="28">
                  <c:v>Q2 2013</c:v>
                </c:pt>
                <c:pt idx="29">
                  <c:v>Q3 2013</c:v>
                </c:pt>
                <c:pt idx="30">
                  <c:v>Q4 2013</c:v>
                </c:pt>
                <c:pt idx="31">
                  <c:v>Q1 2014</c:v>
                </c:pt>
                <c:pt idx="32">
                  <c:v>Q2 2014</c:v>
                </c:pt>
                <c:pt idx="33">
                  <c:v>Q3 2014</c:v>
                </c:pt>
                <c:pt idx="34">
                  <c:v>Q4 2014</c:v>
                </c:pt>
                <c:pt idx="35">
                  <c:v>Q1 2015</c:v>
                </c:pt>
                <c:pt idx="36">
                  <c:v>Q2 2015</c:v>
                </c:pt>
                <c:pt idx="37">
                  <c:v>Q3 2015</c:v>
                </c:pt>
                <c:pt idx="38">
                  <c:v>Q4 2015</c:v>
                </c:pt>
                <c:pt idx="39">
                  <c:v>Q1 2016</c:v>
                </c:pt>
                <c:pt idx="40">
                  <c:v>Q2 2016</c:v>
                </c:pt>
                <c:pt idx="41">
                  <c:v>Q3 2016</c:v>
                </c:pt>
                <c:pt idx="42">
                  <c:v>Q4 2016</c:v>
                </c:pt>
                <c:pt idx="43">
                  <c:v>Q1 2017</c:v>
                </c:pt>
                <c:pt idx="44">
                  <c:v>Q2 2017</c:v>
                </c:pt>
                <c:pt idx="45">
                  <c:v>Q3 2017</c:v>
                </c:pt>
                <c:pt idx="46">
                  <c:v>Q4 2017</c:v>
                </c:pt>
                <c:pt idx="47">
                  <c:v>Q1 2018</c:v>
                </c:pt>
                <c:pt idx="48">
                  <c:v>Q2 2018</c:v>
                </c:pt>
                <c:pt idx="49">
                  <c:v>Q3 2018</c:v>
                </c:pt>
                <c:pt idx="50">
                  <c:v>Q4 2018</c:v>
                </c:pt>
                <c:pt idx="51">
                  <c:v>Q1 2019</c:v>
                </c:pt>
                <c:pt idx="52">
                  <c:v>Q2 2019</c:v>
                </c:pt>
                <c:pt idx="53">
                  <c:v>Q3 2019</c:v>
                </c:pt>
                <c:pt idx="54">
                  <c:v>Q4 2019</c:v>
                </c:pt>
                <c:pt idx="55">
                  <c:v>Q1 2020</c:v>
                </c:pt>
                <c:pt idx="56">
                  <c:v>Q2 2020</c:v>
                </c:pt>
                <c:pt idx="57">
                  <c:v>Q3 2020</c:v>
                </c:pt>
                <c:pt idx="58">
                  <c:v>Q4 2020</c:v>
                </c:pt>
                <c:pt idx="59">
                  <c:v>Q1 2021</c:v>
                </c:pt>
                <c:pt idx="60">
                  <c:v>Q2 2021</c:v>
                </c:pt>
                <c:pt idx="61">
                  <c:v>Q3 2021</c:v>
                </c:pt>
                <c:pt idx="62">
                  <c:v>Q4 2021</c:v>
                </c:pt>
                <c:pt idx="63">
                  <c:v>Q1 2022</c:v>
                </c:pt>
                <c:pt idx="64">
                  <c:v>Q2 2022</c:v>
                </c:pt>
                <c:pt idx="65">
                  <c:v>Q3 2022</c:v>
                </c:pt>
                <c:pt idx="66">
                  <c:v>Q4 2022</c:v>
                </c:pt>
                <c:pt idx="67">
                  <c:v>Q1 2023</c:v>
                </c:pt>
                <c:pt idx="68">
                  <c:v>Q2 2023</c:v>
                </c:pt>
                <c:pt idx="69">
                  <c:v>Q3 2023</c:v>
                </c:pt>
                <c:pt idx="70">
                  <c:v>Q4 2023</c:v>
                </c:pt>
                <c:pt idx="71">
                  <c:v>Q1 2024</c:v>
                </c:pt>
                <c:pt idx="72">
                  <c:v>Q2 2024</c:v>
                </c:pt>
                <c:pt idx="73">
                  <c:v>Q3 2024</c:v>
                </c:pt>
                <c:pt idx="74">
                  <c:v>Q4 2024</c:v>
                </c:pt>
                <c:pt idx="75">
                  <c:v>Q1 2025</c:v>
                </c:pt>
                <c:pt idx="76">
                  <c:v>Q2 2025</c:v>
                </c:pt>
              </c:strCache>
            </c:strRef>
          </c:cat>
          <c:val>
            <c:numRef>
              <c:f>'Japan BLS'!$B$5:$B$81</c:f>
              <c:numCache>
                <c:formatCode>General</c:formatCode>
                <c:ptCount val="77"/>
                <c:pt idx="0">
                  <c:v>10</c:v>
                </c:pt>
                <c:pt idx="1">
                  <c:v>8</c:v>
                </c:pt>
                <c:pt idx="2">
                  <c:v>5</c:v>
                </c:pt>
                <c:pt idx="3">
                  <c:v>5</c:v>
                </c:pt>
                <c:pt idx="4">
                  <c:v>5</c:v>
                </c:pt>
                <c:pt idx="5">
                  <c:v>2</c:v>
                </c:pt>
                <c:pt idx="6">
                  <c:v>4</c:v>
                </c:pt>
                <c:pt idx="7">
                  <c:v>3</c:v>
                </c:pt>
                <c:pt idx="8">
                  <c:v>-1</c:v>
                </c:pt>
                <c:pt idx="9">
                  <c:v>-2</c:v>
                </c:pt>
                <c:pt idx="10">
                  <c:v>0</c:v>
                </c:pt>
                <c:pt idx="11">
                  <c:v>-1</c:v>
                </c:pt>
                <c:pt idx="12">
                  <c:v>5</c:v>
                </c:pt>
                <c:pt idx="13">
                  <c:v>6</c:v>
                </c:pt>
                <c:pt idx="14">
                  <c:v>5</c:v>
                </c:pt>
                <c:pt idx="15">
                  <c:v>5</c:v>
                </c:pt>
                <c:pt idx="16">
                  <c:v>9</c:v>
                </c:pt>
                <c:pt idx="17">
                  <c:v>12</c:v>
                </c:pt>
                <c:pt idx="18">
                  <c:v>9</c:v>
                </c:pt>
                <c:pt idx="19">
                  <c:v>8</c:v>
                </c:pt>
                <c:pt idx="20">
                  <c:v>12</c:v>
                </c:pt>
                <c:pt idx="21">
                  <c:v>12</c:v>
                </c:pt>
                <c:pt idx="22">
                  <c:v>6</c:v>
                </c:pt>
                <c:pt idx="23">
                  <c:v>10</c:v>
                </c:pt>
                <c:pt idx="24">
                  <c:v>8</c:v>
                </c:pt>
                <c:pt idx="25">
                  <c:v>10</c:v>
                </c:pt>
                <c:pt idx="26">
                  <c:v>8</c:v>
                </c:pt>
                <c:pt idx="27">
                  <c:v>8</c:v>
                </c:pt>
                <c:pt idx="28">
                  <c:v>11</c:v>
                </c:pt>
                <c:pt idx="29">
                  <c:v>11</c:v>
                </c:pt>
                <c:pt idx="30">
                  <c:v>13</c:v>
                </c:pt>
                <c:pt idx="31">
                  <c:v>12</c:v>
                </c:pt>
                <c:pt idx="32">
                  <c:v>10</c:v>
                </c:pt>
                <c:pt idx="33">
                  <c:v>9</c:v>
                </c:pt>
                <c:pt idx="34">
                  <c:v>3</c:v>
                </c:pt>
                <c:pt idx="35">
                  <c:v>5</c:v>
                </c:pt>
                <c:pt idx="36">
                  <c:v>3</c:v>
                </c:pt>
                <c:pt idx="37">
                  <c:v>2</c:v>
                </c:pt>
                <c:pt idx="38">
                  <c:v>4</c:v>
                </c:pt>
                <c:pt idx="39">
                  <c:v>5</c:v>
                </c:pt>
                <c:pt idx="40">
                  <c:v>4</c:v>
                </c:pt>
                <c:pt idx="41">
                  <c:v>6</c:v>
                </c:pt>
                <c:pt idx="42">
                  <c:v>5</c:v>
                </c:pt>
                <c:pt idx="43">
                  <c:v>4</c:v>
                </c:pt>
                <c:pt idx="44">
                  <c:v>4</c:v>
                </c:pt>
                <c:pt idx="45">
                  <c:v>5</c:v>
                </c:pt>
                <c:pt idx="46">
                  <c:v>4</c:v>
                </c:pt>
                <c:pt idx="47">
                  <c:v>3</c:v>
                </c:pt>
                <c:pt idx="48">
                  <c:v>3</c:v>
                </c:pt>
                <c:pt idx="49">
                  <c:v>2</c:v>
                </c:pt>
                <c:pt idx="50">
                  <c:v>2</c:v>
                </c:pt>
                <c:pt idx="51">
                  <c:v>2</c:v>
                </c:pt>
                <c:pt idx="52">
                  <c:v>2</c:v>
                </c:pt>
                <c:pt idx="53">
                  <c:v>2</c:v>
                </c:pt>
                <c:pt idx="54">
                  <c:v>2</c:v>
                </c:pt>
                <c:pt idx="55">
                  <c:v>5</c:v>
                </c:pt>
                <c:pt idx="56">
                  <c:v>17</c:v>
                </c:pt>
                <c:pt idx="57">
                  <c:v>6</c:v>
                </c:pt>
                <c:pt idx="58">
                  <c:v>5</c:v>
                </c:pt>
                <c:pt idx="59">
                  <c:v>5</c:v>
                </c:pt>
                <c:pt idx="60">
                  <c:v>8</c:v>
                </c:pt>
                <c:pt idx="61">
                  <c:v>5</c:v>
                </c:pt>
                <c:pt idx="62">
                  <c:v>5</c:v>
                </c:pt>
                <c:pt idx="63">
                  <c:v>6</c:v>
                </c:pt>
                <c:pt idx="64">
                  <c:v>3</c:v>
                </c:pt>
                <c:pt idx="65">
                  <c:v>1</c:v>
                </c:pt>
                <c:pt idx="66">
                  <c:v>1</c:v>
                </c:pt>
                <c:pt idx="67">
                  <c:v>1</c:v>
                </c:pt>
                <c:pt idx="68">
                  <c:v>0</c:v>
                </c:pt>
                <c:pt idx="69">
                  <c:v>0</c:v>
                </c:pt>
                <c:pt idx="70">
                  <c:v>0</c:v>
                </c:pt>
                <c:pt idx="71">
                  <c:v>1</c:v>
                </c:pt>
                <c:pt idx="72">
                  <c:v>1</c:v>
                </c:pt>
                <c:pt idx="73">
                  <c:v>1</c:v>
                </c:pt>
                <c:pt idx="74">
                  <c:v>2</c:v>
                </c:pt>
                <c:pt idx="75">
                  <c:v>2</c:v>
                </c:pt>
                <c:pt idx="76">
                  <c:v>4</c:v>
                </c:pt>
              </c:numCache>
            </c:numRef>
          </c:val>
          <c:smooth val="0"/>
          <c:extLst>
            <c:ext xmlns:c16="http://schemas.microsoft.com/office/drawing/2014/chart" uri="{C3380CC4-5D6E-409C-BE32-E72D297353CC}">
              <c16:uniqueId val="{00000000-69F4-4247-9CE7-3778D8115E65}"/>
            </c:ext>
          </c:extLst>
        </c:ser>
        <c:ser>
          <c:idx val="1"/>
          <c:order val="1"/>
          <c:tx>
            <c:strRef>
              <c:f>'Japan BLS'!$E$1</c:f>
              <c:strCache>
                <c:ptCount val="1"/>
                <c:pt idx="0">
                  <c:v>Demand, Firms</c:v>
                </c:pt>
              </c:strCache>
            </c:strRef>
          </c:tx>
          <c:spPr>
            <a:ln w="25400" cap="rnd">
              <a:solidFill>
                <a:srgbClr val="5FA1AD"/>
              </a:solidFill>
              <a:prstDash val="solid"/>
              <a:round/>
            </a:ln>
            <a:effectLst/>
          </c:spPr>
          <c:marker>
            <c:symbol val="none"/>
          </c:marker>
          <c:cat>
            <c:strRef>
              <c:f>'Japan BLS'!$A$5:$A$81</c:f>
              <c:strCache>
                <c:ptCount val="77"/>
                <c:pt idx="0">
                  <c:v>Q2 2006</c:v>
                </c:pt>
                <c:pt idx="1">
                  <c:v>Q3 2006</c:v>
                </c:pt>
                <c:pt idx="2">
                  <c:v>Q4 2006</c:v>
                </c:pt>
                <c:pt idx="3">
                  <c:v>Q1 2007</c:v>
                </c:pt>
                <c:pt idx="4">
                  <c:v>Q2 2007</c:v>
                </c:pt>
                <c:pt idx="5">
                  <c:v>Q3 2007</c:v>
                </c:pt>
                <c:pt idx="6">
                  <c:v>Q4 2007</c:v>
                </c:pt>
                <c:pt idx="7">
                  <c:v>Q1 2008</c:v>
                </c:pt>
                <c:pt idx="8">
                  <c:v>Q2 2008</c:v>
                </c:pt>
                <c:pt idx="9">
                  <c:v>Q3 2008</c:v>
                </c:pt>
                <c:pt idx="10">
                  <c:v>Q4 2008</c:v>
                </c:pt>
                <c:pt idx="11">
                  <c:v>Q1 2009</c:v>
                </c:pt>
                <c:pt idx="12">
                  <c:v>Q2 2009</c:v>
                </c:pt>
                <c:pt idx="13">
                  <c:v>Q3 2009</c:v>
                </c:pt>
                <c:pt idx="14">
                  <c:v>Q4 2009</c:v>
                </c:pt>
                <c:pt idx="15">
                  <c:v>Q1 2010</c:v>
                </c:pt>
                <c:pt idx="16">
                  <c:v>Q2 2010</c:v>
                </c:pt>
                <c:pt idx="17">
                  <c:v>Q3 2010</c:v>
                </c:pt>
                <c:pt idx="18">
                  <c:v>Q4 2010</c:v>
                </c:pt>
                <c:pt idx="19">
                  <c:v>Q1 2011</c:v>
                </c:pt>
                <c:pt idx="20">
                  <c:v>Q2 2011</c:v>
                </c:pt>
                <c:pt idx="21">
                  <c:v>Q3 2011</c:v>
                </c:pt>
                <c:pt idx="22">
                  <c:v>Q4 2011</c:v>
                </c:pt>
                <c:pt idx="23">
                  <c:v>Q1 2012</c:v>
                </c:pt>
                <c:pt idx="24">
                  <c:v>Q2 2012</c:v>
                </c:pt>
                <c:pt idx="25">
                  <c:v>Q3 2012</c:v>
                </c:pt>
                <c:pt idx="26">
                  <c:v>Q4 2012</c:v>
                </c:pt>
                <c:pt idx="27">
                  <c:v>Q1 2013</c:v>
                </c:pt>
                <c:pt idx="28">
                  <c:v>Q2 2013</c:v>
                </c:pt>
                <c:pt idx="29">
                  <c:v>Q3 2013</c:v>
                </c:pt>
                <c:pt idx="30">
                  <c:v>Q4 2013</c:v>
                </c:pt>
                <c:pt idx="31">
                  <c:v>Q1 2014</c:v>
                </c:pt>
                <c:pt idx="32">
                  <c:v>Q2 2014</c:v>
                </c:pt>
                <c:pt idx="33">
                  <c:v>Q3 2014</c:v>
                </c:pt>
                <c:pt idx="34">
                  <c:v>Q4 2014</c:v>
                </c:pt>
                <c:pt idx="35">
                  <c:v>Q1 2015</c:v>
                </c:pt>
                <c:pt idx="36">
                  <c:v>Q2 2015</c:v>
                </c:pt>
                <c:pt idx="37">
                  <c:v>Q3 2015</c:v>
                </c:pt>
                <c:pt idx="38">
                  <c:v>Q4 2015</c:v>
                </c:pt>
                <c:pt idx="39">
                  <c:v>Q1 2016</c:v>
                </c:pt>
                <c:pt idx="40">
                  <c:v>Q2 2016</c:v>
                </c:pt>
                <c:pt idx="41">
                  <c:v>Q3 2016</c:v>
                </c:pt>
                <c:pt idx="42">
                  <c:v>Q4 2016</c:v>
                </c:pt>
                <c:pt idx="43">
                  <c:v>Q1 2017</c:v>
                </c:pt>
                <c:pt idx="44">
                  <c:v>Q2 2017</c:v>
                </c:pt>
                <c:pt idx="45">
                  <c:v>Q3 2017</c:v>
                </c:pt>
                <c:pt idx="46">
                  <c:v>Q4 2017</c:v>
                </c:pt>
                <c:pt idx="47">
                  <c:v>Q1 2018</c:v>
                </c:pt>
                <c:pt idx="48">
                  <c:v>Q2 2018</c:v>
                </c:pt>
                <c:pt idx="49">
                  <c:v>Q3 2018</c:v>
                </c:pt>
                <c:pt idx="50">
                  <c:v>Q4 2018</c:v>
                </c:pt>
                <c:pt idx="51">
                  <c:v>Q1 2019</c:v>
                </c:pt>
                <c:pt idx="52">
                  <c:v>Q2 2019</c:v>
                </c:pt>
                <c:pt idx="53">
                  <c:v>Q3 2019</c:v>
                </c:pt>
                <c:pt idx="54">
                  <c:v>Q4 2019</c:v>
                </c:pt>
                <c:pt idx="55">
                  <c:v>Q1 2020</c:v>
                </c:pt>
                <c:pt idx="56">
                  <c:v>Q2 2020</c:v>
                </c:pt>
                <c:pt idx="57">
                  <c:v>Q3 2020</c:v>
                </c:pt>
                <c:pt idx="58">
                  <c:v>Q4 2020</c:v>
                </c:pt>
                <c:pt idx="59">
                  <c:v>Q1 2021</c:v>
                </c:pt>
                <c:pt idx="60">
                  <c:v>Q2 2021</c:v>
                </c:pt>
                <c:pt idx="61">
                  <c:v>Q3 2021</c:v>
                </c:pt>
                <c:pt idx="62">
                  <c:v>Q4 2021</c:v>
                </c:pt>
                <c:pt idx="63">
                  <c:v>Q1 2022</c:v>
                </c:pt>
                <c:pt idx="64">
                  <c:v>Q2 2022</c:v>
                </c:pt>
                <c:pt idx="65">
                  <c:v>Q3 2022</c:v>
                </c:pt>
                <c:pt idx="66">
                  <c:v>Q4 2022</c:v>
                </c:pt>
                <c:pt idx="67">
                  <c:v>Q1 2023</c:v>
                </c:pt>
                <c:pt idx="68">
                  <c:v>Q2 2023</c:v>
                </c:pt>
                <c:pt idx="69">
                  <c:v>Q3 2023</c:v>
                </c:pt>
                <c:pt idx="70">
                  <c:v>Q4 2023</c:v>
                </c:pt>
                <c:pt idx="71">
                  <c:v>Q1 2024</c:v>
                </c:pt>
                <c:pt idx="72">
                  <c:v>Q2 2024</c:v>
                </c:pt>
                <c:pt idx="73">
                  <c:v>Q3 2024</c:v>
                </c:pt>
                <c:pt idx="74">
                  <c:v>Q4 2024</c:v>
                </c:pt>
                <c:pt idx="75">
                  <c:v>Q1 2025</c:v>
                </c:pt>
                <c:pt idx="76">
                  <c:v>Q2 2025</c:v>
                </c:pt>
              </c:strCache>
            </c:strRef>
          </c:cat>
          <c:val>
            <c:numRef>
              <c:f>'Japan BLS'!$C$5:$C$81</c:f>
              <c:numCache>
                <c:formatCode>General</c:formatCode>
                <c:ptCount val="77"/>
                <c:pt idx="0">
                  <c:v>17</c:v>
                </c:pt>
                <c:pt idx="1">
                  <c:v>14</c:v>
                </c:pt>
                <c:pt idx="2">
                  <c:v>14</c:v>
                </c:pt>
                <c:pt idx="3">
                  <c:v>9</c:v>
                </c:pt>
                <c:pt idx="4">
                  <c:v>-2</c:v>
                </c:pt>
                <c:pt idx="5">
                  <c:v>0</c:v>
                </c:pt>
                <c:pt idx="6">
                  <c:v>4</c:v>
                </c:pt>
                <c:pt idx="7">
                  <c:v>-2</c:v>
                </c:pt>
                <c:pt idx="8">
                  <c:v>-14</c:v>
                </c:pt>
                <c:pt idx="9">
                  <c:v>-5</c:v>
                </c:pt>
                <c:pt idx="10">
                  <c:v>43</c:v>
                </c:pt>
                <c:pt idx="11">
                  <c:v>13</c:v>
                </c:pt>
                <c:pt idx="12">
                  <c:v>-14</c:v>
                </c:pt>
                <c:pt idx="13">
                  <c:v>-14</c:v>
                </c:pt>
                <c:pt idx="14">
                  <c:v>-17</c:v>
                </c:pt>
                <c:pt idx="15">
                  <c:v>-10</c:v>
                </c:pt>
                <c:pt idx="16">
                  <c:v>-17</c:v>
                </c:pt>
                <c:pt idx="17">
                  <c:v>-5</c:v>
                </c:pt>
                <c:pt idx="18">
                  <c:v>-2</c:v>
                </c:pt>
                <c:pt idx="19">
                  <c:v>8</c:v>
                </c:pt>
                <c:pt idx="20">
                  <c:v>-5</c:v>
                </c:pt>
                <c:pt idx="21">
                  <c:v>0</c:v>
                </c:pt>
                <c:pt idx="22">
                  <c:v>-2</c:v>
                </c:pt>
                <c:pt idx="23">
                  <c:v>6</c:v>
                </c:pt>
                <c:pt idx="24">
                  <c:v>-3</c:v>
                </c:pt>
                <c:pt idx="25">
                  <c:v>5</c:v>
                </c:pt>
                <c:pt idx="26">
                  <c:v>4</c:v>
                </c:pt>
                <c:pt idx="27">
                  <c:v>5</c:v>
                </c:pt>
                <c:pt idx="28">
                  <c:v>-2</c:v>
                </c:pt>
                <c:pt idx="29">
                  <c:v>4</c:v>
                </c:pt>
                <c:pt idx="30">
                  <c:v>8</c:v>
                </c:pt>
                <c:pt idx="31">
                  <c:v>5</c:v>
                </c:pt>
                <c:pt idx="32">
                  <c:v>5</c:v>
                </c:pt>
                <c:pt idx="33">
                  <c:v>5</c:v>
                </c:pt>
                <c:pt idx="34">
                  <c:v>6</c:v>
                </c:pt>
                <c:pt idx="35">
                  <c:v>1</c:v>
                </c:pt>
                <c:pt idx="36">
                  <c:v>2</c:v>
                </c:pt>
                <c:pt idx="37">
                  <c:v>7</c:v>
                </c:pt>
                <c:pt idx="38">
                  <c:v>8</c:v>
                </c:pt>
                <c:pt idx="39">
                  <c:v>5</c:v>
                </c:pt>
                <c:pt idx="40">
                  <c:v>4</c:v>
                </c:pt>
                <c:pt idx="41">
                  <c:v>6</c:v>
                </c:pt>
                <c:pt idx="42">
                  <c:v>7</c:v>
                </c:pt>
                <c:pt idx="43">
                  <c:v>4</c:v>
                </c:pt>
                <c:pt idx="44">
                  <c:v>3</c:v>
                </c:pt>
                <c:pt idx="45">
                  <c:v>6</c:v>
                </c:pt>
                <c:pt idx="46">
                  <c:v>8</c:v>
                </c:pt>
                <c:pt idx="47">
                  <c:v>3</c:v>
                </c:pt>
                <c:pt idx="48">
                  <c:v>2</c:v>
                </c:pt>
                <c:pt idx="49">
                  <c:v>2</c:v>
                </c:pt>
                <c:pt idx="50">
                  <c:v>4</c:v>
                </c:pt>
                <c:pt idx="51">
                  <c:v>3</c:v>
                </c:pt>
                <c:pt idx="52">
                  <c:v>-2</c:v>
                </c:pt>
                <c:pt idx="53">
                  <c:v>3</c:v>
                </c:pt>
                <c:pt idx="54">
                  <c:v>2</c:v>
                </c:pt>
                <c:pt idx="55">
                  <c:v>14</c:v>
                </c:pt>
                <c:pt idx="56">
                  <c:v>59</c:v>
                </c:pt>
                <c:pt idx="57">
                  <c:v>14</c:v>
                </c:pt>
                <c:pt idx="58">
                  <c:v>-5</c:v>
                </c:pt>
                <c:pt idx="59">
                  <c:v>9</c:v>
                </c:pt>
                <c:pt idx="60">
                  <c:v>-11</c:v>
                </c:pt>
                <c:pt idx="61">
                  <c:v>-3</c:v>
                </c:pt>
                <c:pt idx="62">
                  <c:v>0</c:v>
                </c:pt>
                <c:pt idx="63">
                  <c:v>0</c:v>
                </c:pt>
                <c:pt idx="64">
                  <c:v>3</c:v>
                </c:pt>
                <c:pt idx="65">
                  <c:v>5</c:v>
                </c:pt>
                <c:pt idx="66">
                  <c:v>8</c:v>
                </c:pt>
                <c:pt idx="67">
                  <c:v>7</c:v>
                </c:pt>
                <c:pt idx="68">
                  <c:v>4</c:v>
                </c:pt>
                <c:pt idx="69">
                  <c:v>5</c:v>
                </c:pt>
                <c:pt idx="70">
                  <c:v>1</c:v>
                </c:pt>
                <c:pt idx="71">
                  <c:v>4</c:v>
                </c:pt>
                <c:pt idx="72">
                  <c:v>6</c:v>
                </c:pt>
                <c:pt idx="73">
                  <c:v>9</c:v>
                </c:pt>
                <c:pt idx="74">
                  <c:v>10</c:v>
                </c:pt>
                <c:pt idx="75">
                  <c:v>8</c:v>
                </c:pt>
                <c:pt idx="76">
                  <c:v>3</c:v>
                </c:pt>
              </c:numCache>
            </c:numRef>
          </c:val>
          <c:smooth val="0"/>
          <c:extLst>
            <c:ext xmlns:c16="http://schemas.microsoft.com/office/drawing/2014/chart" uri="{C3380CC4-5D6E-409C-BE32-E72D297353CC}">
              <c16:uniqueId val="{00000001-69F4-4247-9CE7-3778D8115E65}"/>
            </c:ext>
          </c:extLst>
        </c:ser>
        <c:dLbls>
          <c:showLegendKey val="0"/>
          <c:showVal val="0"/>
          <c:showCatName val="0"/>
          <c:showSerName val="0"/>
          <c:showPercent val="0"/>
          <c:showBubbleSize val="0"/>
        </c:dLbls>
        <c:smooth val="0"/>
        <c:axId val="318244191"/>
        <c:axId val="1660312688"/>
      </c:lineChart>
      <c:catAx>
        <c:axId val="318244191"/>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60312688"/>
        <c:crosses val="autoZero"/>
        <c:auto val="1"/>
        <c:lblAlgn val="ctr"/>
        <c:lblOffset val="100"/>
        <c:tickLblSkip val="4"/>
        <c:tickMarkSkip val="4"/>
        <c:noMultiLvlLbl val="0"/>
      </c:catAx>
      <c:valAx>
        <c:axId val="1660312688"/>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1824419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'Japan BLS'!$M$1</c:f>
              <c:strCache>
                <c:ptCount val="1"/>
                <c:pt idx="0">
                  <c:v>Demand, Consumer</c:v>
                </c:pt>
              </c:strCache>
            </c:strRef>
          </c:tx>
          <c:spPr>
            <a:ln w="25400" cap="rnd">
              <a:solidFill>
                <a:srgbClr val="2E3E80"/>
              </a:solidFill>
              <a:prstDash val="solid"/>
              <a:round/>
            </a:ln>
            <a:effectLst/>
          </c:spPr>
          <c:marker>
            <c:symbol val="none"/>
          </c:marker>
          <c:cat>
            <c:strRef>
              <c:f>'Japan BLS'!$K$6:$K$82</c:f>
              <c:strCache>
                <c:ptCount val="77"/>
                <c:pt idx="0">
                  <c:v>Q1 2006</c:v>
                </c:pt>
                <c:pt idx="1">
                  <c:v>Q2 2006</c:v>
                </c:pt>
                <c:pt idx="2">
                  <c:v>Q3 2006</c:v>
                </c:pt>
                <c:pt idx="3">
                  <c:v>Q4 2006</c:v>
                </c:pt>
                <c:pt idx="4">
                  <c:v>Q1 2007</c:v>
                </c:pt>
                <c:pt idx="5">
                  <c:v>Q2 2007</c:v>
                </c:pt>
                <c:pt idx="6">
                  <c:v>Q3 2007</c:v>
                </c:pt>
                <c:pt idx="7">
                  <c:v>Q4 2007</c:v>
                </c:pt>
                <c:pt idx="8">
                  <c:v>Q1 2008</c:v>
                </c:pt>
                <c:pt idx="9">
                  <c:v>Q2 2008</c:v>
                </c:pt>
                <c:pt idx="10">
                  <c:v>Q3 2008</c:v>
                </c:pt>
                <c:pt idx="11">
                  <c:v>Q4 2008</c:v>
                </c:pt>
                <c:pt idx="12">
                  <c:v>Q1 2009</c:v>
                </c:pt>
                <c:pt idx="13">
                  <c:v>Q2 2009</c:v>
                </c:pt>
                <c:pt idx="14">
                  <c:v>Q3 2009</c:v>
                </c:pt>
                <c:pt idx="15">
                  <c:v>Q4 2009</c:v>
                </c:pt>
                <c:pt idx="16">
                  <c:v>Q1 2010</c:v>
                </c:pt>
                <c:pt idx="17">
                  <c:v>Q2 2010</c:v>
                </c:pt>
                <c:pt idx="18">
                  <c:v>Q3 2010</c:v>
                </c:pt>
                <c:pt idx="19">
                  <c:v>Q4 2010</c:v>
                </c:pt>
                <c:pt idx="20">
                  <c:v>Q1 2011</c:v>
                </c:pt>
                <c:pt idx="21">
                  <c:v>Q2 2011</c:v>
                </c:pt>
                <c:pt idx="22">
                  <c:v>Q3 2011</c:v>
                </c:pt>
                <c:pt idx="23">
                  <c:v>Q4 2011</c:v>
                </c:pt>
                <c:pt idx="24">
                  <c:v>Q1 2012</c:v>
                </c:pt>
                <c:pt idx="25">
                  <c:v>Q2 2012</c:v>
                </c:pt>
                <c:pt idx="26">
                  <c:v>Q3 2012</c:v>
                </c:pt>
                <c:pt idx="27">
                  <c:v>Q4 2012</c:v>
                </c:pt>
                <c:pt idx="28">
                  <c:v>Q1 2013</c:v>
                </c:pt>
                <c:pt idx="29">
                  <c:v>Q2 2013</c:v>
                </c:pt>
                <c:pt idx="30">
                  <c:v>Q3 2013</c:v>
                </c:pt>
                <c:pt idx="31">
                  <c:v>Q4 2013</c:v>
                </c:pt>
                <c:pt idx="32">
                  <c:v>Q1 2014</c:v>
                </c:pt>
                <c:pt idx="33">
                  <c:v>Q2 2014</c:v>
                </c:pt>
                <c:pt idx="34">
                  <c:v>Q3 2014</c:v>
                </c:pt>
                <c:pt idx="35">
                  <c:v>Q4 2014</c:v>
                </c:pt>
                <c:pt idx="36">
                  <c:v>Q1 2015</c:v>
                </c:pt>
                <c:pt idx="37">
                  <c:v>Q2 2015</c:v>
                </c:pt>
                <c:pt idx="38">
                  <c:v>Q3 2015</c:v>
                </c:pt>
                <c:pt idx="39">
                  <c:v>Q4 2015</c:v>
                </c:pt>
                <c:pt idx="40">
                  <c:v>Q1 2016</c:v>
                </c:pt>
                <c:pt idx="41">
                  <c:v>Q2 2016</c:v>
                </c:pt>
                <c:pt idx="42">
                  <c:v>Q3 2016</c:v>
                </c:pt>
                <c:pt idx="43">
                  <c:v>Q4 2016</c:v>
                </c:pt>
                <c:pt idx="44">
                  <c:v>Q1 2017</c:v>
                </c:pt>
                <c:pt idx="45">
                  <c:v>Q2 2017</c:v>
                </c:pt>
                <c:pt idx="46">
                  <c:v>Q3 2017</c:v>
                </c:pt>
                <c:pt idx="47">
                  <c:v>Q4 2017</c:v>
                </c:pt>
                <c:pt idx="48">
                  <c:v>Q1 2018</c:v>
                </c:pt>
                <c:pt idx="49">
                  <c:v>Q2 2018</c:v>
                </c:pt>
                <c:pt idx="50">
                  <c:v>Q3 2018</c:v>
                </c:pt>
                <c:pt idx="51">
                  <c:v>Q4 2018</c:v>
                </c:pt>
                <c:pt idx="52">
                  <c:v>Q1 2019</c:v>
                </c:pt>
                <c:pt idx="53">
                  <c:v>Q2 2019</c:v>
                </c:pt>
                <c:pt idx="54">
                  <c:v>Q3 2019</c:v>
                </c:pt>
                <c:pt idx="55">
                  <c:v>Q4 2019</c:v>
                </c:pt>
                <c:pt idx="56">
                  <c:v>Q1 2020</c:v>
                </c:pt>
                <c:pt idx="57">
                  <c:v>Q2 2020</c:v>
                </c:pt>
                <c:pt idx="58">
                  <c:v>Q3 2020</c:v>
                </c:pt>
                <c:pt idx="59">
                  <c:v>Q4 2020</c:v>
                </c:pt>
                <c:pt idx="60">
                  <c:v>Q1 2021</c:v>
                </c:pt>
                <c:pt idx="61">
                  <c:v>Q2 2021</c:v>
                </c:pt>
                <c:pt idx="62">
                  <c:v>Q3 2021</c:v>
                </c:pt>
                <c:pt idx="63">
                  <c:v>Q4 2021</c:v>
                </c:pt>
                <c:pt idx="64">
                  <c:v>Q1 2022</c:v>
                </c:pt>
                <c:pt idx="65">
                  <c:v>Q2 2022</c:v>
                </c:pt>
                <c:pt idx="66">
                  <c:v>Q3 2022</c:v>
                </c:pt>
                <c:pt idx="67">
                  <c:v>Q4 2022</c:v>
                </c:pt>
                <c:pt idx="68">
                  <c:v>Q1 2023</c:v>
                </c:pt>
                <c:pt idx="69">
                  <c:v>Q2 2023</c:v>
                </c:pt>
                <c:pt idx="70">
                  <c:v>Q3 2023</c:v>
                </c:pt>
                <c:pt idx="71">
                  <c:v>Q4 2023</c:v>
                </c:pt>
                <c:pt idx="72">
                  <c:v>Q1 2024</c:v>
                </c:pt>
                <c:pt idx="73">
                  <c:v>Q2 2024</c:v>
                </c:pt>
                <c:pt idx="74">
                  <c:v>Q3 2024</c:v>
                </c:pt>
                <c:pt idx="75">
                  <c:v>Q4 2024</c:v>
                </c:pt>
                <c:pt idx="76">
                  <c:v>Q1 2025</c:v>
                </c:pt>
              </c:strCache>
            </c:strRef>
          </c:cat>
          <c:val>
            <c:numRef>
              <c:f>'Japan BLS'!$L$6:$L$82</c:f>
              <c:numCache>
                <c:formatCode>General</c:formatCode>
                <c:ptCount val="77"/>
                <c:pt idx="0">
                  <c:v>3</c:v>
                </c:pt>
                <c:pt idx="1">
                  <c:v>3</c:v>
                </c:pt>
                <c:pt idx="2">
                  <c:v>-3</c:v>
                </c:pt>
                <c:pt idx="3">
                  <c:v>1</c:v>
                </c:pt>
                <c:pt idx="4">
                  <c:v>1</c:v>
                </c:pt>
                <c:pt idx="5">
                  <c:v>1</c:v>
                </c:pt>
                <c:pt idx="6">
                  <c:v>-5</c:v>
                </c:pt>
                <c:pt idx="7">
                  <c:v>-6</c:v>
                </c:pt>
                <c:pt idx="8">
                  <c:v>-3</c:v>
                </c:pt>
                <c:pt idx="9">
                  <c:v>1</c:v>
                </c:pt>
                <c:pt idx="10">
                  <c:v>-1</c:v>
                </c:pt>
                <c:pt idx="11">
                  <c:v>-12</c:v>
                </c:pt>
                <c:pt idx="12">
                  <c:v>-8</c:v>
                </c:pt>
                <c:pt idx="13">
                  <c:v>-15</c:v>
                </c:pt>
                <c:pt idx="14">
                  <c:v>-9</c:v>
                </c:pt>
                <c:pt idx="15">
                  <c:v>-8</c:v>
                </c:pt>
                <c:pt idx="16">
                  <c:v>-2</c:v>
                </c:pt>
                <c:pt idx="17">
                  <c:v>-2</c:v>
                </c:pt>
                <c:pt idx="18">
                  <c:v>1</c:v>
                </c:pt>
                <c:pt idx="19">
                  <c:v>-4</c:v>
                </c:pt>
                <c:pt idx="20">
                  <c:v>-3</c:v>
                </c:pt>
                <c:pt idx="21">
                  <c:v>-6</c:v>
                </c:pt>
                <c:pt idx="22">
                  <c:v>-4</c:v>
                </c:pt>
                <c:pt idx="23">
                  <c:v>-1</c:v>
                </c:pt>
                <c:pt idx="24">
                  <c:v>3</c:v>
                </c:pt>
                <c:pt idx="25">
                  <c:v>7</c:v>
                </c:pt>
                <c:pt idx="26">
                  <c:v>3</c:v>
                </c:pt>
                <c:pt idx="27">
                  <c:v>4</c:v>
                </c:pt>
                <c:pt idx="28">
                  <c:v>6</c:v>
                </c:pt>
                <c:pt idx="29">
                  <c:v>3</c:v>
                </c:pt>
                <c:pt idx="30">
                  <c:v>7</c:v>
                </c:pt>
                <c:pt idx="31">
                  <c:v>7</c:v>
                </c:pt>
                <c:pt idx="32">
                  <c:v>15</c:v>
                </c:pt>
                <c:pt idx="33">
                  <c:v>2</c:v>
                </c:pt>
                <c:pt idx="34">
                  <c:v>2</c:v>
                </c:pt>
                <c:pt idx="35">
                  <c:v>1</c:v>
                </c:pt>
                <c:pt idx="36">
                  <c:v>7</c:v>
                </c:pt>
                <c:pt idx="37">
                  <c:v>5</c:v>
                </c:pt>
                <c:pt idx="38">
                  <c:v>5</c:v>
                </c:pt>
                <c:pt idx="39">
                  <c:v>8</c:v>
                </c:pt>
                <c:pt idx="40">
                  <c:v>7</c:v>
                </c:pt>
                <c:pt idx="41">
                  <c:v>4</c:v>
                </c:pt>
                <c:pt idx="42">
                  <c:v>4</c:v>
                </c:pt>
                <c:pt idx="43">
                  <c:v>7</c:v>
                </c:pt>
                <c:pt idx="44">
                  <c:v>10</c:v>
                </c:pt>
                <c:pt idx="45">
                  <c:v>6</c:v>
                </c:pt>
                <c:pt idx="46">
                  <c:v>3</c:v>
                </c:pt>
                <c:pt idx="47">
                  <c:v>2</c:v>
                </c:pt>
                <c:pt idx="48">
                  <c:v>-3</c:v>
                </c:pt>
                <c:pt idx="49">
                  <c:v>-3</c:v>
                </c:pt>
                <c:pt idx="50">
                  <c:v>-3</c:v>
                </c:pt>
                <c:pt idx="51">
                  <c:v>0</c:v>
                </c:pt>
                <c:pt idx="52">
                  <c:v>-1</c:v>
                </c:pt>
                <c:pt idx="53">
                  <c:v>5</c:v>
                </c:pt>
                <c:pt idx="54">
                  <c:v>2</c:v>
                </c:pt>
                <c:pt idx="55">
                  <c:v>-7</c:v>
                </c:pt>
                <c:pt idx="56">
                  <c:v>-8</c:v>
                </c:pt>
                <c:pt idx="57">
                  <c:v>-31</c:v>
                </c:pt>
                <c:pt idx="58">
                  <c:v>-13</c:v>
                </c:pt>
                <c:pt idx="59">
                  <c:v>3</c:v>
                </c:pt>
                <c:pt idx="60">
                  <c:v>-1</c:v>
                </c:pt>
                <c:pt idx="61">
                  <c:v>4</c:v>
                </c:pt>
                <c:pt idx="62">
                  <c:v>0</c:v>
                </c:pt>
                <c:pt idx="63">
                  <c:v>-1</c:v>
                </c:pt>
                <c:pt idx="64">
                  <c:v>-1</c:v>
                </c:pt>
                <c:pt idx="65">
                  <c:v>-1</c:v>
                </c:pt>
                <c:pt idx="66">
                  <c:v>-1</c:v>
                </c:pt>
                <c:pt idx="67">
                  <c:v>3</c:v>
                </c:pt>
                <c:pt idx="68">
                  <c:v>4</c:v>
                </c:pt>
                <c:pt idx="69">
                  <c:v>13</c:v>
                </c:pt>
                <c:pt idx="70">
                  <c:v>7</c:v>
                </c:pt>
                <c:pt idx="71">
                  <c:v>9</c:v>
                </c:pt>
                <c:pt idx="72">
                  <c:v>7</c:v>
                </c:pt>
                <c:pt idx="73">
                  <c:v>5</c:v>
                </c:pt>
                <c:pt idx="74">
                  <c:v>-2</c:v>
                </c:pt>
                <c:pt idx="75">
                  <c:v>0</c:v>
                </c:pt>
                <c:pt idx="76">
                  <c:v>5</c:v>
                </c:pt>
              </c:numCache>
            </c:numRef>
          </c:val>
          <c:smooth val="0"/>
          <c:extLst>
            <c:ext xmlns:c16="http://schemas.microsoft.com/office/drawing/2014/chart" uri="{C3380CC4-5D6E-409C-BE32-E72D297353CC}">
              <c16:uniqueId val="{00000000-165E-4F0E-82FA-D1D7D5CB9ECB}"/>
            </c:ext>
          </c:extLst>
        </c:ser>
        <c:dLbls>
          <c:showLegendKey val="0"/>
          <c:showVal val="0"/>
          <c:showCatName val="0"/>
          <c:showSerName val="0"/>
          <c:showPercent val="0"/>
          <c:showBubbleSize val="0"/>
        </c:dLbls>
        <c:smooth val="0"/>
        <c:axId val="115653791"/>
        <c:axId val="1475848208"/>
      </c:lineChart>
      <c:catAx>
        <c:axId val="115653791"/>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475848208"/>
        <c:crosses val="autoZero"/>
        <c:auto val="1"/>
        <c:lblAlgn val="ctr"/>
        <c:lblOffset val="100"/>
        <c:tickLblSkip val="4"/>
        <c:tickMarkSkip val="4"/>
        <c:noMultiLvlLbl val="0"/>
      </c:catAx>
      <c:valAx>
        <c:axId val="1475848208"/>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65379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'Japan BLS'!$R$1</c:f>
              <c:strCache>
                <c:ptCount val="1"/>
                <c:pt idx="0">
                  <c:v>Housing, Demand</c:v>
                </c:pt>
              </c:strCache>
            </c:strRef>
          </c:tx>
          <c:spPr>
            <a:ln w="25400" cap="rnd">
              <a:solidFill>
                <a:srgbClr val="2E3E80"/>
              </a:solidFill>
              <a:prstDash val="solid"/>
              <a:round/>
            </a:ln>
            <a:effectLst/>
          </c:spPr>
          <c:marker>
            <c:symbol val="none"/>
          </c:marker>
          <c:cat>
            <c:strRef>
              <c:f>'Japan BLS'!$O$23:$O$103</c:f>
              <c:strCache>
                <c:ptCount val="81"/>
                <c:pt idx="0">
                  <c:v>Q1 2005</c:v>
                </c:pt>
                <c:pt idx="1">
                  <c:v>Q2 2005</c:v>
                </c:pt>
                <c:pt idx="2">
                  <c:v>Q3 2005</c:v>
                </c:pt>
                <c:pt idx="3">
                  <c:v>Q4 2005</c:v>
                </c:pt>
                <c:pt idx="4">
                  <c:v>Q1 2006</c:v>
                </c:pt>
                <c:pt idx="5">
                  <c:v>Q2 2006</c:v>
                </c:pt>
                <c:pt idx="6">
                  <c:v>Q3 2006</c:v>
                </c:pt>
                <c:pt idx="7">
                  <c:v>Q4 2006</c:v>
                </c:pt>
                <c:pt idx="8">
                  <c:v>Q1 2007</c:v>
                </c:pt>
                <c:pt idx="9">
                  <c:v>Q2 2007</c:v>
                </c:pt>
                <c:pt idx="10">
                  <c:v>Q3 2007</c:v>
                </c:pt>
                <c:pt idx="11">
                  <c:v>Q4 2007</c:v>
                </c:pt>
                <c:pt idx="12">
                  <c:v>Q1 2008</c:v>
                </c:pt>
                <c:pt idx="13">
                  <c:v>Q2 2008</c:v>
                </c:pt>
                <c:pt idx="14">
                  <c:v>Q3 2008</c:v>
                </c:pt>
                <c:pt idx="15">
                  <c:v>Q4 2008</c:v>
                </c:pt>
                <c:pt idx="16">
                  <c:v>Q1 2009</c:v>
                </c:pt>
                <c:pt idx="17">
                  <c:v>Q2 2009</c:v>
                </c:pt>
                <c:pt idx="18">
                  <c:v>Q3 2009</c:v>
                </c:pt>
                <c:pt idx="19">
                  <c:v>Q4 2009</c:v>
                </c:pt>
                <c:pt idx="20">
                  <c:v>Q1 2010</c:v>
                </c:pt>
                <c:pt idx="21">
                  <c:v>Q2 2010</c:v>
                </c:pt>
                <c:pt idx="22">
                  <c:v>Q3 2010</c:v>
                </c:pt>
                <c:pt idx="23">
                  <c:v>Q4 2010</c:v>
                </c:pt>
                <c:pt idx="24">
                  <c:v>Q1 2011</c:v>
                </c:pt>
                <c:pt idx="25">
                  <c:v>Q2 2011</c:v>
                </c:pt>
                <c:pt idx="26">
                  <c:v>Q3 2011</c:v>
                </c:pt>
                <c:pt idx="27">
                  <c:v>Q4 2011</c:v>
                </c:pt>
                <c:pt idx="28">
                  <c:v>Q1 2012</c:v>
                </c:pt>
                <c:pt idx="29">
                  <c:v>Q2 2012</c:v>
                </c:pt>
                <c:pt idx="30">
                  <c:v>Q3 2012</c:v>
                </c:pt>
                <c:pt idx="31">
                  <c:v>Q4 2012</c:v>
                </c:pt>
                <c:pt idx="32">
                  <c:v>Q1 2013</c:v>
                </c:pt>
                <c:pt idx="33">
                  <c:v>Q2 2013</c:v>
                </c:pt>
                <c:pt idx="34">
                  <c:v>Q3 2013</c:v>
                </c:pt>
                <c:pt idx="35">
                  <c:v>Q4 2013</c:v>
                </c:pt>
                <c:pt idx="36">
                  <c:v>Q1 2014</c:v>
                </c:pt>
                <c:pt idx="37">
                  <c:v>Q2 2014</c:v>
                </c:pt>
                <c:pt idx="38">
                  <c:v>Q3 2014</c:v>
                </c:pt>
                <c:pt idx="39">
                  <c:v>Q4 2014</c:v>
                </c:pt>
                <c:pt idx="40">
                  <c:v>Q1 2015</c:v>
                </c:pt>
                <c:pt idx="41">
                  <c:v>Q2 2015</c:v>
                </c:pt>
                <c:pt idx="42">
                  <c:v>Q3 2015</c:v>
                </c:pt>
                <c:pt idx="43">
                  <c:v>Q4 2015</c:v>
                </c:pt>
                <c:pt idx="44">
                  <c:v>Q1 2016</c:v>
                </c:pt>
                <c:pt idx="45">
                  <c:v>Q2 2016</c:v>
                </c:pt>
                <c:pt idx="46">
                  <c:v>Q3 2016</c:v>
                </c:pt>
                <c:pt idx="47">
                  <c:v>Q4 2016</c:v>
                </c:pt>
                <c:pt idx="48">
                  <c:v>Q1 2017</c:v>
                </c:pt>
                <c:pt idx="49">
                  <c:v>Q2 2017</c:v>
                </c:pt>
                <c:pt idx="50">
                  <c:v>Q3 2017</c:v>
                </c:pt>
                <c:pt idx="51">
                  <c:v>Q4 2017</c:v>
                </c:pt>
                <c:pt idx="52">
                  <c:v>Q1 2018</c:v>
                </c:pt>
                <c:pt idx="53">
                  <c:v>Q2 2018</c:v>
                </c:pt>
                <c:pt idx="54">
                  <c:v>Q3 2018</c:v>
                </c:pt>
                <c:pt idx="55">
                  <c:v>Q4 2018</c:v>
                </c:pt>
                <c:pt idx="56">
                  <c:v>Q1 2019</c:v>
                </c:pt>
                <c:pt idx="57">
                  <c:v>Q2 2019</c:v>
                </c:pt>
                <c:pt idx="58">
                  <c:v>Q3 2019</c:v>
                </c:pt>
                <c:pt idx="59">
                  <c:v>Q4 2019</c:v>
                </c:pt>
                <c:pt idx="60">
                  <c:v>Q1 2020</c:v>
                </c:pt>
                <c:pt idx="61">
                  <c:v>Q2 2020</c:v>
                </c:pt>
                <c:pt idx="62">
                  <c:v>Q3 2020</c:v>
                </c:pt>
                <c:pt idx="63">
                  <c:v>Q4 2020</c:v>
                </c:pt>
                <c:pt idx="64">
                  <c:v>Q1 2021</c:v>
                </c:pt>
                <c:pt idx="65">
                  <c:v>Q2 2021</c:v>
                </c:pt>
                <c:pt idx="66">
                  <c:v>Q3 2021</c:v>
                </c:pt>
                <c:pt idx="67">
                  <c:v>Q4 2021</c:v>
                </c:pt>
                <c:pt idx="68">
                  <c:v>Q1 2022</c:v>
                </c:pt>
                <c:pt idx="69">
                  <c:v>Q2 2022</c:v>
                </c:pt>
                <c:pt idx="70">
                  <c:v>Q3 2022</c:v>
                </c:pt>
                <c:pt idx="71">
                  <c:v>Q4 2022</c:v>
                </c:pt>
                <c:pt idx="72">
                  <c:v>Q1 2023</c:v>
                </c:pt>
                <c:pt idx="73">
                  <c:v>Q2 2023</c:v>
                </c:pt>
                <c:pt idx="74">
                  <c:v>Q3 2023</c:v>
                </c:pt>
                <c:pt idx="75">
                  <c:v>Q4 2023</c:v>
                </c:pt>
                <c:pt idx="76">
                  <c:v>Q1 2024</c:v>
                </c:pt>
                <c:pt idx="77">
                  <c:v>Q2 2024</c:v>
                </c:pt>
                <c:pt idx="78">
                  <c:v>Q3 2024</c:v>
                </c:pt>
                <c:pt idx="79">
                  <c:v>Q4 2024</c:v>
                </c:pt>
                <c:pt idx="80">
                  <c:v>Q1 2025</c:v>
                </c:pt>
              </c:strCache>
            </c:strRef>
          </c:cat>
          <c:val>
            <c:numRef>
              <c:f>'Japan BLS'!$Q$23:$Q$103</c:f>
              <c:numCache>
                <c:formatCode>General</c:formatCode>
                <c:ptCount val="81"/>
                <c:pt idx="0">
                  <c:v>12</c:v>
                </c:pt>
                <c:pt idx="1">
                  <c:v>13</c:v>
                </c:pt>
                <c:pt idx="2">
                  <c:v>12</c:v>
                </c:pt>
                <c:pt idx="3">
                  <c:v>12</c:v>
                </c:pt>
                <c:pt idx="4">
                  <c:v>20</c:v>
                </c:pt>
                <c:pt idx="5">
                  <c:v>14</c:v>
                </c:pt>
                <c:pt idx="6">
                  <c:v>7</c:v>
                </c:pt>
                <c:pt idx="7">
                  <c:v>9</c:v>
                </c:pt>
                <c:pt idx="8">
                  <c:v>15</c:v>
                </c:pt>
                <c:pt idx="9">
                  <c:v>4</c:v>
                </c:pt>
                <c:pt idx="10">
                  <c:v>8</c:v>
                </c:pt>
                <c:pt idx="11">
                  <c:v>-3</c:v>
                </c:pt>
                <c:pt idx="12">
                  <c:v>-2</c:v>
                </c:pt>
                <c:pt idx="13">
                  <c:v>4</c:v>
                </c:pt>
                <c:pt idx="14">
                  <c:v>-4</c:v>
                </c:pt>
                <c:pt idx="15">
                  <c:v>-10</c:v>
                </c:pt>
                <c:pt idx="16">
                  <c:v>-5</c:v>
                </c:pt>
                <c:pt idx="17">
                  <c:v>-12</c:v>
                </c:pt>
                <c:pt idx="18">
                  <c:v>-15</c:v>
                </c:pt>
                <c:pt idx="19">
                  <c:v>-11</c:v>
                </c:pt>
                <c:pt idx="20">
                  <c:v>-2</c:v>
                </c:pt>
                <c:pt idx="21">
                  <c:v>-3</c:v>
                </c:pt>
                <c:pt idx="22">
                  <c:v>-1</c:v>
                </c:pt>
                <c:pt idx="23">
                  <c:v>0</c:v>
                </c:pt>
                <c:pt idx="24">
                  <c:v>-4</c:v>
                </c:pt>
                <c:pt idx="25">
                  <c:v>-9</c:v>
                </c:pt>
                <c:pt idx="26">
                  <c:v>-1</c:v>
                </c:pt>
                <c:pt idx="27">
                  <c:v>1</c:v>
                </c:pt>
                <c:pt idx="28">
                  <c:v>8</c:v>
                </c:pt>
                <c:pt idx="29">
                  <c:v>9</c:v>
                </c:pt>
                <c:pt idx="30">
                  <c:v>9</c:v>
                </c:pt>
                <c:pt idx="31">
                  <c:v>9</c:v>
                </c:pt>
                <c:pt idx="32">
                  <c:v>16</c:v>
                </c:pt>
                <c:pt idx="33">
                  <c:v>14</c:v>
                </c:pt>
                <c:pt idx="34">
                  <c:v>14</c:v>
                </c:pt>
                <c:pt idx="35">
                  <c:v>9</c:v>
                </c:pt>
                <c:pt idx="36">
                  <c:v>14</c:v>
                </c:pt>
                <c:pt idx="37">
                  <c:v>-17</c:v>
                </c:pt>
                <c:pt idx="38">
                  <c:v>2</c:v>
                </c:pt>
                <c:pt idx="39">
                  <c:v>4</c:v>
                </c:pt>
                <c:pt idx="40">
                  <c:v>3</c:v>
                </c:pt>
                <c:pt idx="41">
                  <c:v>6</c:v>
                </c:pt>
                <c:pt idx="42">
                  <c:v>-2</c:v>
                </c:pt>
                <c:pt idx="43">
                  <c:v>-4</c:v>
                </c:pt>
                <c:pt idx="44">
                  <c:v>4</c:v>
                </c:pt>
                <c:pt idx="45">
                  <c:v>13</c:v>
                </c:pt>
                <c:pt idx="46">
                  <c:v>12</c:v>
                </c:pt>
                <c:pt idx="47">
                  <c:v>7</c:v>
                </c:pt>
                <c:pt idx="48">
                  <c:v>7</c:v>
                </c:pt>
                <c:pt idx="49">
                  <c:v>0</c:v>
                </c:pt>
                <c:pt idx="50">
                  <c:v>5</c:v>
                </c:pt>
                <c:pt idx="51">
                  <c:v>6</c:v>
                </c:pt>
                <c:pt idx="52">
                  <c:v>4</c:v>
                </c:pt>
                <c:pt idx="53">
                  <c:v>-1</c:v>
                </c:pt>
                <c:pt idx="54">
                  <c:v>1</c:v>
                </c:pt>
                <c:pt idx="55">
                  <c:v>5</c:v>
                </c:pt>
                <c:pt idx="56">
                  <c:v>5</c:v>
                </c:pt>
                <c:pt idx="57">
                  <c:v>-1</c:v>
                </c:pt>
                <c:pt idx="58">
                  <c:v>5</c:v>
                </c:pt>
                <c:pt idx="59">
                  <c:v>-8</c:v>
                </c:pt>
                <c:pt idx="60">
                  <c:v>-8</c:v>
                </c:pt>
                <c:pt idx="61">
                  <c:v>-19</c:v>
                </c:pt>
                <c:pt idx="62">
                  <c:v>7</c:v>
                </c:pt>
                <c:pt idx="63">
                  <c:v>14</c:v>
                </c:pt>
                <c:pt idx="64">
                  <c:v>8</c:v>
                </c:pt>
                <c:pt idx="65">
                  <c:v>6</c:v>
                </c:pt>
                <c:pt idx="66">
                  <c:v>10</c:v>
                </c:pt>
                <c:pt idx="67">
                  <c:v>0</c:v>
                </c:pt>
                <c:pt idx="68">
                  <c:v>-1</c:v>
                </c:pt>
                <c:pt idx="69">
                  <c:v>-6</c:v>
                </c:pt>
                <c:pt idx="70">
                  <c:v>-5</c:v>
                </c:pt>
                <c:pt idx="71">
                  <c:v>-4</c:v>
                </c:pt>
                <c:pt idx="72">
                  <c:v>-2</c:v>
                </c:pt>
                <c:pt idx="73">
                  <c:v>-5</c:v>
                </c:pt>
                <c:pt idx="74">
                  <c:v>-3</c:v>
                </c:pt>
                <c:pt idx="75">
                  <c:v>-1</c:v>
                </c:pt>
                <c:pt idx="76">
                  <c:v>-1</c:v>
                </c:pt>
                <c:pt idx="77">
                  <c:v>2</c:v>
                </c:pt>
                <c:pt idx="78">
                  <c:v>0</c:v>
                </c:pt>
                <c:pt idx="79">
                  <c:v>-2</c:v>
                </c:pt>
                <c:pt idx="80">
                  <c:v>-3</c:v>
                </c:pt>
              </c:numCache>
            </c:numRef>
          </c:val>
          <c:smooth val="0"/>
          <c:extLst>
            <c:ext xmlns:c16="http://schemas.microsoft.com/office/drawing/2014/chart" uri="{C3380CC4-5D6E-409C-BE32-E72D297353CC}">
              <c16:uniqueId val="{00000000-77A2-4405-862A-C03CAFB28D75}"/>
            </c:ext>
          </c:extLst>
        </c:ser>
        <c:dLbls>
          <c:showLegendKey val="0"/>
          <c:showVal val="0"/>
          <c:showCatName val="0"/>
          <c:showSerName val="0"/>
          <c:showPercent val="0"/>
          <c:showBubbleSize val="0"/>
        </c:dLbls>
        <c:smooth val="0"/>
        <c:axId val="2107206000"/>
        <c:axId val="2071919712"/>
      </c:lineChart>
      <c:catAx>
        <c:axId val="2107206000"/>
        <c:scaling>
          <c:orientation val="minMax"/>
        </c:scaling>
        <c:delete val="0"/>
        <c:axPos val="b"/>
        <c:numFmt formatCode="m/d/yy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1919712"/>
        <c:crosses val="autoZero"/>
        <c:auto val="1"/>
        <c:lblAlgn val="ctr"/>
        <c:lblOffset val="100"/>
        <c:tickLblSkip val="4"/>
        <c:tickMarkSkip val="4"/>
        <c:noMultiLvlLbl val="0"/>
      </c:catAx>
      <c:valAx>
        <c:axId val="2071919712"/>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206000"/>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CPI!$D$1</c:f>
              <c:strCache>
                <c:ptCount val="1"/>
                <c:pt idx="0">
                  <c:v>CPI YoY</c:v>
                </c:pt>
              </c:strCache>
            </c:strRef>
          </c:tx>
          <c:spPr>
            <a:ln w="25400" cap="rnd">
              <a:solidFill>
                <a:srgbClr val="2E3E80"/>
              </a:solidFill>
              <a:prstDash val="solid"/>
              <a:round/>
            </a:ln>
            <a:effectLst/>
          </c:spPr>
          <c:marker>
            <c:symbol val="none"/>
          </c:marker>
          <c:cat>
            <c:numRef>
              <c:f>CPI!$A$14:$A$242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CPI!$D$14:$D$242</c:f>
              <c:numCache>
                <c:formatCode>0.0%</c:formatCode>
                <c:ptCount val="229"/>
                <c:pt idx="0">
                  <c:v>5.3E-3</c:v>
                </c:pt>
                <c:pt idx="1">
                  <c:v>3.2000000000000002E-3</c:v>
                </c:pt>
                <c:pt idx="2">
                  <c:v>9.4999999999999998E-3</c:v>
                </c:pt>
                <c:pt idx="3">
                  <c:v>6.3E-3</c:v>
                </c:pt>
                <c:pt idx="4">
                  <c:v>4.1999999999999997E-3</c:v>
                </c:pt>
                <c:pt idx="5">
                  <c:v>3.2000000000000002E-3</c:v>
                </c:pt>
                <c:pt idx="6">
                  <c:v>3.2000000000000002E-3</c:v>
                </c:pt>
                <c:pt idx="7">
                  <c:v>0</c:v>
                </c:pt>
                <c:pt idx="8">
                  <c:v>-2.0999999999999999E-3</c:v>
                </c:pt>
                <c:pt idx="9">
                  <c:v>-1.1000000000000001E-3</c:v>
                </c:pt>
                <c:pt idx="10">
                  <c:v>0</c:v>
                </c:pt>
                <c:pt idx="11">
                  <c:v>0</c:v>
                </c:pt>
                <c:pt idx="12">
                  <c:v>-2.0999999999999999E-3</c:v>
                </c:pt>
                <c:pt idx="13">
                  <c:v>0</c:v>
                </c:pt>
                <c:pt idx="14">
                  <c:v>-2.0999999999999999E-3</c:v>
                </c:pt>
                <c:pt idx="15">
                  <c:v>-2.0999999999999999E-3</c:v>
                </c:pt>
                <c:pt idx="16">
                  <c:v>2.0999999999999999E-3</c:v>
                </c:pt>
                <c:pt idx="17">
                  <c:v>6.3E-3</c:v>
                </c:pt>
                <c:pt idx="18">
                  <c:v>6.3E-3</c:v>
                </c:pt>
                <c:pt idx="19">
                  <c:v>7.4000000000000003E-3</c:v>
                </c:pt>
                <c:pt idx="20">
                  <c:v>1.06E-2</c:v>
                </c:pt>
                <c:pt idx="21">
                  <c:v>1.1599999999999999E-2</c:v>
                </c:pt>
                <c:pt idx="22">
                  <c:v>7.3000000000000001E-3</c:v>
                </c:pt>
                <c:pt idx="23">
                  <c:v>1.26E-2</c:v>
                </c:pt>
                <c:pt idx="24">
                  <c:v>1.9900000000000001E-2</c:v>
                </c:pt>
                <c:pt idx="25">
                  <c:v>2.3099999999999999E-2</c:v>
                </c:pt>
                <c:pt idx="26">
                  <c:v>2.0899999999999998E-2</c:v>
                </c:pt>
                <c:pt idx="27">
                  <c:v>2.0899999999999998E-2</c:v>
                </c:pt>
                <c:pt idx="28">
                  <c:v>1.77E-2</c:v>
                </c:pt>
                <c:pt idx="29">
                  <c:v>9.3999999999999986E-3</c:v>
                </c:pt>
                <c:pt idx="30">
                  <c:v>4.1999999999999997E-3</c:v>
                </c:pt>
                <c:pt idx="31">
                  <c:v>0</c:v>
                </c:pt>
                <c:pt idx="32">
                  <c:v>-1E-3</c:v>
                </c:pt>
                <c:pt idx="33">
                  <c:v>-2.0999999999999999E-3</c:v>
                </c:pt>
                <c:pt idx="34">
                  <c:v>0</c:v>
                </c:pt>
                <c:pt idx="35">
                  <c:v>-1.03E-2</c:v>
                </c:pt>
                <c:pt idx="36">
                  <c:v>-1.7500000000000002E-2</c:v>
                </c:pt>
                <c:pt idx="37">
                  <c:v>-2.2599999999999999E-2</c:v>
                </c:pt>
                <c:pt idx="38">
                  <c:v>-2.2499999999999999E-2</c:v>
                </c:pt>
                <c:pt idx="39">
                  <c:v>-2.2499999999999999E-2</c:v>
                </c:pt>
                <c:pt idx="40">
                  <c:v>-2.5600000000000001E-2</c:v>
                </c:pt>
                <c:pt idx="41">
                  <c:v>-1.8600000000000002E-2</c:v>
                </c:pt>
                <c:pt idx="42">
                  <c:v>-1.66E-2</c:v>
                </c:pt>
                <c:pt idx="43">
                  <c:v>-1.04E-2</c:v>
                </c:pt>
                <c:pt idx="44">
                  <c:v>-7.3000000000000001E-3</c:v>
                </c:pt>
                <c:pt idx="45">
                  <c:v>-8.3000000000000001E-3</c:v>
                </c:pt>
                <c:pt idx="46">
                  <c:v>-9.3999999999999986E-3</c:v>
                </c:pt>
                <c:pt idx="47">
                  <c:v>-7.3000000000000001E-3</c:v>
                </c:pt>
                <c:pt idx="48">
                  <c:v>-7.3000000000000001E-3</c:v>
                </c:pt>
                <c:pt idx="49">
                  <c:v>-9.3999999999999986E-3</c:v>
                </c:pt>
                <c:pt idx="50">
                  <c:v>-1.15E-2</c:v>
                </c:pt>
                <c:pt idx="51">
                  <c:v>-9.3999999999999986E-3</c:v>
                </c:pt>
                <c:pt idx="52">
                  <c:v>-2.0999999999999999E-3</c:v>
                </c:pt>
                <c:pt idx="53">
                  <c:v>-3.2000000000000002E-3</c:v>
                </c:pt>
                <c:pt idx="54">
                  <c:v>-3.2000000000000002E-3</c:v>
                </c:pt>
                <c:pt idx="55">
                  <c:v>-5.3E-3</c:v>
                </c:pt>
                <c:pt idx="56">
                  <c:v>-5.3E-3</c:v>
                </c:pt>
                <c:pt idx="57">
                  <c:v>-5.3E-3</c:v>
                </c:pt>
                <c:pt idx="58">
                  <c:v>-4.1999999999999997E-3</c:v>
                </c:pt>
                <c:pt idx="59">
                  <c:v>-4.1999999999999997E-3</c:v>
                </c:pt>
                <c:pt idx="60">
                  <c:v>-3.2000000000000002E-3</c:v>
                </c:pt>
                <c:pt idx="61">
                  <c:v>2.0999999999999999E-3</c:v>
                </c:pt>
                <c:pt idx="62">
                  <c:v>2.0999999999999999E-3</c:v>
                </c:pt>
                <c:pt idx="63">
                  <c:v>0</c:v>
                </c:pt>
                <c:pt idx="64">
                  <c:v>-2.0999999999999999E-3</c:v>
                </c:pt>
                <c:pt idx="65">
                  <c:v>-5.3E-3</c:v>
                </c:pt>
                <c:pt idx="66">
                  <c:v>-2.0999999999999999E-3</c:v>
                </c:pt>
                <c:pt idx="67">
                  <c:v>1.1000000000000001E-3</c:v>
                </c:pt>
                <c:pt idx="68">
                  <c:v>3.2000000000000002E-3</c:v>
                </c:pt>
                <c:pt idx="69">
                  <c:v>5.3E-3</c:v>
                </c:pt>
                <c:pt idx="70">
                  <c:v>5.3E-3</c:v>
                </c:pt>
                <c:pt idx="71">
                  <c:v>2.0999999999999999E-3</c:v>
                </c:pt>
                <c:pt idx="72">
                  <c:v>-2.0999999999999999E-3</c:v>
                </c:pt>
                <c:pt idx="73">
                  <c:v>-5.3E-3</c:v>
                </c:pt>
                <c:pt idx="74">
                  <c:v>-4.1999999999999997E-3</c:v>
                </c:pt>
                <c:pt idx="75">
                  <c:v>-3.2000000000000002E-3</c:v>
                </c:pt>
                <c:pt idx="76">
                  <c:v>-4.1999999999999997E-3</c:v>
                </c:pt>
                <c:pt idx="77">
                  <c:v>-1.1000000000000001E-3</c:v>
                </c:pt>
                <c:pt idx="78">
                  <c:v>-2.0999999999999999E-3</c:v>
                </c:pt>
                <c:pt idx="79">
                  <c:v>-3.2000000000000002E-3</c:v>
                </c:pt>
                <c:pt idx="80">
                  <c:v>-7.4000000000000003E-3</c:v>
                </c:pt>
                <c:pt idx="81">
                  <c:v>-9.4999999999999998E-3</c:v>
                </c:pt>
                <c:pt idx="82">
                  <c:v>-7.4000000000000003E-3</c:v>
                </c:pt>
                <c:pt idx="83">
                  <c:v>-3.2000000000000002E-3</c:v>
                </c:pt>
                <c:pt idx="84">
                  <c:v>2.0999999999999999E-3</c:v>
                </c:pt>
                <c:pt idx="85">
                  <c:v>7.4000000000000003E-3</c:v>
                </c:pt>
                <c:pt idx="86">
                  <c:v>8.5000000000000006E-3</c:v>
                </c:pt>
                <c:pt idx="87">
                  <c:v>1.06E-2</c:v>
                </c:pt>
                <c:pt idx="88">
                  <c:v>1.1699999999999999E-2</c:v>
                </c:pt>
                <c:pt idx="89">
                  <c:v>1.49E-2</c:v>
                </c:pt>
                <c:pt idx="90">
                  <c:v>1.5900000000000001E-2</c:v>
                </c:pt>
                <c:pt idx="91">
                  <c:v>1.38E-2</c:v>
                </c:pt>
                <c:pt idx="92">
                  <c:v>1.6E-2</c:v>
                </c:pt>
                <c:pt idx="93">
                  <c:v>1.5900000000000001E-2</c:v>
                </c:pt>
                <c:pt idx="94">
                  <c:v>3.39E-2</c:v>
                </c:pt>
                <c:pt idx="95">
                  <c:v>3.7000000000000005E-2</c:v>
                </c:pt>
                <c:pt idx="96">
                  <c:v>3.5900000000000001E-2</c:v>
                </c:pt>
                <c:pt idx="97">
                  <c:v>3.4799999999999998E-2</c:v>
                </c:pt>
                <c:pt idx="98">
                  <c:v>3.3599999999999998E-2</c:v>
                </c:pt>
                <c:pt idx="99">
                  <c:v>3.2500000000000001E-2</c:v>
                </c:pt>
                <c:pt idx="100">
                  <c:v>2.8300000000000002E-2</c:v>
                </c:pt>
                <c:pt idx="101">
                  <c:v>2.5099999999999997E-2</c:v>
                </c:pt>
                <c:pt idx="102">
                  <c:v>2.41E-2</c:v>
                </c:pt>
                <c:pt idx="103">
                  <c:v>2.41E-2</c:v>
                </c:pt>
                <c:pt idx="104">
                  <c:v>2.2000000000000002E-2</c:v>
                </c:pt>
                <c:pt idx="105">
                  <c:v>2.3E-2</c:v>
                </c:pt>
                <c:pt idx="106">
                  <c:v>7.1999999999999998E-3</c:v>
                </c:pt>
                <c:pt idx="107">
                  <c:v>6.0999999999999995E-3</c:v>
                </c:pt>
                <c:pt idx="108">
                  <c:v>4.0999999999999995E-3</c:v>
                </c:pt>
                <c:pt idx="109">
                  <c:v>2E-3</c:v>
                </c:pt>
                <c:pt idx="110">
                  <c:v>1E-3</c:v>
                </c:pt>
                <c:pt idx="111">
                  <c:v>0</c:v>
                </c:pt>
                <c:pt idx="112">
                  <c:v>3.0999999999999999E-3</c:v>
                </c:pt>
                <c:pt idx="113">
                  <c:v>2E-3</c:v>
                </c:pt>
                <c:pt idx="114">
                  <c:v>2E-3</c:v>
                </c:pt>
                <c:pt idx="115">
                  <c:v>-1E-3</c:v>
                </c:pt>
                <c:pt idx="116">
                  <c:v>2E-3</c:v>
                </c:pt>
                <c:pt idx="117">
                  <c:v>0</c:v>
                </c:pt>
                <c:pt idx="118">
                  <c:v>-3.0000000000000001E-3</c:v>
                </c:pt>
                <c:pt idx="119">
                  <c:v>-5.1000000000000004E-3</c:v>
                </c:pt>
                <c:pt idx="120">
                  <c:v>-3.0000000000000001E-3</c:v>
                </c:pt>
                <c:pt idx="121">
                  <c:v>-4.0999999999999995E-3</c:v>
                </c:pt>
                <c:pt idx="122">
                  <c:v>-5.1000000000000004E-3</c:v>
                </c:pt>
                <c:pt idx="123">
                  <c:v>-5.1000000000000004E-3</c:v>
                </c:pt>
                <c:pt idx="124">
                  <c:v>1E-3</c:v>
                </c:pt>
                <c:pt idx="125">
                  <c:v>5.1000000000000004E-3</c:v>
                </c:pt>
                <c:pt idx="126">
                  <c:v>3.0999999999999999E-3</c:v>
                </c:pt>
                <c:pt idx="127">
                  <c:v>5.1000000000000004E-3</c:v>
                </c:pt>
                <c:pt idx="128">
                  <c:v>3.0999999999999999E-3</c:v>
                </c:pt>
                <c:pt idx="129">
                  <c:v>2E-3</c:v>
                </c:pt>
                <c:pt idx="130">
                  <c:v>4.0999999999999995E-3</c:v>
                </c:pt>
                <c:pt idx="131">
                  <c:v>4.0999999999999995E-3</c:v>
                </c:pt>
                <c:pt idx="132">
                  <c:v>4.0999999999999995E-3</c:v>
                </c:pt>
                <c:pt idx="133">
                  <c:v>4.0999999999999995E-3</c:v>
                </c:pt>
                <c:pt idx="134">
                  <c:v>6.0999999999999995E-3</c:v>
                </c:pt>
                <c:pt idx="135">
                  <c:v>8.199999999999999E-3</c:v>
                </c:pt>
                <c:pt idx="136">
                  <c:v>2E-3</c:v>
                </c:pt>
                <c:pt idx="137">
                  <c:v>5.1000000000000004E-3</c:v>
                </c:pt>
                <c:pt idx="138">
                  <c:v>1.0200000000000001E-2</c:v>
                </c:pt>
                <c:pt idx="139">
                  <c:v>1.32E-2</c:v>
                </c:pt>
                <c:pt idx="140">
                  <c:v>1.43E-2</c:v>
                </c:pt>
                <c:pt idx="141">
                  <c:v>1.1200000000000002E-2</c:v>
                </c:pt>
                <c:pt idx="142">
                  <c:v>6.0999999999999995E-3</c:v>
                </c:pt>
                <c:pt idx="143">
                  <c:v>7.0999999999999995E-3</c:v>
                </c:pt>
                <c:pt idx="144">
                  <c:v>7.0999999999999995E-3</c:v>
                </c:pt>
                <c:pt idx="145">
                  <c:v>9.1999999999999998E-3</c:v>
                </c:pt>
                <c:pt idx="146">
                  <c:v>1.32E-2</c:v>
                </c:pt>
                <c:pt idx="147">
                  <c:v>1.11E-2</c:v>
                </c:pt>
                <c:pt idx="148">
                  <c:v>1.4199999999999999E-2</c:v>
                </c:pt>
                <c:pt idx="149">
                  <c:v>9.1000000000000004E-3</c:v>
                </c:pt>
                <c:pt idx="150">
                  <c:v>3.0000000000000001E-3</c:v>
                </c:pt>
                <c:pt idx="151">
                  <c:v>2E-3</c:v>
                </c:pt>
                <c:pt idx="152">
                  <c:v>2E-3</c:v>
                </c:pt>
                <c:pt idx="153">
                  <c:v>5.0000000000000001E-3</c:v>
                </c:pt>
                <c:pt idx="154">
                  <c:v>9.1000000000000004E-3</c:v>
                </c:pt>
                <c:pt idx="155">
                  <c:v>6.9999999999999993E-3</c:v>
                </c:pt>
                <c:pt idx="156">
                  <c:v>6.0000000000000001E-3</c:v>
                </c:pt>
                <c:pt idx="157">
                  <c:v>6.0000000000000001E-3</c:v>
                </c:pt>
                <c:pt idx="158">
                  <c:v>2E-3</c:v>
                </c:pt>
                <c:pt idx="159">
                  <c:v>2E-3</c:v>
                </c:pt>
                <c:pt idx="160">
                  <c:v>2E-3</c:v>
                </c:pt>
                <c:pt idx="161">
                  <c:v>5.0000000000000001E-3</c:v>
                </c:pt>
                <c:pt idx="162">
                  <c:v>8.0000000000000002E-3</c:v>
                </c:pt>
                <c:pt idx="163">
                  <c:v>8.0000000000000002E-3</c:v>
                </c:pt>
                <c:pt idx="164">
                  <c:v>6.0000000000000001E-3</c:v>
                </c:pt>
                <c:pt idx="165">
                  <c:v>6.0000000000000001E-3</c:v>
                </c:pt>
                <c:pt idx="166">
                  <c:v>2E-3</c:v>
                </c:pt>
                <c:pt idx="167">
                  <c:v>1E-3</c:v>
                </c:pt>
                <c:pt idx="168">
                  <c:v>1E-3</c:v>
                </c:pt>
                <c:pt idx="169">
                  <c:v>2E-3</c:v>
                </c:pt>
                <c:pt idx="170">
                  <c:v>1E-3</c:v>
                </c:pt>
                <c:pt idx="171">
                  <c:v>-2E-3</c:v>
                </c:pt>
                <c:pt idx="172">
                  <c:v>-6.0000000000000001E-3</c:v>
                </c:pt>
                <c:pt idx="173">
                  <c:v>-0.01</c:v>
                </c:pt>
                <c:pt idx="174">
                  <c:v>-1.1899999999999999E-2</c:v>
                </c:pt>
                <c:pt idx="175">
                  <c:v>-6.9999999999999993E-3</c:v>
                </c:pt>
                <c:pt idx="176">
                  <c:v>-5.0000000000000001E-3</c:v>
                </c:pt>
                <c:pt idx="177">
                  <c:v>-4.0000000000000001E-3</c:v>
                </c:pt>
                <c:pt idx="178">
                  <c:v>-1.1000000000000001E-2</c:v>
                </c:pt>
                <c:pt idx="179">
                  <c:v>-6.9999999999999993E-3</c:v>
                </c:pt>
                <c:pt idx="180">
                  <c:v>-4.0000000000000001E-3</c:v>
                </c:pt>
                <c:pt idx="181">
                  <c:v>-3.0000000000000001E-3</c:v>
                </c:pt>
                <c:pt idx="182">
                  <c:v>-4.0000000000000001E-3</c:v>
                </c:pt>
                <c:pt idx="183">
                  <c:v>2E-3</c:v>
                </c:pt>
                <c:pt idx="184">
                  <c:v>1E-3</c:v>
                </c:pt>
                <c:pt idx="185">
                  <c:v>6.0000000000000001E-3</c:v>
                </c:pt>
                <c:pt idx="186">
                  <c:v>8.1000000000000013E-3</c:v>
                </c:pt>
                <c:pt idx="187">
                  <c:v>5.0000000000000001E-3</c:v>
                </c:pt>
                <c:pt idx="188">
                  <c:v>9.0000000000000011E-3</c:v>
                </c:pt>
                <c:pt idx="189">
                  <c:v>1.2E-2</c:v>
                </c:pt>
                <c:pt idx="190">
                  <c:v>2.4199999999999999E-2</c:v>
                </c:pt>
                <c:pt idx="191">
                  <c:v>2.41E-2</c:v>
                </c:pt>
                <c:pt idx="192">
                  <c:v>2.3099999999999999E-2</c:v>
                </c:pt>
                <c:pt idx="193">
                  <c:v>2.6099999999999998E-2</c:v>
                </c:pt>
                <c:pt idx="194">
                  <c:v>3.0099999999999998E-2</c:v>
                </c:pt>
                <c:pt idx="195">
                  <c:v>0.03</c:v>
                </c:pt>
                <c:pt idx="196">
                  <c:v>3.7999999999999999E-2</c:v>
                </c:pt>
                <c:pt idx="197">
                  <c:v>3.7999999999999999E-2</c:v>
                </c:pt>
                <c:pt idx="198">
                  <c:v>0.04</c:v>
                </c:pt>
                <c:pt idx="199">
                  <c:v>4.3899999999999995E-2</c:v>
                </c:pt>
                <c:pt idx="200">
                  <c:v>3.2799999999999996E-2</c:v>
                </c:pt>
                <c:pt idx="201">
                  <c:v>3.2599999999999997E-2</c:v>
                </c:pt>
                <c:pt idx="202">
                  <c:v>3.5499999999999997E-2</c:v>
                </c:pt>
                <c:pt idx="203">
                  <c:v>3.2400000000000005E-2</c:v>
                </c:pt>
                <c:pt idx="204">
                  <c:v>3.3399999999999999E-2</c:v>
                </c:pt>
                <c:pt idx="205">
                  <c:v>3.32E-2</c:v>
                </c:pt>
                <c:pt idx="206">
                  <c:v>3.1200000000000002E-2</c:v>
                </c:pt>
                <c:pt idx="207">
                  <c:v>3.0099999999999998E-2</c:v>
                </c:pt>
                <c:pt idx="208">
                  <c:v>3.2799999999999996E-2</c:v>
                </c:pt>
                <c:pt idx="209">
                  <c:v>2.8900000000000002E-2</c:v>
                </c:pt>
                <c:pt idx="210">
                  <c:v>2.5899999999999999E-2</c:v>
                </c:pt>
                <c:pt idx="211">
                  <c:v>2.1000000000000001E-2</c:v>
                </c:pt>
                <c:pt idx="212">
                  <c:v>2.7900000000000001E-2</c:v>
                </c:pt>
                <c:pt idx="213">
                  <c:v>2.6800000000000001E-2</c:v>
                </c:pt>
                <c:pt idx="214">
                  <c:v>2.4700000000000003E-2</c:v>
                </c:pt>
                <c:pt idx="215">
                  <c:v>2.8500000000000001E-2</c:v>
                </c:pt>
                <c:pt idx="216">
                  <c:v>2.8500000000000001E-2</c:v>
                </c:pt>
                <c:pt idx="217">
                  <c:v>2.7400000000000001E-2</c:v>
                </c:pt>
                <c:pt idx="218">
                  <c:v>3.0200000000000001E-2</c:v>
                </c:pt>
                <c:pt idx="219">
                  <c:v>2.5399999999999999E-2</c:v>
                </c:pt>
                <c:pt idx="220">
                  <c:v>2.2400000000000003E-2</c:v>
                </c:pt>
                <c:pt idx="221">
                  <c:v>2.8999999999999998E-2</c:v>
                </c:pt>
                <c:pt idx="222">
                  <c:v>3.6499999999999998E-2</c:v>
                </c:pt>
                <c:pt idx="223">
                  <c:v>4.0199999999999993E-2</c:v>
                </c:pt>
                <c:pt idx="224">
                  <c:v>3.6499999999999998E-2</c:v>
                </c:pt>
                <c:pt idx="225">
                  <c:v>3.6400000000000002E-2</c:v>
                </c:pt>
                <c:pt idx="226">
                  <c:v>3.5299999999999998E-2</c:v>
                </c:pt>
                <c:pt idx="227">
                  <c:v>3.4200000000000001E-2</c:v>
                </c:pt>
                <c:pt idx="228">
                  <c:v>3.2300000000000002E-2</c:v>
                </c:pt>
              </c:numCache>
            </c:numRef>
          </c:val>
          <c:smooth val="0"/>
          <c:extLst>
            <c:ext xmlns:c16="http://schemas.microsoft.com/office/drawing/2014/chart" uri="{C3380CC4-5D6E-409C-BE32-E72D297353CC}">
              <c16:uniqueId val="{00000000-A58F-407B-8032-FD71D37408BD}"/>
            </c:ext>
          </c:extLst>
        </c:ser>
        <c:ser>
          <c:idx val="1"/>
          <c:order val="1"/>
          <c:tx>
            <c:strRef>
              <c:f>CPI!$E$1</c:f>
              <c:strCache>
                <c:ptCount val="1"/>
                <c:pt idx="0">
                  <c:v>CPI ex Food &amp; Energy YoY</c:v>
                </c:pt>
              </c:strCache>
            </c:strRef>
          </c:tx>
          <c:spPr>
            <a:ln w="25400" cap="rnd">
              <a:solidFill>
                <a:srgbClr val="5FA1AD"/>
              </a:solidFill>
              <a:prstDash val="solid"/>
              <a:round/>
            </a:ln>
            <a:effectLst/>
          </c:spPr>
          <c:marker>
            <c:symbol val="none"/>
          </c:marker>
          <c:cat>
            <c:numRef>
              <c:f>CPI!$A$14:$A$242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CPI!$E$14:$E$242</c:f>
              <c:numCache>
                <c:formatCode>0.0%</c:formatCode>
                <c:ptCount val="229"/>
                <c:pt idx="1">
                  <c:v>-3.5100463045948382E-3</c:v>
                </c:pt>
                <c:pt idx="2">
                  <c:v>-1.6222426979529692E-3</c:v>
                </c:pt>
                <c:pt idx="3">
                  <c:v>-2.7623723078281648E-3</c:v>
                </c:pt>
                <c:pt idx="4">
                  <c:v>-2.39916993798861E-3</c:v>
                </c:pt>
                <c:pt idx="5">
                  <c:v>-8.9484451198484916E-4</c:v>
                </c:pt>
                <c:pt idx="6">
                  <c:v>-1.0401783871247794E-3</c:v>
                </c:pt>
                <c:pt idx="7">
                  <c:v>-1.3589184220916817E-3</c:v>
                </c:pt>
                <c:pt idx="8">
                  <c:v>-3.2703907288856859E-3</c:v>
                </c:pt>
                <c:pt idx="9">
                  <c:v>-3.6810885133863325E-3</c:v>
                </c:pt>
                <c:pt idx="10">
                  <c:v>-2.2623596704244298E-3</c:v>
                </c:pt>
                <c:pt idx="11">
                  <c:v>-1.2455754898446081E-3</c:v>
                </c:pt>
                <c:pt idx="12">
                  <c:v>-3.2689331456592363E-3</c:v>
                </c:pt>
                <c:pt idx="13">
                  <c:v>-2.519599268014816E-3</c:v>
                </c:pt>
                <c:pt idx="14">
                  <c:v>-2.0532884778139415E-3</c:v>
                </c:pt>
                <c:pt idx="15">
                  <c:v>-3.3578145583749164E-3</c:v>
                </c:pt>
                <c:pt idx="16">
                  <c:v>-1.8714614900068316E-3</c:v>
                </c:pt>
                <c:pt idx="17">
                  <c:v>5.253764623731616E-4</c:v>
                </c:pt>
                <c:pt idx="18">
                  <c:v>-2.3563121591819725E-3</c:v>
                </c:pt>
                <c:pt idx="19">
                  <c:v>5.3258595624261496E-4</c:v>
                </c:pt>
                <c:pt idx="20">
                  <c:v>1.9593448159131999E-3</c:v>
                </c:pt>
                <c:pt idx="21">
                  <c:v>1.704968337647772E-3</c:v>
                </c:pt>
                <c:pt idx="22">
                  <c:v>-1.1472182070287884E-3</c:v>
                </c:pt>
                <c:pt idx="23">
                  <c:v>-2.2769939277600404E-4</c:v>
                </c:pt>
                <c:pt idx="24">
                  <c:v>3.1208967304592328E-3</c:v>
                </c:pt>
                <c:pt idx="25">
                  <c:v>3.6886675352532095E-3</c:v>
                </c:pt>
                <c:pt idx="26">
                  <c:v>2.4274487594722061E-3</c:v>
                </c:pt>
                <c:pt idx="27">
                  <c:v>4.8530337902799037E-3</c:v>
                </c:pt>
                <c:pt idx="28">
                  <c:v>4.1084560135857817E-3</c:v>
                </c:pt>
                <c:pt idx="29">
                  <c:v>7.9751140722805758E-4</c:v>
                </c:pt>
                <c:pt idx="30">
                  <c:v>1.6659131491441048E-3</c:v>
                </c:pt>
                <c:pt idx="31">
                  <c:v>-1.9539201168569109E-3</c:v>
                </c:pt>
                <c:pt idx="32">
                  <c:v>-1.8489349761786622E-3</c:v>
                </c:pt>
                <c:pt idx="33">
                  <c:v>-2.0904481736386815E-3</c:v>
                </c:pt>
                <c:pt idx="34">
                  <c:v>-1.5952065060930165E-3</c:v>
                </c:pt>
                <c:pt idx="35">
                  <c:v>-5.4189691929868999E-3</c:v>
                </c:pt>
                <c:pt idx="36">
                  <c:v>-7.9457785018091087E-3</c:v>
                </c:pt>
                <c:pt idx="37">
                  <c:v>-9.5014766473687784E-3</c:v>
                </c:pt>
                <c:pt idx="38">
                  <c:v>-9.8693171807043845E-3</c:v>
                </c:pt>
                <c:pt idx="39">
                  <c:v>-1.167744596754472E-2</c:v>
                </c:pt>
                <c:pt idx="40">
                  <c:v>-1.4236548462084886E-2</c:v>
                </c:pt>
                <c:pt idx="41">
                  <c:v>-1.1291889198621674E-2</c:v>
                </c:pt>
                <c:pt idx="42">
                  <c:v>-1.2804524981258503E-2</c:v>
                </c:pt>
                <c:pt idx="43">
                  <c:v>-8.9160400020936725E-3</c:v>
                </c:pt>
                <c:pt idx="44">
                  <c:v>-7.6587580912291786E-3</c:v>
                </c:pt>
                <c:pt idx="45">
                  <c:v>-8.8421740210681277E-3</c:v>
                </c:pt>
                <c:pt idx="46">
                  <c:v>-1.3328667412622397E-2</c:v>
                </c:pt>
                <c:pt idx="47">
                  <c:v>-1.2881614350362947E-2</c:v>
                </c:pt>
                <c:pt idx="48">
                  <c:v>-1.3313761741986396E-2</c:v>
                </c:pt>
                <c:pt idx="49">
                  <c:v>-1.4905118983305488E-2</c:v>
                </c:pt>
                <c:pt idx="50">
                  <c:v>-1.6574445598119381E-2</c:v>
                </c:pt>
                <c:pt idx="51">
                  <c:v>-1.6778894475963702E-2</c:v>
                </c:pt>
                <c:pt idx="52">
                  <c:v>-1.0408982379433773E-2</c:v>
                </c:pt>
                <c:pt idx="53">
                  <c:v>-1.3062833084751535E-2</c:v>
                </c:pt>
                <c:pt idx="54">
                  <c:v>-1.0687555110901137E-2</c:v>
                </c:pt>
                <c:pt idx="55">
                  <c:v>-1.2430238757146994E-2</c:v>
                </c:pt>
                <c:pt idx="56">
                  <c:v>-1.2121289545810821E-2</c:v>
                </c:pt>
                <c:pt idx="57">
                  <c:v>-1.3054961972745582E-2</c:v>
                </c:pt>
                <c:pt idx="58">
                  <c:v>-1.0324039882245839E-2</c:v>
                </c:pt>
                <c:pt idx="59">
                  <c:v>-7.8858451376523364E-3</c:v>
                </c:pt>
                <c:pt idx="60">
                  <c:v>-7.5639620025976795E-3</c:v>
                </c:pt>
                <c:pt idx="61">
                  <c:v>-4.6005246090689011E-3</c:v>
                </c:pt>
                <c:pt idx="62">
                  <c:v>-3.6131967855905778E-3</c:v>
                </c:pt>
                <c:pt idx="63">
                  <c:v>-3.64628067973638E-3</c:v>
                </c:pt>
                <c:pt idx="64">
                  <c:v>-8.7551055851935455E-3</c:v>
                </c:pt>
                <c:pt idx="65">
                  <c:v>-1.0750624774212181E-2</c:v>
                </c:pt>
                <c:pt idx="66">
                  <c:v>-9.9943002758938748E-3</c:v>
                </c:pt>
                <c:pt idx="67">
                  <c:v>-7.6220439921642624E-3</c:v>
                </c:pt>
                <c:pt idx="68">
                  <c:v>-4.8514496083497116E-3</c:v>
                </c:pt>
                <c:pt idx="69">
                  <c:v>-3.648409719551271E-3</c:v>
                </c:pt>
                <c:pt idx="70">
                  <c:v>-5.7635474400108411E-4</c:v>
                </c:pt>
                <c:pt idx="71">
                  <c:v>-4.563729457877419E-3</c:v>
                </c:pt>
                <c:pt idx="72">
                  <c:v>-5.5976377164044244E-3</c:v>
                </c:pt>
                <c:pt idx="73">
                  <c:v>-6.9713863382397934E-3</c:v>
                </c:pt>
                <c:pt idx="74">
                  <c:v>-5.2770924407254949E-3</c:v>
                </c:pt>
                <c:pt idx="75">
                  <c:v>-6.4914966501127269E-3</c:v>
                </c:pt>
                <c:pt idx="76">
                  <c:v>-5.9413093755693591E-3</c:v>
                </c:pt>
                <c:pt idx="77">
                  <c:v>-3.6519178337812708E-3</c:v>
                </c:pt>
                <c:pt idx="78">
                  <c:v>-6.1267412704480995E-3</c:v>
                </c:pt>
                <c:pt idx="79">
                  <c:v>-6.7264712076073874E-3</c:v>
                </c:pt>
                <c:pt idx="80">
                  <c:v>-9.914533868306763E-3</c:v>
                </c:pt>
                <c:pt idx="81">
                  <c:v>-7.81403326395258E-3</c:v>
                </c:pt>
                <c:pt idx="82">
                  <c:v>-6.4836661323286471E-3</c:v>
                </c:pt>
                <c:pt idx="83">
                  <c:v>-3.8482149350287376E-3</c:v>
                </c:pt>
                <c:pt idx="84">
                  <c:v>-1.7811223450464597E-3</c:v>
                </c:pt>
                <c:pt idx="85">
                  <c:v>5.2671388453906509E-4</c:v>
                </c:pt>
                <c:pt idx="86">
                  <c:v>3.0355992703956503E-4</c:v>
                </c:pt>
                <c:pt idx="87">
                  <c:v>1.2834420888907516E-3</c:v>
                </c:pt>
                <c:pt idx="88">
                  <c:v>4.0908218873241253E-3</c:v>
                </c:pt>
                <c:pt idx="89">
                  <c:v>6.1980935264738246E-3</c:v>
                </c:pt>
                <c:pt idx="90">
                  <c:v>7.8196612767718054E-3</c:v>
                </c:pt>
                <c:pt idx="91">
                  <c:v>7.3632157841336809E-3</c:v>
                </c:pt>
                <c:pt idx="92">
                  <c:v>9.4540367982598461E-3</c:v>
                </c:pt>
                <c:pt idx="93">
                  <c:v>7.7544716672819369E-3</c:v>
                </c:pt>
                <c:pt idx="94">
                  <c:v>2.2775367559985549E-2</c:v>
                </c:pt>
                <c:pt idx="95">
                  <c:v>2.387970498310521E-2</c:v>
                </c:pt>
                <c:pt idx="96">
                  <c:v>2.3216807500988201E-2</c:v>
                </c:pt>
                <c:pt idx="97">
                  <c:v>2.4586693697935535E-2</c:v>
                </c:pt>
                <c:pt idx="98">
                  <c:v>2.3689908765355705E-2</c:v>
                </c:pt>
                <c:pt idx="99">
                  <c:v>2.3396702837163996E-2</c:v>
                </c:pt>
                <c:pt idx="100">
                  <c:v>2.2196676692936235E-2</c:v>
                </c:pt>
                <c:pt idx="101">
                  <c:v>2.2004344913084228E-2</c:v>
                </c:pt>
                <c:pt idx="102">
                  <c:v>2.0999762006329803E-2</c:v>
                </c:pt>
                <c:pt idx="103">
                  <c:v>2.1745933673971818E-2</c:v>
                </c:pt>
                <c:pt idx="104">
                  <c:v>2.0811184773431801E-2</c:v>
                </c:pt>
                <c:pt idx="105">
                  <c:v>2.0596867213672931E-2</c:v>
                </c:pt>
                <c:pt idx="106">
                  <c:v>5.8939515593059433E-3</c:v>
                </c:pt>
                <c:pt idx="107">
                  <c:v>5.9661705095450657E-3</c:v>
                </c:pt>
                <c:pt idx="108">
                  <c:v>5.2305410570137045E-3</c:v>
                </c:pt>
                <c:pt idx="109">
                  <c:v>5.0341511524256699E-3</c:v>
                </c:pt>
                <c:pt idx="110">
                  <c:v>5.9644339393400969E-3</c:v>
                </c:pt>
                <c:pt idx="111">
                  <c:v>8.0808382230084241E-3</c:v>
                </c:pt>
                <c:pt idx="112">
                  <c:v>7.5580581051604145E-3</c:v>
                </c:pt>
                <c:pt idx="113">
                  <c:v>7.4393924670950184E-3</c:v>
                </c:pt>
                <c:pt idx="114">
                  <c:v>9.3880285380074646E-3</c:v>
                </c:pt>
                <c:pt idx="115">
                  <c:v>5.8482091983089735E-3</c:v>
                </c:pt>
                <c:pt idx="116">
                  <c:v>7.1837521872271104E-3</c:v>
                </c:pt>
                <c:pt idx="117">
                  <c:v>7.6746317458153968E-3</c:v>
                </c:pt>
                <c:pt idx="118">
                  <c:v>6.607917564592336E-3</c:v>
                </c:pt>
                <c:pt idx="119">
                  <c:v>5.489886895968743E-3</c:v>
                </c:pt>
                <c:pt idx="120">
                  <c:v>6.2094812695390189E-3</c:v>
                </c:pt>
                <c:pt idx="121">
                  <c:v>3.7712518983363807E-3</c:v>
                </c:pt>
                <c:pt idx="122">
                  <c:v>2.1555629474376836E-3</c:v>
                </c:pt>
                <c:pt idx="123">
                  <c:v>-2.7653572392205561E-4</c:v>
                </c:pt>
                <c:pt idx="124">
                  <c:v>2.0793591513006415E-3</c:v>
                </c:pt>
                <c:pt idx="125">
                  <c:v>1.8836372126753709E-3</c:v>
                </c:pt>
                <c:pt idx="126">
                  <c:v>2.7299741358244312E-4</c:v>
                </c:pt>
                <c:pt idx="127">
                  <c:v>1.8802092499083933E-3</c:v>
                </c:pt>
                <c:pt idx="128">
                  <c:v>-1.5165283895923753E-4</c:v>
                </c:pt>
                <c:pt idx="129">
                  <c:v>-3.0624037440841745E-3</c:v>
                </c:pt>
                <c:pt idx="130">
                  <c:v>-2.2642551680711609E-3</c:v>
                </c:pt>
                <c:pt idx="131">
                  <c:v>-2.4627510160625254E-3</c:v>
                </c:pt>
                <c:pt idx="132">
                  <c:v>-2.2350800845786223E-3</c:v>
                </c:pt>
                <c:pt idx="133">
                  <c:v>-2.407330907361116E-3</c:v>
                </c:pt>
                <c:pt idx="134">
                  <c:v>-1.3229599936724901E-3</c:v>
                </c:pt>
                <c:pt idx="135">
                  <c:v>3.3775014610770704E-4</c:v>
                </c:pt>
                <c:pt idx="136">
                  <c:v>-1.3656370867295431E-3</c:v>
                </c:pt>
                <c:pt idx="137">
                  <c:v>-6.5684564869739059E-4</c:v>
                </c:pt>
                <c:pt idx="138">
                  <c:v>4.5414267303467426E-4</c:v>
                </c:pt>
                <c:pt idx="139">
                  <c:v>9.6037625144584915E-4</c:v>
                </c:pt>
                <c:pt idx="140">
                  <c:v>2.3809314641547452E-3</c:v>
                </c:pt>
                <c:pt idx="141">
                  <c:v>3.059779580539157E-3</c:v>
                </c:pt>
                <c:pt idx="142">
                  <c:v>4.4237526689361317E-4</c:v>
                </c:pt>
                <c:pt idx="143">
                  <c:v>1.5931148845449439E-3</c:v>
                </c:pt>
                <c:pt idx="144">
                  <c:v>7.6288683873371177E-4</c:v>
                </c:pt>
                <c:pt idx="145">
                  <c:v>4.7088067654099675E-4</c:v>
                </c:pt>
                <c:pt idx="146">
                  <c:v>3.2069776862684307E-3</c:v>
                </c:pt>
                <c:pt idx="147">
                  <c:v>1.0274270726788881E-3</c:v>
                </c:pt>
                <c:pt idx="148">
                  <c:v>2.207549157503097E-3</c:v>
                </c:pt>
                <c:pt idx="149">
                  <c:v>2.3357596403614789E-3</c:v>
                </c:pt>
                <c:pt idx="150">
                  <c:v>1.3356033735085759E-3</c:v>
                </c:pt>
                <c:pt idx="151">
                  <c:v>3.0119233391665556E-3</c:v>
                </c:pt>
                <c:pt idx="152">
                  <c:v>3.5887991864902435E-3</c:v>
                </c:pt>
                <c:pt idx="153">
                  <c:v>2.9932881081402574E-3</c:v>
                </c:pt>
                <c:pt idx="154">
                  <c:v>5.5123257316069818E-3</c:v>
                </c:pt>
                <c:pt idx="155">
                  <c:v>3.060041517479295E-3</c:v>
                </c:pt>
                <c:pt idx="156">
                  <c:v>2.3052037132480496E-3</c:v>
                </c:pt>
                <c:pt idx="157">
                  <c:v>4.9007210291389658E-3</c:v>
                </c:pt>
                <c:pt idx="158">
                  <c:v>3.3349522013224053E-3</c:v>
                </c:pt>
                <c:pt idx="159">
                  <c:v>3.7918621546770837E-3</c:v>
                </c:pt>
                <c:pt idx="160">
                  <c:v>2.9341748236706433E-3</c:v>
                </c:pt>
                <c:pt idx="161">
                  <c:v>4.4593269401902447E-3</c:v>
                </c:pt>
                <c:pt idx="162">
                  <c:v>5.8524348810304883E-3</c:v>
                </c:pt>
                <c:pt idx="163">
                  <c:v>5.006652319316407E-3</c:v>
                </c:pt>
                <c:pt idx="164">
                  <c:v>3.5403626153067691E-3</c:v>
                </c:pt>
                <c:pt idx="165">
                  <c:v>4.631620998082564E-3</c:v>
                </c:pt>
                <c:pt idx="166">
                  <c:v>-4.1279428712026611E-4</c:v>
                </c:pt>
                <c:pt idx="167">
                  <c:v>8.8924305390913894E-4</c:v>
                </c:pt>
                <c:pt idx="168">
                  <c:v>1.3098997744764862E-3</c:v>
                </c:pt>
                <c:pt idx="169">
                  <c:v>1.1260257248353334E-3</c:v>
                </c:pt>
                <c:pt idx="170">
                  <c:v>-3.773239540423412E-3</c:v>
                </c:pt>
                <c:pt idx="171">
                  <c:v>-2.9789432419681239E-3</c:v>
                </c:pt>
                <c:pt idx="172">
                  <c:v>-4.2895218724866568E-3</c:v>
                </c:pt>
                <c:pt idx="173">
                  <c:v>-4.9311597345719216E-3</c:v>
                </c:pt>
                <c:pt idx="174">
                  <c:v>-5.7108633492424232E-3</c:v>
                </c:pt>
                <c:pt idx="175">
                  <c:v>7.9024137273786543E-4</c:v>
                </c:pt>
                <c:pt idx="176">
                  <c:v>1.7839879899468336E-3</c:v>
                </c:pt>
                <c:pt idx="177">
                  <c:v>9.5030707497678613E-4</c:v>
                </c:pt>
                <c:pt idx="178">
                  <c:v>-1.1957533633949247E-2</c:v>
                </c:pt>
                <c:pt idx="179">
                  <c:v>-1.1034688134476056E-2</c:v>
                </c:pt>
                <c:pt idx="180">
                  <c:v>-1.092704153014068E-2</c:v>
                </c:pt>
                <c:pt idx="181">
                  <c:v>-8.8980244517571361E-3</c:v>
                </c:pt>
                <c:pt idx="182">
                  <c:v>-8.1759494785572651E-3</c:v>
                </c:pt>
                <c:pt idx="183">
                  <c:v>-8.9491896866629173E-3</c:v>
                </c:pt>
                <c:pt idx="184">
                  <c:v>-1.2819695349540972E-2</c:v>
                </c:pt>
                <c:pt idx="185">
                  <c:v>-1.3609585517238121E-2</c:v>
                </c:pt>
                <c:pt idx="186">
                  <c:v>-1.4073015977383196E-2</c:v>
                </c:pt>
                <c:pt idx="187">
                  <c:v>-1.9849724628187015E-2</c:v>
                </c:pt>
                <c:pt idx="188">
                  <c:v>-1.9871149352154949E-2</c:v>
                </c:pt>
                <c:pt idx="189">
                  <c:v>-1.857197413028544E-2</c:v>
                </c:pt>
                <c:pt idx="190">
                  <c:v>-1.1264997529811804E-3</c:v>
                </c:pt>
                <c:pt idx="191">
                  <c:v>9.0815847640035585E-5</c:v>
                </c:pt>
                <c:pt idx="192">
                  <c:v>6.8871140057336078E-4</c:v>
                </c:pt>
                <c:pt idx="193">
                  <c:v>2.5428237699369749E-3</c:v>
                </c:pt>
                <c:pt idx="194">
                  <c:v>6.9995731355183555E-3</c:v>
                </c:pt>
                <c:pt idx="195">
                  <c:v>8.4127972547585195E-3</c:v>
                </c:pt>
                <c:pt idx="196">
                  <c:v>1.4159735469648771E-2</c:v>
                </c:pt>
                <c:pt idx="197">
                  <c:v>1.3354150335530113E-2</c:v>
                </c:pt>
                <c:pt idx="198">
                  <c:v>1.4054693312869349E-2</c:v>
                </c:pt>
                <c:pt idx="199">
                  <c:v>1.8726346409308592E-2</c:v>
                </c:pt>
                <c:pt idx="200">
                  <c:v>2.1518034808392983E-2</c:v>
                </c:pt>
                <c:pt idx="201">
                  <c:v>2.5042666354803789E-2</c:v>
                </c:pt>
                <c:pt idx="202">
                  <c:v>2.735877301096945E-2</c:v>
                </c:pt>
                <c:pt idx="203">
                  <c:v>2.7743367423834986E-2</c:v>
                </c:pt>
                <c:pt idx="204">
                  <c:v>2.7728291750866108E-2</c:v>
                </c:pt>
                <c:pt idx="205">
                  <c:v>2.8960699055362582E-2</c:v>
                </c:pt>
                <c:pt idx="206">
                  <c:v>2.7867434848805939E-2</c:v>
                </c:pt>
                <c:pt idx="207">
                  <c:v>2.7616674274058894E-2</c:v>
                </c:pt>
                <c:pt idx="208">
                  <c:v>2.8519003883595406E-2</c:v>
                </c:pt>
                <c:pt idx="209">
                  <c:v>3.0153746834913786E-2</c:v>
                </c:pt>
                <c:pt idx="210">
                  <c:v>2.9981286446930433E-2</c:v>
                </c:pt>
                <c:pt idx="211">
                  <c:v>2.7656474745917148E-2</c:v>
                </c:pt>
                <c:pt idx="212">
                  <c:v>2.5502662544783616E-2</c:v>
                </c:pt>
                <c:pt idx="213">
                  <c:v>2.2407685387976217E-2</c:v>
                </c:pt>
                <c:pt idx="214">
                  <c:v>2.0280802059615244E-2</c:v>
                </c:pt>
                <c:pt idx="215">
                  <c:v>1.7889528263987931E-2</c:v>
                </c:pt>
                <c:pt idx="216">
                  <c:v>1.8977758312915816E-2</c:v>
                </c:pt>
                <c:pt idx="217">
                  <c:v>1.5067152356125657E-2</c:v>
                </c:pt>
                <c:pt idx="218">
                  <c:v>1.6460801583534135E-2</c:v>
                </c:pt>
                <c:pt idx="219">
                  <c:v>1.729902688234608E-2</c:v>
                </c:pt>
                <c:pt idx="220">
                  <c:v>1.6891965535538844E-2</c:v>
                </c:pt>
                <c:pt idx="221">
                  <c:v>1.6469267385466724E-2</c:v>
                </c:pt>
                <c:pt idx="222">
                  <c:v>1.6953632536353291E-2</c:v>
                </c:pt>
                <c:pt idx="223">
                  <c:v>1.5644908083175757E-2</c:v>
                </c:pt>
                <c:pt idx="224">
                  <c:v>1.5477961876678936E-2</c:v>
                </c:pt>
                <c:pt idx="225">
                  <c:v>1.6873910257642954E-2</c:v>
                </c:pt>
                <c:pt idx="226">
                  <c:v>1.519268174126176E-2</c:v>
                </c:pt>
                <c:pt idx="227">
                  <c:v>1.4969297340247989E-2</c:v>
                </c:pt>
                <c:pt idx="228">
                  <c:v>1.6333410119214298E-2</c:v>
                </c:pt>
              </c:numCache>
            </c:numRef>
          </c:val>
          <c:smooth val="0"/>
          <c:extLst>
            <c:ext xmlns:c16="http://schemas.microsoft.com/office/drawing/2014/chart" uri="{C3380CC4-5D6E-409C-BE32-E72D297353CC}">
              <c16:uniqueId val="{00000001-A58F-407B-8032-FD71D37408BD}"/>
            </c:ext>
          </c:extLst>
        </c:ser>
        <c:dLbls>
          <c:showLegendKey val="0"/>
          <c:showVal val="0"/>
          <c:showCatName val="0"/>
          <c:showSerName val="0"/>
          <c:showPercent val="0"/>
          <c:showBubbleSize val="0"/>
        </c:dLbls>
        <c:smooth val="0"/>
        <c:axId val="115728031"/>
        <c:axId val="317380623"/>
      </c:lineChart>
      <c:dateAx>
        <c:axId val="115728031"/>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17380623"/>
        <c:crosses val="autoZero"/>
        <c:auto val="1"/>
        <c:lblOffset val="100"/>
        <c:baseTimeUnit val="months"/>
        <c:majorUnit val="12"/>
        <c:majorTimeUnit val="months"/>
      </c:dateAx>
      <c:valAx>
        <c:axId val="317380623"/>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5728031"/>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Expectations!$D$2</c:f>
              <c:strCache>
                <c:ptCount val="1"/>
                <c:pt idx="0">
                  <c:v>Net balance expecting price rises</c:v>
                </c:pt>
              </c:strCache>
            </c:strRef>
          </c:tx>
          <c:spPr>
            <a:ln w="25400" cap="rnd">
              <a:solidFill>
                <a:srgbClr val="2E3E80"/>
              </a:solidFill>
              <a:prstDash val="solid"/>
              <a:round/>
            </a:ln>
            <a:effectLst/>
          </c:spPr>
          <c:marker>
            <c:symbol val="none"/>
          </c:marker>
          <c:cat>
            <c:numRef>
              <c:f>Expectations!$A$14:$A$242</c:f>
              <c:numCache>
                <c:formatCode>m/d/yyyy</c:formatCode>
                <c:ptCount val="229"/>
                <c:pt idx="0">
                  <c:v>38883</c:v>
                </c:pt>
                <c:pt idx="1">
                  <c:v>38913</c:v>
                </c:pt>
                <c:pt idx="2">
                  <c:v>38944</c:v>
                </c:pt>
                <c:pt idx="3">
                  <c:v>38975</c:v>
                </c:pt>
                <c:pt idx="4">
                  <c:v>39005</c:v>
                </c:pt>
                <c:pt idx="5">
                  <c:v>39036</c:v>
                </c:pt>
                <c:pt idx="6">
                  <c:v>39066</c:v>
                </c:pt>
                <c:pt idx="7">
                  <c:v>39097</c:v>
                </c:pt>
                <c:pt idx="8">
                  <c:v>39128</c:v>
                </c:pt>
                <c:pt idx="9">
                  <c:v>39156</c:v>
                </c:pt>
                <c:pt idx="10">
                  <c:v>39187</c:v>
                </c:pt>
                <c:pt idx="11">
                  <c:v>39217</c:v>
                </c:pt>
                <c:pt idx="12">
                  <c:v>39248</c:v>
                </c:pt>
                <c:pt idx="13">
                  <c:v>39278</c:v>
                </c:pt>
                <c:pt idx="14">
                  <c:v>39309</c:v>
                </c:pt>
                <c:pt idx="15">
                  <c:v>39340</c:v>
                </c:pt>
                <c:pt idx="16">
                  <c:v>39370</c:v>
                </c:pt>
                <c:pt idx="17">
                  <c:v>39401</c:v>
                </c:pt>
                <c:pt idx="18">
                  <c:v>39431</c:v>
                </c:pt>
                <c:pt idx="19">
                  <c:v>39462</c:v>
                </c:pt>
                <c:pt idx="20">
                  <c:v>39493</c:v>
                </c:pt>
                <c:pt idx="21">
                  <c:v>39522</c:v>
                </c:pt>
                <c:pt idx="22">
                  <c:v>39553</c:v>
                </c:pt>
                <c:pt idx="23">
                  <c:v>39583</c:v>
                </c:pt>
                <c:pt idx="24">
                  <c:v>39614</c:v>
                </c:pt>
                <c:pt idx="25">
                  <c:v>39644</c:v>
                </c:pt>
                <c:pt idx="26">
                  <c:v>39675</c:v>
                </c:pt>
                <c:pt idx="27">
                  <c:v>39706</c:v>
                </c:pt>
                <c:pt idx="28">
                  <c:v>39736</c:v>
                </c:pt>
                <c:pt idx="29">
                  <c:v>39767</c:v>
                </c:pt>
                <c:pt idx="30">
                  <c:v>39797</c:v>
                </c:pt>
                <c:pt idx="31">
                  <c:v>39828</c:v>
                </c:pt>
                <c:pt idx="32">
                  <c:v>39859</c:v>
                </c:pt>
                <c:pt idx="33">
                  <c:v>39887</c:v>
                </c:pt>
                <c:pt idx="34">
                  <c:v>39918</c:v>
                </c:pt>
                <c:pt idx="35">
                  <c:v>39948</c:v>
                </c:pt>
                <c:pt idx="36">
                  <c:v>39979</c:v>
                </c:pt>
                <c:pt idx="37">
                  <c:v>40009</c:v>
                </c:pt>
                <c:pt idx="38">
                  <c:v>40040</c:v>
                </c:pt>
                <c:pt idx="39">
                  <c:v>40071</c:v>
                </c:pt>
                <c:pt idx="40">
                  <c:v>40101</c:v>
                </c:pt>
                <c:pt idx="41">
                  <c:v>40132</c:v>
                </c:pt>
                <c:pt idx="42">
                  <c:v>40162</c:v>
                </c:pt>
                <c:pt idx="43">
                  <c:v>40193</c:v>
                </c:pt>
                <c:pt idx="44">
                  <c:v>40224</c:v>
                </c:pt>
                <c:pt idx="45">
                  <c:v>40252</c:v>
                </c:pt>
                <c:pt idx="46">
                  <c:v>40283</c:v>
                </c:pt>
                <c:pt idx="47">
                  <c:v>40313</c:v>
                </c:pt>
                <c:pt idx="48">
                  <c:v>40344</c:v>
                </c:pt>
                <c:pt idx="49">
                  <c:v>40374</c:v>
                </c:pt>
                <c:pt idx="50">
                  <c:v>40405</c:v>
                </c:pt>
                <c:pt idx="51">
                  <c:v>40436</c:v>
                </c:pt>
                <c:pt idx="52">
                  <c:v>40466</c:v>
                </c:pt>
                <c:pt idx="53">
                  <c:v>40497</c:v>
                </c:pt>
                <c:pt idx="54">
                  <c:v>40527</c:v>
                </c:pt>
                <c:pt idx="55">
                  <c:v>40558</c:v>
                </c:pt>
                <c:pt idx="56">
                  <c:v>40589</c:v>
                </c:pt>
                <c:pt idx="57">
                  <c:v>40617</c:v>
                </c:pt>
                <c:pt idx="58">
                  <c:v>40648</c:v>
                </c:pt>
                <c:pt idx="59">
                  <c:v>40678</c:v>
                </c:pt>
                <c:pt idx="60">
                  <c:v>40709</c:v>
                </c:pt>
                <c:pt idx="61">
                  <c:v>40739</c:v>
                </c:pt>
                <c:pt idx="62">
                  <c:v>40770</c:v>
                </c:pt>
                <c:pt idx="63">
                  <c:v>40801</c:v>
                </c:pt>
                <c:pt idx="64">
                  <c:v>40831</c:v>
                </c:pt>
                <c:pt idx="65">
                  <c:v>40862</c:v>
                </c:pt>
                <c:pt idx="66">
                  <c:v>40892</c:v>
                </c:pt>
                <c:pt idx="67">
                  <c:v>40923</c:v>
                </c:pt>
                <c:pt idx="68">
                  <c:v>40954</c:v>
                </c:pt>
                <c:pt idx="69">
                  <c:v>40983</c:v>
                </c:pt>
                <c:pt idx="70">
                  <c:v>41014</c:v>
                </c:pt>
                <c:pt idx="71">
                  <c:v>41044</c:v>
                </c:pt>
                <c:pt idx="72">
                  <c:v>41075</c:v>
                </c:pt>
                <c:pt idx="73">
                  <c:v>41105</c:v>
                </c:pt>
                <c:pt idx="74">
                  <c:v>41136</c:v>
                </c:pt>
                <c:pt idx="75">
                  <c:v>41167</c:v>
                </c:pt>
                <c:pt idx="76">
                  <c:v>41197</c:v>
                </c:pt>
                <c:pt idx="77">
                  <c:v>41228</c:v>
                </c:pt>
                <c:pt idx="78">
                  <c:v>41258</c:v>
                </c:pt>
                <c:pt idx="79">
                  <c:v>41289</c:v>
                </c:pt>
                <c:pt idx="80">
                  <c:v>41320</c:v>
                </c:pt>
                <c:pt idx="81">
                  <c:v>41348</c:v>
                </c:pt>
                <c:pt idx="82">
                  <c:v>41379</c:v>
                </c:pt>
                <c:pt idx="83">
                  <c:v>41409</c:v>
                </c:pt>
                <c:pt idx="84">
                  <c:v>41440</c:v>
                </c:pt>
                <c:pt idx="85">
                  <c:v>41470</c:v>
                </c:pt>
                <c:pt idx="86">
                  <c:v>41501</c:v>
                </c:pt>
                <c:pt idx="87">
                  <c:v>41532</c:v>
                </c:pt>
                <c:pt idx="88">
                  <c:v>41562</c:v>
                </c:pt>
                <c:pt idx="89">
                  <c:v>41593</c:v>
                </c:pt>
                <c:pt idx="90">
                  <c:v>41623</c:v>
                </c:pt>
                <c:pt idx="91">
                  <c:v>41654</c:v>
                </c:pt>
                <c:pt idx="92">
                  <c:v>41685</c:v>
                </c:pt>
                <c:pt idx="93">
                  <c:v>41713</c:v>
                </c:pt>
                <c:pt idx="94">
                  <c:v>41744</c:v>
                </c:pt>
                <c:pt idx="95">
                  <c:v>41774</c:v>
                </c:pt>
                <c:pt idx="96">
                  <c:v>41805</c:v>
                </c:pt>
                <c:pt idx="97">
                  <c:v>41835</c:v>
                </c:pt>
                <c:pt idx="98">
                  <c:v>41866</c:v>
                </c:pt>
                <c:pt idx="99">
                  <c:v>41897</c:v>
                </c:pt>
                <c:pt idx="100">
                  <c:v>41927</c:v>
                </c:pt>
                <c:pt idx="101">
                  <c:v>41958</c:v>
                </c:pt>
                <c:pt idx="102">
                  <c:v>41988</c:v>
                </c:pt>
                <c:pt idx="103">
                  <c:v>42019</c:v>
                </c:pt>
                <c:pt idx="104">
                  <c:v>42050</c:v>
                </c:pt>
                <c:pt idx="105">
                  <c:v>42078</c:v>
                </c:pt>
                <c:pt idx="106">
                  <c:v>42109</c:v>
                </c:pt>
                <c:pt idx="107">
                  <c:v>42139</c:v>
                </c:pt>
                <c:pt idx="108">
                  <c:v>42170</c:v>
                </c:pt>
                <c:pt idx="109">
                  <c:v>42200</c:v>
                </c:pt>
                <c:pt idx="110">
                  <c:v>42231</c:v>
                </c:pt>
                <c:pt idx="111">
                  <c:v>42262</c:v>
                </c:pt>
                <c:pt idx="112">
                  <c:v>42292</c:v>
                </c:pt>
                <c:pt idx="113">
                  <c:v>42323</c:v>
                </c:pt>
                <c:pt idx="114">
                  <c:v>42353</c:v>
                </c:pt>
                <c:pt idx="115">
                  <c:v>42384</c:v>
                </c:pt>
                <c:pt idx="116">
                  <c:v>42415</c:v>
                </c:pt>
                <c:pt idx="117">
                  <c:v>42444</c:v>
                </c:pt>
                <c:pt idx="118">
                  <c:v>42475</c:v>
                </c:pt>
                <c:pt idx="119">
                  <c:v>42505</c:v>
                </c:pt>
                <c:pt idx="120">
                  <c:v>42536</c:v>
                </c:pt>
                <c:pt idx="121">
                  <c:v>42566</c:v>
                </c:pt>
                <c:pt idx="122">
                  <c:v>42597</c:v>
                </c:pt>
                <c:pt idx="123">
                  <c:v>42628</c:v>
                </c:pt>
                <c:pt idx="124">
                  <c:v>42658</c:v>
                </c:pt>
                <c:pt idx="125">
                  <c:v>42689</c:v>
                </c:pt>
                <c:pt idx="126">
                  <c:v>42719</c:v>
                </c:pt>
                <c:pt idx="127">
                  <c:v>42750</c:v>
                </c:pt>
                <c:pt idx="128">
                  <c:v>42781</c:v>
                </c:pt>
                <c:pt idx="129">
                  <c:v>42809</c:v>
                </c:pt>
                <c:pt idx="130">
                  <c:v>42840</c:v>
                </c:pt>
                <c:pt idx="131">
                  <c:v>42870</c:v>
                </c:pt>
                <c:pt idx="132">
                  <c:v>42901</c:v>
                </c:pt>
                <c:pt idx="133">
                  <c:v>42931</c:v>
                </c:pt>
                <c:pt idx="134">
                  <c:v>42962</c:v>
                </c:pt>
                <c:pt idx="135">
                  <c:v>42993</c:v>
                </c:pt>
                <c:pt idx="136">
                  <c:v>43023</c:v>
                </c:pt>
                <c:pt idx="137">
                  <c:v>43054</c:v>
                </c:pt>
                <c:pt idx="138">
                  <c:v>43084</c:v>
                </c:pt>
                <c:pt idx="139">
                  <c:v>43115</c:v>
                </c:pt>
                <c:pt idx="140">
                  <c:v>43146</c:v>
                </c:pt>
                <c:pt idx="141">
                  <c:v>43174</c:v>
                </c:pt>
                <c:pt idx="142">
                  <c:v>43205</c:v>
                </c:pt>
                <c:pt idx="143">
                  <c:v>43235</c:v>
                </c:pt>
                <c:pt idx="144">
                  <c:v>43266</c:v>
                </c:pt>
                <c:pt idx="145">
                  <c:v>43296</c:v>
                </c:pt>
                <c:pt idx="146">
                  <c:v>43327</c:v>
                </c:pt>
                <c:pt idx="147">
                  <c:v>43358</c:v>
                </c:pt>
                <c:pt idx="148">
                  <c:v>43388</c:v>
                </c:pt>
                <c:pt idx="149">
                  <c:v>43419</c:v>
                </c:pt>
                <c:pt idx="150">
                  <c:v>43449</c:v>
                </c:pt>
                <c:pt idx="151">
                  <c:v>43480</c:v>
                </c:pt>
                <c:pt idx="152">
                  <c:v>43511</c:v>
                </c:pt>
                <c:pt idx="153">
                  <c:v>43539</c:v>
                </c:pt>
                <c:pt idx="154">
                  <c:v>43570</c:v>
                </c:pt>
                <c:pt idx="155">
                  <c:v>43600</c:v>
                </c:pt>
                <c:pt idx="156">
                  <c:v>43631</c:v>
                </c:pt>
                <c:pt idx="157">
                  <c:v>43661</c:v>
                </c:pt>
                <c:pt idx="158">
                  <c:v>43692</c:v>
                </c:pt>
                <c:pt idx="159">
                  <c:v>43723</c:v>
                </c:pt>
                <c:pt idx="160">
                  <c:v>43753</c:v>
                </c:pt>
                <c:pt idx="161">
                  <c:v>43784</c:v>
                </c:pt>
                <c:pt idx="162">
                  <c:v>43814</c:v>
                </c:pt>
                <c:pt idx="163">
                  <c:v>43845</c:v>
                </c:pt>
                <c:pt idx="164">
                  <c:v>43876</c:v>
                </c:pt>
                <c:pt idx="165">
                  <c:v>43905</c:v>
                </c:pt>
                <c:pt idx="166">
                  <c:v>43936</c:v>
                </c:pt>
                <c:pt idx="167">
                  <c:v>43966</c:v>
                </c:pt>
                <c:pt idx="168">
                  <c:v>43997</c:v>
                </c:pt>
                <c:pt idx="169">
                  <c:v>44027</c:v>
                </c:pt>
                <c:pt idx="170">
                  <c:v>44058</c:v>
                </c:pt>
                <c:pt idx="171">
                  <c:v>44089</c:v>
                </c:pt>
                <c:pt idx="172">
                  <c:v>44119</c:v>
                </c:pt>
                <c:pt idx="173">
                  <c:v>44150</c:v>
                </c:pt>
                <c:pt idx="174">
                  <c:v>44180</c:v>
                </c:pt>
                <c:pt idx="175">
                  <c:v>44211</c:v>
                </c:pt>
                <c:pt idx="176">
                  <c:v>44242</c:v>
                </c:pt>
                <c:pt idx="177">
                  <c:v>44270</c:v>
                </c:pt>
                <c:pt idx="178">
                  <c:v>44301</c:v>
                </c:pt>
                <c:pt idx="179">
                  <c:v>44331</c:v>
                </c:pt>
                <c:pt idx="180">
                  <c:v>44362</c:v>
                </c:pt>
                <c:pt idx="181">
                  <c:v>44392</c:v>
                </c:pt>
                <c:pt idx="182">
                  <c:v>44423</c:v>
                </c:pt>
                <c:pt idx="183">
                  <c:v>44454</c:v>
                </c:pt>
                <c:pt idx="184">
                  <c:v>44484</c:v>
                </c:pt>
                <c:pt idx="185">
                  <c:v>44515</c:v>
                </c:pt>
                <c:pt idx="186">
                  <c:v>44545</c:v>
                </c:pt>
                <c:pt idx="187">
                  <c:v>44576</c:v>
                </c:pt>
                <c:pt idx="188">
                  <c:v>44607</c:v>
                </c:pt>
                <c:pt idx="189">
                  <c:v>44635</c:v>
                </c:pt>
                <c:pt idx="190">
                  <c:v>44666</c:v>
                </c:pt>
                <c:pt idx="191">
                  <c:v>44696</c:v>
                </c:pt>
                <c:pt idx="192">
                  <c:v>44727</c:v>
                </c:pt>
                <c:pt idx="193">
                  <c:v>44757</c:v>
                </c:pt>
                <c:pt idx="194">
                  <c:v>44788</c:v>
                </c:pt>
                <c:pt idx="195">
                  <c:v>44819</c:v>
                </c:pt>
                <c:pt idx="196">
                  <c:v>44849</c:v>
                </c:pt>
                <c:pt idx="197">
                  <c:v>44880</c:v>
                </c:pt>
                <c:pt idx="198">
                  <c:v>44910</c:v>
                </c:pt>
                <c:pt idx="199">
                  <c:v>44941</c:v>
                </c:pt>
                <c:pt idx="200">
                  <c:v>44972</c:v>
                </c:pt>
                <c:pt idx="201">
                  <c:v>45000</c:v>
                </c:pt>
                <c:pt idx="202">
                  <c:v>45031</c:v>
                </c:pt>
                <c:pt idx="203">
                  <c:v>45061</c:v>
                </c:pt>
                <c:pt idx="204">
                  <c:v>45092</c:v>
                </c:pt>
                <c:pt idx="205">
                  <c:v>45122</c:v>
                </c:pt>
                <c:pt idx="206">
                  <c:v>45153</c:v>
                </c:pt>
                <c:pt idx="207">
                  <c:v>45184</c:v>
                </c:pt>
                <c:pt idx="208">
                  <c:v>45214</c:v>
                </c:pt>
                <c:pt idx="209">
                  <c:v>45245</c:v>
                </c:pt>
                <c:pt idx="210">
                  <c:v>45275</c:v>
                </c:pt>
                <c:pt idx="211">
                  <c:v>45306</c:v>
                </c:pt>
                <c:pt idx="212">
                  <c:v>45337</c:v>
                </c:pt>
                <c:pt idx="213">
                  <c:v>45366</c:v>
                </c:pt>
                <c:pt idx="214">
                  <c:v>45397</c:v>
                </c:pt>
                <c:pt idx="215">
                  <c:v>45427</c:v>
                </c:pt>
                <c:pt idx="216">
                  <c:v>45458</c:v>
                </c:pt>
                <c:pt idx="217">
                  <c:v>45488</c:v>
                </c:pt>
                <c:pt idx="218">
                  <c:v>45519</c:v>
                </c:pt>
                <c:pt idx="219">
                  <c:v>45550</c:v>
                </c:pt>
                <c:pt idx="220">
                  <c:v>45580</c:v>
                </c:pt>
                <c:pt idx="221">
                  <c:v>45611</c:v>
                </c:pt>
                <c:pt idx="222">
                  <c:v>45641</c:v>
                </c:pt>
                <c:pt idx="223">
                  <c:v>45672</c:v>
                </c:pt>
                <c:pt idx="224">
                  <c:v>45703</c:v>
                </c:pt>
                <c:pt idx="225">
                  <c:v>45731</c:v>
                </c:pt>
                <c:pt idx="226">
                  <c:v>45762</c:v>
                </c:pt>
                <c:pt idx="227">
                  <c:v>45792</c:v>
                </c:pt>
                <c:pt idx="228">
                  <c:v>45823</c:v>
                </c:pt>
              </c:numCache>
            </c:numRef>
          </c:cat>
          <c:val>
            <c:numRef>
              <c:f>Expectations!$B$14:$B$242</c:f>
              <c:numCache>
                <c:formatCode>General</c:formatCode>
                <c:ptCount val="229"/>
                <c:pt idx="0">
                  <c:v>58.4</c:v>
                </c:pt>
                <c:pt idx="1">
                  <c:v>56.1</c:v>
                </c:pt>
                <c:pt idx="2">
                  <c:v>65.7</c:v>
                </c:pt>
                <c:pt idx="3">
                  <c:v>61.6</c:v>
                </c:pt>
                <c:pt idx="4">
                  <c:v>54.3</c:v>
                </c:pt>
                <c:pt idx="5">
                  <c:v>49.8</c:v>
                </c:pt>
                <c:pt idx="6">
                  <c:v>45.4</c:v>
                </c:pt>
                <c:pt idx="7">
                  <c:v>45.5</c:v>
                </c:pt>
                <c:pt idx="8">
                  <c:v>43.6</c:v>
                </c:pt>
                <c:pt idx="9">
                  <c:v>40.4</c:v>
                </c:pt>
                <c:pt idx="10">
                  <c:v>38.200000000000003</c:v>
                </c:pt>
                <c:pt idx="11">
                  <c:v>46.6</c:v>
                </c:pt>
                <c:pt idx="12">
                  <c:v>60.1</c:v>
                </c:pt>
                <c:pt idx="13">
                  <c:v>59.9</c:v>
                </c:pt>
                <c:pt idx="14">
                  <c:v>62.8</c:v>
                </c:pt>
                <c:pt idx="15">
                  <c:v>58.3</c:v>
                </c:pt>
                <c:pt idx="16">
                  <c:v>70.599999999999994</c:v>
                </c:pt>
                <c:pt idx="17">
                  <c:v>77.3</c:v>
                </c:pt>
                <c:pt idx="18">
                  <c:v>79.099999999999994</c:v>
                </c:pt>
                <c:pt idx="19">
                  <c:v>80</c:v>
                </c:pt>
                <c:pt idx="20">
                  <c:v>81.099999999999994</c:v>
                </c:pt>
                <c:pt idx="21">
                  <c:v>80.3</c:v>
                </c:pt>
                <c:pt idx="22">
                  <c:v>80.599999999999994</c:v>
                </c:pt>
                <c:pt idx="23">
                  <c:v>82.5</c:v>
                </c:pt>
                <c:pt idx="24">
                  <c:v>82.4</c:v>
                </c:pt>
                <c:pt idx="25">
                  <c:v>84.8</c:v>
                </c:pt>
                <c:pt idx="26">
                  <c:v>82.7</c:v>
                </c:pt>
                <c:pt idx="27">
                  <c:v>81.099999999999994</c:v>
                </c:pt>
                <c:pt idx="28">
                  <c:v>77.599999999999994</c:v>
                </c:pt>
                <c:pt idx="29">
                  <c:v>68.5</c:v>
                </c:pt>
                <c:pt idx="30">
                  <c:v>57.2</c:v>
                </c:pt>
                <c:pt idx="31">
                  <c:v>43.6</c:v>
                </c:pt>
                <c:pt idx="32">
                  <c:v>40.200000000000003</c:v>
                </c:pt>
                <c:pt idx="33">
                  <c:v>34.5</c:v>
                </c:pt>
                <c:pt idx="34">
                  <c:v>20.7</c:v>
                </c:pt>
                <c:pt idx="35">
                  <c:v>16.3</c:v>
                </c:pt>
                <c:pt idx="36">
                  <c:v>22.1</c:v>
                </c:pt>
                <c:pt idx="37">
                  <c:v>22.9</c:v>
                </c:pt>
                <c:pt idx="38">
                  <c:v>28.8</c:v>
                </c:pt>
                <c:pt idx="39">
                  <c:v>26.7</c:v>
                </c:pt>
                <c:pt idx="40">
                  <c:v>20.7</c:v>
                </c:pt>
                <c:pt idx="41">
                  <c:v>17.3</c:v>
                </c:pt>
                <c:pt idx="42">
                  <c:v>-2.9</c:v>
                </c:pt>
                <c:pt idx="43">
                  <c:v>3</c:v>
                </c:pt>
                <c:pt idx="44">
                  <c:v>7.7</c:v>
                </c:pt>
                <c:pt idx="45">
                  <c:v>13.1</c:v>
                </c:pt>
                <c:pt idx="46">
                  <c:v>21.8</c:v>
                </c:pt>
                <c:pt idx="47">
                  <c:v>30.9</c:v>
                </c:pt>
                <c:pt idx="48">
                  <c:v>29.5</c:v>
                </c:pt>
                <c:pt idx="49">
                  <c:v>31.5</c:v>
                </c:pt>
                <c:pt idx="50">
                  <c:v>30.7</c:v>
                </c:pt>
                <c:pt idx="51">
                  <c:v>29.8</c:v>
                </c:pt>
                <c:pt idx="52">
                  <c:v>30</c:v>
                </c:pt>
                <c:pt idx="53">
                  <c:v>27.1</c:v>
                </c:pt>
                <c:pt idx="54">
                  <c:v>29.9</c:v>
                </c:pt>
                <c:pt idx="55">
                  <c:v>37.200000000000003</c:v>
                </c:pt>
                <c:pt idx="56">
                  <c:v>50.1</c:v>
                </c:pt>
                <c:pt idx="57">
                  <c:v>61.6</c:v>
                </c:pt>
                <c:pt idx="58">
                  <c:v>65.3</c:v>
                </c:pt>
                <c:pt idx="59">
                  <c:v>63.2</c:v>
                </c:pt>
                <c:pt idx="60">
                  <c:v>62.6</c:v>
                </c:pt>
                <c:pt idx="61">
                  <c:v>62.6</c:v>
                </c:pt>
                <c:pt idx="62">
                  <c:v>61</c:v>
                </c:pt>
                <c:pt idx="63">
                  <c:v>59</c:v>
                </c:pt>
                <c:pt idx="64">
                  <c:v>61.3</c:v>
                </c:pt>
                <c:pt idx="65">
                  <c:v>54.6</c:v>
                </c:pt>
                <c:pt idx="66">
                  <c:v>51.6</c:v>
                </c:pt>
                <c:pt idx="67">
                  <c:v>53.2</c:v>
                </c:pt>
                <c:pt idx="68">
                  <c:v>54</c:v>
                </c:pt>
                <c:pt idx="69">
                  <c:v>56.7</c:v>
                </c:pt>
                <c:pt idx="70">
                  <c:v>60.4</c:v>
                </c:pt>
                <c:pt idx="71">
                  <c:v>56.7</c:v>
                </c:pt>
                <c:pt idx="72">
                  <c:v>51.5</c:v>
                </c:pt>
                <c:pt idx="73">
                  <c:v>51.6</c:v>
                </c:pt>
                <c:pt idx="74">
                  <c:v>54.1</c:v>
                </c:pt>
                <c:pt idx="75">
                  <c:v>54.6</c:v>
                </c:pt>
                <c:pt idx="76">
                  <c:v>56.1</c:v>
                </c:pt>
                <c:pt idx="77">
                  <c:v>50.8</c:v>
                </c:pt>
                <c:pt idx="78">
                  <c:v>49.7</c:v>
                </c:pt>
                <c:pt idx="79">
                  <c:v>57.8</c:v>
                </c:pt>
                <c:pt idx="80">
                  <c:v>63.6</c:v>
                </c:pt>
                <c:pt idx="81">
                  <c:v>65.099999999999994</c:v>
                </c:pt>
                <c:pt idx="82">
                  <c:v>76.400000000000006</c:v>
                </c:pt>
                <c:pt idx="83">
                  <c:v>76.099999999999994</c:v>
                </c:pt>
                <c:pt idx="84">
                  <c:v>77.8</c:v>
                </c:pt>
                <c:pt idx="85">
                  <c:v>81.099999999999994</c:v>
                </c:pt>
                <c:pt idx="86">
                  <c:v>81.900000000000006</c:v>
                </c:pt>
                <c:pt idx="87">
                  <c:v>82.2</c:v>
                </c:pt>
                <c:pt idx="88">
                  <c:v>84</c:v>
                </c:pt>
                <c:pt idx="89">
                  <c:v>83.5</c:v>
                </c:pt>
                <c:pt idx="90">
                  <c:v>82.6</c:v>
                </c:pt>
                <c:pt idx="91">
                  <c:v>84</c:v>
                </c:pt>
                <c:pt idx="92">
                  <c:v>84.3</c:v>
                </c:pt>
                <c:pt idx="93">
                  <c:v>83.8</c:v>
                </c:pt>
                <c:pt idx="94">
                  <c:v>79.3</c:v>
                </c:pt>
                <c:pt idx="95">
                  <c:v>78.5</c:v>
                </c:pt>
                <c:pt idx="96">
                  <c:v>78.400000000000006</c:v>
                </c:pt>
                <c:pt idx="97">
                  <c:v>80.400000000000006</c:v>
                </c:pt>
                <c:pt idx="98">
                  <c:v>81.2</c:v>
                </c:pt>
                <c:pt idx="99">
                  <c:v>81.8</c:v>
                </c:pt>
                <c:pt idx="100">
                  <c:v>82.1</c:v>
                </c:pt>
                <c:pt idx="101">
                  <c:v>83.9</c:v>
                </c:pt>
                <c:pt idx="102">
                  <c:v>81.099999999999994</c:v>
                </c:pt>
                <c:pt idx="103">
                  <c:v>82.3</c:v>
                </c:pt>
                <c:pt idx="104">
                  <c:v>82.5</c:v>
                </c:pt>
                <c:pt idx="105">
                  <c:v>82.2</c:v>
                </c:pt>
                <c:pt idx="106">
                  <c:v>84.3</c:v>
                </c:pt>
                <c:pt idx="107">
                  <c:v>82.7</c:v>
                </c:pt>
                <c:pt idx="108">
                  <c:v>82.4</c:v>
                </c:pt>
                <c:pt idx="109">
                  <c:v>82.2</c:v>
                </c:pt>
                <c:pt idx="110">
                  <c:v>79.900000000000006</c:v>
                </c:pt>
                <c:pt idx="111">
                  <c:v>81.5</c:v>
                </c:pt>
                <c:pt idx="112">
                  <c:v>74</c:v>
                </c:pt>
                <c:pt idx="113">
                  <c:v>75.8</c:v>
                </c:pt>
                <c:pt idx="114">
                  <c:v>73.900000000000006</c:v>
                </c:pt>
                <c:pt idx="115">
                  <c:v>71.900000000000006</c:v>
                </c:pt>
                <c:pt idx="116">
                  <c:v>68.599999999999994</c:v>
                </c:pt>
                <c:pt idx="117">
                  <c:v>70.599999999999994</c:v>
                </c:pt>
                <c:pt idx="118">
                  <c:v>76.7</c:v>
                </c:pt>
                <c:pt idx="119">
                  <c:v>72.2</c:v>
                </c:pt>
                <c:pt idx="120">
                  <c:v>65.599999999999994</c:v>
                </c:pt>
                <c:pt idx="121">
                  <c:v>64.7</c:v>
                </c:pt>
                <c:pt idx="122">
                  <c:v>64</c:v>
                </c:pt>
                <c:pt idx="123">
                  <c:v>67.2</c:v>
                </c:pt>
                <c:pt idx="124">
                  <c:v>66.400000000000006</c:v>
                </c:pt>
                <c:pt idx="125">
                  <c:v>65.900000000000006</c:v>
                </c:pt>
                <c:pt idx="126">
                  <c:v>66.900000000000006</c:v>
                </c:pt>
                <c:pt idx="127">
                  <c:v>68.3</c:v>
                </c:pt>
                <c:pt idx="128">
                  <c:v>67</c:v>
                </c:pt>
                <c:pt idx="129">
                  <c:v>65.400000000000006</c:v>
                </c:pt>
                <c:pt idx="130">
                  <c:v>74</c:v>
                </c:pt>
                <c:pt idx="131">
                  <c:v>72.900000000000006</c:v>
                </c:pt>
                <c:pt idx="132">
                  <c:v>73.7</c:v>
                </c:pt>
                <c:pt idx="133">
                  <c:v>69.5</c:v>
                </c:pt>
                <c:pt idx="134">
                  <c:v>70.900000000000006</c:v>
                </c:pt>
                <c:pt idx="135">
                  <c:v>70.5</c:v>
                </c:pt>
                <c:pt idx="136">
                  <c:v>72.599999999999994</c:v>
                </c:pt>
                <c:pt idx="137">
                  <c:v>74.3</c:v>
                </c:pt>
                <c:pt idx="138">
                  <c:v>74.599999999999994</c:v>
                </c:pt>
                <c:pt idx="139">
                  <c:v>78</c:v>
                </c:pt>
                <c:pt idx="140">
                  <c:v>76</c:v>
                </c:pt>
                <c:pt idx="141">
                  <c:v>75.8</c:v>
                </c:pt>
                <c:pt idx="142">
                  <c:v>78.400000000000006</c:v>
                </c:pt>
                <c:pt idx="143">
                  <c:v>77.8</c:v>
                </c:pt>
                <c:pt idx="144">
                  <c:v>76.8</c:v>
                </c:pt>
                <c:pt idx="145">
                  <c:v>76.5</c:v>
                </c:pt>
                <c:pt idx="146">
                  <c:v>78</c:v>
                </c:pt>
                <c:pt idx="147">
                  <c:v>76.7</c:v>
                </c:pt>
                <c:pt idx="148">
                  <c:v>78</c:v>
                </c:pt>
                <c:pt idx="149">
                  <c:v>79.2</c:v>
                </c:pt>
                <c:pt idx="150">
                  <c:v>77.5</c:v>
                </c:pt>
                <c:pt idx="151">
                  <c:v>78.8</c:v>
                </c:pt>
                <c:pt idx="152">
                  <c:v>80.900000000000006</c:v>
                </c:pt>
                <c:pt idx="153">
                  <c:v>80.400000000000006</c:v>
                </c:pt>
                <c:pt idx="154">
                  <c:v>82.7</c:v>
                </c:pt>
                <c:pt idx="155">
                  <c:v>81.400000000000006</c:v>
                </c:pt>
                <c:pt idx="156">
                  <c:v>82.2</c:v>
                </c:pt>
                <c:pt idx="157">
                  <c:v>82.1</c:v>
                </c:pt>
                <c:pt idx="158">
                  <c:v>81.2</c:v>
                </c:pt>
                <c:pt idx="159">
                  <c:v>81.900000000000006</c:v>
                </c:pt>
                <c:pt idx="160">
                  <c:v>75.900000000000006</c:v>
                </c:pt>
                <c:pt idx="161">
                  <c:v>72.3</c:v>
                </c:pt>
                <c:pt idx="162">
                  <c:v>71.7</c:v>
                </c:pt>
                <c:pt idx="163">
                  <c:v>70.900000000000006</c:v>
                </c:pt>
                <c:pt idx="164">
                  <c:v>68.7</c:v>
                </c:pt>
                <c:pt idx="165">
                  <c:v>58.3</c:v>
                </c:pt>
                <c:pt idx="166">
                  <c:v>59.7</c:v>
                </c:pt>
                <c:pt idx="167">
                  <c:v>59.3</c:v>
                </c:pt>
                <c:pt idx="168">
                  <c:v>59.3</c:v>
                </c:pt>
                <c:pt idx="169">
                  <c:v>63.7</c:v>
                </c:pt>
                <c:pt idx="170">
                  <c:v>64.900000000000006</c:v>
                </c:pt>
                <c:pt idx="171">
                  <c:v>62.7</c:v>
                </c:pt>
                <c:pt idx="172">
                  <c:v>62.6</c:v>
                </c:pt>
                <c:pt idx="173">
                  <c:v>58.9</c:v>
                </c:pt>
                <c:pt idx="174">
                  <c:v>54.2</c:v>
                </c:pt>
                <c:pt idx="175">
                  <c:v>54</c:v>
                </c:pt>
                <c:pt idx="176">
                  <c:v>60</c:v>
                </c:pt>
                <c:pt idx="177">
                  <c:v>61.4</c:v>
                </c:pt>
                <c:pt idx="178">
                  <c:v>69.099999999999994</c:v>
                </c:pt>
                <c:pt idx="179">
                  <c:v>67.2</c:v>
                </c:pt>
                <c:pt idx="180">
                  <c:v>73.099999999999994</c:v>
                </c:pt>
                <c:pt idx="181">
                  <c:v>74.099999999999994</c:v>
                </c:pt>
                <c:pt idx="182">
                  <c:v>72.900000000000006</c:v>
                </c:pt>
                <c:pt idx="183">
                  <c:v>77.2</c:v>
                </c:pt>
                <c:pt idx="184">
                  <c:v>81.099999999999994</c:v>
                </c:pt>
                <c:pt idx="185">
                  <c:v>83.8</c:v>
                </c:pt>
                <c:pt idx="186">
                  <c:v>84.5</c:v>
                </c:pt>
                <c:pt idx="187">
                  <c:v>85.7</c:v>
                </c:pt>
                <c:pt idx="188">
                  <c:v>88.2</c:v>
                </c:pt>
                <c:pt idx="189">
                  <c:v>89.6</c:v>
                </c:pt>
                <c:pt idx="190">
                  <c:v>90.4</c:v>
                </c:pt>
                <c:pt idx="191">
                  <c:v>92</c:v>
                </c:pt>
                <c:pt idx="192">
                  <c:v>90.9</c:v>
                </c:pt>
                <c:pt idx="193">
                  <c:v>90.9</c:v>
                </c:pt>
                <c:pt idx="194">
                  <c:v>90.8</c:v>
                </c:pt>
                <c:pt idx="195">
                  <c:v>90.7</c:v>
                </c:pt>
                <c:pt idx="196">
                  <c:v>91.1</c:v>
                </c:pt>
                <c:pt idx="197">
                  <c:v>90.6</c:v>
                </c:pt>
                <c:pt idx="198">
                  <c:v>90.2</c:v>
                </c:pt>
                <c:pt idx="199">
                  <c:v>90.4</c:v>
                </c:pt>
                <c:pt idx="200">
                  <c:v>90.5</c:v>
                </c:pt>
                <c:pt idx="201">
                  <c:v>90.5</c:v>
                </c:pt>
                <c:pt idx="202">
                  <c:v>90.2</c:v>
                </c:pt>
                <c:pt idx="203">
                  <c:v>89.5</c:v>
                </c:pt>
                <c:pt idx="204">
                  <c:v>89.9</c:v>
                </c:pt>
                <c:pt idx="205">
                  <c:v>90</c:v>
                </c:pt>
                <c:pt idx="206">
                  <c:v>90.9</c:v>
                </c:pt>
                <c:pt idx="207">
                  <c:v>90.1</c:v>
                </c:pt>
                <c:pt idx="208">
                  <c:v>89.4</c:v>
                </c:pt>
                <c:pt idx="209">
                  <c:v>87.9</c:v>
                </c:pt>
                <c:pt idx="210">
                  <c:v>87.3</c:v>
                </c:pt>
                <c:pt idx="211">
                  <c:v>86.6</c:v>
                </c:pt>
                <c:pt idx="212">
                  <c:v>87.8</c:v>
                </c:pt>
                <c:pt idx="213">
                  <c:v>88.6</c:v>
                </c:pt>
                <c:pt idx="214">
                  <c:v>90</c:v>
                </c:pt>
                <c:pt idx="215">
                  <c:v>90.7</c:v>
                </c:pt>
                <c:pt idx="216">
                  <c:v>91.1</c:v>
                </c:pt>
                <c:pt idx="217">
                  <c:v>90.4</c:v>
                </c:pt>
                <c:pt idx="218">
                  <c:v>88.7</c:v>
                </c:pt>
                <c:pt idx="219">
                  <c:v>90</c:v>
                </c:pt>
                <c:pt idx="220">
                  <c:v>89.9</c:v>
                </c:pt>
                <c:pt idx="221">
                  <c:v>90.2</c:v>
                </c:pt>
                <c:pt idx="222">
                  <c:v>91</c:v>
                </c:pt>
                <c:pt idx="223">
                  <c:v>90.7</c:v>
                </c:pt>
                <c:pt idx="224">
                  <c:v>90</c:v>
                </c:pt>
                <c:pt idx="225">
                  <c:v>90.5</c:v>
                </c:pt>
                <c:pt idx="226">
                  <c:v>89.8</c:v>
                </c:pt>
                <c:pt idx="227">
                  <c:v>90.4</c:v>
                </c:pt>
                <c:pt idx="228">
                  <c:v>89.2</c:v>
                </c:pt>
              </c:numCache>
            </c:numRef>
          </c:val>
          <c:smooth val="0"/>
          <c:extLst>
            <c:ext xmlns:c16="http://schemas.microsoft.com/office/drawing/2014/chart" uri="{C3380CC4-5D6E-409C-BE32-E72D297353CC}">
              <c16:uniqueId val="{00000000-FC68-43D8-9DCE-455867D6DC59}"/>
            </c:ext>
          </c:extLst>
        </c:ser>
        <c:dLbls>
          <c:showLegendKey val="0"/>
          <c:showVal val="0"/>
          <c:showCatName val="0"/>
          <c:showSerName val="0"/>
          <c:showPercent val="0"/>
          <c:showBubbleSize val="0"/>
        </c:dLbls>
        <c:smooth val="0"/>
        <c:axId val="1658152192"/>
        <c:axId val="1325563952"/>
      </c:lineChart>
      <c:dateAx>
        <c:axId val="1658152192"/>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952"/>
        <c:crosses val="autoZero"/>
        <c:auto val="1"/>
        <c:lblOffset val="100"/>
        <c:baseTimeUnit val="months"/>
        <c:majorUnit val="12"/>
      </c:dateAx>
      <c:valAx>
        <c:axId val="1325563952"/>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58152192"/>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Expectations!$M$2</c:f>
              <c:strCache>
                <c:ptCount val="1"/>
                <c:pt idx="0">
                  <c:v>JPY 10-year inflation linked swap</c:v>
                </c:pt>
              </c:strCache>
            </c:strRef>
          </c:tx>
          <c:spPr>
            <a:ln w="25400" cap="rnd">
              <a:solidFill>
                <a:srgbClr val="2E3E80"/>
              </a:solidFill>
              <a:prstDash val="solid"/>
              <a:round/>
            </a:ln>
            <a:effectLst/>
          </c:spPr>
          <c:marker>
            <c:symbol val="none"/>
          </c:marker>
          <c:cat>
            <c:numRef>
              <c:f>Expectations!$K$15:$K$243</c:f>
              <c:numCache>
                <c:formatCode>m/d/yyyy</c:formatCode>
                <c:ptCount val="229"/>
                <c:pt idx="0">
                  <c:v>38913</c:v>
                </c:pt>
                <c:pt idx="1">
                  <c:v>38944</c:v>
                </c:pt>
                <c:pt idx="2">
                  <c:v>38975</c:v>
                </c:pt>
                <c:pt idx="3">
                  <c:v>39005</c:v>
                </c:pt>
                <c:pt idx="4">
                  <c:v>39036</c:v>
                </c:pt>
                <c:pt idx="5">
                  <c:v>39066</c:v>
                </c:pt>
                <c:pt idx="6">
                  <c:v>39097</c:v>
                </c:pt>
                <c:pt idx="7">
                  <c:v>39128</c:v>
                </c:pt>
                <c:pt idx="8">
                  <c:v>39156</c:v>
                </c:pt>
                <c:pt idx="9">
                  <c:v>39187</c:v>
                </c:pt>
                <c:pt idx="10">
                  <c:v>39217</c:v>
                </c:pt>
                <c:pt idx="11">
                  <c:v>39248</c:v>
                </c:pt>
                <c:pt idx="12">
                  <c:v>39278</c:v>
                </c:pt>
                <c:pt idx="13">
                  <c:v>39309</c:v>
                </c:pt>
                <c:pt idx="14">
                  <c:v>39340</c:v>
                </c:pt>
                <c:pt idx="15">
                  <c:v>39370</c:v>
                </c:pt>
                <c:pt idx="16">
                  <c:v>39401</c:v>
                </c:pt>
                <c:pt idx="17">
                  <c:v>39431</c:v>
                </c:pt>
                <c:pt idx="18">
                  <c:v>39462</c:v>
                </c:pt>
                <c:pt idx="19">
                  <c:v>39493</c:v>
                </c:pt>
                <c:pt idx="20">
                  <c:v>39522</c:v>
                </c:pt>
                <c:pt idx="21">
                  <c:v>39553</c:v>
                </c:pt>
                <c:pt idx="22">
                  <c:v>39583</c:v>
                </c:pt>
                <c:pt idx="23">
                  <c:v>39614</c:v>
                </c:pt>
                <c:pt idx="24">
                  <c:v>39644</c:v>
                </c:pt>
                <c:pt idx="25">
                  <c:v>39675</c:v>
                </c:pt>
                <c:pt idx="26">
                  <c:v>39706</c:v>
                </c:pt>
                <c:pt idx="27">
                  <c:v>39736</c:v>
                </c:pt>
                <c:pt idx="28">
                  <c:v>39767</c:v>
                </c:pt>
                <c:pt idx="29">
                  <c:v>39797</c:v>
                </c:pt>
                <c:pt idx="30">
                  <c:v>39828</c:v>
                </c:pt>
                <c:pt idx="31">
                  <c:v>39859</c:v>
                </c:pt>
                <c:pt idx="32">
                  <c:v>39887</c:v>
                </c:pt>
                <c:pt idx="33">
                  <c:v>39918</c:v>
                </c:pt>
                <c:pt idx="34">
                  <c:v>39948</c:v>
                </c:pt>
                <c:pt idx="35">
                  <c:v>39979</c:v>
                </c:pt>
                <c:pt idx="36">
                  <c:v>40009</c:v>
                </c:pt>
                <c:pt idx="37">
                  <c:v>40040</c:v>
                </c:pt>
                <c:pt idx="38">
                  <c:v>40071</c:v>
                </c:pt>
                <c:pt idx="39">
                  <c:v>40101</c:v>
                </c:pt>
                <c:pt idx="40">
                  <c:v>40132</c:v>
                </c:pt>
                <c:pt idx="41">
                  <c:v>40162</c:v>
                </c:pt>
                <c:pt idx="42">
                  <c:v>40193</c:v>
                </c:pt>
                <c:pt idx="43">
                  <c:v>40224</c:v>
                </c:pt>
                <c:pt idx="44">
                  <c:v>40252</c:v>
                </c:pt>
                <c:pt idx="45">
                  <c:v>40283</c:v>
                </c:pt>
                <c:pt idx="46">
                  <c:v>40313</c:v>
                </c:pt>
                <c:pt idx="47">
                  <c:v>40344</c:v>
                </c:pt>
                <c:pt idx="48">
                  <c:v>40374</c:v>
                </c:pt>
                <c:pt idx="49">
                  <c:v>40405</c:v>
                </c:pt>
                <c:pt idx="50">
                  <c:v>40436</c:v>
                </c:pt>
                <c:pt idx="51">
                  <c:v>40466</c:v>
                </c:pt>
                <c:pt idx="52">
                  <c:v>40497</c:v>
                </c:pt>
                <c:pt idx="53">
                  <c:v>40527</c:v>
                </c:pt>
                <c:pt idx="54">
                  <c:v>40558</c:v>
                </c:pt>
                <c:pt idx="55">
                  <c:v>40589</c:v>
                </c:pt>
                <c:pt idx="56">
                  <c:v>40617</c:v>
                </c:pt>
                <c:pt idx="57">
                  <c:v>40648</c:v>
                </c:pt>
                <c:pt idx="58">
                  <c:v>40678</c:v>
                </c:pt>
                <c:pt idx="59">
                  <c:v>40709</c:v>
                </c:pt>
                <c:pt idx="60">
                  <c:v>40739</c:v>
                </c:pt>
                <c:pt idx="61">
                  <c:v>40770</c:v>
                </c:pt>
                <c:pt idx="62">
                  <c:v>40801</c:v>
                </c:pt>
                <c:pt idx="63">
                  <c:v>40831</c:v>
                </c:pt>
                <c:pt idx="64">
                  <c:v>40862</c:v>
                </c:pt>
                <c:pt idx="65">
                  <c:v>40892</c:v>
                </c:pt>
                <c:pt idx="66">
                  <c:v>40923</c:v>
                </c:pt>
                <c:pt idx="67">
                  <c:v>40954</c:v>
                </c:pt>
                <c:pt idx="68">
                  <c:v>40983</c:v>
                </c:pt>
                <c:pt idx="69">
                  <c:v>41014</c:v>
                </c:pt>
                <c:pt idx="70">
                  <c:v>41044</c:v>
                </c:pt>
                <c:pt idx="71">
                  <c:v>41075</c:v>
                </c:pt>
                <c:pt idx="72">
                  <c:v>41105</c:v>
                </c:pt>
                <c:pt idx="73">
                  <c:v>41136</c:v>
                </c:pt>
                <c:pt idx="74">
                  <c:v>41167</c:v>
                </c:pt>
                <c:pt idx="75">
                  <c:v>41197</c:v>
                </c:pt>
                <c:pt idx="76">
                  <c:v>41228</c:v>
                </c:pt>
                <c:pt idx="77">
                  <c:v>41258</c:v>
                </c:pt>
                <c:pt idx="78">
                  <c:v>41289</c:v>
                </c:pt>
                <c:pt idx="79">
                  <c:v>41320</c:v>
                </c:pt>
                <c:pt idx="80">
                  <c:v>41348</c:v>
                </c:pt>
                <c:pt idx="81">
                  <c:v>41379</c:v>
                </c:pt>
                <c:pt idx="82">
                  <c:v>41409</c:v>
                </c:pt>
                <c:pt idx="83">
                  <c:v>41440</c:v>
                </c:pt>
                <c:pt idx="84">
                  <c:v>41470</c:v>
                </c:pt>
                <c:pt idx="85">
                  <c:v>41501</c:v>
                </c:pt>
                <c:pt idx="86">
                  <c:v>41532</c:v>
                </c:pt>
                <c:pt idx="87">
                  <c:v>41562</c:v>
                </c:pt>
                <c:pt idx="88">
                  <c:v>41593</c:v>
                </c:pt>
                <c:pt idx="89">
                  <c:v>41623</c:v>
                </c:pt>
                <c:pt idx="90">
                  <c:v>41654</c:v>
                </c:pt>
                <c:pt idx="91">
                  <c:v>41685</c:v>
                </c:pt>
                <c:pt idx="92">
                  <c:v>41713</c:v>
                </c:pt>
                <c:pt idx="93">
                  <c:v>41744</c:v>
                </c:pt>
                <c:pt idx="94">
                  <c:v>41774</c:v>
                </c:pt>
                <c:pt idx="95">
                  <c:v>41805</c:v>
                </c:pt>
                <c:pt idx="96">
                  <c:v>41835</c:v>
                </c:pt>
                <c:pt idx="97">
                  <c:v>41866</c:v>
                </c:pt>
                <c:pt idx="98">
                  <c:v>41897</c:v>
                </c:pt>
                <c:pt idx="99">
                  <c:v>41927</c:v>
                </c:pt>
                <c:pt idx="100">
                  <c:v>41958</c:v>
                </c:pt>
                <c:pt idx="101">
                  <c:v>41988</c:v>
                </c:pt>
                <c:pt idx="102">
                  <c:v>42019</c:v>
                </c:pt>
                <c:pt idx="103">
                  <c:v>42050</c:v>
                </c:pt>
                <c:pt idx="104">
                  <c:v>42078</c:v>
                </c:pt>
                <c:pt idx="105">
                  <c:v>42109</c:v>
                </c:pt>
                <c:pt idx="106">
                  <c:v>42139</c:v>
                </c:pt>
                <c:pt idx="107">
                  <c:v>42170</c:v>
                </c:pt>
                <c:pt idx="108">
                  <c:v>42200</c:v>
                </c:pt>
                <c:pt idx="109">
                  <c:v>42231</c:v>
                </c:pt>
                <c:pt idx="110">
                  <c:v>42262</c:v>
                </c:pt>
                <c:pt idx="111">
                  <c:v>42292</c:v>
                </c:pt>
                <c:pt idx="112">
                  <c:v>42323</c:v>
                </c:pt>
                <c:pt idx="113">
                  <c:v>42353</c:v>
                </c:pt>
                <c:pt idx="114">
                  <c:v>42384</c:v>
                </c:pt>
                <c:pt idx="115">
                  <c:v>42415</c:v>
                </c:pt>
                <c:pt idx="116">
                  <c:v>42444</c:v>
                </c:pt>
                <c:pt idx="117">
                  <c:v>42475</c:v>
                </c:pt>
                <c:pt idx="118">
                  <c:v>42505</c:v>
                </c:pt>
                <c:pt idx="119">
                  <c:v>42536</c:v>
                </c:pt>
                <c:pt idx="120">
                  <c:v>42566</c:v>
                </c:pt>
                <c:pt idx="121">
                  <c:v>42597</c:v>
                </c:pt>
                <c:pt idx="122">
                  <c:v>42628</c:v>
                </c:pt>
                <c:pt idx="123">
                  <c:v>42658</c:v>
                </c:pt>
                <c:pt idx="124">
                  <c:v>42689</c:v>
                </c:pt>
                <c:pt idx="125">
                  <c:v>42719</c:v>
                </c:pt>
                <c:pt idx="126">
                  <c:v>42750</c:v>
                </c:pt>
                <c:pt idx="127">
                  <c:v>42781</c:v>
                </c:pt>
                <c:pt idx="128">
                  <c:v>42809</c:v>
                </c:pt>
                <c:pt idx="129">
                  <c:v>42840</c:v>
                </c:pt>
                <c:pt idx="130">
                  <c:v>42870</c:v>
                </c:pt>
                <c:pt idx="131">
                  <c:v>42901</c:v>
                </c:pt>
                <c:pt idx="132">
                  <c:v>42931</c:v>
                </c:pt>
                <c:pt idx="133">
                  <c:v>42962</c:v>
                </c:pt>
                <c:pt idx="134">
                  <c:v>42993</c:v>
                </c:pt>
                <c:pt idx="135">
                  <c:v>43023</c:v>
                </c:pt>
                <c:pt idx="136">
                  <c:v>43054</c:v>
                </c:pt>
                <c:pt idx="137">
                  <c:v>43084</c:v>
                </c:pt>
                <c:pt idx="138">
                  <c:v>43115</c:v>
                </c:pt>
                <c:pt idx="139">
                  <c:v>43146</c:v>
                </c:pt>
                <c:pt idx="140">
                  <c:v>43174</c:v>
                </c:pt>
                <c:pt idx="141">
                  <c:v>43205</c:v>
                </c:pt>
                <c:pt idx="142">
                  <c:v>43235</c:v>
                </c:pt>
                <c:pt idx="143">
                  <c:v>43266</c:v>
                </c:pt>
                <c:pt idx="144">
                  <c:v>43296</c:v>
                </c:pt>
                <c:pt idx="145">
                  <c:v>43327</c:v>
                </c:pt>
                <c:pt idx="146">
                  <c:v>43358</c:v>
                </c:pt>
                <c:pt idx="147">
                  <c:v>43388</c:v>
                </c:pt>
                <c:pt idx="148">
                  <c:v>43419</c:v>
                </c:pt>
                <c:pt idx="149">
                  <c:v>43449</c:v>
                </c:pt>
                <c:pt idx="150">
                  <c:v>43480</c:v>
                </c:pt>
                <c:pt idx="151">
                  <c:v>43511</c:v>
                </c:pt>
                <c:pt idx="152">
                  <c:v>43539</c:v>
                </c:pt>
                <c:pt idx="153">
                  <c:v>43570</c:v>
                </c:pt>
                <c:pt idx="154">
                  <c:v>43600</c:v>
                </c:pt>
                <c:pt idx="155">
                  <c:v>43631</c:v>
                </c:pt>
                <c:pt idx="156">
                  <c:v>43661</c:v>
                </c:pt>
                <c:pt idx="157">
                  <c:v>43692</c:v>
                </c:pt>
                <c:pt idx="158">
                  <c:v>43723</c:v>
                </c:pt>
                <c:pt idx="159">
                  <c:v>43753</c:v>
                </c:pt>
                <c:pt idx="160">
                  <c:v>43784</c:v>
                </c:pt>
                <c:pt idx="161">
                  <c:v>43814</c:v>
                </c:pt>
                <c:pt idx="162">
                  <c:v>43845</c:v>
                </c:pt>
                <c:pt idx="163">
                  <c:v>43876</c:v>
                </c:pt>
                <c:pt idx="164">
                  <c:v>43905</c:v>
                </c:pt>
                <c:pt idx="165">
                  <c:v>43936</c:v>
                </c:pt>
                <c:pt idx="166">
                  <c:v>43966</c:v>
                </c:pt>
                <c:pt idx="167">
                  <c:v>43997</c:v>
                </c:pt>
                <c:pt idx="168">
                  <c:v>44027</c:v>
                </c:pt>
                <c:pt idx="169">
                  <c:v>44058</c:v>
                </c:pt>
                <c:pt idx="170">
                  <c:v>44089</c:v>
                </c:pt>
                <c:pt idx="171">
                  <c:v>44119</c:v>
                </c:pt>
                <c:pt idx="172">
                  <c:v>44150</c:v>
                </c:pt>
                <c:pt idx="173">
                  <c:v>44180</c:v>
                </c:pt>
                <c:pt idx="174">
                  <c:v>44211</c:v>
                </c:pt>
                <c:pt idx="175">
                  <c:v>44242</c:v>
                </c:pt>
                <c:pt idx="176">
                  <c:v>44270</c:v>
                </c:pt>
                <c:pt idx="177">
                  <c:v>44301</c:v>
                </c:pt>
                <c:pt idx="178">
                  <c:v>44331</c:v>
                </c:pt>
                <c:pt idx="179">
                  <c:v>44362</c:v>
                </c:pt>
                <c:pt idx="180">
                  <c:v>44392</c:v>
                </c:pt>
                <c:pt idx="181">
                  <c:v>44423</c:v>
                </c:pt>
                <c:pt idx="182">
                  <c:v>44454</c:v>
                </c:pt>
                <c:pt idx="183">
                  <c:v>44484</c:v>
                </c:pt>
                <c:pt idx="184">
                  <c:v>44515</c:v>
                </c:pt>
                <c:pt idx="185">
                  <c:v>44545</c:v>
                </c:pt>
                <c:pt idx="186">
                  <c:v>44576</c:v>
                </c:pt>
                <c:pt idx="187">
                  <c:v>44607</c:v>
                </c:pt>
                <c:pt idx="188">
                  <c:v>44635</c:v>
                </c:pt>
                <c:pt idx="189">
                  <c:v>44666</c:v>
                </c:pt>
                <c:pt idx="190">
                  <c:v>44696</c:v>
                </c:pt>
                <c:pt idx="191">
                  <c:v>44727</c:v>
                </c:pt>
                <c:pt idx="192">
                  <c:v>44757</c:v>
                </c:pt>
                <c:pt idx="193">
                  <c:v>44788</c:v>
                </c:pt>
                <c:pt idx="194">
                  <c:v>44819</c:v>
                </c:pt>
                <c:pt idx="195">
                  <c:v>44849</c:v>
                </c:pt>
                <c:pt idx="196">
                  <c:v>44880</c:v>
                </c:pt>
                <c:pt idx="197">
                  <c:v>44910</c:v>
                </c:pt>
                <c:pt idx="198">
                  <c:v>44941</c:v>
                </c:pt>
                <c:pt idx="199">
                  <c:v>44972</c:v>
                </c:pt>
                <c:pt idx="200">
                  <c:v>45000</c:v>
                </c:pt>
                <c:pt idx="201">
                  <c:v>45031</c:v>
                </c:pt>
                <c:pt idx="202">
                  <c:v>45061</c:v>
                </c:pt>
                <c:pt idx="203">
                  <c:v>45092</c:v>
                </c:pt>
                <c:pt idx="204">
                  <c:v>45122</c:v>
                </c:pt>
                <c:pt idx="205">
                  <c:v>45153</c:v>
                </c:pt>
                <c:pt idx="206">
                  <c:v>45184</c:v>
                </c:pt>
                <c:pt idx="207">
                  <c:v>45214</c:v>
                </c:pt>
                <c:pt idx="208">
                  <c:v>45245</c:v>
                </c:pt>
                <c:pt idx="209">
                  <c:v>45275</c:v>
                </c:pt>
                <c:pt idx="210">
                  <c:v>45306</c:v>
                </c:pt>
                <c:pt idx="211">
                  <c:v>45337</c:v>
                </c:pt>
                <c:pt idx="212">
                  <c:v>45366</c:v>
                </c:pt>
                <c:pt idx="213">
                  <c:v>45397</c:v>
                </c:pt>
                <c:pt idx="214">
                  <c:v>45427</c:v>
                </c:pt>
                <c:pt idx="215">
                  <c:v>45458</c:v>
                </c:pt>
                <c:pt idx="216">
                  <c:v>45488</c:v>
                </c:pt>
                <c:pt idx="217">
                  <c:v>45519</c:v>
                </c:pt>
                <c:pt idx="218">
                  <c:v>45550</c:v>
                </c:pt>
                <c:pt idx="219">
                  <c:v>45580</c:v>
                </c:pt>
                <c:pt idx="220">
                  <c:v>45611</c:v>
                </c:pt>
                <c:pt idx="221">
                  <c:v>45641</c:v>
                </c:pt>
                <c:pt idx="222">
                  <c:v>45672</c:v>
                </c:pt>
                <c:pt idx="223">
                  <c:v>45703</c:v>
                </c:pt>
                <c:pt idx="224">
                  <c:v>45731</c:v>
                </c:pt>
                <c:pt idx="225">
                  <c:v>45762</c:v>
                </c:pt>
                <c:pt idx="226">
                  <c:v>45792</c:v>
                </c:pt>
                <c:pt idx="227">
                  <c:v>45823</c:v>
                </c:pt>
                <c:pt idx="228">
                  <c:v>45853</c:v>
                </c:pt>
              </c:numCache>
            </c:numRef>
          </c:cat>
          <c:val>
            <c:numRef>
              <c:f>Expectations!$L$15:$L$243</c:f>
              <c:numCache>
                <c:formatCode>General</c:formatCode>
                <c:ptCount val="229"/>
                <c:pt idx="0">
                  <c:v>1.0009999999999999</c:v>
                </c:pt>
                <c:pt idx="1">
                  <c:v>1.012</c:v>
                </c:pt>
                <c:pt idx="2">
                  <c:v>1.028</c:v>
                </c:pt>
                <c:pt idx="3">
                  <c:v>1.139</c:v>
                </c:pt>
                <c:pt idx="4">
                  <c:v>1.1679999999999999</c:v>
                </c:pt>
                <c:pt idx="5">
                  <c:v>1.1279999999999999</c:v>
                </c:pt>
                <c:pt idx="6">
                  <c:v>1.236</c:v>
                </c:pt>
                <c:pt idx="7">
                  <c:v>1.3029999999999999</c:v>
                </c:pt>
                <c:pt idx="8">
                  <c:v>1.1559999999999999</c:v>
                </c:pt>
                <c:pt idx="9">
                  <c:v>1.1659999999999999</c:v>
                </c:pt>
                <c:pt idx="10">
                  <c:v>1.1459999999999999</c:v>
                </c:pt>
                <c:pt idx="11">
                  <c:v>1.3540000000000001</c:v>
                </c:pt>
                <c:pt idx="12">
                  <c:v>1.3680000000000001</c:v>
                </c:pt>
                <c:pt idx="13">
                  <c:v>1.232</c:v>
                </c:pt>
                <c:pt idx="14">
                  <c:v>1.194</c:v>
                </c:pt>
                <c:pt idx="15">
                  <c:v>1.335</c:v>
                </c:pt>
                <c:pt idx="16">
                  <c:v>1.081</c:v>
                </c:pt>
                <c:pt idx="17">
                  <c:v>1.222</c:v>
                </c:pt>
                <c:pt idx="18">
                  <c:v>1.056</c:v>
                </c:pt>
                <c:pt idx="19">
                  <c:v>1.2050000000000001</c:v>
                </c:pt>
                <c:pt idx="20">
                  <c:v>1.1559999999999999</c:v>
                </c:pt>
                <c:pt idx="21">
                  <c:v>1.232</c:v>
                </c:pt>
                <c:pt idx="22">
                  <c:v>1.3560000000000001</c:v>
                </c:pt>
                <c:pt idx="23">
                  <c:v>1.4590000000000001</c:v>
                </c:pt>
                <c:pt idx="24">
                  <c:v>1.1000000000000001</c:v>
                </c:pt>
                <c:pt idx="25">
                  <c:v>1.28</c:v>
                </c:pt>
                <c:pt idx="26">
                  <c:v>1.4610000000000001</c:v>
                </c:pt>
                <c:pt idx="27">
                  <c:v>3.1419999999999999</c:v>
                </c:pt>
                <c:pt idx="28">
                  <c:v>2.8359999999999999</c:v>
                </c:pt>
                <c:pt idx="29">
                  <c:v>3.8220000000000001</c:v>
                </c:pt>
                <c:pt idx="30">
                  <c:v>2.847</c:v>
                </c:pt>
                <c:pt idx="31">
                  <c:v>3.3319999999999999</c:v>
                </c:pt>
                <c:pt idx="32">
                  <c:v>3.4649999999999999</c:v>
                </c:pt>
                <c:pt idx="33">
                  <c:v>2.9510000000000001</c:v>
                </c:pt>
                <c:pt idx="34">
                  <c:v>3.0329999999999999</c:v>
                </c:pt>
                <c:pt idx="35">
                  <c:v>3.1920000000000002</c:v>
                </c:pt>
                <c:pt idx="36">
                  <c:v>2.6909999999999998</c:v>
                </c:pt>
                <c:pt idx="37">
                  <c:v>2.613</c:v>
                </c:pt>
                <c:pt idx="38">
                  <c:v>2.3620000000000001</c:v>
                </c:pt>
                <c:pt idx="39">
                  <c:v>2.2639999999999998</c:v>
                </c:pt>
                <c:pt idx="40">
                  <c:v>2.125</c:v>
                </c:pt>
                <c:pt idx="41">
                  <c:v>2.0859999999999999</c:v>
                </c:pt>
                <c:pt idx="42">
                  <c:v>1.7410000000000001</c:v>
                </c:pt>
                <c:pt idx="43">
                  <c:v>1.7509999999999999</c:v>
                </c:pt>
                <c:pt idx="44">
                  <c:v>1.8</c:v>
                </c:pt>
                <c:pt idx="45">
                  <c:v>1.597</c:v>
                </c:pt>
                <c:pt idx="46">
                  <c:v>1.5329999999999999</c:v>
                </c:pt>
                <c:pt idx="47">
                  <c:v>1.867</c:v>
                </c:pt>
                <c:pt idx="48">
                  <c:v>1.623</c:v>
                </c:pt>
                <c:pt idx="49">
                  <c:v>1.4810000000000001</c:v>
                </c:pt>
                <c:pt idx="50">
                  <c:v>1.4339999999999999</c:v>
                </c:pt>
                <c:pt idx="51">
                  <c:v>1.292</c:v>
                </c:pt>
                <c:pt idx="52">
                  <c:v>1.2749999999999999</c:v>
                </c:pt>
                <c:pt idx="53">
                  <c:v>1.369</c:v>
                </c:pt>
                <c:pt idx="54">
                  <c:v>1.288</c:v>
                </c:pt>
                <c:pt idx="55">
                  <c:v>1.2210000000000001</c:v>
                </c:pt>
                <c:pt idx="56">
                  <c:v>1.2589999999999999</c:v>
                </c:pt>
                <c:pt idx="57">
                  <c:v>1.056</c:v>
                </c:pt>
                <c:pt idx="58">
                  <c:v>0.96199999999999997</c:v>
                </c:pt>
                <c:pt idx="59">
                  <c:v>0.88200000000000001</c:v>
                </c:pt>
                <c:pt idx="60">
                  <c:v>0.92100000000000004</c:v>
                </c:pt>
                <c:pt idx="61">
                  <c:v>1.0149999999999999</c:v>
                </c:pt>
                <c:pt idx="62">
                  <c:v>0.92500000000000004</c:v>
                </c:pt>
                <c:pt idx="63">
                  <c:v>0.92</c:v>
                </c:pt>
                <c:pt idx="64">
                  <c:v>0.91500000000000004</c:v>
                </c:pt>
                <c:pt idx="65">
                  <c:v>0.84499999999999997</c:v>
                </c:pt>
                <c:pt idx="66">
                  <c:v>0.71199999999999997</c:v>
                </c:pt>
                <c:pt idx="67">
                  <c:v>0.46</c:v>
                </c:pt>
                <c:pt idx="68">
                  <c:v>0.35599999999999998</c:v>
                </c:pt>
                <c:pt idx="69">
                  <c:v>1E-3</c:v>
                </c:pt>
                <c:pt idx="70">
                  <c:v>-0.24199999999999999</c:v>
                </c:pt>
                <c:pt idx="71">
                  <c:v>-0.25</c:v>
                </c:pt>
                <c:pt idx="72">
                  <c:v>-0.255</c:v>
                </c:pt>
                <c:pt idx="73">
                  <c:v>-0.27700000000000002</c:v>
                </c:pt>
                <c:pt idx="74">
                  <c:v>-0.30599999999999999</c:v>
                </c:pt>
                <c:pt idx="75">
                  <c:v>-0.40200000000000002</c:v>
                </c:pt>
                <c:pt idx="76">
                  <c:v>-0.45300000000000001</c:v>
                </c:pt>
                <c:pt idx="77">
                  <c:v>-0.47799999999999998</c:v>
                </c:pt>
                <c:pt idx="78">
                  <c:v>-0.51200000000000001</c:v>
                </c:pt>
                <c:pt idx="79">
                  <c:v>-0.83899999999999997</c:v>
                </c:pt>
                <c:pt idx="80">
                  <c:v>-1.2330000000000001</c:v>
                </c:pt>
                <c:pt idx="81">
                  <c:v>-1.2150000000000001</c:v>
                </c:pt>
                <c:pt idx="82">
                  <c:v>-1.415</c:v>
                </c:pt>
                <c:pt idx="83">
                  <c:v>-0.95199999999999996</c:v>
                </c:pt>
                <c:pt idx="84">
                  <c:v>-0.83399999999999996</c:v>
                </c:pt>
                <c:pt idx="85">
                  <c:v>-1.1259999999999999</c:v>
                </c:pt>
                <c:pt idx="86">
                  <c:v>-1.0489999999999999</c:v>
                </c:pt>
                <c:pt idx="87">
                  <c:v>-0.378</c:v>
                </c:pt>
                <c:pt idx="88">
                  <c:v>-0.372</c:v>
                </c:pt>
                <c:pt idx="89">
                  <c:v>-0.38</c:v>
                </c:pt>
                <c:pt idx="90">
                  <c:v>-0.47299999999999998</c:v>
                </c:pt>
                <c:pt idx="91">
                  <c:v>-0.60199999999999998</c:v>
                </c:pt>
                <c:pt idx="92">
                  <c:v>-0.59799999999999998</c:v>
                </c:pt>
                <c:pt idx="93">
                  <c:v>-0.76100000000000001</c:v>
                </c:pt>
                <c:pt idx="94">
                  <c:v>-0.78700000000000003</c:v>
                </c:pt>
                <c:pt idx="95">
                  <c:v>-0.83699999999999997</c:v>
                </c:pt>
                <c:pt idx="96">
                  <c:v>-0.73</c:v>
                </c:pt>
                <c:pt idx="97">
                  <c:v>-0.72099999999999997</c:v>
                </c:pt>
                <c:pt idx="98">
                  <c:v>-0.72499999999999998</c:v>
                </c:pt>
                <c:pt idx="99">
                  <c:v>-0.67200000000000004</c:v>
                </c:pt>
                <c:pt idx="100">
                  <c:v>-0.76200000000000001</c:v>
                </c:pt>
                <c:pt idx="101">
                  <c:v>-0.60899999999999999</c:v>
                </c:pt>
                <c:pt idx="102">
                  <c:v>-0.55200000000000005</c:v>
                </c:pt>
                <c:pt idx="103">
                  <c:v>-0.503</c:v>
                </c:pt>
                <c:pt idx="104">
                  <c:v>-0.64200000000000002</c:v>
                </c:pt>
                <c:pt idx="105">
                  <c:v>-0.76200000000000001</c:v>
                </c:pt>
                <c:pt idx="106">
                  <c:v>-0.70599999999999996</c:v>
                </c:pt>
                <c:pt idx="107">
                  <c:v>-0.65200000000000002</c:v>
                </c:pt>
                <c:pt idx="108">
                  <c:v>-0.56100000000000005</c:v>
                </c:pt>
                <c:pt idx="109">
                  <c:v>-0.50800000000000001</c:v>
                </c:pt>
                <c:pt idx="110">
                  <c:v>-0.57499999999999996</c:v>
                </c:pt>
                <c:pt idx="111">
                  <c:v>-0.54800000000000004</c:v>
                </c:pt>
                <c:pt idx="112">
                  <c:v>-0.499</c:v>
                </c:pt>
                <c:pt idx="113">
                  <c:v>-0.51300000000000001</c:v>
                </c:pt>
                <c:pt idx="114">
                  <c:v>-0.39400000000000002</c:v>
                </c:pt>
                <c:pt idx="115">
                  <c:v>-0.16700000000000001</c:v>
                </c:pt>
                <c:pt idx="116">
                  <c:v>-0.33900000000000002</c:v>
                </c:pt>
                <c:pt idx="117">
                  <c:v>-0.48699999999999999</c:v>
                </c:pt>
                <c:pt idx="118">
                  <c:v>-0.54400000000000004</c:v>
                </c:pt>
                <c:pt idx="119">
                  <c:v>-0.76</c:v>
                </c:pt>
                <c:pt idx="120">
                  <c:v>-0.65</c:v>
                </c:pt>
                <c:pt idx="121">
                  <c:v>-0.45700000000000002</c:v>
                </c:pt>
                <c:pt idx="122">
                  <c:v>-0.376</c:v>
                </c:pt>
                <c:pt idx="123">
                  <c:v>-0.51</c:v>
                </c:pt>
                <c:pt idx="124">
                  <c:v>-0.54700000000000004</c:v>
                </c:pt>
                <c:pt idx="125">
                  <c:v>-0.59399999999999997</c:v>
                </c:pt>
                <c:pt idx="126">
                  <c:v>-0.57499999999999996</c:v>
                </c:pt>
                <c:pt idx="127">
                  <c:v>-0.53900000000000003</c:v>
                </c:pt>
                <c:pt idx="128">
                  <c:v>-0.52100000000000002</c:v>
                </c:pt>
                <c:pt idx="129">
                  <c:v>-0.45</c:v>
                </c:pt>
                <c:pt idx="130">
                  <c:v>-0.49099999999999999</c:v>
                </c:pt>
                <c:pt idx="131">
                  <c:v>-0.441</c:v>
                </c:pt>
                <c:pt idx="132">
                  <c:v>-0.37</c:v>
                </c:pt>
                <c:pt idx="133">
                  <c:v>-0.31</c:v>
                </c:pt>
                <c:pt idx="134">
                  <c:v>-0.33700000000000002</c:v>
                </c:pt>
                <c:pt idx="135">
                  <c:v>-0.39700000000000002</c:v>
                </c:pt>
                <c:pt idx="136">
                  <c:v>-0.47899999999999998</c:v>
                </c:pt>
                <c:pt idx="137">
                  <c:v>-0.45500000000000002</c:v>
                </c:pt>
                <c:pt idx="138">
                  <c:v>-0.55900000000000005</c:v>
                </c:pt>
                <c:pt idx="139">
                  <c:v>-0.501</c:v>
                </c:pt>
                <c:pt idx="140">
                  <c:v>-0.54100000000000004</c:v>
                </c:pt>
                <c:pt idx="141">
                  <c:v>-0.57699999999999996</c:v>
                </c:pt>
                <c:pt idx="142">
                  <c:v>-0.52700000000000002</c:v>
                </c:pt>
                <c:pt idx="143">
                  <c:v>-0.51900000000000002</c:v>
                </c:pt>
                <c:pt idx="144">
                  <c:v>-0.501</c:v>
                </c:pt>
                <c:pt idx="145">
                  <c:v>-0.35399999999999998</c:v>
                </c:pt>
                <c:pt idx="146">
                  <c:v>-0.38800000000000001</c:v>
                </c:pt>
                <c:pt idx="147">
                  <c:v>-0.36199999999999999</c:v>
                </c:pt>
                <c:pt idx="148">
                  <c:v>-0.36099999999999999</c:v>
                </c:pt>
                <c:pt idx="149">
                  <c:v>-0.33</c:v>
                </c:pt>
                <c:pt idx="150">
                  <c:v>-0.25700000000000001</c:v>
                </c:pt>
                <c:pt idx="151">
                  <c:v>-0.28699999999999998</c:v>
                </c:pt>
                <c:pt idx="152">
                  <c:v>-0.33200000000000002</c:v>
                </c:pt>
                <c:pt idx="153">
                  <c:v>-0.30399999999999999</c:v>
                </c:pt>
                <c:pt idx="154">
                  <c:v>-0.3</c:v>
                </c:pt>
                <c:pt idx="155">
                  <c:v>-0.38</c:v>
                </c:pt>
                <c:pt idx="156">
                  <c:v>-0.307</c:v>
                </c:pt>
                <c:pt idx="157">
                  <c:v>-0.32500000000000001</c:v>
                </c:pt>
                <c:pt idx="158">
                  <c:v>-0.32200000000000001</c:v>
                </c:pt>
                <c:pt idx="159">
                  <c:v>-0.309</c:v>
                </c:pt>
                <c:pt idx="160">
                  <c:v>-0.251</c:v>
                </c:pt>
                <c:pt idx="161">
                  <c:v>-0.19700000000000001</c:v>
                </c:pt>
                <c:pt idx="162">
                  <c:v>-0.17399999999999999</c:v>
                </c:pt>
                <c:pt idx="163">
                  <c:v>-0.158</c:v>
                </c:pt>
                <c:pt idx="164">
                  <c:v>0.27100000000000002</c:v>
                </c:pt>
                <c:pt idx="165">
                  <c:v>0.151</c:v>
                </c:pt>
                <c:pt idx="166">
                  <c:v>-1.4E-2</c:v>
                </c:pt>
                <c:pt idx="167">
                  <c:v>-5.0000000000000001E-3</c:v>
                </c:pt>
                <c:pt idx="168">
                  <c:v>2.8000000000000001E-2</c:v>
                </c:pt>
                <c:pt idx="169">
                  <c:v>0.02</c:v>
                </c:pt>
                <c:pt idx="170">
                  <c:v>4.1000000000000002E-2</c:v>
                </c:pt>
                <c:pt idx="171">
                  <c:v>5.5E-2</c:v>
                </c:pt>
                <c:pt idx="172">
                  <c:v>6.0000000000000001E-3</c:v>
                </c:pt>
                <c:pt idx="173">
                  <c:v>-2.5999999999999999E-2</c:v>
                </c:pt>
                <c:pt idx="174">
                  <c:v>-3.6999999999999998E-2</c:v>
                </c:pt>
                <c:pt idx="175">
                  <c:v>-0.11600000000000001</c:v>
                </c:pt>
                <c:pt idx="176">
                  <c:v>-0.14599999999999999</c:v>
                </c:pt>
                <c:pt idx="177">
                  <c:v>-0.19700000000000001</c:v>
                </c:pt>
                <c:pt idx="178">
                  <c:v>-0.185</c:v>
                </c:pt>
                <c:pt idx="179">
                  <c:v>-0.19600000000000001</c:v>
                </c:pt>
                <c:pt idx="180">
                  <c:v>-0.112</c:v>
                </c:pt>
                <c:pt idx="181">
                  <c:v>-0.17899999999999999</c:v>
                </c:pt>
                <c:pt idx="182">
                  <c:v>-0.217</c:v>
                </c:pt>
                <c:pt idx="183">
                  <c:v>-0.32500000000000001</c:v>
                </c:pt>
                <c:pt idx="184">
                  <c:v>-0.432</c:v>
                </c:pt>
                <c:pt idx="185">
                  <c:v>-0.46100000000000002</c:v>
                </c:pt>
                <c:pt idx="186">
                  <c:v>-0.45400000000000001</c:v>
                </c:pt>
                <c:pt idx="187">
                  <c:v>-0.38800000000000001</c:v>
                </c:pt>
                <c:pt idx="188">
                  <c:v>-0.64500000000000002</c:v>
                </c:pt>
                <c:pt idx="189">
                  <c:v>-0.63600000000000001</c:v>
                </c:pt>
                <c:pt idx="190">
                  <c:v>-0.70199999999999996</c:v>
                </c:pt>
                <c:pt idx="191">
                  <c:v>-0.73399999999999999</c:v>
                </c:pt>
                <c:pt idx="192">
                  <c:v>-0.69099999999999995</c:v>
                </c:pt>
                <c:pt idx="193">
                  <c:v>-0.70199999999999996</c:v>
                </c:pt>
                <c:pt idx="194">
                  <c:v>-0.73499999999999999</c:v>
                </c:pt>
                <c:pt idx="195">
                  <c:v>-0.7</c:v>
                </c:pt>
                <c:pt idx="196">
                  <c:v>-0.65</c:v>
                </c:pt>
                <c:pt idx="197">
                  <c:v>-0.60299999999999998</c:v>
                </c:pt>
                <c:pt idx="198">
                  <c:v>-7.0999999999999994E-2</c:v>
                </c:pt>
                <c:pt idx="199">
                  <c:v>-0.19</c:v>
                </c:pt>
                <c:pt idx="200">
                  <c:v>-0.32400000000000001</c:v>
                </c:pt>
                <c:pt idx="201">
                  <c:v>-0.22600000000000001</c:v>
                </c:pt>
                <c:pt idx="202">
                  <c:v>-0.44700000000000001</c:v>
                </c:pt>
                <c:pt idx="203">
                  <c:v>-0.72099999999999997</c:v>
                </c:pt>
                <c:pt idx="204">
                  <c:v>-0.69599999999999995</c:v>
                </c:pt>
                <c:pt idx="205">
                  <c:v>-0.49299999999999999</c:v>
                </c:pt>
                <c:pt idx="206">
                  <c:v>-0.46899999999999997</c:v>
                </c:pt>
                <c:pt idx="207">
                  <c:v>-0.497</c:v>
                </c:pt>
                <c:pt idx="208">
                  <c:v>-0.57399999999999995</c:v>
                </c:pt>
                <c:pt idx="209">
                  <c:v>-0.628</c:v>
                </c:pt>
                <c:pt idx="210">
                  <c:v>-0.70099999999999996</c:v>
                </c:pt>
                <c:pt idx="211">
                  <c:v>-0.52</c:v>
                </c:pt>
                <c:pt idx="212">
                  <c:v>-0.53</c:v>
                </c:pt>
                <c:pt idx="213">
                  <c:v>-0.71</c:v>
                </c:pt>
                <c:pt idx="214">
                  <c:v>-0.61199999999999999</c:v>
                </c:pt>
                <c:pt idx="215">
                  <c:v>-0.63600000000000001</c:v>
                </c:pt>
                <c:pt idx="216">
                  <c:v>-0.52100000000000002</c:v>
                </c:pt>
                <c:pt idx="217">
                  <c:v>-0.47399999999999998</c:v>
                </c:pt>
                <c:pt idx="218">
                  <c:v>-0.371</c:v>
                </c:pt>
                <c:pt idx="219">
                  <c:v>-0.379</c:v>
                </c:pt>
                <c:pt idx="220">
                  <c:v>-0.34300000000000003</c:v>
                </c:pt>
                <c:pt idx="221">
                  <c:v>-0.43099999999999999</c:v>
                </c:pt>
                <c:pt idx="222">
                  <c:v>-0.33400000000000002</c:v>
                </c:pt>
                <c:pt idx="223">
                  <c:v>-0.29499999999999998</c:v>
                </c:pt>
                <c:pt idx="224">
                  <c:v>-0.159</c:v>
                </c:pt>
                <c:pt idx="225">
                  <c:v>-3.9E-2</c:v>
                </c:pt>
                <c:pt idx="226">
                  <c:v>-0.255</c:v>
                </c:pt>
                <c:pt idx="227">
                  <c:v>-5.0999999999999997E-2</c:v>
                </c:pt>
                <c:pt idx="228">
                  <c:v>-6.0999999999999999E-2</c:v>
                </c:pt>
              </c:numCache>
            </c:numRef>
          </c:val>
          <c:smooth val="0"/>
          <c:extLst>
            <c:ext xmlns:c16="http://schemas.microsoft.com/office/drawing/2014/chart" uri="{C3380CC4-5D6E-409C-BE32-E72D297353CC}">
              <c16:uniqueId val="{00000000-DDD7-4537-A47B-8C1F992A9C69}"/>
            </c:ext>
          </c:extLst>
        </c:ser>
        <c:dLbls>
          <c:showLegendKey val="0"/>
          <c:showVal val="0"/>
          <c:showCatName val="0"/>
          <c:showSerName val="0"/>
          <c:showPercent val="0"/>
          <c:showBubbleSize val="0"/>
        </c:dLbls>
        <c:smooth val="0"/>
        <c:axId val="1658152192"/>
        <c:axId val="1325563952"/>
      </c:lineChart>
      <c:dateAx>
        <c:axId val="1658152192"/>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325563952"/>
        <c:crosses val="autoZero"/>
        <c:auto val="1"/>
        <c:lblOffset val="100"/>
        <c:baseTimeUnit val="months"/>
        <c:majorUnit val="12"/>
      </c:dateAx>
      <c:valAx>
        <c:axId val="1325563952"/>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58152192"/>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514692101740294"/>
          <c:y val="5.6444444444444443E-2"/>
          <c:w val="0.82660006693440424"/>
          <c:h val="0.66382444444444444"/>
        </c:manualLayout>
      </c:layout>
      <c:lineChart>
        <c:grouping val="standard"/>
        <c:varyColors val="0"/>
        <c:ser>
          <c:idx val="0"/>
          <c:order val="0"/>
          <c:tx>
            <c:strRef>
              <c:f>Wages!$C$2</c:f>
              <c:strCache>
                <c:ptCount val="1"/>
                <c:pt idx="0">
                  <c:v>Cash Earnings YoY</c:v>
                </c:pt>
              </c:strCache>
            </c:strRef>
          </c:tx>
          <c:spPr>
            <a:ln w="25400" cap="rnd">
              <a:solidFill>
                <a:srgbClr val="2E3E80"/>
              </a:solidFill>
              <a:prstDash val="solid"/>
              <a:round/>
            </a:ln>
            <a:effectLst/>
          </c:spPr>
          <c:marker>
            <c:symbol val="none"/>
          </c:marker>
          <c:cat>
            <c:numRef>
              <c:f>Wages!$A$25:$A$241</c:f>
              <c:numCache>
                <c:formatCode>m/d/yyyy</c:formatCode>
                <c:ptCount val="217"/>
                <c:pt idx="0">
                  <c:v>39217</c:v>
                </c:pt>
                <c:pt idx="1">
                  <c:v>39248</c:v>
                </c:pt>
                <c:pt idx="2">
                  <c:v>39278</c:v>
                </c:pt>
                <c:pt idx="3">
                  <c:v>39309</c:v>
                </c:pt>
                <c:pt idx="4">
                  <c:v>39340</c:v>
                </c:pt>
                <c:pt idx="5">
                  <c:v>39370</c:v>
                </c:pt>
                <c:pt idx="6">
                  <c:v>39401</c:v>
                </c:pt>
                <c:pt idx="7">
                  <c:v>39431</c:v>
                </c:pt>
                <c:pt idx="8">
                  <c:v>39462</c:v>
                </c:pt>
                <c:pt idx="9">
                  <c:v>39493</c:v>
                </c:pt>
                <c:pt idx="10">
                  <c:v>39522</c:v>
                </c:pt>
                <c:pt idx="11">
                  <c:v>39553</c:v>
                </c:pt>
                <c:pt idx="12">
                  <c:v>39583</c:v>
                </c:pt>
                <c:pt idx="13">
                  <c:v>39614</c:v>
                </c:pt>
                <c:pt idx="14">
                  <c:v>39644</c:v>
                </c:pt>
                <c:pt idx="15">
                  <c:v>39675</c:v>
                </c:pt>
                <c:pt idx="16">
                  <c:v>39706</c:v>
                </c:pt>
                <c:pt idx="17">
                  <c:v>39736</c:v>
                </c:pt>
                <c:pt idx="18">
                  <c:v>39767</c:v>
                </c:pt>
                <c:pt idx="19">
                  <c:v>39797</c:v>
                </c:pt>
                <c:pt idx="20">
                  <c:v>39828</c:v>
                </c:pt>
                <c:pt idx="21">
                  <c:v>39859</c:v>
                </c:pt>
                <c:pt idx="22">
                  <c:v>39887</c:v>
                </c:pt>
                <c:pt idx="23">
                  <c:v>39918</c:v>
                </c:pt>
                <c:pt idx="24">
                  <c:v>39948</c:v>
                </c:pt>
                <c:pt idx="25">
                  <c:v>39979</c:v>
                </c:pt>
                <c:pt idx="26">
                  <c:v>40009</c:v>
                </c:pt>
                <c:pt idx="27">
                  <c:v>40040</c:v>
                </c:pt>
                <c:pt idx="28">
                  <c:v>40071</c:v>
                </c:pt>
                <c:pt idx="29">
                  <c:v>40101</c:v>
                </c:pt>
                <c:pt idx="30">
                  <c:v>40132</c:v>
                </c:pt>
                <c:pt idx="31">
                  <c:v>40162</c:v>
                </c:pt>
                <c:pt idx="32">
                  <c:v>40193</c:v>
                </c:pt>
                <c:pt idx="33">
                  <c:v>40224</c:v>
                </c:pt>
                <c:pt idx="34">
                  <c:v>40252</c:v>
                </c:pt>
                <c:pt idx="35">
                  <c:v>40283</c:v>
                </c:pt>
                <c:pt idx="36">
                  <c:v>40313</c:v>
                </c:pt>
                <c:pt idx="37">
                  <c:v>40344</c:v>
                </c:pt>
                <c:pt idx="38">
                  <c:v>40374</c:v>
                </c:pt>
                <c:pt idx="39">
                  <c:v>40405</c:v>
                </c:pt>
                <c:pt idx="40">
                  <c:v>40436</c:v>
                </c:pt>
                <c:pt idx="41">
                  <c:v>40466</c:v>
                </c:pt>
                <c:pt idx="42">
                  <c:v>40497</c:v>
                </c:pt>
                <c:pt idx="43">
                  <c:v>40527</c:v>
                </c:pt>
                <c:pt idx="44">
                  <c:v>40558</c:v>
                </c:pt>
                <c:pt idx="45">
                  <c:v>40589</c:v>
                </c:pt>
                <c:pt idx="46">
                  <c:v>40617</c:v>
                </c:pt>
                <c:pt idx="47">
                  <c:v>40648</c:v>
                </c:pt>
                <c:pt idx="48">
                  <c:v>40678</c:v>
                </c:pt>
                <c:pt idx="49">
                  <c:v>40709</c:v>
                </c:pt>
                <c:pt idx="50">
                  <c:v>40739</c:v>
                </c:pt>
                <c:pt idx="51">
                  <c:v>40770</c:v>
                </c:pt>
                <c:pt idx="52">
                  <c:v>40801</c:v>
                </c:pt>
                <c:pt idx="53">
                  <c:v>40831</c:v>
                </c:pt>
                <c:pt idx="54">
                  <c:v>40862</c:v>
                </c:pt>
                <c:pt idx="55">
                  <c:v>40892</c:v>
                </c:pt>
                <c:pt idx="56">
                  <c:v>40923</c:v>
                </c:pt>
                <c:pt idx="57">
                  <c:v>40954</c:v>
                </c:pt>
                <c:pt idx="58">
                  <c:v>40983</c:v>
                </c:pt>
                <c:pt idx="59">
                  <c:v>41014</c:v>
                </c:pt>
                <c:pt idx="60">
                  <c:v>41044</c:v>
                </c:pt>
                <c:pt idx="61">
                  <c:v>41075</c:v>
                </c:pt>
                <c:pt idx="62">
                  <c:v>41105</c:v>
                </c:pt>
                <c:pt idx="63">
                  <c:v>41136</c:v>
                </c:pt>
                <c:pt idx="64">
                  <c:v>41167</c:v>
                </c:pt>
                <c:pt idx="65">
                  <c:v>41197</c:v>
                </c:pt>
                <c:pt idx="66">
                  <c:v>41228</c:v>
                </c:pt>
                <c:pt idx="67">
                  <c:v>41258</c:v>
                </c:pt>
                <c:pt idx="68">
                  <c:v>41289</c:v>
                </c:pt>
                <c:pt idx="69">
                  <c:v>41320</c:v>
                </c:pt>
                <c:pt idx="70">
                  <c:v>41348</c:v>
                </c:pt>
                <c:pt idx="71">
                  <c:v>41379</c:v>
                </c:pt>
                <c:pt idx="72">
                  <c:v>41409</c:v>
                </c:pt>
                <c:pt idx="73">
                  <c:v>41440</c:v>
                </c:pt>
                <c:pt idx="74">
                  <c:v>41470</c:v>
                </c:pt>
                <c:pt idx="75">
                  <c:v>41501</c:v>
                </c:pt>
                <c:pt idx="76">
                  <c:v>41532</c:v>
                </c:pt>
                <c:pt idx="77">
                  <c:v>41562</c:v>
                </c:pt>
                <c:pt idx="78">
                  <c:v>41593</c:v>
                </c:pt>
                <c:pt idx="79">
                  <c:v>41623</c:v>
                </c:pt>
                <c:pt idx="80">
                  <c:v>41654</c:v>
                </c:pt>
                <c:pt idx="81">
                  <c:v>41685</c:v>
                </c:pt>
                <c:pt idx="82">
                  <c:v>41713</c:v>
                </c:pt>
                <c:pt idx="83">
                  <c:v>41744</c:v>
                </c:pt>
                <c:pt idx="84">
                  <c:v>41774</c:v>
                </c:pt>
                <c:pt idx="85">
                  <c:v>41805</c:v>
                </c:pt>
                <c:pt idx="86">
                  <c:v>41835</c:v>
                </c:pt>
                <c:pt idx="87">
                  <c:v>41866</c:v>
                </c:pt>
                <c:pt idx="88">
                  <c:v>41897</c:v>
                </c:pt>
                <c:pt idx="89">
                  <c:v>41927</c:v>
                </c:pt>
                <c:pt idx="90">
                  <c:v>41958</c:v>
                </c:pt>
                <c:pt idx="91">
                  <c:v>41988</c:v>
                </c:pt>
                <c:pt idx="92">
                  <c:v>42019</c:v>
                </c:pt>
                <c:pt idx="93">
                  <c:v>42050</c:v>
                </c:pt>
                <c:pt idx="94">
                  <c:v>42078</c:v>
                </c:pt>
                <c:pt idx="95">
                  <c:v>42109</c:v>
                </c:pt>
                <c:pt idx="96">
                  <c:v>42139</c:v>
                </c:pt>
                <c:pt idx="97">
                  <c:v>42170</c:v>
                </c:pt>
                <c:pt idx="98">
                  <c:v>42200</c:v>
                </c:pt>
                <c:pt idx="99">
                  <c:v>42231</c:v>
                </c:pt>
                <c:pt idx="100">
                  <c:v>42262</c:v>
                </c:pt>
                <c:pt idx="101">
                  <c:v>42292</c:v>
                </c:pt>
                <c:pt idx="102">
                  <c:v>42323</c:v>
                </c:pt>
                <c:pt idx="103">
                  <c:v>42353</c:v>
                </c:pt>
                <c:pt idx="104">
                  <c:v>42384</c:v>
                </c:pt>
                <c:pt idx="105">
                  <c:v>42415</c:v>
                </c:pt>
                <c:pt idx="106">
                  <c:v>42444</c:v>
                </c:pt>
                <c:pt idx="107">
                  <c:v>42475</c:v>
                </c:pt>
                <c:pt idx="108">
                  <c:v>42505</c:v>
                </c:pt>
                <c:pt idx="109">
                  <c:v>42536</c:v>
                </c:pt>
                <c:pt idx="110">
                  <c:v>42566</c:v>
                </c:pt>
                <c:pt idx="111">
                  <c:v>42597</c:v>
                </c:pt>
                <c:pt idx="112">
                  <c:v>42628</c:v>
                </c:pt>
                <c:pt idx="113">
                  <c:v>42658</c:v>
                </c:pt>
                <c:pt idx="114">
                  <c:v>42689</c:v>
                </c:pt>
                <c:pt idx="115">
                  <c:v>42719</c:v>
                </c:pt>
                <c:pt idx="116">
                  <c:v>42750</c:v>
                </c:pt>
                <c:pt idx="117">
                  <c:v>42781</c:v>
                </c:pt>
                <c:pt idx="118">
                  <c:v>42809</c:v>
                </c:pt>
                <c:pt idx="119">
                  <c:v>42840</c:v>
                </c:pt>
                <c:pt idx="120">
                  <c:v>42870</c:v>
                </c:pt>
                <c:pt idx="121">
                  <c:v>42901</c:v>
                </c:pt>
                <c:pt idx="122">
                  <c:v>42931</c:v>
                </c:pt>
                <c:pt idx="123">
                  <c:v>42962</c:v>
                </c:pt>
                <c:pt idx="124">
                  <c:v>42993</c:v>
                </c:pt>
                <c:pt idx="125">
                  <c:v>43023</c:v>
                </c:pt>
                <c:pt idx="126">
                  <c:v>43054</c:v>
                </c:pt>
                <c:pt idx="127">
                  <c:v>43084</c:v>
                </c:pt>
                <c:pt idx="128">
                  <c:v>43115</c:v>
                </c:pt>
                <c:pt idx="129">
                  <c:v>43146</c:v>
                </c:pt>
                <c:pt idx="130">
                  <c:v>43174</c:v>
                </c:pt>
                <c:pt idx="131">
                  <c:v>43205</c:v>
                </c:pt>
                <c:pt idx="132">
                  <c:v>43235</c:v>
                </c:pt>
                <c:pt idx="133">
                  <c:v>43266</c:v>
                </c:pt>
                <c:pt idx="134">
                  <c:v>43296</c:v>
                </c:pt>
                <c:pt idx="135">
                  <c:v>43327</c:v>
                </c:pt>
                <c:pt idx="136">
                  <c:v>43358</c:v>
                </c:pt>
                <c:pt idx="137">
                  <c:v>43388</c:v>
                </c:pt>
                <c:pt idx="138">
                  <c:v>43419</c:v>
                </c:pt>
                <c:pt idx="139">
                  <c:v>43449</c:v>
                </c:pt>
                <c:pt idx="140">
                  <c:v>43480</c:v>
                </c:pt>
                <c:pt idx="141">
                  <c:v>43511</c:v>
                </c:pt>
                <c:pt idx="142">
                  <c:v>43539</c:v>
                </c:pt>
                <c:pt idx="143">
                  <c:v>43570</c:v>
                </c:pt>
                <c:pt idx="144">
                  <c:v>43600</c:v>
                </c:pt>
                <c:pt idx="145">
                  <c:v>43631</c:v>
                </c:pt>
                <c:pt idx="146">
                  <c:v>43661</c:v>
                </c:pt>
                <c:pt idx="147">
                  <c:v>43692</c:v>
                </c:pt>
                <c:pt idx="148">
                  <c:v>43723</c:v>
                </c:pt>
                <c:pt idx="149">
                  <c:v>43753</c:v>
                </c:pt>
                <c:pt idx="150">
                  <c:v>43784</c:v>
                </c:pt>
                <c:pt idx="151">
                  <c:v>43814</c:v>
                </c:pt>
                <c:pt idx="152">
                  <c:v>43845</c:v>
                </c:pt>
                <c:pt idx="153">
                  <c:v>43876</c:v>
                </c:pt>
                <c:pt idx="154">
                  <c:v>43905</c:v>
                </c:pt>
                <c:pt idx="155">
                  <c:v>43936</c:v>
                </c:pt>
                <c:pt idx="156">
                  <c:v>43966</c:v>
                </c:pt>
                <c:pt idx="157">
                  <c:v>43997</c:v>
                </c:pt>
                <c:pt idx="158">
                  <c:v>44027</c:v>
                </c:pt>
                <c:pt idx="159">
                  <c:v>44058</c:v>
                </c:pt>
                <c:pt idx="160">
                  <c:v>44089</c:v>
                </c:pt>
                <c:pt idx="161">
                  <c:v>44119</c:v>
                </c:pt>
                <c:pt idx="162">
                  <c:v>44150</c:v>
                </c:pt>
                <c:pt idx="163">
                  <c:v>44180</c:v>
                </c:pt>
                <c:pt idx="164">
                  <c:v>44211</c:v>
                </c:pt>
                <c:pt idx="165">
                  <c:v>44242</c:v>
                </c:pt>
                <c:pt idx="166">
                  <c:v>44270</c:v>
                </c:pt>
                <c:pt idx="167">
                  <c:v>44301</c:v>
                </c:pt>
                <c:pt idx="168">
                  <c:v>44331</c:v>
                </c:pt>
                <c:pt idx="169">
                  <c:v>44362</c:v>
                </c:pt>
                <c:pt idx="170">
                  <c:v>44392</c:v>
                </c:pt>
                <c:pt idx="171">
                  <c:v>44423</c:v>
                </c:pt>
                <c:pt idx="172">
                  <c:v>44454</c:v>
                </c:pt>
                <c:pt idx="173">
                  <c:v>44484</c:v>
                </c:pt>
                <c:pt idx="174">
                  <c:v>44515</c:v>
                </c:pt>
                <c:pt idx="175">
                  <c:v>44545</c:v>
                </c:pt>
                <c:pt idx="176">
                  <c:v>44576</c:v>
                </c:pt>
                <c:pt idx="177">
                  <c:v>44607</c:v>
                </c:pt>
                <c:pt idx="178">
                  <c:v>44635</c:v>
                </c:pt>
                <c:pt idx="179">
                  <c:v>44666</c:v>
                </c:pt>
                <c:pt idx="180">
                  <c:v>44696</c:v>
                </c:pt>
                <c:pt idx="181">
                  <c:v>44727</c:v>
                </c:pt>
                <c:pt idx="182">
                  <c:v>44757</c:v>
                </c:pt>
                <c:pt idx="183">
                  <c:v>44788</c:v>
                </c:pt>
                <c:pt idx="184">
                  <c:v>44819</c:v>
                </c:pt>
                <c:pt idx="185">
                  <c:v>44849</c:v>
                </c:pt>
                <c:pt idx="186">
                  <c:v>44880</c:v>
                </c:pt>
                <c:pt idx="187">
                  <c:v>44910</c:v>
                </c:pt>
                <c:pt idx="188">
                  <c:v>44941</c:v>
                </c:pt>
                <c:pt idx="189">
                  <c:v>44972</c:v>
                </c:pt>
                <c:pt idx="190">
                  <c:v>45000</c:v>
                </c:pt>
                <c:pt idx="191">
                  <c:v>45031</c:v>
                </c:pt>
                <c:pt idx="192">
                  <c:v>45061</c:v>
                </c:pt>
                <c:pt idx="193">
                  <c:v>45092</c:v>
                </c:pt>
                <c:pt idx="194">
                  <c:v>45122</c:v>
                </c:pt>
                <c:pt idx="195">
                  <c:v>45153</c:v>
                </c:pt>
                <c:pt idx="196">
                  <c:v>45184</c:v>
                </c:pt>
                <c:pt idx="197">
                  <c:v>45214</c:v>
                </c:pt>
                <c:pt idx="198">
                  <c:v>45245</c:v>
                </c:pt>
                <c:pt idx="199">
                  <c:v>45275</c:v>
                </c:pt>
                <c:pt idx="200">
                  <c:v>45306</c:v>
                </c:pt>
                <c:pt idx="201">
                  <c:v>45337</c:v>
                </c:pt>
                <c:pt idx="202">
                  <c:v>45366</c:v>
                </c:pt>
                <c:pt idx="203">
                  <c:v>45397</c:v>
                </c:pt>
                <c:pt idx="204">
                  <c:v>45427</c:v>
                </c:pt>
                <c:pt idx="205">
                  <c:v>45458</c:v>
                </c:pt>
                <c:pt idx="206">
                  <c:v>45488</c:v>
                </c:pt>
                <c:pt idx="207">
                  <c:v>45519</c:v>
                </c:pt>
                <c:pt idx="208">
                  <c:v>45550</c:v>
                </c:pt>
                <c:pt idx="209">
                  <c:v>45580</c:v>
                </c:pt>
                <c:pt idx="210">
                  <c:v>45611</c:v>
                </c:pt>
                <c:pt idx="211">
                  <c:v>45641</c:v>
                </c:pt>
                <c:pt idx="212">
                  <c:v>45672</c:v>
                </c:pt>
                <c:pt idx="213">
                  <c:v>45703</c:v>
                </c:pt>
                <c:pt idx="214">
                  <c:v>45731</c:v>
                </c:pt>
                <c:pt idx="215">
                  <c:v>45762</c:v>
                </c:pt>
                <c:pt idx="216">
                  <c:v>45792</c:v>
                </c:pt>
              </c:numCache>
            </c:numRef>
          </c:cat>
          <c:val>
            <c:numRef>
              <c:f>Wages!$D$25:$D$241</c:f>
              <c:numCache>
                <c:formatCode>0.0%</c:formatCode>
                <c:ptCount val="217"/>
                <c:pt idx="0">
                  <c:v>6.4881988232715993E-4</c:v>
                </c:pt>
                <c:pt idx="1">
                  <c:v>-9.5791805094136429E-4</c:v>
                </c:pt>
                <c:pt idx="2">
                  <c:v>-8.5842288231053523E-3</c:v>
                </c:pt>
                <c:pt idx="3">
                  <c:v>-6.2965948648449066E-3</c:v>
                </c:pt>
                <c:pt idx="4">
                  <c:v>-7.9226561420689592E-3</c:v>
                </c:pt>
                <c:pt idx="5">
                  <c:v>-2.2324537919765999E-3</c:v>
                </c:pt>
                <c:pt idx="6">
                  <c:v>-4.5188406559666383E-3</c:v>
                </c:pt>
                <c:pt idx="7">
                  <c:v>-1.0441679958804628E-2</c:v>
                </c:pt>
                <c:pt idx="8">
                  <c:v>-5.240798438463294E-3</c:v>
                </c:pt>
                <c:pt idx="9">
                  <c:v>-3.9443892473172521E-3</c:v>
                </c:pt>
                <c:pt idx="10">
                  <c:v>4.8854267997067895E-3</c:v>
                </c:pt>
                <c:pt idx="11">
                  <c:v>-3.1545472063454483E-4</c:v>
                </c:pt>
                <c:pt idx="12">
                  <c:v>-3.2299777995355994E-3</c:v>
                </c:pt>
                <c:pt idx="13">
                  <c:v>-2.6037080005337034E-3</c:v>
                </c:pt>
                <c:pt idx="14">
                  <c:v>-1.9684125865921573E-3</c:v>
                </c:pt>
                <c:pt idx="15">
                  <c:v>-2.307194210420175E-3</c:v>
                </c:pt>
                <c:pt idx="16">
                  <c:v>-7.8071011178861838E-3</c:v>
                </c:pt>
                <c:pt idx="17">
                  <c:v>-1.1374837282102757E-2</c:v>
                </c:pt>
                <c:pt idx="18">
                  <c:v>-1.5215354089671229E-2</c:v>
                </c:pt>
                <c:pt idx="19">
                  <c:v>-1.4537243920379769E-2</c:v>
                </c:pt>
                <c:pt idx="20">
                  <c:v>-2.3247744214570432E-2</c:v>
                </c:pt>
                <c:pt idx="21">
                  <c:v>-2.8466450054394261E-2</c:v>
                </c:pt>
                <c:pt idx="22">
                  <c:v>-4.2325041738365488E-2</c:v>
                </c:pt>
                <c:pt idx="23">
                  <c:v>-4.1728790064752531E-2</c:v>
                </c:pt>
                <c:pt idx="24">
                  <c:v>-4.0472222397034997E-2</c:v>
                </c:pt>
                <c:pt idx="25">
                  <c:v>-5.5383490240913456E-2</c:v>
                </c:pt>
                <c:pt idx="26">
                  <c:v>-6.2642285657261002E-2</c:v>
                </c:pt>
                <c:pt idx="27">
                  <c:v>-6.3049349314918277E-2</c:v>
                </c:pt>
                <c:pt idx="28">
                  <c:v>-3.8964476784021596E-2</c:v>
                </c:pt>
                <c:pt idx="29">
                  <c:v>-2.5969260386343878E-2</c:v>
                </c:pt>
                <c:pt idx="30">
                  <c:v>-2.5323415600717863E-2</c:v>
                </c:pt>
                <c:pt idx="31">
                  <c:v>-3.6658368120899697E-2</c:v>
                </c:pt>
                <c:pt idx="32">
                  <c:v>-3.0760154437043979E-2</c:v>
                </c:pt>
                <c:pt idx="33">
                  <c:v>-2.4941779621219944E-2</c:v>
                </c:pt>
                <c:pt idx="34">
                  <c:v>-1.2906753438926E-3</c:v>
                </c:pt>
                <c:pt idx="35">
                  <c:v>8.5005813333223958E-3</c:v>
                </c:pt>
                <c:pt idx="36">
                  <c:v>1.0847999173698017E-2</c:v>
                </c:pt>
                <c:pt idx="37">
                  <c:v>1.8345313889057874E-2</c:v>
                </c:pt>
                <c:pt idx="38">
                  <c:v>1.7896658990954273E-2</c:v>
                </c:pt>
                <c:pt idx="39">
                  <c:v>2.0927023921655241E-2</c:v>
                </c:pt>
                <c:pt idx="40">
                  <c:v>1.1036695263129484E-2</c:v>
                </c:pt>
                <c:pt idx="41">
                  <c:v>2.705556275056272E-3</c:v>
                </c:pt>
                <c:pt idx="42">
                  <c:v>3.042249678130752E-3</c:v>
                </c:pt>
                <c:pt idx="43">
                  <c:v>5.8581354727399075E-3</c:v>
                </c:pt>
                <c:pt idx="44">
                  <c:v>1.0594158990489285E-2</c:v>
                </c:pt>
                <c:pt idx="45">
                  <c:v>1.1958817502254101E-2</c:v>
                </c:pt>
                <c:pt idx="46">
                  <c:v>5.7742054708679325E-3</c:v>
                </c:pt>
                <c:pt idx="47">
                  <c:v>-7.5183983425922323E-3</c:v>
                </c:pt>
                <c:pt idx="48">
                  <c:v>-6.1918579941428282E-3</c:v>
                </c:pt>
                <c:pt idx="49">
                  <c:v>-5.5290444652265069E-3</c:v>
                </c:pt>
                <c:pt idx="50">
                  <c:v>6.7586692968519451E-3</c:v>
                </c:pt>
                <c:pt idx="51">
                  <c:v>1.785365815965001E-5</c:v>
                </c:pt>
                <c:pt idx="52">
                  <c:v>-3.0893836538037345E-4</c:v>
                </c:pt>
                <c:pt idx="53">
                  <c:v>-3.0292899311785324E-3</c:v>
                </c:pt>
                <c:pt idx="54">
                  <c:v>2.7166994442199646E-6</c:v>
                </c:pt>
                <c:pt idx="55">
                  <c:v>5.7912471653940312E-3</c:v>
                </c:pt>
                <c:pt idx="56">
                  <c:v>-2.2685577456064512E-4</c:v>
                </c:pt>
                <c:pt idx="57">
                  <c:v>-2.2685577456064512E-4</c:v>
                </c:pt>
                <c:pt idx="58">
                  <c:v>-1.6317865411935584E-3</c:v>
                </c:pt>
                <c:pt idx="59">
                  <c:v>4.7274632612878493E-3</c:v>
                </c:pt>
                <c:pt idx="60">
                  <c:v>-2.265949845227063E-3</c:v>
                </c:pt>
                <c:pt idx="61">
                  <c:v>-7.0061437951473753E-3</c:v>
                </c:pt>
                <c:pt idx="62">
                  <c:v>-1.6085888350575599E-2</c:v>
                </c:pt>
                <c:pt idx="63">
                  <c:v>-8.7468664622409511E-3</c:v>
                </c:pt>
                <c:pt idx="64">
                  <c:v>-9.4078596044371299E-3</c:v>
                </c:pt>
                <c:pt idx="65">
                  <c:v>-4.7069492608067991E-3</c:v>
                </c:pt>
                <c:pt idx="66">
                  <c:v>-1.3445990847911057E-2</c:v>
                </c:pt>
                <c:pt idx="67">
                  <c:v>-1.7157191927533177E-2</c:v>
                </c:pt>
                <c:pt idx="68">
                  <c:v>-1.2775256203231056E-2</c:v>
                </c:pt>
                <c:pt idx="69">
                  <c:v>-9.0827419366986684E-3</c:v>
                </c:pt>
                <c:pt idx="70">
                  <c:v>-9.03396382831371E-3</c:v>
                </c:pt>
                <c:pt idx="71">
                  <c:v>-1.2413967181518881E-2</c:v>
                </c:pt>
                <c:pt idx="72">
                  <c:v>-1.0081259796456207E-2</c:v>
                </c:pt>
                <c:pt idx="73">
                  <c:v>-6.383599921106301E-4</c:v>
                </c:pt>
                <c:pt idx="74">
                  <c:v>-2.0645653656844085E-3</c:v>
                </c:pt>
                <c:pt idx="75">
                  <c:v>-3.0763511727978829E-3</c:v>
                </c:pt>
                <c:pt idx="76">
                  <c:v>-7.1747332528312819E-3</c:v>
                </c:pt>
                <c:pt idx="77">
                  <c:v>-3.386854464952497E-3</c:v>
                </c:pt>
                <c:pt idx="78">
                  <c:v>4.4750605140277218E-3</c:v>
                </c:pt>
                <c:pt idx="79">
                  <c:v>8.934707903780037E-3</c:v>
                </c:pt>
                <c:pt idx="80">
                  <c:v>7.2426605264534665E-3</c:v>
                </c:pt>
                <c:pt idx="81">
                  <c:v>2.0880213511957533E-3</c:v>
                </c:pt>
                <c:pt idx="82">
                  <c:v>6.9377402689977752E-4</c:v>
                </c:pt>
                <c:pt idx="83">
                  <c:v>4.0847680573014395E-3</c:v>
                </c:pt>
                <c:pt idx="84">
                  <c:v>6.1297578323526265E-3</c:v>
                </c:pt>
                <c:pt idx="85">
                  <c:v>1.0173716461967222E-2</c:v>
                </c:pt>
                <c:pt idx="86">
                  <c:v>1.9969022682455373E-2</c:v>
                </c:pt>
                <c:pt idx="87">
                  <c:v>2.1677018236643326E-2</c:v>
                </c:pt>
                <c:pt idx="88">
                  <c:v>1.831158958176049E-2</c:v>
                </c:pt>
                <c:pt idx="89">
                  <c:v>8.1764940306573077E-3</c:v>
                </c:pt>
                <c:pt idx="90">
                  <c:v>3.7466897504875307E-3</c:v>
                </c:pt>
                <c:pt idx="91">
                  <c:v>6.1189676613697301E-3</c:v>
                </c:pt>
                <c:pt idx="92">
                  <c:v>7.1407627198620443E-3</c:v>
                </c:pt>
                <c:pt idx="93">
                  <c:v>9.176738993252739E-3</c:v>
                </c:pt>
                <c:pt idx="94">
                  <c:v>3.7401097034124309E-3</c:v>
                </c:pt>
                <c:pt idx="95">
                  <c:v>4.0636874103573044E-3</c:v>
                </c:pt>
                <c:pt idx="96">
                  <c:v>7.4470775133714806E-3</c:v>
                </c:pt>
                <c:pt idx="97">
                  <c:v>-2.5130818491783113E-3</c:v>
                </c:pt>
                <c:pt idx="98">
                  <c:v>-2.5240092434728467E-3</c:v>
                </c:pt>
                <c:pt idx="99">
                  <c:v>-5.5796470873006321E-3</c:v>
                </c:pt>
                <c:pt idx="100">
                  <c:v>5.7300399405663489E-3</c:v>
                </c:pt>
                <c:pt idx="101">
                  <c:v>7.0973509525473766E-3</c:v>
                </c:pt>
                <c:pt idx="102">
                  <c:v>8.4623233647972054E-3</c:v>
                </c:pt>
                <c:pt idx="103">
                  <c:v>5.1067776453174911E-3</c:v>
                </c:pt>
                <c:pt idx="104">
                  <c:v>4.7608251015034036E-3</c:v>
                </c:pt>
                <c:pt idx="105">
                  <c:v>6.7850852395868006E-3</c:v>
                </c:pt>
                <c:pt idx="106">
                  <c:v>1.4882473852124933E-2</c:v>
                </c:pt>
                <c:pt idx="107">
                  <c:v>1.2173548907659093E-2</c:v>
                </c:pt>
                <c:pt idx="108">
                  <c:v>7.4314081116847825E-3</c:v>
                </c:pt>
                <c:pt idx="109">
                  <c:v>9.2113585663139794E-3</c:v>
                </c:pt>
                <c:pt idx="110">
                  <c:v>1.1879337045069013E-2</c:v>
                </c:pt>
                <c:pt idx="111">
                  <c:v>1.423080063017812E-2</c:v>
                </c:pt>
                <c:pt idx="112">
                  <c:v>8.3756086494313955E-3</c:v>
                </c:pt>
                <c:pt idx="113">
                  <c:v>6.3732756651746492E-3</c:v>
                </c:pt>
                <c:pt idx="114">
                  <c:v>6.712004292447264E-3</c:v>
                </c:pt>
                <c:pt idx="115">
                  <c:v>9.0685627812117833E-3</c:v>
                </c:pt>
                <c:pt idx="116">
                  <c:v>1.1070895765468528E-2</c:v>
                </c:pt>
                <c:pt idx="117">
                  <c:v>1.0380035550414815E-2</c:v>
                </c:pt>
                <c:pt idx="118">
                  <c:v>5.6750117050319666E-3</c:v>
                </c:pt>
                <c:pt idx="119">
                  <c:v>5.3443604325772442E-3</c:v>
                </c:pt>
                <c:pt idx="120">
                  <c:v>5.013029101245829E-3</c:v>
                </c:pt>
                <c:pt idx="121">
                  <c:v>6.0140381103269318E-3</c:v>
                </c:pt>
                <c:pt idx="122">
                  <c:v>2.6706746867228106E-3</c:v>
                </c:pt>
                <c:pt idx="123">
                  <c:v>2.0006740167222148E-3</c:v>
                </c:pt>
                <c:pt idx="124">
                  <c:v>5.3400173640654929E-3</c:v>
                </c:pt>
                <c:pt idx="125">
                  <c:v>6.3380213560814509E-3</c:v>
                </c:pt>
                <c:pt idx="126">
                  <c:v>7.3370223550824525E-3</c:v>
                </c:pt>
                <c:pt idx="127">
                  <c:v>6.3170541317832578E-3</c:v>
                </c:pt>
                <c:pt idx="128">
                  <c:v>4.6583299547656347E-3</c:v>
                </c:pt>
                <c:pt idx="129">
                  <c:v>3.3203762831475934E-3</c:v>
                </c:pt>
                <c:pt idx="130">
                  <c:v>6.3203524264784745E-3</c:v>
                </c:pt>
                <c:pt idx="131">
                  <c:v>6.6500563916853288E-3</c:v>
                </c:pt>
                <c:pt idx="132">
                  <c:v>9.9687821933291589E-3</c:v>
                </c:pt>
                <c:pt idx="133">
                  <c:v>1.1655099248907693E-2</c:v>
                </c:pt>
                <c:pt idx="134">
                  <c:v>1.6280796671213221E-2</c:v>
                </c:pt>
                <c:pt idx="135">
                  <c:v>1.4954096837050734E-2</c:v>
                </c:pt>
                <c:pt idx="136">
                  <c:v>8.2698548392773717E-3</c:v>
                </c:pt>
                <c:pt idx="137">
                  <c:v>8.2869480977948076E-3</c:v>
                </c:pt>
                <c:pt idx="138">
                  <c:v>1.1254254423310073E-2</c:v>
                </c:pt>
                <c:pt idx="139">
                  <c:v>1.585810079017776E-2</c:v>
                </c:pt>
                <c:pt idx="140">
                  <c:v>1.2870391208328632E-2</c:v>
                </c:pt>
                <c:pt idx="141">
                  <c:v>6.5879772526474074E-3</c:v>
                </c:pt>
                <c:pt idx="142">
                  <c:v>-3.2543341371931525E-3</c:v>
                </c:pt>
                <c:pt idx="143">
                  <c:v>-4.2470537546093574E-3</c:v>
                </c:pt>
                <c:pt idx="144">
                  <c:v>-3.9170207513090638E-3</c:v>
                </c:pt>
                <c:pt idx="145">
                  <c:v>3.266766005402729E-3</c:v>
                </c:pt>
                <c:pt idx="146">
                  <c:v>-3.2615786040443759E-3</c:v>
                </c:pt>
                <c:pt idx="147">
                  <c:v>-2.6041164081207122E-3</c:v>
                </c:pt>
                <c:pt idx="148">
                  <c:v>-4.2233147101679762E-3</c:v>
                </c:pt>
                <c:pt idx="149">
                  <c:v>1.318805790103091E-3</c:v>
                </c:pt>
                <c:pt idx="150">
                  <c:v>6.6134359417942734E-4</c:v>
                </c:pt>
                <c:pt idx="151">
                  <c:v>-2.2730018247594983E-3</c:v>
                </c:pt>
                <c:pt idx="152">
                  <c:v>3.6011638961711928E-4</c:v>
                </c:pt>
                <c:pt idx="153">
                  <c:v>2.6726370371228381E-3</c:v>
                </c:pt>
                <c:pt idx="154">
                  <c:v>3.2977113550848314E-3</c:v>
                </c:pt>
                <c:pt idx="155">
                  <c:v>-2.6527226494158138E-3</c:v>
                </c:pt>
                <c:pt idx="156">
                  <c:v>-1.6098183702946394E-2</c:v>
                </c:pt>
                <c:pt idx="157">
                  <c:v>-2.5127766792672996E-2</c:v>
                </c:pt>
                <c:pt idx="158">
                  <c:v>-2.5143608047458781E-2</c:v>
                </c:pt>
                <c:pt idx="159">
                  <c:v>-1.8603843494452248E-2</c:v>
                </c:pt>
                <c:pt idx="160">
                  <c:v>-1.3169871201257455E-2</c:v>
                </c:pt>
                <c:pt idx="161">
                  <c:v>-1.2462675203947541E-2</c:v>
                </c:pt>
                <c:pt idx="162">
                  <c:v>-1.5666770306094868E-2</c:v>
                </c:pt>
                <c:pt idx="163">
                  <c:v>-2.0834208411154392E-2</c:v>
                </c:pt>
                <c:pt idx="164">
                  <c:v>-1.9847698244099338E-2</c:v>
                </c:pt>
                <c:pt idx="165">
                  <c:v>-1.3362763246938894E-2</c:v>
                </c:pt>
                <c:pt idx="166">
                  <c:v>-1.6146338134533182E-3</c:v>
                </c:pt>
                <c:pt idx="167">
                  <c:v>7.0448550434829933E-3</c:v>
                </c:pt>
                <c:pt idx="168">
                  <c:v>1.6148518914767356E-2</c:v>
                </c:pt>
                <c:pt idx="169">
                  <c:v>1.61564870422574E-2</c:v>
                </c:pt>
                <c:pt idx="170">
                  <c:v>1.5173097169922286E-2</c:v>
                </c:pt>
                <c:pt idx="171">
                  <c:v>1.1706453222045665E-2</c:v>
                </c:pt>
                <c:pt idx="172">
                  <c:v>1.3694489114368732E-2</c:v>
                </c:pt>
                <c:pt idx="173">
                  <c:v>1.1957517737115989E-2</c:v>
                </c:pt>
                <c:pt idx="174">
                  <c:v>1.2290185734454617E-2</c:v>
                </c:pt>
                <c:pt idx="175">
                  <c:v>9.6421833429691049E-3</c:v>
                </c:pt>
                <c:pt idx="176">
                  <c:v>1.1937979522984662E-2</c:v>
                </c:pt>
                <c:pt idx="177">
                  <c:v>1.5515146664327814E-2</c:v>
                </c:pt>
                <c:pt idx="178">
                  <c:v>2.5066202272401156E-2</c:v>
                </c:pt>
                <c:pt idx="179">
                  <c:v>2.7672616760003727E-2</c:v>
                </c:pt>
                <c:pt idx="180">
                  <c:v>2.4403340952840951E-2</c:v>
                </c:pt>
                <c:pt idx="181">
                  <c:v>2.2127228649761726E-2</c:v>
                </c:pt>
                <c:pt idx="182">
                  <c:v>2.4834771575775367E-2</c:v>
                </c:pt>
                <c:pt idx="183">
                  <c:v>2.8736523352745458E-2</c:v>
                </c:pt>
                <c:pt idx="184">
                  <c:v>3.0630577745600185E-2</c:v>
                </c:pt>
                <c:pt idx="185">
                  <c:v>2.7570061015285363E-2</c:v>
                </c:pt>
                <c:pt idx="186">
                  <c:v>2.9529837594937103E-2</c:v>
                </c:pt>
                <c:pt idx="187">
                  <c:v>3.5704156412934042E-2</c:v>
                </c:pt>
                <c:pt idx="188">
                  <c:v>3.4643714406932258E-2</c:v>
                </c:pt>
                <c:pt idx="189">
                  <c:v>2.8638543524845E-2</c:v>
                </c:pt>
                <c:pt idx="190">
                  <c:v>1.6429466438810419E-2</c:v>
                </c:pt>
                <c:pt idx="191">
                  <c:v>1.3142027548258698E-2</c:v>
                </c:pt>
                <c:pt idx="192">
                  <c:v>2.1040583332575597E-2</c:v>
                </c:pt>
                <c:pt idx="193">
                  <c:v>2.7225225130609026E-2</c:v>
                </c:pt>
                <c:pt idx="194">
                  <c:v>2.8182145251794299E-2</c:v>
                </c:pt>
                <c:pt idx="195">
                  <c:v>2.0580350820141573E-2</c:v>
                </c:pt>
                <c:pt idx="196">
                  <c:v>1.4060245387861769E-2</c:v>
                </c:pt>
                <c:pt idx="197">
                  <c:v>1.6934714606703077E-2</c:v>
                </c:pt>
                <c:pt idx="198">
                  <c:v>1.4676219022144258E-2</c:v>
                </c:pt>
                <c:pt idx="199">
                  <c:v>1.4986091009504173E-2</c:v>
                </c:pt>
                <c:pt idx="200">
                  <c:v>1.3340293855069815E-2</c:v>
                </c:pt>
                <c:pt idx="201">
                  <c:v>1.6817562930210528E-2</c:v>
                </c:pt>
                <c:pt idx="202">
                  <c:v>1.8360682340235652E-2</c:v>
                </c:pt>
                <c:pt idx="203">
                  <c:v>1.9616642265397093E-2</c:v>
                </c:pt>
                <c:pt idx="204">
                  <c:v>2.0819563201119069E-2</c:v>
                </c:pt>
                <c:pt idx="205">
                  <c:v>2.9225258594968533E-2</c:v>
                </c:pt>
                <c:pt idx="206">
                  <c:v>3.3932502133010578E-2</c:v>
                </c:pt>
                <c:pt idx="207">
                  <c:v>3.7104480869290933E-2</c:v>
                </c:pt>
                <c:pt idx="208">
                  <c:v>3.3713274089830124E-2</c:v>
                </c:pt>
                <c:pt idx="209">
                  <c:v>3.1724578503573499E-2</c:v>
                </c:pt>
                <c:pt idx="210">
                  <c:v>3.5820356701431098E-2</c:v>
                </c:pt>
                <c:pt idx="211">
                  <c:v>4.0492963598962151E-2</c:v>
                </c:pt>
                <c:pt idx="212">
                  <c:v>3.7970339250605965E-2</c:v>
                </c:pt>
                <c:pt idx="213">
                  <c:v>3.4045610343158263E-2</c:v>
                </c:pt>
                <c:pt idx="214">
                  <c:v>2.5491869032122787E-2</c:v>
                </c:pt>
                <c:pt idx="215">
                  <c:v>2.6690410014421701E-2</c:v>
                </c:pt>
                <c:pt idx="216">
                  <c:v>1.6728984423482435E-2</c:v>
                </c:pt>
              </c:numCache>
            </c:numRef>
          </c:val>
          <c:smooth val="0"/>
          <c:extLst>
            <c:ext xmlns:c16="http://schemas.microsoft.com/office/drawing/2014/chart" uri="{C3380CC4-5D6E-409C-BE32-E72D297353CC}">
              <c16:uniqueId val="{00000000-426A-4354-A2E6-F919B9054326}"/>
            </c:ext>
          </c:extLst>
        </c:ser>
        <c:dLbls>
          <c:showLegendKey val="0"/>
          <c:showVal val="0"/>
          <c:showCatName val="0"/>
          <c:showSerName val="0"/>
          <c:showPercent val="0"/>
          <c:showBubbleSize val="0"/>
        </c:dLbls>
        <c:smooth val="0"/>
        <c:axId val="85726607"/>
        <c:axId val="1141674927"/>
      </c:lineChart>
      <c:dateAx>
        <c:axId val="85726607"/>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1674927"/>
        <c:crosses val="autoZero"/>
        <c:auto val="1"/>
        <c:lblOffset val="100"/>
        <c:baseTimeUnit val="months"/>
        <c:majorUnit val="12"/>
        <c:majorTimeUnit val="months"/>
      </c:dateAx>
      <c:valAx>
        <c:axId val="1141674927"/>
        <c:scaling>
          <c:orientation val="minMax"/>
        </c:scaling>
        <c:delete val="0"/>
        <c:axPos val="l"/>
        <c:majorGridlines>
          <c:spPr>
            <a:ln w="3175" cap="flat" cmpd="sng" algn="ctr">
              <a:solidFill>
                <a:srgbClr val="E5E5E5"/>
              </a:solidFill>
              <a:prstDash val="solid"/>
              <a:round/>
            </a:ln>
            <a:effectLst/>
          </c:spPr>
        </c:majorGridlines>
        <c:numFmt formatCode="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85726607"/>
        <c:crosses val="autoZero"/>
        <c:crossBetween val="midCat"/>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Unemployment!$C$2</c:f>
              <c:strCache>
                <c:ptCount val="1"/>
                <c:pt idx="0">
                  <c:v>Unemployment Rate %</c:v>
                </c:pt>
              </c:strCache>
            </c:strRef>
          </c:tx>
          <c:spPr>
            <a:ln w="25400" cap="rnd">
              <a:solidFill>
                <a:srgbClr val="2E3E80"/>
              </a:solidFill>
              <a:prstDash val="solid"/>
              <a:round/>
            </a:ln>
            <a:effectLst/>
          </c:spPr>
          <c:marker>
            <c:symbol val="none"/>
          </c:marker>
          <c:cat>
            <c:strRef>
              <c:f>Unemployment!$A$5:$A$82</c:f>
              <c:strCache>
                <c:ptCount val="78"/>
                <c:pt idx="0">
                  <c:v>Q1 2006</c:v>
                </c:pt>
                <c:pt idx="1">
                  <c:v>Q2 2006</c:v>
                </c:pt>
                <c:pt idx="2">
                  <c:v>Q3 2006</c:v>
                </c:pt>
                <c:pt idx="3">
                  <c:v>Q4 2006</c:v>
                </c:pt>
                <c:pt idx="4">
                  <c:v>Q1 2007</c:v>
                </c:pt>
                <c:pt idx="5">
                  <c:v>Q2 2007</c:v>
                </c:pt>
                <c:pt idx="6">
                  <c:v>Q3 2007</c:v>
                </c:pt>
                <c:pt idx="7">
                  <c:v>Q4 2007</c:v>
                </c:pt>
                <c:pt idx="8">
                  <c:v>Q1 2008</c:v>
                </c:pt>
                <c:pt idx="9">
                  <c:v>Q2 2008</c:v>
                </c:pt>
                <c:pt idx="10">
                  <c:v>Q3 2008</c:v>
                </c:pt>
                <c:pt idx="11">
                  <c:v>Q4 2008</c:v>
                </c:pt>
                <c:pt idx="12">
                  <c:v>Q1 2009</c:v>
                </c:pt>
                <c:pt idx="13">
                  <c:v>Q2 2009</c:v>
                </c:pt>
                <c:pt idx="14">
                  <c:v>Q3 2009</c:v>
                </c:pt>
                <c:pt idx="15">
                  <c:v>Q4 2009</c:v>
                </c:pt>
                <c:pt idx="16">
                  <c:v>Q1 2010</c:v>
                </c:pt>
                <c:pt idx="17">
                  <c:v>Q2 2010</c:v>
                </c:pt>
                <c:pt idx="18">
                  <c:v>Q3 2010</c:v>
                </c:pt>
                <c:pt idx="19">
                  <c:v>Q4 2010</c:v>
                </c:pt>
                <c:pt idx="20">
                  <c:v>Q1 2011</c:v>
                </c:pt>
                <c:pt idx="21">
                  <c:v>Q2 2011</c:v>
                </c:pt>
                <c:pt idx="22">
                  <c:v>Q3 2011</c:v>
                </c:pt>
                <c:pt idx="23">
                  <c:v>Q4 2011</c:v>
                </c:pt>
                <c:pt idx="24">
                  <c:v>Q1 2012</c:v>
                </c:pt>
                <c:pt idx="25">
                  <c:v>Q2 2012</c:v>
                </c:pt>
                <c:pt idx="26">
                  <c:v>Q3 2012</c:v>
                </c:pt>
                <c:pt idx="27">
                  <c:v>Q4 2012</c:v>
                </c:pt>
                <c:pt idx="28">
                  <c:v>Q1 2013</c:v>
                </c:pt>
                <c:pt idx="29">
                  <c:v>Q2 2013</c:v>
                </c:pt>
                <c:pt idx="30">
                  <c:v>Q3 2013</c:v>
                </c:pt>
                <c:pt idx="31">
                  <c:v>Q4 2013</c:v>
                </c:pt>
                <c:pt idx="32">
                  <c:v>Q1 2014</c:v>
                </c:pt>
                <c:pt idx="33">
                  <c:v>Q2 2014</c:v>
                </c:pt>
                <c:pt idx="34">
                  <c:v>Q3 2014</c:v>
                </c:pt>
                <c:pt idx="35">
                  <c:v>Q4 2014</c:v>
                </c:pt>
                <c:pt idx="36">
                  <c:v>Q1 2015</c:v>
                </c:pt>
                <c:pt idx="37">
                  <c:v>Q2 2015</c:v>
                </c:pt>
                <c:pt idx="38">
                  <c:v>Q3 2015</c:v>
                </c:pt>
                <c:pt idx="39">
                  <c:v>Q4 2015</c:v>
                </c:pt>
                <c:pt idx="40">
                  <c:v>Q1 2016</c:v>
                </c:pt>
                <c:pt idx="41">
                  <c:v>Q2 2016</c:v>
                </c:pt>
                <c:pt idx="42">
                  <c:v>Q3 2016</c:v>
                </c:pt>
                <c:pt idx="43">
                  <c:v>Q4 2016</c:v>
                </c:pt>
                <c:pt idx="44">
                  <c:v>Q1 2017</c:v>
                </c:pt>
                <c:pt idx="45">
                  <c:v>Q2 2017</c:v>
                </c:pt>
                <c:pt idx="46">
                  <c:v>Q3 2017</c:v>
                </c:pt>
                <c:pt idx="47">
                  <c:v>Q4 2017</c:v>
                </c:pt>
                <c:pt idx="48">
                  <c:v>Q1 2018</c:v>
                </c:pt>
                <c:pt idx="49">
                  <c:v>Q2 2018</c:v>
                </c:pt>
                <c:pt idx="50">
                  <c:v>Q3 2018</c:v>
                </c:pt>
                <c:pt idx="51">
                  <c:v>Q4 2018</c:v>
                </c:pt>
                <c:pt idx="52">
                  <c:v>Q1 2019</c:v>
                </c:pt>
                <c:pt idx="53">
                  <c:v>Q2 2019</c:v>
                </c:pt>
                <c:pt idx="54">
                  <c:v>Q3 2019</c:v>
                </c:pt>
                <c:pt idx="55">
                  <c:v>Q4 2019</c:v>
                </c:pt>
                <c:pt idx="56">
                  <c:v>Q1 2020</c:v>
                </c:pt>
                <c:pt idx="57">
                  <c:v>Q2 2020</c:v>
                </c:pt>
                <c:pt idx="58">
                  <c:v>Q3 2020</c:v>
                </c:pt>
                <c:pt idx="59">
                  <c:v>Q4 2020</c:v>
                </c:pt>
                <c:pt idx="60">
                  <c:v>Q1 2021</c:v>
                </c:pt>
                <c:pt idx="61">
                  <c:v>Q2 2021</c:v>
                </c:pt>
                <c:pt idx="62">
                  <c:v>Q3 2021</c:v>
                </c:pt>
                <c:pt idx="63">
                  <c:v>Q4 2021</c:v>
                </c:pt>
                <c:pt idx="64">
                  <c:v>Q1 2022</c:v>
                </c:pt>
                <c:pt idx="65">
                  <c:v>Q2 2022</c:v>
                </c:pt>
                <c:pt idx="66">
                  <c:v>Q3 2022</c:v>
                </c:pt>
                <c:pt idx="67">
                  <c:v>Q4 2022</c:v>
                </c:pt>
                <c:pt idx="68">
                  <c:v>Q1 2023</c:v>
                </c:pt>
                <c:pt idx="69">
                  <c:v>Q2 2023</c:v>
                </c:pt>
                <c:pt idx="70">
                  <c:v>Q3 2023</c:v>
                </c:pt>
                <c:pt idx="71">
                  <c:v>Q4 2023</c:v>
                </c:pt>
                <c:pt idx="72">
                  <c:v>Q1 2024</c:v>
                </c:pt>
                <c:pt idx="73">
                  <c:v>Q2 2024</c:v>
                </c:pt>
                <c:pt idx="74">
                  <c:v>Q3 2024</c:v>
                </c:pt>
                <c:pt idx="75">
                  <c:v>Q4 2024</c:v>
                </c:pt>
                <c:pt idx="76">
                  <c:v>Q1 2025</c:v>
                </c:pt>
                <c:pt idx="77">
                  <c:v>Q2 2025</c:v>
                </c:pt>
              </c:strCache>
            </c:strRef>
          </c:cat>
          <c:val>
            <c:numRef>
              <c:f>Unemployment!$B$5:$B$82</c:f>
              <c:numCache>
                <c:formatCode>General</c:formatCode>
                <c:ptCount val="78"/>
                <c:pt idx="0">
                  <c:v>4.2</c:v>
                </c:pt>
                <c:pt idx="1">
                  <c:v>4.13</c:v>
                </c:pt>
                <c:pt idx="2">
                  <c:v>4.0999999999999996</c:v>
                </c:pt>
                <c:pt idx="3">
                  <c:v>4.03</c:v>
                </c:pt>
                <c:pt idx="4">
                  <c:v>4</c:v>
                </c:pt>
                <c:pt idx="5">
                  <c:v>3.77</c:v>
                </c:pt>
                <c:pt idx="6">
                  <c:v>3.73</c:v>
                </c:pt>
                <c:pt idx="7">
                  <c:v>3.83</c:v>
                </c:pt>
                <c:pt idx="8">
                  <c:v>3.9</c:v>
                </c:pt>
                <c:pt idx="9">
                  <c:v>3.97</c:v>
                </c:pt>
                <c:pt idx="10">
                  <c:v>4</c:v>
                </c:pt>
                <c:pt idx="11">
                  <c:v>4.07</c:v>
                </c:pt>
                <c:pt idx="12">
                  <c:v>4.57</c:v>
                </c:pt>
                <c:pt idx="13">
                  <c:v>5.0999999999999996</c:v>
                </c:pt>
                <c:pt idx="14">
                  <c:v>5.43</c:v>
                </c:pt>
                <c:pt idx="15">
                  <c:v>5.2</c:v>
                </c:pt>
                <c:pt idx="16">
                  <c:v>5.03</c:v>
                </c:pt>
                <c:pt idx="17">
                  <c:v>5.13</c:v>
                </c:pt>
                <c:pt idx="18">
                  <c:v>5.07</c:v>
                </c:pt>
                <c:pt idx="19">
                  <c:v>5</c:v>
                </c:pt>
                <c:pt idx="20">
                  <c:v>4.7300000000000004</c:v>
                </c:pt>
                <c:pt idx="21">
                  <c:v>4.67</c:v>
                </c:pt>
                <c:pt idx="22">
                  <c:v>4.47</c:v>
                </c:pt>
                <c:pt idx="23">
                  <c:v>4.47</c:v>
                </c:pt>
                <c:pt idx="24">
                  <c:v>4.5</c:v>
                </c:pt>
                <c:pt idx="25">
                  <c:v>4.4000000000000004</c:v>
                </c:pt>
                <c:pt idx="26">
                  <c:v>4.2300000000000004</c:v>
                </c:pt>
                <c:pt idx="27">
                  <c:v>4.17</c:v>
                </c:pt>
                <c:pt idx="28">
                  <c:v>4.2</c:v>
                </c:pt>
                <c:pt idx="29">
                  <c:v>4.03</c:v>
                </c:pt>
                <c:pt idx="30">
                  <c:v>3.93</c:v>
                </c:pt>
                <c:pt idx="31">
                  <c:v>3.87</c:v>
                </c:pt>
                <c:pt idx="32">
                  <c:v>3.63</c:v>
                </c:pt>
                <c:pt idx="33">
                  <c:v>3.63</c:v>
                </c:pt>
                <c:pt idx="34">
                  <c:v>3.57</c:v>
                </c:pt>
                <c:pt idx="35">
                  <c:v>3.5</c:v>
                </c:pt>
                <c:pt idx="36">
                  <c:v>3.47</c:v>
                </c:pt>
                <c:pt idx="37">
                  <c:v>3.37</c:v>
                </c:pt>
                <c:pt idx="38">
                  <c:v>3.37</c:v>
                </c:pt>
                <c:pt idx="39">
                  <c:v>3.27</c:v>
                </c:pt>
                <c:pt idx="40">
                  <c:v>3.23</c:v>
                </c:pt>
                <c:pt idx="41">
                  <c:v>3.13</c:v>
                </c:pt>
                <c:pt idx="42">
                  <c:v>3.03</c:v>
                </c:pt>
                <c:pt idx="43">
                  <c:v>3.07</c:v>
                </c:pt>
                <c:pt idx="44">
                  <c:v>2.9</c:v>
                </c:pt>
                <c:pt idx="45">
                  <c:v>2.9</c:v>
                </c:pt>
                <c:pt idx="46">
                  <c:v>2.77</c:v>
                </c:pt>
                <c:pt idx="47">
                  <c:v>2.7</c:v>
                </c:pt>
                <c:pt idx="48">
                  <c:v>2.4700000000000002</c:v>
                </c:pt>
                <c:pt idx="49">
                  <c:v>2.4300000000000002</c:v>
                </c:pt>
                <c:pt idx="50">
                  <c:v>2.4300000000000002</c:v>
                </c:pt>
                <c:pt idx="51">
                  <c:v>2.4300000000000002</c:v>
                </c:pt>
                <c:pt idx="52">
                  <c:v>2.4700000000000002</c:v>
                </c:pt>
                <c:pt idx="53">
                  <c:v>2.33</c:v>
                </c:pt>
                <c:pt idx="54">
                  <c:v>2.33</c:v>
                </c:pt>
                <c:pt idx="55">
                  <c:v>2.2999999999999998</c:v>
                </c:pt>
                <c:pt idx="56">
                  <c:v>2.4300000000000002</c:v>
                </c:pt>
                <c:pt idx="57">
                  <c:v>2.73</c:v>
                </c:pt>
                <c:pt idx="58">
                  <c:v>2.97</c:v>
                </c:pt>
                <c:pt idx="59">
                  <c:v>3</c:v>
                </c:pt>
                <c:pt idx="60">
                  <c:v>2.83</c:v>
                </c:pt>
                <c:pt idx="61">
                  <c:v>2.9</c:v>
                </c:pt>
                <c:pt idx="62">
                  <c:v>2.77</c:v>
                </c:pt>
                <c:pt idx="63">
                  <c:v>2.73</c:v>
                </c:pt>
                <c:pt idx="64">
                  <c:v>2.7</c:v>
                </c:pt>
                <c:pt idx="65">
                  <c:v>2.6</c:v>
                </c:pt>
                <c:pt idx="66">
                  <c:v>2.5299999999999998</c:v>
                </c:pt>
                <c:pt idx="67">
                  <c:v>2.5299999999999998</c:v>
                </c:pt>
                <c:pt idx="68">
                  <c:v>2.6</c:v>
                </c:pt>
                <c:pt idx="69">
                  <c:v>2.5299999999999998</c:v>
                </c:pt>
                <c:pt idx="70">
                  <c:v>2.6</c:v>
                </c:pt>
                <c:pt idx="71">
                  <c:v>2.57</c:v>
                </c:pt>
                <c:pt idx="72">
                  <c:v>2.57</c:v>
                </c:pt>
                <c:pt idx="73">
                  <c:v>2.57</c:v>
                </c:pt>
                <c:pt idx="74">
                  <c:v>2.5</c:v>
                </c:pt>
                <c:pt idx="75">
                  <c:v>2.5</c:v>
                </c:pt>
                <c:pt idx="76">
                  <c:v>2.4700000000000002</c:v>
                </c:pt>
              </c:numCache>
            </c:numRef>
          </c:val>
          <c:smooth val="0"/>
          <c:extLst>
            <c:ext xmlns:c16="http://schemas.microsoft.com/office/drawing/2014/chart" uri="{C3380CC4-5D6E-409C-BE32-E72D297353CC}">
              <c16:uniqueId val="{00000000-A3AD-4362-8DDE-6966BAE1503F}"/>
            </c:ext>
          </c:extLst>
        </c:ser>
        <c:dLbls>
          <c:showLegendKey val="0"/>
          <c:showVal val="0"/>
          <c:showCatName val="0"/>
          <c:showSerName val="0"/>
          <c:showPercent val="0"/>
          <c:showBubbleSize val="0"/>
        </c:dLbls>
        <c:smooth val="0"/>
        <c:axId val="331735023"/>
        <c:axId val="2089676415"/>
      </c:lineChart>
      <c:catAx>
        <c:axId val="331735023"/>
        <c:scaling>
          <c:orientation val="minMax"/>
        </c:scaling>
        <c:delete val="0"/>
        <c:axPos val="b"/>
        <c:numFmt formatCode="#,##0"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89676415"/>
        <c:crosses val="autoZero"/>
        <c:auto val="1"/>
        <c:lblAlgn val="ctr"/>
        <c:lblOffset val="100"/>
        <c:tickLblSkip val="4"/>
        <c:tickMarkSkip val="4"/>
        <c:noMultiLvlLbl val="0"/>
      </c:catAx>
      <c:valAx>
        <c:axId val="2089676415"/>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73502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ER!$C$2</c:f>
              <c:strCache>
                <c:ptCount val="1"/>
                <c:pt idx="0">
                  <c:v>Broad Trade-Weighted Exchange Rate</c:v>
                </c:pt>
              </c:strCache>
            </c:strRef>
          </c:tx>
          <c:spPr>
            <a:ln w="25400" cap="rnd">
              <a:solidFill>
                <a:srgbClr val="2E3E80"/>
              </a:solidFill>
              <a:prstDash val="solid"/>
              <a:round/>
            </a:ln>
            <a:effectLst/>
          </c:spPr>
          <c:marker>
            <c:symbol val="none"/>
          </c:marker>
          <c:cat>
            <c:numRef>
              <c:f>ER!$A$38:$A$242</c:f>
              <c:numCache>
                <c:formatCode>m/d/yyyy</c:formatCode>
                <c:ptCount val="205"/>
                <c:pt idx="0">
                  <c:v>39614</c:v>
                </c:pt>
                <c:pt idx="1">
                  <c:v>39644</c:v>
                </c:pt>
                <c:pt idx="2">
                  <c:v>39675</c:v>
                </c:pt>
                <c:pt idx="3">
                  <c:v>39706</c:v>
                </c:pt>
                <c:pt idx="4">
                  <c:v>39736</c:v>
                </c:pt>
                <c:pt idx="5">
                  <c:v>39767</c:v>
                </c:pt>
                <c:pt idx="6">
                  <c:v>39797</c:v>
                </c:pt>
                <c:pt idx="7">
                  <c:v>39828</c:v>
                </c:pt>
                <c:pt idx="8">
                  <c:v>39859</c:v>
                </c:pt>
                <c:pt idx="9">
                  <c:v>39887</c:v>
                </c:pt>
                <c:pt idx="10">
                  <c:v>39918</c:v>
                </c:pt>
                <c:pt idx="11">
                  <c:v>39948</c:v>
                </c:pt>
                <c:pt idx="12">
                  <c:v>39979</c:v>
                </c:pt>
                <c:pt idx="13">
                  <c:v>40009</c:v>
                </c:pt>
                <c:pt idx="14">
                  <c:v>40040</c:v>
                </c:pt>
                <c:pt idx="15">
                  <c:v>40071</c:v>
                </c:pt>
                <c:pt idx="16">
                  <c:v>40101</c:v>
                </c:pt>
                <c:pt idx="17">
                  <c:v>40132</c:v>
                </c:pt>
                <c:pt idx="18">
                  <c:v>40162</c:v>
                </c:pt>
                <c:pt idx="19">
                  <c:v>40193</c:v>
                </c:pt>
                <c:pt idx="20">
                  <c:v>40224</c:v>
                </c:pt>
                <c:pt idx="21">
                  <c:v>40252</c:v>
                </c:pt>
                <c:pt idx="22">
                  <c:v>40283</c:v>
                </c:pt>
                <c:pt idx="23">
                  <c:v>40313</c:v>
                </c:pt>
                <c:pt idx="24">
                  <c:v>40344</c:v>
                </c:pt>
                <c:pt idx="25">
                  <c:v>40374</c:v>
                </c:pt>
                <c:pt idx="26">
                  <c:v>40405</c:v>
                </c:pt>
                <c:pt idx="27">
                  <c:v>40436</c:v>
                </c:pt>
                <c:pt idx="28">
                  <c:v>40466</c:v>
                </c:pt>
                <c:pt idx="29">
                  <c:v>40497</c:v>
                </c:pt>
                <c:pt idx="30">
                  <c:v>40527</c:v>
                </c:pt>
                <c:pt idx="31">
                  <c:v>40558</c:v>
                </c:pt>
                <c:pt idx="32">
                  <c:v>40589</c:v>
                </c:pt>
                <c:pt idx="33">
                  <c:v>40617</c:v>
                </c:pt>
                <c:pt idx="34">
                  <c:v>40648</c:v>
                </c:pt>
                <c:pt idx="35">
                  <c:v>40678</c:v>
                </c:pt>
                <c:pt idx="36">
                  <c:v>40709</c:v>
                </c:pt>
                <c:pt idx="37">
                  <c:v>40739</c:v>
                </c:pt>
                <c:pt idx="38">
                  <c:v>40770</c:v>
                </c:pt>
                <c:pt idx="39">
                  <c:v>40801</c:v>
                </c:pt>
                <c:pt idx="40">
                  <c:v>40831</c:v>
                </c:pt>
                <c:pt idx="41">
                  <c:v>40862</c:v>
                </c:pt>
                <c:pt idx="42">
                  <c:v>40892</c:v>
                </c:pt>
                <c:pt idx="43">
                  <c:v>40923</c:v>
                </c:pt>
                <c:pt idx="44">
                  <c:v>40954</c:v>
                </c:pt>
                <c:pt idx="45">
                  <c:v>40983</c:v>
                </c:pt>
                <c:pt idx="46">
                  <c:v>41014</c:v>
                </c:pt>
                <c:pt idx="47">
                  <c:v>41044</c:v>
                </c:pt>
                <c:pt idx="48">
                  <c:v>41075</c:v>
                </c:pt>
                <c:pt idx="49">
                  <c:v>41105</c:v>
                </c:pt>
                <c:pt idx="50">
                  <c:v>41136</c:v>
                </c:pt>
                <c:pt idx="51">
                  <c:v>41167</c:v>
                </c:pt>
                <c:pt idx="52">
                  <c:v>41197</c:v>
                </c:pt>
                <c:pt idx="53">
                  <c:v>41228</c:v>
                </c:pt>
                <c:pt idx="54">
                  <c:v>41258</c:v>
                </c:pt>
                <c:pt idx="55">
                  <c:v>41289</c:v>
                </c:pt>
                <c:pt idx="56">
                  <c:v>41320</c:v>
                </c:pt>
                <c:pt idx="57">
                  <c:v>41348</c:v>
                </c:pt>
                <c:pt idx="58">
                  <c:v>41379</c:v>
                </c:pt>
                <c:pt idx="59">
                  <c:v>41409</c:v>
                </c:pt>
                <c:pt idx="60">
                  <c:v>41440</c:v>
                </c:pt>
                <c:pt idx="61">
                  <c:v>41470</c:v>
                </c:pt>
                <c:pt idx="62">
                  <c:v>41501</c:v>
                </c:pt>
                <c:pt idx="63">
                  <c:v>41532</c:v>
                </c:pt>
                <c:pt idx="64">
                  <c:v>41562</c:v>
                </c:pt>
                <c:pt idx="65">
                  <c:v>41593</c:v>
                </c:pt>
                <c:pt idx="66">
                  <c:v>41623</c:v>
                </c:pt>
                <c:pt idx="67">
                  <c:v>41654</c:v>
                </c:pt>
                <c:pt idx="68">
                  <c:v>41685</c:v>
                </c:pt>
                <c:pt idx="69">
                  <c:v>41713</c:v>
                </c:pt>
                <c:pt idx="70">
                  <c:v>41744</c:v>
                </c:pt>
                <c:pt idx="71">
                  <c:v>41774</c:v>
                </c:pt>
                <c:pt idx="72">
                  <c:v>41805</c:v>
                </c:pt>
                <c:pt idx="73">
                  <c:v>41835</c:v>
                </c:pt>
                <c:pt idx="74">
                  <c:v>41866</c:v>
                </c:pt>
                <c:pt idx="75">
                  <c:v>41897</c:v>
                </c:pt>
                <c:pt idx="76">
                  <c:v>41927</c:v>
                </c:pt>
                <c:pt idx="77">
                  <c:v>41958</c:v>
                </c:pt>
                <c:pt idx="78">
                  <c:v>41988</c:v>
                </c:pt>
                <c:pt idx="79">
                  <c:v>42019</c:v>
                </c:pt>
                <c:pt idx="80">
                  <c:v>42050</c:v>
                </c:pt>
                <c:pt idx="81">
                  <c:v>42078</c:v>
                </c:pt>
                <c:pt idx="82">
                  <c:v>42109</c:v>
                </c:pt>
                <c:pt idx="83">
                  <c:v>42139</c:v>
                </c:pt>
                <c:pt idx="84">
                  <c:v>42170</c:v>
                </c:pt>
                <c:pt idx="85">
                  <c:v>42200</c:v>
                </c:pt>
                <c:pt idx="86">
                  <c:v>42231</c:v>
                </c:pt>
                <c:pt idx="87">
                  <c:v>42262</c:v>
                </c:pt>
                <c:pt idx="88">
                  <c:v>42292</c:v>
                </c:pt>
                <c:pt idx="89">
                  <c:v>42323</c:v>
                </c:pt>
                <c:pt idx="90">
                  <c:v>42353</c:v>
                </c:pt>
                <c:pt idx="91">
                  <c:v>42384</c:v>
                </c:pt>
                <c:pt idx="92">
                  <c:v>42415</c:v>
                </c:pt>
                <c:pt idx="93">
                  <c:v>42444</c:v>
                </c:pt>
                <c:pt idx="94">
                  <c:v>42475</c:v>
                </c:pt>
                <c:pt idx="95">
                  <c:v>42505</c:v>
                </c:pt>
                <c:pt idx="96">
                  <c:v>42536</c:v>
                </c:pt>
                <c:pt idx="97">
                  <c:v>42566</c:v>
                </c:pt>
                <c:pt idx="98">
                  <c:v>42597</c:v>
                </c:pt>
                <c:pt idx="99">
                  <c:v>42628</c:v>
                </c:pt>
                <c:pt idx="100">
                  <c:v>42658</c:v>
                </c:pt>
                <c:pt idx="101">
                  <c:v>42689</c:v>
                </c:pt>
                <c:pt idx="102">
                  <c:v>42719</c:v>
                </c:pt>
                <c:pt idx="103">
                  <c:v>42750</c:v>
                </c:pt>
                <c:pt idx="104">
                  <c:v>42781</c:v>
                </c:pt>
                <c:pt idx="105">
                  <c:v>42809</c:v>
                </c:pt>
                <c:pt idx="106">
                  <c:v>42840</c:v>
                </c:pt>
                <c:pt idx="107">
                  <c:v>42870</c:v>
                </c:pt>
                <c:pt idx="108">
                  <c:v>42901</c:v>
                </c:pt>
                <c:pt idx="109">
                  <c:v>42931</c:v>
                </c:pt>
                <c:pt idx="110">
                  <c:v>42962</c:v>
                </c:pt>
                <c:pt idx="111">
                  <c:v>42993</c:v>
                </c:pt>
                <c:pt idx="112">
                  <c:v>43023</c:v>
                </c:pt>
                <c:pt idx="113">
                  <c:v>43054</c:v>
                </c:pt>
                <c:pt idx="114">
                  <c:v>43084</c:v>
                </c:pt>
                <c:pt idx="115">
                  <c:v>43115</c:v>
                </c:pt>
                <c:pt idx="116">
                  <c:v>43146</c:v>
                </c:pt>
                <c:pt idx="117">
                  <c:v>43174</c:v>
                </c:pt>
                <c:pt idx="118">
                  <c:v>43205</c:v>
                </c:pt>
                <c:pt idx="119">
                  <c:v>43235</c:v>
                </c:pt>
                <c:pt idx="120">
                  <c:v>43266</c:v>
                </c:pt>
                <c:pt idx="121">
                  <c:v>43296</c:v>
                </c:pt>
                <c:pt idx="122">
                  <c:v>43327</c:v>
                </c:pt>
                <c:pt idx="123">
                  <c:v>43358</c:v>
                </c:pt>
                <c:pt idx="124">
                  <c:v>43388</c:v>
                </c:pt>
                <c:pt idx="125">
                  <c:v>43419</c:v>
                </c:pt>
                <c:pt idx="126">
                  <c:v>43449</c:v>
                </c:pt>
                <c:pt idx="127">
                  <c:v>43480</c:v>
                </c:pt>
                <c:pt idx="128">
                  <c:v>43511</c:v>
                </c:pt>
                <c:pt idx="129">
                  <c:v>43539</c:v>
                </c:pt>
                <c:pt idx="130">
                  <c:v>43570</c:v>
                </c:pt>
                <c:pt idx="131">
                  <c:v>43600</c:v>
                </c:pt>
                <c:pt idx="132">
                  <c:v>43631</c:v>
                </c:pt>
                <c:pt idx="133">
                  <c:v>43661</c:v>
                </c:pt>
                <c:pt idx="134">
                  <c:v>43692</c:v>
                </c:pt>
                <c:pt idx="135">
                  <c:v>43723</c:v>
                </c:pt>
                <c:pt idx="136">
                  <c:v>43753</c:v>
                </c:pt>
                <c:pt idx="137">
                  <c:v>43784</c:v>
                </c:pt>
                <c:pt idx="138">
                  <c:v>43814</c:v>
                </c:pt>
                <c:pt idx="139">
                  <c:v>43845</c:v>
                </c:pt>
                <c:pt idx="140">
                  <c:v>43876</c:v>
                </c:pt>
                <c:pt idx="141">
                  <c:v>43905</c:v>
                </c:pt>
                <c:pt idx="142">
                  <c:v>43936</c:v>
                </c:pt>
                <c:pt idx="143">
                  <c:v>43966</c:v>
                </c:pt>
                <c:pt idx="144">
                  <c:v>43997</c:v>
                </c:pt>
                <c:pt idx="145">
                  <c:v>44027</c:v>
                </c:pt>
                <c:pt idx="146">
                  <c:v>44058</c:v>
                </c:pt>
                <c:pt idx="147">
                  <c:v>44089</c:v>
                </c:pt>
                <c:pt idx="148">
                  <c:v>44119</c:v>
                </c:pt>
                <c:pt idx="149">
                  <c:v>44150</c:v>
                </c:pt>
                <c:pt idx="150">
                  <c:v>44180</c:v>
                </c:pt>
                <c:pt idx="151">
                  <c:v>44211</c:v>
                </c:pt>
                <c:pt idx="152">
                  <c:v>44242</c:v>
                </c:pt>
                <c:pt idx="153">
                  <c:v>44270</c:v>
                </c:pt>
                <c:pt idx="154">
                  <c:v>44301</c:v>
                </c:pt>
                <c:pt idx="155">
                  <c:v>44331</c:v>
                </c:pt>
                <c:pt idx="156">
                  <c:v>44362</c:v>
                </c:pt>
                <c:pt idx="157">
                  <c:v>44392</c:v>
                </c:pt>
                <c:pt idx="158">
                  <c:v>44423</c:v>
                </c:pt>
                <c:pt idx="159">
                  <c:v>44454</c:v>
                </c:pt>
                <c:pt idx="160">
                  <c:v>44484</c:v>
                </c:pt>
                <c:pt idx="161">
                  <c:v>44515</c:v>
                </c:pt>
                <c:pt idx="162">
                  <c:v>44545</c:v>
                </c:pt>
                <c:pt idx="163">
                  <c:v>44576</c:v>
                </c:pt>
                <c:pt idx="164">
                  <c:v>44607</c:v>
                </c:pt>
                <c:pt idx="165">
                  <c:v>44635</c:v>
                </c:pt>
                <c:pt idx="166">
                  <c:v>44666</c:v>
                </c:pt>
                <c:pt idx="167">
                  <c:v>44696</c:v>
                </c:pt>
                <c:pt idx="168">
                  <c:v>44727</c:v>
                </c:pt>
                <c:pt idx="169">
                  <c:v>44757</c:v>
                </c:pt>
                <c:pt idx="170">
                  <c:v>44788</c:v>
                </c:pt>
                <c:pt idx="171">
                  <c:v>44819</c:v>
                </c:pt>
                <c:pt idx="172">
                  <c:v>44849</c:v>
                </c:pt>
                <c:pt idx="173">
                  <c:v>44880</c:v>
                </c:pt>
                <c:pt idx="174">
                  <c:v>44910</c:v>
                </c:pt>
                <c:pt idx="175">
                  <c:v>44941</c:v>
                </c:pt>
                <c:pt idx="176">
                  <c:v>44972</c:v>
                </c:pt>
                <c:pt idx="177">
                  <c:v>45000</c:v>
                </c:pt>
                <c:pt idx="178">
                  <c:v>45031</c:v>
                </c:pt>
                <c:pt idx="179">
                  <c:v>45061</c:v>
                </c:pt>
                <c:pt idx="180">
                  <c:v>45092</c:v>
                </c:pt>
                <c:pt idx="181">
                  <c:v>45122</c:v>
                </c:pt>
                <c:pt idx="182">
                  <c:v>45153</c:v>
                </c:pt>
                <c:pt idx="183">
                  <c:v>45184</c:v>
                </c:pt>
                <c:pt idx="184">
                  <c:v>45214</c:v>
                </c:pt>
                <c:pt idx="185">
                  <c:v>45245</c:v>
                </c:pt>
                <c:pt idx="186">
                  <c:v>45275</c:v>
                </c:pt>
                <c:pt idx="187">
                  <c:v>45306</c:v>
                </c:pt>
                <c:pt idx="188">
                  <c:v>45337</c:v>
                </c:pt>
                <c:pt idx="189">
                  <c:v>45366</c:v>
                </c:pt>
                <c:pt idx="190">
                  <c:v>45397</c:v>
                </c:pt>
                <c:pt idx="191">
                  <c:v>45427</c:v>
                </c:pt>
                <c:pt idx="192">
                  <c:v>45458</c:v>
                </c:pt>
                <c:pt idx="193">
                  <c:v>45488</c:v>
                </c:pt>
                <c:pt idx="194">
                  <c:v>45519</c:v>
                </c:pt>
                <c:pt idx="195">
                  <c:v>45550</c:v>
                </c:pt>
                <c:pt idx="196">
                  <c:v>45580</c:v>
                </c:pt>
                <c:pt idx="197">
                  <c:v>45611</c:v>
                </c:pt>
                <c:pt idx="198">
                  <c:v>45641</c:v>
                </c:pt>
                <c:pt idx="199">
                  <c:v>45672</c:v>
                </c:pt>
                <c:pt idx="200">
                  <c:v>45703</c:v>
                </c:pt>
                <c:pt idx="201">
                  <c:v>45731</c:v>
                </c:pt>
                <c:pt idx="202">
                  <c:v>45762</c:v>
                </c:pt>
                <c:pt idx="203">
                  <c:v>45792</c:v>
                </c:pt>
                <c:pt idx="204">
                  <c:v>45823</c:v>
                </c:pt>
              </c:numCache>
            </c:numRef>
          </c:cat>
          <c:val>
            <c:numRef>
              <c:f>ER!$B$38:$B$242</c:f>
              <c:numCache>
                <c:formatCode>General</c:formatCode>
                <c:ptCount val="205"/>
                <c:pt idx="0">
                  <c:v>86.27</c:v>
                </c:pt>
                <c:pt idx="1">
                  <c:v>85.69</c:v>
                </c:pt>
                <c:pt idx="2">
                  <c:v>85.36</c:v>
                </c:pt>
                <c:pt idx="3">
                  <c:v>89.46</c:v>
                </c:pt>
                <c:pt idx="4">
                  <c:v>99.46</c:v>
                </c:pt>
                <c:pt idx="5">
                  <c:v>105.33</c:v>
                </c:pt>
                <c:pt idx="6">
                  <c:v>110.94</c:v>
                </c:pt>
                <c:pt idx="7">
                  <c:v>112.19</c:v>
                </c:pt>
                <c:pt idx="8">
                  <c:v>111.66</c:v>
                </c:pt>
                <c:pt idx="9">
                  <c:v>105.46</c:v>
                </c:pt>
                <c:pt idx="10">
                  <c:v>102.63</c:v>
                </c:pt>
                <c:pt idx="11">
                  <c:v>102.62</c:v>
                </c:pt>
                <c:pt idx="12">
                  <c:v>101.77</c:v>
                </c:pt>
                <c:pt idx="13">
                  <c:v>103.92</c:v>
                </c:pt>
                <c:pt idx="14">
                  <c:v>102.8</c:v>
                </c:pt>
                <c:pt idx="15">
                  <c:v>105.79</c:v>
                </c:pt>
                <c:pt idx="16">
                  <c:v>105.85</c:v>
                </c:pt>
                <c:pt idx="17">
                  <c:v>106.94</c:v>
                </c:pt>
                <c:pt idx="18">
                  <c:v>106.66</c:v>
                </c:pt>
                <c:pt idx="19">
                  <c:v>104.9</c:v>
                </c:pt>
                <c:pt idx="20">
                  <c:v>107.49</c:v>
                </c:pt>
                <c:pt idx="21">
                  <c:v>106.47</c:v>
                </c:pt>
                <c:pt idx="22">
                  <c:v>102.83</c:v>
                </c:pt>
                <c:pt idx="23">
                  <c:v>106.64</c:v>
                </c:pt>
                <c:pt idx="24">
                  <c:v>109.05</c:v>
                </c:pt>
                <c:pt idx="25">
                  <c:v>111.76</c:v>
                </c:pt>
                <c:pt idx="26">
                  <c:v>113.78</c:v>
                </c:pt>
                <c:pt idx="27">
                  <c:v>114</c:v>
                </c:pt>
                <c:pt idx="28">
                  <c:v>114.94</c:v>
                </c:pt>
                <c:pt idx="29">
                  <c:v>114.24</c:v>
                </c:pt>
                <c:pt idx="30">
                  <c:v>113.85</c:v>
                </c:pt>
                <c:pt idx="31">
                  <c:v>113.87</c:v>
                </c:pt>
                <c:pt idx="32">
                  <c:v>113.23</c:v>
                </c:pt>
                <c:pt idx="33">
                  <c:v>113.71</c:v>
                </c:pt>
                <c:pt idx="34">
                  <c:v>109.9</c:v>
                </c:pt>
                <c:pt idx="35">
                  <c:v>112.78</c:v>
                </c:pt>
                <c:pt idx="36">
                  <c:v>113.67</c:v>
                </c:pt>
                <c:pt idx="37">
                  <c:v>114.78</c:v>
                </c:pt>
                <c:pt idx="38">
                  <c:v>118.27</c:v>
                </c:pt>
                <c:pt idx="39">
                  <c:v>120.96</c:v>
                </c:pt>
                <c:pt idx="40">
                  <c:v>122.01</c:v>
                </c:pt>
                <c:pt idx="41">
                  <c:v>120.97</c:v>
                </c:pt>
                <c:pt idx="42">
                  <c:v>121.26</c:v>
                </c:pt>
                <c:pt idx="43">
                  <c:v>122.48</c:v>
                </c:pt>
                <c:pt idx="44">
                  <c:v>118.53</c:v>
                </c:pt>
                <c:pt idx="45">
                  <c:v>113.03</c:v>
                </c:pt>
                <c:pt idx="46">
                  <c:v>114.86</c:v>
                </c:pt>
                <c:pt idx="47">
                  <c:v>118.64</c:v>
                </c:pt>
                <c:pt idx="48">
                  <c:v>120.64</c:v>
                </c:pt>
                <c:pt idx="49">
                  <c:v>120.97</c:v>
                </c:pt>
                <c:pt idx="50">
                  <c:v>120.83</c:v>
                </c:pt>
                <c:pt idx="51">
                  <c:v>120.28</c:v>
                </c:pt>
                <c:pt idx="52">
                  <c:v>118.32</c:v>
                </c:pt>
                <c:pt idx="53">
                  <c:v>115.35</c:v>
                </c:pt>
                <c:pt idx="54">
                  <c:v>111.1</c:v>
                </c:pt>
                <c:pt idx="55">
                  <c:v>103.91</c:v>
                </c:pt>
                <c:pt idx="56">
                  <c:v>99.65</c:v>
                </c:pt>
                <c:pt idx="57">
                  <c:v>98.44</c:v>
                </c:pt>
                <c:pt idx="58">
                  <c:v>95.09</c:v>
                </c:pt>
                <c:pt idx="59">
                  <c:v>92.24</c:v>
                </c:pt>
                <c:pt idx="60">
                  <c:v>96.27</c:v>
                </c:pt>
                <c:pt idx="61">
                  <c:v>94.38</c:v>
                </c:pt>
                <c:pt idx="62">
                  <c:v>96.08</c:v>
                </c:pt>
                <c:pt idx="63">
                  <c:v>94.58</c:v>
                </c:pt>
                <c:pt idx="64">
                  <c:v>95.01</c:v>
                </c:pt>
                <c:pt idx="65">
                  <c:v>93.35</c:v>
                </c:pt>
                <c:pt idx="66">
                  <c:v>90.2</c:v>
                </c:pt>
                <c:pt idx="67">
                  <c:v>90.17</c:v>
                </c:pt>
                <c:pt idx="68">
                  <c:v>92.04</c:v>
                </c:pt>
                <c:pt idx="69">
                  <c:v>91.82</c:v>
                </c:pt>
                <c:pt idx="70">
                  <c:v>91.57</c:v>
                </c:pt>
                <c:pt idx="71">
                  <c:v>92.15</c:v>
                </c:pt>
                <c:pt idx="72">
                  <c:v>92.04</c:v>
                </c:pt>
                <c:pt idx="73">
                  <c:v>92.11</c:v>
                </c:pt>
                <c:pt idx="74">
                  <c:v>91.26</c:v>
                </c:pt>
                <c:pt idx="75">
                  <c:v>88.35</c:v>
                </c:pt>
                <c:pt idx="76">
                  <c:v>88.49</c:v>
                </c:pt>
                <c:pt idx="77">
                  <c:v>82.92</c:v>
                </c:pt>
                <c:pt idx="78">
                  <c:v>81.88</c:v>
                </c:pt>
                <c:pt idx="79">
                  <c:v>83.65</c:v>
                </c:pt>
                <c:pt idx="80">
                  <c:v>84.06</c:v>
                </c:pt>
                <c:pt idx="81">
                  <c:v>83.76</c:v>
                </c:pt>
                <c:pt idx="82">
                  <c:v>83.74</c:v>
                </c:pt>
                <c:pt idx="83">
                  <c:v>82.43</c:v>
                </c:pt>
                <c:pt idx="84">
                  <c:v>80.86</c:v>
                </c:pt>
                <c:pt idx="85">
                  <c:v>81.849999999999994</c:v>
                </c:pt>
                <c:pt idx="86">
                  <c:v>83.37</c:v>
                </c:pt>
                <c:pt idx="87">
                  <c:v>86.05</c:v>
                </c:pt>
                <c:pt idx="88">
                  <c:v>85.53</c:v>
                </c:pt>
                <c:pt idx="89">
                  <c:v>84.69</c:v>
                </c:pt>
                <c:pt idx="90">
                  <c:v>85.86</c:v>
                </c:pt>
                <c:pt idx="91">
                  <c:v>89.58</c:v>
                </c:pt>
                <c:pt idx="92">
                  <c:v>91.69</c:v>
                </c:pt>
                <c:pt idx="93">
                  <c:v>92.13</c:v>
                </c:pt>
                <c:pt idx="94">
                  <c:v>93.92</c:v>
                </c:pt>
                <c:pt idx="95">
                  <c:v>95.29</c:v>
                </c:pt>
                <c:pt idx="96">
                  <c:v>98.74</c:v>
                </c:pt>
                <c:pt idx="97">
                  <c:v>100.49</c:v>
                </c:pt>
                <c:pt idx="98">
                  <c:v>102.63</c:v>
                </c:pt>
                <c:pt idx="99">
                  <c:v>102.27</c:v>
                </c:pt>
                <c:pt idx="100">
                  <c:v>101.22</c:v>
                </c:pt>
                <c:pt idx="101">
                  <c:v>98.52</c:v>
                </c:pt>
                <c:pt idx="102">
                  <c:v>92.95</c:v>
                </c:pt>
                <c:pt idx="103">
                  <c:v>93.46</c:v>
                </c:pt>
                <c:pt idx="104">
                  <c:v>94.47</c:v>
                </c:pt>
                <c:pt idx="105">
                  <c:v>94.33</c:v>
                </c:pt>
                <c:pt idx="106">
                  <c:v>96.43</c:v>
                </c:pt>
                <c:pt idx="107">
                  <c:v>94.05</c:v>
                </c:pt>
                <c:pt idx="108">
                  <c:v>94.4</c:v>
                </c:pt>
                <c:pt idx="109">
                  <c:v>92.48</c:v>
                </c:pt>
                <c:pt idx="110">
                  <c:v>93.73</c:v>
                </c:pt>
                <c:pt idx="111">
                  <c:v>92.2</c:v>
                </c:pt>
                <c:pt idx="112">
                  <c:v>91.18</c:v>
                </c:pt>
                <c:pt idx="113">
                  <c:v>91.17</c:v>
                </c:pt>
                <c:pt idx="114">
                  <c:v>90.54</c:v>
                </c:pt>
                <c:pt idx="115">
                  <c:v>90.36</c:v>
                </c:pt>
                <c:pt idx="116">
                  <c:v>92.2</c:v>
                </c:pt>
                <c:pt idx="117">
                  <c:v>93.89</c:v>
                </c:pt>
                <c:pt idx="118">
                  <c:v>92.68</c:v>
                </c:pt>
                <c:pt idx="119">
                  <c:v>92.51</c:v>
                </c:pt>
                <c:pt idx="120">
                  <c:v>93.23</c:v>
                </c:pt>
                <c:pt idx="121">
                  <c:v>93.6</c:v>
                </c:pt>
                <c:pt idx="122">
                  <c:v>94.99</c:v>
                </c:pt>
                <c:pt idx="123">
                  <c:v>94.26</c:v>
                </c:pt>
                <c:pt idx="124">
                  <c:v>94.15</c:v>
                </c:pt>
                <c:pt idx="125">
                  <c:v>93.93</c:v>
                </c:pt>
                <c:pt idx="126">
                  <c:v>94.61</c:v>
                </c:pt>
                <c:pt idx="127">
                  <c:v>96.56</c:v>
                </c:pt>
                <c:pt idx="128">
                  <c:v>95.02</c:v>
                </c:pt>
                <c:pt idx="129">
                  <c:v>94.41</c:v>
                </c:pt>
                <c:pt idx="130">
                  <c:v>94.21</c:v>
                </c:pt>
                <c:pt idx="131">
                  <c:v>96.86</c:v>
                </c:pt>
                <c:pt idx="132">
                  <c:v>98.35</c:v>
                </c:pt>
                <c:pt idx="133">
                  <c:v>98</c:v>
                </c:pt>
                <c:pt idx="134">
                  <c:v>101.57</c:v>
                </c:pt>
                <c:pt idx="135">
                  <c:v>100.63</c:v>
                </c:pt>
                <c:pt idx="136">
                  <c:v>99.6</c:v>
                </c:pt>
                <c:pt idx="137">
                  <c:v>98.33</c:v>
                </c:pt>
                <c:pt idx="138">
                  <c:v>97.86</c:v>
                </c:pt>
                <c:pt idx="139">
                  <c:v>97.11</c:v>
                </c:pt>
                <c:pt idx="140">
                  <c:v>97.61</c:v>
                </c:pt>
                <c:pt idx="141">
                  <c:v>101.35</c:v>
                </c:pt>
                <c:pt idx="142">
                  <c:v>102.21</c:v>
                </c:pt>
                <c:pt idx="143">
                  <c:v>102.48</c:v>
                </c:pt>
                <c:pt idx="144">
                  <c:v>100.58</c:v>
                </c:pt>
                <c:pt idx="145">
                  <c:v>100.65</c:v>
                </c:pt>
                <c:pt idx="146">
                  <c:v>100.22</c:v>
                </c:pt>
                <c:pt idx="147">
                  <c:v>100.1</c:v>
                </c:pt>
                <c:pt idx="148">
                  <c:v>99.83</c:v>
                </c:pt>
                <c:pt idx="149">
                  <c:v>99.27</c:v>
                </c:pt>
                <c:pt idx="150">
                  <c:v>98.6</c:v>
                </c:pt>
                <c:pt idx="151">
                  <c:v>98.12</c:v>
                </c:pt>
                <c:pt idx="152">
                  <c:v>96.69</c:v>
                </c:pt>
                <c:pt idx="153">
                  <c:v>94.71</c:v>
                </c:pt>
                <c:pt idx="154">
                  <c:v>94.35</c:v>
                </c:pt>
                <c:pt idx="155">
                  <c:v>93.37</c:v>
                </c:pt>
                <c:pt idx="156">
                  <c:v>92.68</c:v>
                </c:pt>
                <c:pt idx="157">
                  <c:v>93.67</c:v>
                </c:pt>
                <c:pt idx="158">
                  <c:v>94.23</c:v>
                </c:pt>
                <c:pt idx="159">
                  <c:v>93.84</c:v>
                </c:pt>
                <c:pt idx="160">
                  <c:v>91.64</c:v>
                </c:pt>
                <c:pt idx="161">
                  <c:v>91.15</c:v>
                </c:pt>
                <c:pt idx="162">
                  <c:v>91.54</c:v>
                </c:pt>
                <c:pt idx="163">
                  <c:v>90.6</c:v>
                </c:pt>
                <c:pt idx="164">
                  <c:v>90.26</c:v>
                </c:pt>
                <c:pt idx="165">
                  <c:v>88.65</c:v>
                </c:pt>
                <c:pt idx="166">
                  <c:v>83.83</c:v>
                </c:pt>
                <c:pt idx="167">
                  <c:v>84.09</c:v>
                </c:pt>
                <c:pt idx="168">
                  <c:v>80.98</c:v>
                </c:pt>
                <c:pt idx="169">
                  <c:v>80.62</c:v>
                </c:pt>
                <c:pt idx="170">
                  <c:v>81.81</c:v>
                </c:pt>
                <c:pt idx="171">
                  <c:v>79.27</c:v>
                </c:pt>
                <c:pt idx="172">
                  <c:v>78.25</c:v>
                </c:pt>
                <c:pt idx="173">
                  <c:v>79.67</c:v>
                </c:pt>
                <c:pt idx="174">
                  <c:v>82.18</c:v>
                </c:pt>
                <c:pt idx="175">
                  <c:v>83.39</c:v>
                </c:pt>
                <c:pt idx="176">
                  <c:v>82.37</c:v>
                </c:pt>
                <c:pt idx="177">
                  <c:v>82.51</c:v>
                </c:pt>
                <c:pt idx="178">
                  <c:v>82.13</c:v>
                </c:pt>
                <c:pt idx="179">
                  <c:v>80.540000000000006</c:v>
                </c:pt>
                <c:pt idx="180">
                  <c:v>78.83</c:v>
                </c:pt>
                <c:pt idx="181">
                  <c:v>78.709999999999994</c:v>
                </c:pt>
                <c:pt idx="182">
                  <c:v>77.569999999999993</c:v>
                </c:pt>
                <c:pt idx="183">
                  <c:v>76.8</c:v>
                </c:pt>
                <c:pt idx="184">
                  <c:v>76.349999999999994</c:v>
                </c:pt>
                <c:pt idx="185">
                  <c:v>75.16</c:v>
                </c:pt>
                <c:pt idx="186">
                  <c:v>77.459999999999994</c:v>
                </c:pt>
                <c:pt idx="187">
                  <c:v>76.55</c:v>
                </c:pt>
                <c:pt idx="188">
                  <c:v>75.3</c:v>
                </c:pt>
                <c:pt idx="189">
                  <c:v>75.12</c:v>
                </c:pt>
                <c:pt idx="190">
                  <c:v>73.91</c:v>
                </c:pt>
                <c:pt idx="191">
                  <c:v>72.66</c:v>
                </c:pt>
                <c:pt idx="192">
                  <c:v>72.08</c:v>
                </c:pt>
                <c:pt idx="193">
                  <c:v>71.98</c:v>
                </c:pt>
                <c:pt idx="194">
                  <c:v>76.67</c:v>
                </c:pt>
                <c:pt idx="195">
                  <c:v>77.52</c:v>
                </c:pt>
                <c:pt idx="196">
                  <c:v>74.760000000000005</c:v>
                </c:pt>
                <c:pt idx="197">
                  <c:v>74.12</c:v>
                </c:pt>
                <c:pt idx="198">
                  <c:v>74.58</c:v>
                </c:pt>
                <c:pt idx="199">
                  <c:v>73.87</c:v>
                </c:pt>
                <c:pt idx="200">
                  <c:v>75.72</c:v>
                </c:pt>
                <c:pt idx="201">
                  <c:v>76.459999999999994</c:v>
                </c:pt>
                <c:pt idx="202">
                  <c:v>78.69</c:v>
                </c:pt>
                <c:pt idx="203">
                  <c:v>77.099999999999994</c:v>
                </c:pt>
              </c:numCache>
            </c:numRef>
          </c:val>
          <c:smooth val="0"/>
          <c:extLst>
            <c:ext xmlns:c16="http://schemas.microsoft.com/office/drawing/2014/chart" uri="{C3380CC4-5D6E-409C-BE32-E72D297353CC}">
              <c16:uniqueId val="{00000000-FB11-4151-A2D3-B5BE9B90EB1A}"/>
            </c:ext>
          </c:extLst>
        </c:ser>
        <c:dLbls>
          <c:showLegendKey val="0"/>
          <c:showVal val="0"/>
          <c:showCatName val="0"/>
          <c:showSerName val="0"/>
          <c:showPercent val="0"/>
          <c:showBubbleSize val="0"/>
        </c:dLbls>
        <c:smooth val="0"/>
        <c:axId val="569338079"/>
        <c:axId val="1717614064"/>
      </c:lineChart>
      <c:dateAx>
        <c:axId val="569338079"/>
        <c:scaling>
          <c:orientation val="minMax"/>
        </c:scaling>
        <c:delete val="0"/>
        <c:axPos val="b"/>
        <c:numFmt formatCode="[$-409]mmm\-yy;@"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7614064"/>
        <c:crosses val="autoZero"/>
        <c:auto val="1"/>
        <c:lblOffset val="100"/>
        <c:baseTimeUnit val="months"/>
        <c:majorUnit val="12"/>
        <c:majorTimeUnit val="months"/>
      </c:dateAx>
      <c:valAx>
        <c:axId val="1717614064"/>
        <c:scaling>
          <c:orientation val="minMax"/>
          <c:min val="60"/>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56933807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Assets!$D$1</c:f>
              <c:strCache>
                <c:ptCount val="1"/>
                <c:pt idx="0">
                  <c:v>Loans</c:v>
                </c:pt>
              </c:strCache>
            </c:strRef>
          </c:tx>
          <c:spPr>
            <a:solidFill>
              <a:srgbClr val="2E3E80"/>
            </a:solidFill>
            <a:ln w="3175">
              <a:solidFill>
                <a:srgbClr val="2E3E80"/>
              </a:solidFill>
              <a:prstDash val="solid"/>
            </a:ln>
            <a:effectLst/>
          </c:spPr>
          <c:invertIfNegative val="0"/>
          <c:cat>
            <c:numRef>
              <c:f>Assets!$A$3:$A$123</c:f>
              <c:numCache>
                <c:formatCode>m/d/yyyy</c:formatCode>
                <c:ptCount val="121"/>
                <c:pt idx="0">
                  <c:v>42200</c:v>
                </c:pt>
                <c:pt idx="1">
                  <c:v>42231</c:v>
                </c:pt>
                <c:pt idx="2">
                  <c:v>42262</c:v>
                </c:pt>
                <c:pt idx="3">
                  <c:v>42292</c:v>
                </c:pt>
                <c:pt idx="4">
                  <c:v>42323</c:v>
                </c:pt>
                <c:pt idx="5">
                  <c:v>42353</c:v>
                </c:pt>
                <c:pt idx="6">
                  <c:v>42384</c:v>
                </c:pt>
                <c:pt idx="7">
                  <c:v>42415</c:v>
                </c:pt>
                <c:pt idx="8">
                  <c:v>42444</c:v>
                </c:pt>
                <c:pt idx="9">
                  <c:v>42475</c:v>
                </c:pt>
                <c:pt idx="10">
                  <c:v>42505</c:v>
                </c:pt>
                <c:pt idx="11">
                  <c:v>42536</c:v>
                </c:pt>
                <c:pt idx="12">
                  <c:v>42566</c:v>
                </c:pt>
                <c:pt idx="13">
                  <c:v>42597</c:v>
                </c:pt>
                <c:pt idx="14">
                  <c:v>42628</c:v>
                </c:pt>
                <c:pt idx="15">
                  <c:v>42658</c:v>
                </c:pt>
                <c:pt idx="16">
                  <c:v>42689</c:v>
                </c:pt>
                <c:pt idx="17">
                  <c:v>42719</c:v>
                </c:pt>
                <c:pt idx="18">
                  <c:v>42750</c:v>
                </c:pt>
                <c:pt idx="19">
                  <c:v>42781</c:v>
                </c:pt>
                <c:pt idx="20">
                  <c:v>42809</c:v>
                </c:pt>
                <c:pt idx="21">
                  <c:v>42840</c:v>
                </c:pt>
                <c:pt idx="22">
                  <c:v>42870</c:v>
                </c:pt>
                <c:pt idx="23">
                  <c:v>42901</c:v>
                </c:pt>
                <c:pt idx="24">
                  <c:v>42931</c:v>
                </c:pt>
                <c:pt idx="25">
                  <c:v>42962</c:v>
                </c:pt>
                <c:pt idx="26">
                  <c:v>42993</c:v>
                </c:pt>
                <c:pt idx="27">
                  <c:v>43023</c:v>
                </c:pt>
                <c:pt idx="28">
                  <c:v>43054</c:v>
                </c:pt>
                <c:pt idx="29">
                  <c:v>43084</c:v>
                </c:pt>
                <c:pt idx="30">
                  <c:v>43115</c:v>
                </c:pt>
                <c:pt idx="31">
                  <c:v>43146</c:v>
                </c:pt>
                <c:pt idx="32">
                  <c:v>43174</c:v>
                </c:pt>
                <c:pt idx="33">
                  <c:v>43205</c:v>
                </c:pt>
                <c:pt idx="34">
                  <c:v>43235</c:v>
                </c:pt>
                <c:pt idx="35">
                  <c:v>43266</c:v>
                </c:pt>
                <c:pt idx="36">
                  <c:v>43296</c:v>
                </c:pt>
                <c:pt idx="37">
                  <c:v>43327</c:v>
                </c:pt>
                <c:pt idx="38">
                  <c:v>43358</c:v>
                </c:pt>
                <c:pt idx="39">
                  <c:v>43388</c:v>
                </c:pt>
                <c:pt idx="40">
                  <c:v>43419</c:v>
                </c:pt>
                <c:pt idx="41">
                  <c:v>43449</c:v>
                </c:pt>
                <c:pt idx="42">
                  <c:v>43480</c:v>
                </c:pt>
                <c:pt idx="43">
                  <c:v>43511</c:v>
                </c:pt>
                <c:pt idx="44">
                  <c:v>43539</c:v>
                </c:pt>
                <c:pt idx="45">
                  <c:v>43570</c:v>
                </c:pt>
                <c:pt idx="46">
                  <c:v>43600</c:v>
                </c:pt>
                <c:pt idx="47">
                  <c:v>43631</c:v>
                </c:pt>
                <c:pt idx="48">
                  <c:v>43661</c:v>
                </c:pt>
                <c:pt idx="49">
                  <c:v>43692</c:v>
                </c:pt>
                <c:pt idx="50">
                  <c:v>43723</c:v>
                </c:pt>
                <c:pt idx="51">
                  <c:v>43753</c:v>
                </c:pt>
                <c:pt idx="52">
                  <c:v>43784</c:v>
                </c:pt>
                <c:pt idx="53">
                  <c:v>43814</c:v>
                </c:pt>
                <c:pt idx="54">
                  <c:v>43845</c:v>
                </c:pt>
                <c:pt idx="55">
                  <c:v>43876</c:v>
                </c:pt>
                <c:pt idx="56">
                  <c:v>43905</c:v>
                </c:pt>
                <c:pt idx="57">
                  <c:v>43936</c:v>
                </c:pt>
                <c:pt idx="58">
                  <c:v>43966</c:v>
                </c:pt>
                <c:pt idx="59">
                  <c:v>43997</c:v>
                </c:pt>
                <c:pt idx="60">
                  <c:v>44027</c:v>
                </c:pt>
                <c:pt idx="61">
                  <c:v>44058</c:v>
                </c:pt>
                <c:pt idx="62">
                  <c:v>44089</c:v>
                </c:pt>
                <c:pt idx="63">
                  <c:v>44119</c:v>
                </c:pt>
                <c:pt idx="64">
                  <c:v>44150</c:v>
                </c:pt>
                <c:pt idx="65">
                  <c:v>44180</c:v>
                </c:pt>
                <c:pt idx="66">
                  <c:v>44211</c:v>
                </c:pt>
                <c:pt idx="67">
                  <c:v>44242</c:v>
                </c:pt>
                <c:pt idx="68">
                  <c:v>44270</c:v>
                </c:pt>
                <c:pt idx="69">
                  <c:v>44301</c:v>
                </c:pt>
                <c:pt idx="70">
                  <c:v>44331</c:v>
                </c:pt>
                <c:pt idx="71">
                  <c:v>44362</c:v>
                </c:pt>
                <c:pt idx="72">
                  <c:v>44392</c:v>
                </c:pt>
                <c:pt idx="73">
                  <c:v>44423</c:v>
                </c:pt>
                <c:pt idx="74">
                  <c:v>44454</c:v>
                </c:pt>
                <c:pt idx="75">
                  <c:v>44484</c:v>
                </c:pt>
                <c:pt idx="76">
                  <c:v>44515</c:v>
                </c:pt>
                <c:pt idx="77">
                  <c:v>44545</c:v>
                </c:pt>
                <c:pt idx="78">
                  <c:v>44576</c:v>
                </c:pt>
                <c:pt idx="79">
                  <c:v>44607</c:v>
                </c:pt>
                <c:pt idx="80">
                  <c:v>44635</c:v>
                </c:pt>
                <c:pt idx="81">
                  <c:v>44666</c:v>
                </c:pt>
                <c:pt idx="82">
                  <c:v>44696</c:v>
                </c:pt>
                <c:pt idx="83">
                  <c:v>44727</c:v>
                </c:pt>
                <c:pt idx="84">
                  <c:v>44757</c:v>
                </c:pt>
                <c:pt idx="85">
                  <c:v>44788</c:v>
                </c:pt>
                <c:pt idx="86">
                  <c:v>44819</c:v>
                </c:pt>
                <c:pt idx="87">
                  <c:v>44849</c:v>
                </c:pt>
                <c:pt idx="88">
                  <c:v>44880</c:v>
                </c:pt>
                <c:pt idx="89">
                  <c:v>44910</c:v>
                </c:pt>
                <c:pt idx="90">
                  <c:v>44941</c:v>
                </c:pt>
                <c:pt idx="91">
                  <c:v>44972</c:v>
                </c:pt>
                <c:pt idx="92">
                  <c:v>45000</c:v>
                </c:pt>
                <c:pt idx="93">
                  <c:v>45031</c:v>
                </c:pt>
                <c:pt idx="94">
                  <c:v>45061</c:v>
                </c:pt>
                <c:pt idx="95">
                  <c:v>45092</c:v>
                </c:pt>
                <c:pt idx="96">
                  <c:v>45122</c:v>
                </c:pt>
                <c:pt idx="97">
                  <c:v>45153</c:v>
                </c:pt>
                <c:pt idx="98">
                  <c:v>45184</c:v>
                </c:pt>
                <c:pt idx="99">
                  <c:v>45214</c:v>
                </c:pt>
                <c:pt idx="100">
                  <c:v>45245</c:v>
                </c:pt>
                <c:pt idx="101">
                  <c:v>45275</c:v>
                </c:pt>
                <c:pt idx="102">
                  <c:v>45306</c:v>
                </c:pt>
                <c:pt idx="103">
                  <c:v>45337</c:v>
                </c:pt>
                <c:pt idx="104">
                  <c:v>45366</c:v>
                </c:pt>
                <c:pt idx="105">
                  <c:v>45397</c:v>
                </c:pt>
                <c:pt idx="106">
                  <c:v>45427</c:v>
                </c:pt>
                <c:pt idx="107">
                  <c:v>45458</c:v>
                </c:pt>
                <c:pt idx="108">
                  <c:v>45488</c:v>
                </c:pt>
                <c:pt idx="109">
                  <c:v>45519</c:v>
                </c:pt>
                <c:pt idx="110">
                  <c:v>45550</c:v>
                </c:pt>
                <c:pt idx="111">
                  <c:v>45580</c:v>
                </c:pt>
                <c:pt idx="112">
                  <c:v>45611</c:v>
                </c:pt>
                <c:pt idx="113">
                  <c:v>45641</c:v>
                </c:pt>
                <c:pt idx="114">
                  <c:v>45672</c:v>
                </c:pt>
                <c:pt idx="115">
                  <c:v>45703</c:v>
                </c:pt>
                <c:pt idx="116">
                  <c:v>45731</c:v>
                </c:pt>
                <c:pt idx="117">
                  <c:v>45762</c:v>
                </c:pt>
                <c:pt idx="118">
                  <c:v>45792</c:v>
                </c:pt>
                <c:pt idx="119">
                  <c:v>45823</c:v>
                </c:pt>
                <c:pt idx="120">
                  <c:v>45853</c:v>
                </c:pt>
              </c:numCache>
            </c:numRef>
          </c:cat>
          <c:val>
            <c:numRef>
              <c:f>Assets!$B$3:$B$123</c:f>
              <c:numCache>
                <c:formatCode>General</c:formatCode>
                <c:ptCount val="121"/>
                <c:pt idx="0">
                  <c:v>292186.40000000002</c:v>
                </c:pt>
                <c:pt idx="1">
                  <c:v>292186.40000000002</c:v>
                </c:pt>
                <c:pt idx="2">
                  <c:v>294008.90000000002</c:v>
                </c:pt>
                <c:pt idx="3">
                  <c:v>299040.90000000002</c:v>
                </c:pt>
                <c:pt idx="4">
                  <c:v>299128.8</c:v>
                </c:pt>
                <c:pt idx="5">
                  <c:v>303416.3</c:v>
                </c:pt>
                <c:pt idx="6">
                  <c:v>312406.3</c:v>
                </c:pt>
                <c:pt idx="7">
                  <c:v>312399.5</c:v>
                </c:pt>
                <c:pt idx="8">
                  <c:v>315919.59999999998</c:v>
                </c:pt>
                <c:pt idx="9">
                  <c:v>315031.59999999998</c:v>
                </c:pt>
                <c:pt idx="10">
                  <c:v>315031.59999999998</c:v>
                </c:pt>
                <c:pt idx="11">
                  <c:v>317452.40000000002</c:v>
                </c:pt>
                <c:pt idx="12">
                  <c:v>328231.40000000002</c:v>
                </c:pt>
                <c:pt idx="13">
                  <c:v>328231.40000000002</c:v>
                </c:pt>
                <c:pt idx="14">
                  <c:v>328703.90000000002</c:v>
                </c:pt>
                <c:pt idx="15">
                  <c:v>353683.9</c:v>
                </c:pt>
                <c:pt idx="16">
                  <c:v>356900.3</c:v>
                </c:pt>
                <c:pt idx="17">
                  <c:v>360478.3</c:v>
                </c:pt>
                <c:pt idx="18">
                  <c:v>407319.3</c:v>
                </c:pt>
                <c:pt idx="19">
                  <c:v>407319.3</c:v>
                </c:pt>
                <c:pt idx="20">
                  <c:v>413546.3</c:v>
                </c:pt>
                <c:pt idx="21">
                  <c:v>456689.3</c:v>
                </c:pt>
                <c:pt idx="22">
                  <c:v>456684.3</c:v>
                </c:pt>
                <c:pt idx="23">
                  <c:v>464422.5</c:v>
                </c:pt>
                <c:pt idx="24">
                  <c:v>469653.5</c:v>
                </c:pt>
                <c:pt idx="25">
                  <c:v>469653.5</c:v>
                </c:pt>
                <c:pt idx="26">
                  <c:v>470320.8</c:v>
                </c:pt>
                <c:pt idx="27">
                  <c:v>482796.79999999999</c:v>
                </c:pt>
                <c:pt idx="28">
                  <c:v>482796.79999999999</c:v>
                </c:pt>
                <c:pt idx="29">
                  <c:v>482308.8</c:v>
                </c:pt>
                <c:pt idx="30">
                  <c:v>496739.8</c:v>
                </c:pt>
                <c:pt idx="31">
                  <c:v>496739.8</c:v>
                </c:pt>
                <c:pt idx="32">
                  <c:v>496462.9</c:v>
                </c:pt>
                <c:pt idx="33">
                  <c:v>480997.9</c:v>
                </c:pt>
                <c:pt idx="34">
                  <c:v>480992.9</c:v>
                </c:pt>
                <c:pt idx="35">
                  <c:v>481824.8</c:v>
                </c:pt>
                <c:pt idx="36">
                  <c:v>479732.8</c:v>
                </c:pt>
                <c:pt idx="37">
                  <c:v>479732.8</c:v>
                </c:pt>
                <c:pt idx="38">
                  <c:v>477849.8</c:v>
                </c:pt>
                <c:pt idx="39">
                  <c:v>481465.8</c:v>
                </c:pt>
                <c:pt idx="40">
                  <c:v>481465.8</c:v>
                </c:pt>
                <c:pt idx="41">
                  <c:v>479187.6</c:v>
                </c:pt>
                <c:pt idx="42">
                  <c:v>472942.6</c:v>
                </c:pt>
                <c:pt idx="43">
                  <c:v>472942.6</c:v>
                </c:pt>
                <c:pt idx="44">
                  <c:v>471202.2</c:v>
                </c:pt>
                <c:pt idx="45">
                  <c:v>486513.2</c:v>
                </c:pt>
                <c:pt idx="46">
                  <c:v>486513.2</c:v>
                </c:pt>
                <c:pt idx="47">
                  <c:v>484780.82608000003</c:v>
                </c:pt>
                <c:pt idx="48">
                  <c:v>486686.82608000003</c:v>
                </c:pt>
                <c:pt idx="49">
                  <c:v>486686.82608000003</c:v>
                </c:pt>
                <c:pt idx="50">
                  <c:v>485146.6986</c:v>
                </c:pt>
                <c:pt idx="51">
                  <c:v>493374.6986</c:v>
                </c:pt>
                <c:pt idx="52">
                  <c:v>493374.6986</c:v>
                </c:pt>
                <c:pt idx="53">
                  <c:v>498215.9535</c:v>
                </c:pt>
                <c:pt idx="54">
                  <c:v>501224.9535</c:v>
                </c:pt>
                <c:pt idx="55">
                  <c:v>501224.9535</c:v>
                </c:pt>
                <c:pt idx="56">
                  <c:v>499843.5552</c:v>
                </c:pt>
                <c:pt idx="57">
                  <c:v>517640.5552</c:v>
                </c:pt>
                <c:pt idx="58">
                  <c:v>517640.5552</c:v>
                </c:pt>
                <c:pt idx="59">
                  <c:v>515011.67440000002</c:v>
                </c:pt>
                <c:pt idx="60">
                  <c:v>529102.67440000002</c:v>
                </c:pt>
                <c:pt idx="61">
                  <c:v>529102.67440000002</c:v>
                </c:pt>
                <c:pt idx="62">
                  <c:v>527865.7585</c:v>
                </c:pt>
                <c:pt idx="63">
                  <c:v>615879.7585</c:v>
                </c:pt>
                <c:pt idx="64">
                  <c:v>615879.7585</c:v>
                </c:pt>
                <c:pt idx="65">
                  <c:v>610038.06330000004</c:v>
                </c:pt>
                <c:pt idx="66">
                  <c:v>615716.06330000004</c:v>
                </c:pt>
                <c:pt idx="67">
                  <c:v>615716.06330000004</c:v>
                </c:pt>
                <c:pt idx="68">
                  <c:v>616446.71889999998</c:v>
                </c:pt>
                <c:pt idx="69">
                  <c:v>623134.71889999998</c:v>
                </c:pt>
                <c:pt idx="70">
                  <c:v>623134.71889999998</c:v>
                </c:pt>
                <c:pt idx="71">
                  <c:v>617936.57629999996</c:v>
                </c:pt>
                <c:pt idx="72">
                  <c:v>620308.57629999996</c:v>
                </c:pt>
                <c:pt idx="73">
                  <c:v>620308.57629999996</c:v>
                </c:pt>
                <c:pt idx="74">
                  <c:v>622422.5577</c:v>
                </c:pt>
                <c:pt idx="75">
                  <c:v>617510.5577</c:v>
                </c:pt>
                <c:pt idx="76">
                  <c:v>617510.5577</c:v>
                </c:pt>
                <c:pt idx="77">
                  <c:v>615838.42249999999</c:v>
                </c:pt>
                <c:pt idx="78">
                  <c:v>618108.42249999999</c:v>
                </c:pt>
                <c:pt idx="79">
                  <c:v>618108.42249999999</c:v>
                </c:pt>
                <c:pt idx="80">
                  <c:v>620952.23010000004</c:v>
                </c:pt>
                <c:pt idx="81">
                  <c:v>637369.23010000004</c:v>
                </c:pt>
                <c:pt idx="82">
                  <c:v>637369.23010000004</c:v>
                </c:pt>
                <c:pt idx="83">
                  <c:v>637969.06839999999</c:v>
                </c:pt>
                <c:pt idx="84">
                  <c:v>671908.06839999999</c:v>
                </c:pt>
                <c:pt idx="85">
                  <c:v>671908.06839999999</c:v>
                </c:pt>
                <c:pt idx="86">
                  <c:v>646447.00569999998</c:v>
                </c:pt>
                <c:pt idx="87">
                  <c:v>666806.00569999998</c:v>
                </c:pt>
                <c:pt idx="88">
                  <c:v>666806.00569999998</c:v>
                </c:pt>
                <c:pt idx="89">
                  <c:v>663512.62199999997</c:v>
                </c:pt>
                <c:pt idx="90">
                  <c:v>682729.62199999997</c:v>
                </c:pt>
                <c:pt idx="91">
                  <c:v>682729.62199999997</c:v>
                </c:pt>
                <c:pt idx="92">
                  <c:v>680461.69499999995</c:v>
                </c:pt>
                <c:pt idx="93">
                  <c:v>722837.69499999995</c:v>
                </c:pt>
                <c:pt idx="94">
                  <c:v>722837.69499999995</c:v>
                </c:pt>
                <c:pt idx="95">
                  <c:v>718532.01240000001</c:v>
                </c:pt>
                <c:pt idx="96">
                  <c:v>751167.01240000001</c:v>
                </c:pt>
                <c:pt idx="97">
                  <c:v>751167.01240000001</c:v>
                </c:pt>
                <c:pt idx="98">
                  <c:v>746773.70589999994</c:v>
                </c:pt>
                <c:pt idx="99">
                  <c:v>765450.70589999994</c:v>
                </c:pt>
                <c:pt idx="100">
                  <c:v>765450.70589999994</c:v>
                </c:pt>
                <c:pt idx="101">
                  <c:v>756341.90760000004</c:v>
                </c:pt>
                <c:pt idx="102">
                  <c:v>784751.90760000004</c:v>
                </c:pt>
                <c:pt idx="103">
                  <c:v>784751.90760000004</c:v>
                </c:pt>
                <c:pt idx="104">
                  <c:v>782786.79240000003</c:v>
                </c:pt>
                <c:pt idx="105">
                  <c:v>835406.79240000003</c:v>
                </c:pt>
                <c:pt idx="106">
                  <c:v>835406.79240000003</c:v>
                </c:pt>
                <c:pt idx="107">
                  <c:v>834332.36399999994</c:v>
                </c:pt>
                <c:pt idx="108">
                  <c:v>841999.36399999994</c:v>
                </c:pt>
                <c:pt idx="109">
                  <c:v>841999.36399999994</c:v>
                </c:pt>
                <c:pt idx="110">
                  <c:v>835021.26439999999</c:v>
                </c:pt>
                <c:pt idx="111">
                  <c:v>828189.26439999999</c:v>
                </c:pt>
                <c:pt idx="112">
                  <c:v>828189.26439999999</c:v>
                </c:pt>
                <c:pt idx="113">
                  <c:v>823009.46600000001</c:v>
                </c:pt>
                <c:pt idx="114">
                  <c:v>810670.46600000001</c:v>
                </c:pt>
                <c:pt idx="115">
                  <c:v>810670.46600000001</c:v>
                </c:pt>
                <c:pt idx="116">
                  <c:v>802044.83779999998</c:v>
                </c:pt>
                <c:pt idx="117">
                  <c:v>760759.83779999998</c:v>
                </c:pt>
                <c:pt idx="118">
                  <c:v>760759.83779999998</c:v>
                </c:pt>
                <c:pt idx="119">
                  <c:v>753766.41559999995</c:v>
                </c:pt>
              </c:numCache>
            </c:numRef>
          </c:val>
          <c:extLst>
            <c:ext xmlns:c16="http://schemas.microsoft.com/office/drawing/2014/chart" uri="{C3380CC4-5D6E-409C-BE32-E72D297353CC}">
              <c16:uniqueId val="{00000000-C9E9-4B1A-A5B4-550181A89AF3}"/>
            </c:ext>
          </c:extLst>
        </c:ser>
        <c:ser>
          <c:idx val="1"/>
          <c:order val="1"/>
          <c:tx>
            <c:strRef>
              <c:f>Assets!$E$1</c:f>
              <c:strCache>
                <c:ptCount val="1"/>
                <c:pt idx="0">
                  <c:v>JGBs</c:v>
                </c:pt>
              </c:strCache>
            </c:strRef>
          </c:tx>
          <c:spPr>
            <a:solidFill>
              <a:srgbClr val="5FA1AD"/>
            </a:solidFill>
            <a:ln w="3175">
              <a:solidFill>
                <a:srgbClr val="5FA1AD"/>
              </a:solidFill>
              <a:prstDash val="solid"/>
            </a:ln>
            <a:effectLst/>
          </c:spPr>
          <c:invertIfNegative val="0"/>
          <c:cat>
            <c:numRef>
              <c:f>Assets!$A$3:$A$123</c:f>
              <c:numCache>
                <c:formatCode>m/d/yyyy</c:formatCode>
                <c:ptCount val="121"/>
                <c:pt idx="0">
                  <c:v>42200</c:v>
                </c:pt>
                <c:pt idx="1">
                  <c:v>42231</c:v>
                </c:pt>
                <c:pt idx="2">
                  <c:v>42262</c:v>
                </c:pt>
                <c:pt idx="3">
                  <c:v>42292</c:v>
                </c:pt>
                <c:pt idx="4">
                  <c:v>42323</c:v>
                </c:pt>
                <c:pt idx="5">
                  <c:v>42353</c:v>
                </c:pt>
                <c:pt idx="6">
                  <c:v>42384</c:v>
                </c:pt>
                <c:pt idx="7">
                  <c:v>42415</c:v>
                </c:pt>
                <c:pt idx="8">
                  <c:v>42444</c:v>
                </c:pt>
                <c:pt idx="9">
                  <c:v>42475</c:v>
                </c:pt>
                <c:pt idx="10">
                  <c:v>42505</c:v>
                </c:pt>
                <c:pt idx="11">
                  <c:v>42536</c:v>
                </c:pt>
                <c:pt idx="12">
                  <c:v>42566</c:v>
                </c:pt>
                <c:pt idx="13">
                  <c:v>42597</c:v>
                </c:pt>
                <c:pt idx="14">
                  <c:v>42628</c:v>
                </c:pt>
                <c:pt idx="15">
                  <c:v>42658</c:v>
                </c:pt>
                <c:pt idx="16">
                  <c:v>42689</c:v>
                </c:pt>
                <c:pt idx="17">
                  <c:v>42719</c:v>
                </c:pt>
                <c:pt idx="18">
                  <c:v>42750</c:v>
                </c:pt>
                <c:pt idx="19">
                  <c:v>42781</c:v>
                </c:pt>
                <c:pt idx="20">
                  <c:v>42809</c:v>
                </c:pt>
                <c:pt idx="21">
                  <c:v>42840</c:v>
                </c:pt>
                <c:pt idx="22">
                  <c:v>42870</c:v>
                </c:pt>
                <c:pt idx="23">
                  <c:v>42901</c:v>
                </c:pt>
                <c:pt idx="24">
                  <c:v>42931</c:v>
                </c:pt>
                <c:pt idx="25">
                  <c:v>42962</c:v>
                </c:pt>
                <c:pt idx="26">
                  <c:v>42993</c:v>
                </c:pt>
                <c:pt idx="27">
                  <c:v>43023</c:v>
                </c:pt>
                <c:pt idx="28">
                  <c:v>43054</c:v>
                </c:pt>
                <c:pt idx="29">
                  <c:v>43084</c:v>
                </c:pt>
                <c:pt idx="30">
                  <c:v>43115</c:v>
                </c:pt>
                <c:pt idx="31">
                  <c:v>43146</c:v>
                </c:pt>
                <c:pt idx="32">
                  <c:v>43174</c:v>
                </c:pt>
                <c:pt idx="33">
                  <c:v>43205</c:v>
                </c:pt>
                <c:pt idx="34">
                  <c:v>43235</c:v>
                </c:pt>
                <c:pt idx="35">
                  <c:v>43266</c:v>
                </c:pt>
                <c:pt idx="36">
                  <c:v>43296</c:v>
                </c:pt>
                <c:pt idx="37">
                  <c:v>43327</c:v>
                </c:pt>
                <c:pt idx="38">
                  <c:v>43358</c:v>
                </c:pt>
                <c:pt idx="39">
                  <c:v>43388</c:v>
                </c:pt>
                <c:pt idx="40">
                  <c:v>43419</c:v>
                </c:pt>
                <c:pt idx="41">
                  <c:v>43449</c:v>
                </c:pt>
                <c:pt idx="42">
                  <c:v>43480</c:v>
                </c:pt>
                <c:pt idx="43">
                  <c:v>43511</c:v>
                </c:pt>
                <c:pt idx="44">
                  <c:v>43539</c:v>
                </c:pt>
                <c:pt idx="45">
                  <c:v>43570</c:v>
                </c:pt>
                <c:pt idx="46">
                  <c:v>43600</c:v>
                </c:pt>
                <c:pt idx="47">
                  <c:v>43631</c:v>
                </c:pt>
                <c:pt idx="48">
                  <c:v>43661</c:v>
                </c:pt>
                <c:pt idx="49">
                  <c:v>43692</c:v>
                </c:pt>
                <c:pt idx="50">
                  <c:v>43723</c:v>
                </c:pt>
                <c:pt idx="51">
                  <c:v>43753</c:v>
                </c:pt>
                <c:pt idx="52">
                  <c:v>43784</c:v>
                </c:pt>
                <c:pt idx="53">
                  <c:v>43814</c:v>
                </c:pt>
                <c:pt idx="54">
                  <c:v>43845</c:v>
                </c:pt>
                <c:pt idx="55">
                  <c:v>43876</c:v>
                </c:pt>
                <c:pt idx="56">
                  <c:v>43905</c:v>
                </c:pt>
                <c:pt idx="57">
                  <c:v>43936</c:v>
                </c:pt>
                <c:pt idx="58">
                  <c:v>43966</c:v>
                </c:pt>
                <c:pt idx="59">
                  <c:v>43997</c:v>
                </c:pt>
                <c:pt idx="60">
                  <c:v>44027</c:v>
                </c:pt>
                <c:pt idx="61">
                  <c:v>44058</c:v>
                </c:pt>
                <c:pt idx="62">
                  <c:v>44089</c:v>
                </c:pt>
                <c:pt idx="63">
                  <c:v>44119</c:v>
                </c:pt>
                <c:pt idx="64">
                  <c:v>44150</c:v>
                </c:pt>
                <c:pt idx="65">
                  <c:v>44180</c:v>
                </c:pt>
                <c:pt idx="66">
                  <c:v>44211</c:v>
                </c:pt>
                <c:pt idx="67">
                  <c:v>44242</c:v>
                </c:pt>
                <c:pt idx="68">
                  <c:v>44270</c:v>
                </c:pt>
                <c:pt idx="69">
                  <c:v>44301</c:v>
                </c:pt>
                <c:pt idx="70">
                  <c:v>44331</c:v>
                </c:pt>
                <c:pt idx="71">
                  <c:v>44362</c:v>
                </c:pt>
                <c:pt idx="72">
                  <c:v>44392</c:v>
                </c:pt>
                <c:pt idx="73">
                  <c:v>44423</c:v>
                </c:pt>
                <c:pt idx="74">
                  <c:v>44454</c:v>
                </c:pt>
                <c:pt idx="75">
                  <c:v>44484</c:v>
                </c:pt>
                <c:pt idx="76">
                  <c:v>44515</c:v>
                </c:pt>
                <c:pt idx="77">
                  <c:v>44545</c:v>
                </c:pt>
                <c:pt idx="78">
                  <c:v>44576</c:v>
                </c:pt>
                <c:pt idx="79">
                  <c:v>44607</c:v>
                </c:pt>
                <c:pt idx="80">
                  <c:v>44635</c:v>
                </c:pt>
                <c:pt idx="81">
                  <c:v>44666</c:v>
                </c:pt>
                <c:pt idx="82">
                  <c:v>44696</c:v>
                </c:pt>
                <c:pt idx="83">
                  <c:v>44727</c:v>
                </c:pt>
                <c:pt idx="84">
                  <c:v>44757</c:v>
                </c:pt>
                <c:pt idx="85">
                  <c:v>44788</c:v>
                </c:pt>
                <c:pt idx="86">
                  <c:v>44819</c:v>
                </c:pt>
                <c:pt idx="87">
                  <c:v>44849</c:v>
                </c:pt>
                <c:pt idx="88">
                  <c:v>44880</c:v>
                </c:pt>
                <c:pt idx="89">
                  <c:v>44910</c:v>
                </c:pt>
                <c:pt idx="90">
                  <c:v>44941</c:v>
                </c:pt>
                <c:pt idx="91">
                  <c:v>44972</c:v>
                </c:pt>
                <c:pt idx="92">
                  <c:v>45000</c:v>
                </c:pt>
                <c:pt idx="93">
                  <c:v>45031</c:v>
                </c:pt>
                <c:pt idx="94">
                  <c:v>45061</c:v>
                </c:pt>
                <c:pt idx="95">
                  <c:v>45092</c:v>
                </c:pt>
                <c:pt idx="96">
                  <c:v>45122</c:v>
                </c:pt>
                <c:pt idx="97">
                  <c:v>45153</c:v>
                </c:pt>
                <c:pt idx="98">
                  <c:v>45184</c:v>
                </c:pt>
                <c:pt idx="99">
                  <c:v>45214</c:v>
                </c:pt>
                <c:pt idx="100">
                  <c:v>45245</c:v>
                </c:pt>
                <c:pt idx="101">
                  <c:v>45275</c:v>
                </c:pt>
                <c:pt idx="102">
                  <c:v>45306</c:v>
                </c:pt>
                <c:pt idx="103">
                  <c:v>45337</c:v>
                </c:pt>
                <c:pt idx="104">
                  <c:v>45366</c:v>
                </c:pt>
                <c:pt idx="105">
                  <c:v>45397</c:v>
                </c:pt>
                <c:pt idx="106">
                  <c:v>45427</c:v>
                </c:pt>
                <c:pt idx="107">
                  <c:v>45458</c:v>
                </c:pt>
                <c:pt idx="108">
                  <c:v>45488</c:v>
                </c:pt>
                <c:pt idx="109">
                  <c:v>45519</c:v>
                </c:pt>
                <c:pt idx="110">
                  <c:v>45550</c:v>
                </c:pt>
                <c:pt idx="111">
                  <c:v>45580</c:v>
                </c:pt>
                <c:pt idx="112">
                  <c:v>45611</c:v>
                </c:pt>
                <c:pt idx="113">
                  <c:v>45641</c:v>
                </c:pt>
                <c:pt idx="114">
                  <c:v>45672</c:v>
                </c:pt>
                <c:pt idx="115">
                  <c:v>45703</c:v>
                </c:pt>
                <c:pt idx="116">
                  <c:v>45731</c:v>
                </c:pt>
                <c:pt idx="117">
                  <c:v>45762</c:v>
                </c:pt>
                <c:pt idx="118">
                  <c:v>45792</c:v>
                </c:pt>
                <c:pt idx="119">
                  <c:v>45823</c:v>
                </c:pt>
                <c:pt idx="120">
                  <c:v>45853</c:v>
                </c:pt>
              </c:numCache>
            </c:numRef>
          </c:cat>
          <c:val>
            <c:numRef>
              <c:f>Assets!$C$3:$C$123</c:f>
              <c:numCache>
                <c:formatCode>General</c:formatCode>
                <c:ptCount val="121"/>
                <c:pt idx="0">
                  <c:v>2934503.2445200002</c:v>
                </c:pt>
                <c:pt idx="1">
                  <c:v>2981990.1804900002</c:v>
                </c:pt>
                <c:pt idx="2">
                  <c:v>3095031.8202200001</c:v>
                </c:pt>
                <c:pt idx="3">
                  <c:v>3127535.0419999999</c:v>
                </c:pt>
                <c:pt idx="4">
                  <c:v>3174049.2887599999</c:v>
                </c:pt>
                <c:pt idx="5">
                  <c:v>3263035.2808599998</c:v>
                </c:pt>
                <c:pt idx="6">
                  <c:v>3279581.30938</c:v>
                </c:pt>
                <c:pt idx="7">
                  <c:v>3400635.3038499998</c:v>
                </c:pt>
                <c:pt idx="8">
                  <c:v>3494910.2555200001</c:v>
                </c:pt>
                <c:pt idx="9">
                  <c:v>3536053.8242600001</c:v>
                </c:pt>
                <c:pt idx="10">
                  <c:v>3603118.38081</c:v>
                </c:pt>
                <c:pt idx="11">
                  <c:v>3738461.0778100002</c:v>
                </c:pt>
                <c:pt idx="12">
                  <c:v>3826723.9031199999</c:v>
                </c:pt>
                <c:pt idx="13">
                  <c:v>3895297.3776400001</c:v>
                </c:pt>
                <c:pt idx="14">
                  <c:v>3995025.8961900002</c:v>
                </c:pt>
                <c:pt idx="15">
                  <c:v>4003092.6674899999</c:v>
                </c:pt>
                <c:pt idx="16">
                  <c:v>4053321.16402</c:v>
                </c:pt>
                <c:pt idx="17">
                  <c:v>4143588.0353000001</c:v>
                </c:pt>
                <c:pt idx="18">
                  <c:v>4110752.8946199999</c:v>
                </c:pt>
                <c:pt idx="19">
                  <c:v>4185608.2927600001</c:v>
                </c:pt>
                <c:pt idx="20">
                  <c:v>4229759.1538899997</c:v>
                </c:pt>
                <c:pt idx="21">
                  <c:v>4170606.5861800001</c:v>
                </c:pt>
                <c:pt idx="22">
                  <c:v>4254891.5046699997</c:v>
                </c:pt>
                <c:pt idx="23">
                  <c:v>4305939.0862100003</c:v>
                </c:pt>
                <c:pt idx="24">
                  <c:v>4278917.75813</c:v>
                </c:pt>
                <c:pt idx="25">
                  <c:v>4340010.3187300004</c:v>
                </c:pt>
                <c:pt idx="26">
                  <c:v>4380850.04856</c:v>
                </c:pt>
                <c:pt idx="27">
                  <c:v>4363793.0210899999</c:v>
                </c:pt>
                <c:pt idx="28">
                  <c:v>4418902.7227600003</c:v>
                </c:pt>
                <c:pt idx="29">
                  <c:v>4460866.1908499999</c:v>
                </c:pt>
                <c:pt idx="30">
                  <c:v>4423219.8732000003</c:v>
                </c:pt>
                <c:pt idx="31">
                  <c:v>4493137.1903799996</c:v>
                </c:pt>
                <c:pt idx="32">
                  <c:v>4544407.8005100004</c:v>
                </c:pt>
                <c:pt idx="33">
                  <c:v>4499714.5282899998</c:v>
                </c:pt>
                <c:pt idx="34">
                  <c:v>4553416.26908</c:v>
                </c:pt>
                <c:pt idx="35">
                  <c:v>4621815.6941400003</c:v>
                </c:pt>
                <c:pt idx="36">
                  <c:v>4579293.5942299999</c:v>
                </c:pt>
                <c:pt idx="37">
                  <c:v>4660973.2424299996</c:v>
                </c:pt>
                <c:pt idx="38">
                  <c:v>4689437.8583399998</c:v>
                </c:pt>
                <c:pt idx="39">
                  <c:v>4637461.6499300003</c:v>
                </c:pt>
                <c:pt idx="40">
                  <c:v>4691409.5424899999</c:v>
                </c:pt>
                <c:pt idx="41">
                  <c:v>4710992.0534199998</c:v>
                </c:pt>
                <c:pt idx="42">
                  <c:v>4694332.8161699995</c:v>
                </c:pt>
                <c:pt idx="43">
                  <c:v>4730877.9235800002</c:v>
                </c:pt>
                <c:pt idx="44">
                  <c:v>4780404.69625</c:v>
                </c:pt>
                <c:pt idx="45">
                  <c:v>4718586.73618</c:v>
                </c:pt>
                <c:pt idx="46">
                  <c:v>4764192.9683100004</c:v>
                </c:pt>
                <c:pt idx="47">
                  <c:v>4819032.6448299997</c:v>
                </c:pt>
                <c:pt idx="48">
                  <c:v>4785565.4690800002</c:v>
                </c:pt>
                <c:pt idx="49">
                  <c:v>4821401.5265199998</c:v>
                </c:pt>
                <c:pt idx="50">
                  <c:v>4865231.8696799995</c:v>
                </c:pt>
                <c:pt idx="51">
                  <c:v>4823415.3569599995</c:v>
                </c:pt>
                <c:pt idx="52">
                  <c:v>4862429.6231800001</c:v>
                </c:pt>
                <c:pt idx="53">
                  <c:v>4894518.6749900002</c:v>
                </c:pt>
                <c:pt idx="54">
                  <c:v>4815621.5032500001</c:v>
                </c:pt>
                <c:pt idx="55">
                  <c:v>4878036.4438300002</c:v>
                </c:pt>
                <c:pt idx="56">
                  <c:v>4949109.2262300001</c:v>
                </c:pt>
                <c:pt idx="57">
                  <c:v>4887961.1391200004</c:v>
                </c:pt>
                <c:pt idx="58">
                  <c:v>4933056.9293</c:v>
                </c:pt>
                <c:pt idx="59">
                  <c:v>5048015.7664599996</c:v>
                </c:pt>
                <c:pt idx="60">
                  <c:v>5158649.1694400003</c:v>
                </c:pt>
                <c:pt idx="61">
                  <c:v>5279999.3466800004</c:v>
                </c:pt>
                <c:pt idx="62">
                  <c:v>5383517.3418699997</c:v>
                </c:pt>
                <c:pt idx="63">
                  <c:v>5289352.0490300003</c:v>
                </c:pt>
                <c:pt idx="64">
                  <c:v>5357854.5600899998</c:v>
                </c:pt>
                <c:pt idx="65">
                  <c:v>5432672.1569100004</c:v>
                </c:pt>
                <c:pt idx="66">
                  <c:v>5339989.8034100002</c:v>
                </c:pt>
                <c:pt idx="67">
                  <c:v>5375133.1085599996</c:v>
                </c:pt>
                <c:pt idx="68">
                  <c:v>5399055.2211100003</c:v>
                </c:pt>
                <c:pt idx="69">
                  <c:v>5335204.0756599996</c:v>
                </c:pt>
                <c:pt idx="70">
                  <c:v>5345664.6236699997</c:v>
                </c:pt>
                <c:pt idx="71">
                  <c:v>5403604.1790800001</c:v>
                </c:pt>
                <c:pt idx="72">
                  <c:v>5323221.9442100003</c:v>
                </c:pt>
                <c:pt idx="73">
                  <c:v>5336328.3121300004</c:v>
                </c:pt>
                <c:pt idx="74">
                  <c:v>5371509.10573</c:v>
                </c:pt>
                <c:pt idx="75">
                  <c:v>5290576.9807000002</c:v>
                </c:pt>
                <c:pt idx="76">
                  <c:v>5276706.2853199998</c:v>
                </c:pt>
                <c:pt idx="77">
                  <c:v>5303325.1141400002</c:v>
                </c:pt>
                <c:pt idx="78">
                  <c:v>5205769.5961300004</c:v>
                </c:pt>
                <c:pt idx="79">
                  <c:v>5251525.1998300003</c:v>
                </c:pt>
                <c:pt idx="80">
                  <c:v>5297681.3198100002</c:v>
                </c:pt>
                <c:pt idx="81">
                  <c:v>5268309.8289799998</c:v>
                </c:pt>
                <c:pt idx="82">
                  <c:v>5345261.3764800001</c:v>
                </c:pt>
                <c:pt idx="83">
                  <c:v>5405230.5736400001</c:v>
                </c:pt>
                <c:pt idx="84">
                  <c:v>5418401.9837400001</c:v>
                </c:pt>
                <c:pt idx="85">
                  <c:v>5453602.5476700002</c:v>
                </c:pt>
                <c:pt idx="86">
                  <c:v>5492547.2684199996</c:v>
                </c:pt>
                <c:pt idx="87">
                  <c:v>5468108.2100200001</c:v>
                </c:pt>
                <c:pt idx="88">
                  <c:v>5572670.1697800001</c:v>
                </c:pt>
                <c:pt idx="89">
                  <c:v>5637382.5267399997</c:v>
                </c:pt>
                <c:pt idx="90">
                  <c:v>5655708.8529599998</c:v>
                </c:pt>
                <c:pt idx="91">
                  <c:v>5841534.4630000005</c:v>
                </c:pt>
                <c:pt idx="92">
                  <c:v>5933625.5868300004</c:v>
                </c:pt>
                <c:pt idx="93">
                  <c:v>5802469.0825199997</c:v>
                </c:pt>
                <c:pt idx="94">
                  <c:v>5867588.5848200005</c:v>
                </c:pt>
                <c:pt idx="95">
                  <c:v>5922390.0858699996</c:v>
                </c:pt>
                <c:pt idx="96">
                  <c:v>5826689.5350099998</c:v>
                </c:pt>
                <c:pt idx="97">
                  <c:v>5926484.0570799997</c:v>
                </c:pt>
                <c:pt idx="98">
                  <c:v>5960765.3161699995</c:v>
                </c:pt>
                <c:pt idx="99">
                  <c:v>5875488.12366</c:v>
                </c:pt>
                <c:pt idx="100">
                  <c:v>5950985.6531400001</c:v>
                </c:pt>
                <c:pt idx="101">
                  <c:v>5996187.0041199997</c:v>
                </c:pt>
                <c:pt idx="102">
                  <c:v>5917625.9266600003</c:v>
                </c:pt>
                <c:pt idx="103">
                  <c:v>5976775.1910100002</c:v>
                </c:pt>
                <c:pt idx="104">
                  <c:v>5995788.5177499996</c:v>
                </c:pt>
                <c:pt idx="105">
                  <c:v>5899266.3685900001</c:v>
                </c:pt>
                <c:pt idx="106">
                  <c:v>5933894.6172900004</c:v>
                </c:pt>
                <c:pt idx="107">
                  <c:v>5975681.0292100003</c:v>
                </c:pt>
                <c:pt idx="108">
                  <c:v>5887990.2095299996</c:v>
                </c:pt>
                <c:pt idx="109">
                  <c:v>5933202.4795599999</c:v>
                </c:pt>
                <c:pt idx="110">
                  <c:v>5961324.47358</c:v>
                </c:pt>
                <c:pt idx="111">
                  <c:v>5865595.0526799997</c:v>
                </c:pt>
                <c:pt idx="112">
                  <c:v>5888780.1593000004</c:v>
                </c:pt>
                <c:pt idx="113">
                  <c:v>5928818.1541099995</c:v>
                </c:pt>
                <c:pt idx="114">
                  <c:v>5826982.3427600004</c:v>
                </c:pt>
                <c:pt idx="115">
                  <c:v>5864392.9853600003</c:v>
                </c:pt>
                <c:pt idx="116">
                  <c:v>5875144.8453400005</c:v>
                </c:pt>
                <c:pt idx="117">
                  <c:v>5756911.9699499998</c:v>
                </c:pt>
                <c:pt idx="118">
                  <c:v>5774461.1560399998</c:v>
                </c:pt>
                <c:pt idx="119">
                  <c:v>5808955.17863</c:v>
                </c:pt>
              </c:numCache>
            </c:numRef>
          </c:val>
          <c:extLst>
            <c:ext xmlns:c16="http://schemas.microsoft.com/office/drawing/2014/chart" uri="{C3380CC4-5D6E-409C-BE32-E72D297353CC}">
              <c16:uniqueId val="{00000001-C9E9-4B1A-A5B4-550181A89AF3}"/>
            </c:ext>
          </c:extLst>
        </c:ser>
        <c:dLbls>
          <c:showLegendKey val="0"/>
          <c:showVal val="0"/>
          <c:showCatName val="0"/>
          <c:showSerName val="0"/>
          <c:showPercent val="0"/>
          <c:showBubbleSize val="0"/>
        </c:dLbls>
        <c:gapWidth val="150"/>
        <c:overlap val="100"/>
        <c:axId val="331097503"/>
        <c:axId val="326019967"/>
      </c:barChart>
      <c:dateAx>
        <c:axId val="331097503"/>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26019967"/>
        <c:crosses val="autoZero"/>
        <c:auto val="1"/>
        <c:lblOffset val="100"/>
        <c:baseTimeUnit val="months"/>
        <c:majorUnit val="12"/>
        <c:majorTimeUnit val="months"/>
      </c:dateAx>
      <c:valAx>
        <c:axId val="326019967"/>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331097503"/>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Reserves!$C$1</c:f>
              <c:strCache>
                <c:ptCount val="1"/>
                <c:pt idx="0">
                  <c:v>Reserves</c:v>
                </c:pt>
              </c:strCache>
            </c:strRef>
          </c:tx>
          <c:spPr>
            <a:solidFill>
              <a:srgbClr val="2E3E80"/>
            </a:solidFill>
            <a:ln w="3175">
              <a:solidFill>
                <a:srgbClr val="2E3E80"/>
              </a:solidFill>
              <a:prstDash val="solid"/>
            </a:ln>
            <a:effectLst/>
          </c:spPr>
          <c:invertIfNegative val="0"/>
          <c:cat>
            <c:numRef>
              <c:f>Reserves!$A$2:$A$122</c:f>
              <c:numCache>
                <c:formatCode>m/d/yyyy</c:formatCode>
                <c:ptCount val="121"/>
                <c:pt idx="0">
                  <c:v>42200</c:v>
                </c:pt>
                <c:pt idx="1">
                  <c:v>42231</c:v>
                </c:pt>
                <c:pt idx="2">
                  <c:v>42262</c:v>
                </c:pt>
                <c:pt idx="3">
                  <c:v>42292</c:v>
                </c:pt>
                <c:pt idx="4">
                  <c:v>42323</c:v>
                </c:pt>
                <c:pt idx="5">
                  <c:v>42353</c:v>
                </c:pt>
                <c:pt idx="6">
                  <c:v>42384</c:v>
                </c:pt>
                <c:pt idx="7">
                  <c:v>42415</c:v>
                </c:pt>
                <c:pt idx="8">
                  <c:v>42444</c:v>
                </c:pt>
                <c:pt idx="9">
                  <c:v>42475</c:v>
                </c:pt>
                <c:pt idx="10">
                  <c:v>42505</c:v>
                </c:pt>
                <c:pt idx="11">
                  <c:v>42536</c:v>
                </c:pt>
                <c:pt idx="12">
                  <c:v>42566</c:v>
                </c:pt>
                <c:pt idx="13">
                  <c:v>42597</c:v>
                </c:pt>
                <c:pt idx="14">
                  <c:v>42628</c:v>
                </c:pt>
                <c:pt idx="15">
                  <c:v>42658</c:v>
                </c:pt>
                <c:pt idx="16">
                  <c:v>42689</c:v>
                </c:pt>
                <c:pt idx="17">
                  <c:v>42719</c:v>
                </c:pt>
                <c:pt idx="18">
                  <c:v>42750</c:v>
                </c:pt>
                <c:pt idx="19">
                  <c:v>42781</c:v>
                </c:pt>
                <c:pt idx="20">
                  <c:v>42809</c:v>
                </c:pt>
                <c:pt idx="21">
                  <c:v>42840</c:v>
                </c:pt>
                <c:pt idx="22">
                  <c:v>42870</c:v>
                </c:pt>
                <c:pt idx="23">
                  <c:v>42901</c:v>
                </c:pt>
                <c:pt idx="24">
                  <c:v>42931</c:v>
                </c:pt>
                <c:pt idx="25">
                  <c:v>42962</c:v>
                </c:pt>
                <c:pt idx="26">
                  <c:v>42993</c:v>
                </c:pt>
                <c:pt idx="27">
                  <c:v>43023</c:v>
                </c:pt>
                <c:pt idx="28">
                  <c:v>43054</c:v>
                </c:pt>
                <c:pt idx="29">
                  <c:v>43084</c:v>
                </c:pt>
                <c:pt idx="30">
                  <c:v>43115</c:v>
                </c:pt>
                <c:pt idx="31">
                  <c:v>43146</c:v>
                </c:pt>
                <c:pt idx="32">
                  <c:v>43174</c:v>
                </c:pt>
                <c:pt idx="33">
                  <c:v>43205</c:v>
                </c:pt>
                <c:pt idx="34">
                  <c:v>43235</c:v>
                </c:pt>
                <c:pt idx="35">
                  <c:v>43266</c:v>
                </c:pt>
                <c:pt idx="36">
                  <c:v>43296</c:v>
                </c:pt>
                <c:pt idx="37">
                  <c:v>43327</c:v>
                </c:pt>
                <c:pt idx="38">
                  <c:v>43358</c:v>
                </c:pt>
                <c:pt idx="39">
                  <c:v>43388</c:v>
                </c:pt>
                <c:pt idx="40">
                  <c:v>43419</c:v>
                </c:pt>
                <c:pt idx="41">
                  <c:v>43449</c:v>
                </c:pt>
                <c:pt idx="42">
                  <c:v>43480</c:v>
                </c:pt>
                <c:pt idx="43">
                  <c:v>43511</c:v>
                </c:pt>
                <c:pt idx="44">
                  <c:v>43539</c:v>
                </c:pt>
                <c:pt idx="45">
                  <c:v>43570</c:v>
                </c:pt>
                <c:pt idx="46">
                  <c:v>43600</c:v>
                </c:pt>
                <c:pt idx="47">
                  <c:v>43631</c:v>
                </c:pt>
                <c:pt idx="48">
                  <c:v>43661</c:v>
                </c:pt>
                <c:pt idx="49">
                  <c:v>43692</c:v>
                </c:pt>
                <c:pt idx="50">
                  <c:v>43723</c:v>
                </c:pt>
                <c:pt idx="51">
                  <c:v>43753</c:v>
                </c:pt>
                <c:pt idx="52">
                  <c:v>43784</c:v>
                </c:pt>
                <c:pt idx="53">
                  <c:v>43814</c:v>
                </c:pt>
                <c:pt idx="54">
                  <c:v>43845</c:v>
                </c:pt>
                <c:pt idx="55">
                  <c:v>43876</c:v>
                </c:pt>
                <c:pt idx="56">
                  <c:v>43905</c:v>
                </c:pt>
                <c:pt idx="57">
                  <c:v>43936</c:v>
                </c:pt>
                <c:pt idx="58">
                  <c:v>43966</c:v>
                </c:pt>
                <c:pt idx="59">
                  <c:v>43997</c:v>
                </c:pt>
                <c:pt idx="60">
                  <c:v>44027</c:v>
                </c:pt>
                <c:pt idx="61">
                  <c:v>44058</c:v>
                </c:pt>
                <c:pt idx="62">
                  <c:v>44089</c:v>
                </c:pt>
                <c:pt idx="63">
                  <c:v>44119</c:v>
                </c:pt>
                <c:pt idx="64">
                  <c:v>44150</c:v>
                </c:pt>
                <c:pt idx="65">
                  <c:v>44180</c:v>
                </c:pt>
                <c:pt idx="66">
                  <c:v>44211</c:v>
                </c:pt>
                <c:pt idx="67">
                  <c:v>44242</c:v>
                </c:pt>
                <c:pt idx="68">
                  <c:v>44270</c:v>
                </c:pt>
                <c:pt idx="69">
                  <c:v>44301</c:v>
                </c:pt>
                <c:pt idx="70">
                  <c:v>44331</c:v>
                </c:pt>
                <c:pt idx="71">
                  <c:v>44362</c:v>
                </c:pt>
                <c:pt idx="72">
                  <c:v>44392</c:v>
                </c:pt>
                <c:pt idx="73">
                  <c:v>44423</c:v>
                </c:pt>
                <c:pt idx="74">
                  <c:v>44454</c:v>
                </c:pt>
                <c:pt idx="75">
                  <c:v>44484</c:v>
                </c:pt>
                <c:pt idx="76">
                  <c:v>44515</c:v>
                </c:pt>
                <c:pt idx="77">
                  <c:v>44545</c:v>
                </c:pt>
                <c:pt idx="78">
                  <c:v>44576</c:v>
                </c:pt>
                <c:pt idx="79">
                  <c:v>44607</c:v>
                </c:pt>
                <c:pt idx="80">
                  <c:v>44635</c:v>
                </c:pt>
                <c:pt idx="81">
                  <c:v>44666</c:v>
                </c:pt>
                <c:pt idx="82">
                  <c:v>44696</c:v>
                </c:pt>
                <c:pt idx="83">
                  <c:v>44727</c:v>
                </c:pt>
                <c:pt idx="84">
                  <c:v>44757</c:v>
                </c:pt>
                <c:pt idx="85">
                  <c:v>44788</c:v>
                </c:pt>
                <c:pt idx="86">
                  <c:v>44819</c:v>
                </c:pt>
                <c:pt idx="87">
                  <c:v>44849</c:v>
                </c:pt>
                <c:pt idx="88">
                  <c:v>44880</c:v>
                </c:pt>
                <c:pt idx="89">
                  <c:v>44910</c:v>
                </c:pt>
                <c:pt idx="90">
                  <c:v>44941</c:v>
                </c:pt>
                <c:pt idx="91">
                  <c:v>44972</c:v>
                </c:pt>
                <c:pt idx="92">
                  <c:v>45000</c:v>
                </c:pt>
                <c:pt idx="93">
                  <c:v>45031</c:v>
                </c:pt>
                <c:pt idx="94">
                  <c:v>45061</c:v>
                </c:pt>
                <c:pt idx="95">
                  <c:v>45092</c:v>
                </c:pt>
                <c:pt idx="96">
                  <c:v>45122</c:v>
                </c:pt>
                <c:pt idx="97">
                  <c:v>45153</c:v>
                </c:pt>
                <c:pt idx="98">
                  <c:v>45184</c:v>
                </c:pt>
                <c:pt idx="99">
                  <c:v>45214</c:v>
                </c:pt>
                <c:pt idx="100">
                  <c:v>45245</c:v>
                </c:pt>
                <c:pt idx="101">
                  <c:v>45275</c:v>
                </c:pt>
                <c:pt idx="102">
                  <c:v>45306</c:v>
                </c:pt>
                <c:pt idx="103">
                  <c:v>45337</c:v>
                </c:pt>
                <c:pt idx="104">
                  <c:v>45366</c:v>
                </c:pt>
                <c:pt idx="105">
                  <c:v>45397</c:v>
                </c:pt>
                <c:pt idx="106">
                  <c:v>45427</c:v>
                </c:pt>
                <c:pt idx="107">
                  <c:v>45458</c:v>
                </c:pt>
                <c:pt idx="108">
                  <c:v>45488</c:v>
                </c:pt>
                <c:pt idx="109">
                  <c:v>45519</c:v>
                </c:pt>
                <c:pt idx="110">
                  <c:v>45550</c:v>
                </c:pt>
                <c:pt idx="111">
                  <c:v>45580</c:v>
                </c:pt>
                <c:pt idx="112">
                  <c:v>45611</c:v>
                </c:pt>
                <c:pt idx="113">
                  <c:v>45641</c:v>
                </c:pt>
                <c:pt idx="114">
                  <c:v>45672</c:v>
                </c:pt>
                <c:pt idx="115">
                  <c:v>45703</c:v>
                </c:pt>
                <c:pt idx="116">
                  <c:v>45731</c:v>
                </c:pt>
                <c:pt idx="117">
                  <c:v>45762</c:v>
                </c:pt>
                <c:pt idx="118">
                  <c:v>45792</c:v>
                </c:pt>
                <c:pt idx="119">
                  <c:v>45823</c:v>
                </c:pt>
                <c:pt idx="120">
                  <c:v>45853</c:v>
                </c:pt>
              </c:numCache>
            </c:numRef>
          </c:cat>
          <c:val>
            <c:numRef>
              <c:f>Reserves!$B$2:$B$122</c:f>
              <c:numCache>
                <c:formatCode>General</c:formatCode>
                <c:ptCount val="121"/>
                <c:pt idx="0">
                  <c:v>2285174.8205800001</c:v>
                </c:pt>
                <c:pt idx="1">
                  <c:v>2199857.8888699999</c:v>
                </c:pt>
                <c:pt idx="2">
                  <c:v>2339062.2661899999</c:v>
                </c:pt>
                <c:pt idx="3">
                  <c:v>2410205.3558200002</c:v>
                </c:pt>
                <c:pt idx="4">
                  <c:v>2447511.7381600002</c:v>
                </c:pt>
                <c:pt idx="5">
                  <c:v>2393789.22303</c:v>
                </c:pt>
                <c:pt idx="6">
                  <c:v>2534870.59577</c:v>
                </c:pt>
                <c:pt idx="7">
                  <c:v>2519636.4588299999</c:v>
                </c:pt>
                <c:pt idx="8">
                  <c:v>2582172.58868</c:v>
                </c:pt>
                <c:pt idx="9">
                  <c:v>2773796.80914</c:v>
                </c:pt>
                <c:pt idx="10">
                  <c:v>2814792.6216099998</c:v>
                </c:pt>
                <c:pt idx="11">
                  <c:v>2856038.71679</c:v>
                </c:pt>
                <c:pt idx="12">
                  <c:v>3049075.6032699998</c:v>
                </c:pt>
                <c:pt idx="13">
                  <c:v>2966655.50392</c:v>
                </c:pt>
                <c:pt idx="14">
                  <c:v>3043685.9862500001</c:v>
                </c:pt>
                <c:pt idx="15">
                  <c:v>3089637.99217</c:v>
                </c:pt>
                <c:pt idx="16">
                  <c:v>3151421.7332899999</c:v>
                </c:pt>
                <c:pt idx="17">
                  <c:v>3125493.4188999999</c:v>
                </c:pt>
                <c:pt idx="18">
                  <c:v>3296735.2149200002</c:v>
                </c:pt>
                <c:pt idx="19">
                  <c:v>3255091.36785</c:v>
                </c:pt>
                <c:pt idx="20">
                  <c:v>3279753.0270799999</c:v>
                </c:pt>
                <c:pt idx="21">
                  <c:v>3442693.7283700001</c:v>
                </c:pt>
                <c:pt idx="22">
                  <c:v>3538291.3320399998</c:v>
                </c:pt>
                <c:pt idx="23">
                  <c:v>3506495.71686</c:v>
                </c:pt>
                <c:pt idx="24">
                  <c:v>3593390.0309700002</c:v>
                </c:pt>
                <c:pt idx="25">
                  <c:v>3571965.4941199999</c:v>
                </c:pt>
                <c:pt idx="26">
                  <c:v>3619956.2728400002</c:v>
                </c:pt>
                <c:pt idx="27">
                  <c:v>3613846.5977599998</c:v>
                </c:pt>
                <c:pt idx="28">
                  <c:v>3688213.5484799999</c:v>
                </c:pt>
                <c:pt idx="29">
                  <c:v>3595324.8925200002</c:v>
                </c:pt>
                <c:pt idx="30">
                  <c:v>3693427.2462900002</c:v>
                </c:pt>
                <c:pt idx="31">
                  <c:v>3604965.5820800001</c:v>
                </c:pt>
                <c:pt idx="32">
                  <c:v>3647781.8878000001</c:v>
                </c:pt>
                <c:pt idx="33">
                  <c:v>3780214.5967100002</c:v>
                </c:pt>
                <c:pt idx="34">
                  <c:v>3839773.3684100001</c:v>
                </c:pt>
                <c:pt idx="35">
                  <c:v>3773264.6368999998</c:v>
                </c:pt>
                <c:pt idx="36">
                  <c:v>3887258.03308</c:v>
                </c:pt>
                <c:pt idx="37">
                  <c:v>3843363.0155799999</c:v>
                </c:pt>
                <c:pt idx="38">
                  <c:v>3834938.3319000001</c:v>
                </c:pt>
                <c:pt idx="39">
                  <c:v>3871391.5257600001</c:v>
                </c:pt>
                <c:pt idx="40">
                  <c:v>3919360.75924</c:v>
                </c:pt>
                <c:pt idx="41">
                  <c:v>3767026.28406</c:v>
                </c:pt>
                <c:pt idx="42">
                  <c:v>3861113.3073900002</c:v>
                </c:pt>
                <c:pt idx="43">
                  <c:v>3768004.9797999999</c:v>
                </c:pt>
                <c:pt idx="44">
                  <c:v>3752384.8702500002</c:v>
                </c:pt>
                <c:pt idx="45">
                  <c:v>3879000.5925400001</c:v>
                </c:pt>
                <c:pt idx="46">
                  <c:v>3944307.9293399998</c:v>
                </c:pt>
                <c:pt idx="47">
                  <c:v>3925557.8398199999</c:v>
                </c:pt>
                <c:pt idx="48">
                  <c:v>4032682.9148800001</c:v>
                </c:pt>
                <c:pt idx="49">
                  <c:v>3961013.2850299999</c:v>
                </c:pt>
                <c:pt idx="50">
                  <c:v>3973288.5266499999</c:v>
                </c:pt>
                <c:pt idx="51">
                  <c:v>4000933.9032000001</c:v>
                </c:pt>
                <c:pt idx="52">
                  <c:v>4061292.6042300002</c:v>
                </c:pt>
                <c:pt idx="53">
                  <c:v>3920256.96887</c:v>
                </c:pt>
                <c:pt idx="54">
                  <c:v>3965611.71649</c:v>
                </c:pt>
                <c:pt idx="55">
                  <c:v>3907956.9046399998</c:v>
                </c:pt>
                <c:pt idx="56">
                  <c:v>3923162.1072300002</c:v>
                </c:pt>
                <c:pt idx="57">
                  <c:v>3969134.5851099999</c:v>
                </c:pt>
                <c:pt idx="58">
                  <c:v>4063666.4364700001</c:v>
                </c:pt>
                <c:pt idx="59">
                  <c:v>4156795.6759700002</c:v>
                </c:pt>
                <c:pt idx="60">
                  <c:v>4463415.1659300001</c:v>
                </c:pt>
                <c:pt idx="61">
                  <c:v>4486682.5624900004</c:v>
                </c:pt>
                <c:pt idx="62">
                  <c:v>4588216.9899899997</c:v>
                </c:pt>
                <c:pt idx="63">
                  <c:v>4757480.4609500002</c:v>
                </c:pt>
                <c:pt idx="64">
                  <c:v>4829058.9629300004</c:v>
                </c:pt>
                <c:pt idx="65">
                  <c:v>4771379.1687099999</c:v>
                </c:pt>
                <c:pt idx="66">
                  <c:v>4894973.6798200002</c:v>
                </c:pt>
                <c:pt idx="67">
                  <c:v>4861209.9311300004</c:v>
                </c:pt>
                <c:pt idx="68">
                  <c:v>4813712.1031900002</c:v>
                </c:pt>
                <c:pt idx="69">
                  <c:v>5174260.82969</c:v>
                </c:pt>
                <c:pt idx="70">
                  <c:v>5268458.0068100002</c:v>
                </c:pt>
                <c:pt idx="71">
                  <c:v>5201059.7959500002</c:v>
                </c:pt>
                <c:pt idx="72">
                  <c:v>5307522.3686699998</c:v>
                </c:pt>
                <c:pt idx="73">
                  <c:v>5288833.1216799999</c:v>
                </c:pt>
                <c:pt idx="74">
                  <c:v>5280454.2875399999</c:v>
                </c:pt>
                <c:pt idx="75">
                  <c:v>5353911.1541299997</c:v>
                </c:pt>
                <c:pt idx="76">
                  <c:v>5364442.2449899996</c:v>
                </c:pt>
                <c:pt idx="77">
                  <c:v>5230868.2902699998</c:v>
                </c:pt>
                <c:pt idx="78">
                  <c:v>5379384.2761700004</c:v>
                </c:pt>
                <c:pt idx="79">
                  <c:v>5286124.9484799998</c:v>
                </c:pt>
                <c:pt idx="80">
                  <c:v>5329995.0725400001</c:v>
                </c:pt>
                <c:pt idx="81">
                  <c:v>5588457.9992000004</c:v>
                </c:pt>
                <c:pt idx="82">
                  <c:v>5557943.1935599996</c:v>
                </c:pt>
                <c:pt idx="83">
                  <c:v>5389883.5512399999</c:v>
                </c:pt>
                <c:pt idx="84">
                  <c:v>5476900.5455499999</c:v>
                </c:pt>
                <c:pt idx="85">
                  <c:v>5297638.0670499997</c:v>
                </c:pt>
                <c:pt idx="86">
                  <c:v>5102877.6621000003</c:v>
                </c:pt>
                <c:pt idx="87">
                  <c:v>4854585.4166900003</c:v>
                </c:pt>
                <c:pt idx="88">
                  <c:v>4903118.0518199997</c:v>
                </c:pt>
                <c:pt idx="89">
                  <c:v>4773266.4627799997</c:v>
                </c:pt>
                <c:pt idx="90">
                  <c:v>5021551.4390500002</c:v>
                </c:pt>
                <c:pt idx="91">
                  <c:v>5152220.2403800003</c:v>
                </c:pt>
                <c:pt idx="92">
                  <c:v>5214400.9693999998</c:v>
                </c:pt>
                <c:pt idx="93">
                  <c:v>5429795.8190200003</c:v>
                </c:pt>
                <c:pt idx="94">
                  <c:v>5453331.1366699999</c:v>
                </c:pt>
                <c:pt idx="95">
                  <c:v>5321528.3892400004</c:v>
                </c:pt>
                <c:pt idx="96">
                  <c:v>5376535.8946099998</c:v>
                </c:pt>
                <c:pt idx="97">
                  <c:v>5383574.6439100001</c:v>
                </c:pt>
                <c:pt idx="98">
                  <c:v>5391375.8219299996</c:v>
                </c:pt>
                <c:pt idx="99">
                  <c:v>5382061.1159399999</c:v>
                </c:pt>
                <c:pt idx="100">
                  <c:v>5469480.6836900003</c:v>
                </c:pt>
                <c:pt idx="101">
                  <c:v>5295825.9097600002</c:v>
                </c:pt>
                <c:pt idx="102">
                  <c:v>5429866.42949</c:v>
                </c:pt>
                <c:pt idx="103">
                  <c:v>5353604.4532000003</c:v>
                </c:pt>
                <c:pt idx="104">
                  <c:v>5301836.5069500003</c:v>
                </c:pt>
                <c:pt idx="105">
                  <c:v>5583640.0832000002</c:v>
                </c:pt>
                <c:pt idx="106">
                  <c:v>5534281.6030400004</c:v>
                </c:pt>
                <c:pt idx="107">
                  <c:v>5391040.5326399999</c:v>
                </c:pt>
                <c:pt idx="108">
                  <c:v>5443758.68738</c:v>
                </c:pt>
                <c:pt idx="109">
                  <c:v>5420830.8976699999</c:v>
                </c:pt>
                <c:pt idx="110">
                  <c:v>5442696.4193000002</c:v>
                </c:pt>
                <c:pt idx="111">
                  <c:v>5408826.7365499996</c:v>
                </c:pt>
                <c:pt idx="112">
                  <c:v>5463129.2346599996</c:v>
                </c:pt>
                <c:pt idx="113">
                  <c:v>5278357.3499100003</c:v>
                </c:pt>
                <c:pt idx="114">
                  <c:v>5240333.6717800004</c:v>
                </c:pt>
                <c:pt idx="115">
                  <c:v>5194396.3632100001</c:v>
                </c:pt>
                <c:pt idx="116">
                  <c:v>5202673.5331699997</c:v>
                </c:pt>
                <c:pt idx="117">
                  <c:v>5282986.7211699998</c:v>
                </c:pt>
                <c:pt idx="118">
                  <c:v>5341639.5549100004</c:v>
                </c:pt>
                <c:pt idx="119">
                  <c:v>5209628.7161400001</c:v>
                </c:pt>
              </c:numCache>
            </c:numRef>
          </c:val>
          <c:extLst>
            <c:ext xmlns:c16="http://schemas.microsoft.com/office/drawing/2014/chart" uri="{C3380CC4-5D6E-409C-BE32-E72D297353CC}">
              <c16:uniqueId val="{00000000-D8BC-4622-9DBB-288EC0C79985}"/>
            </c:ext>
          </c:extLst>
        </c:ser>
        <c:dLbls>
          <c:showLegendKey val="0"/>
          <c:showVal val="0"/>
          <c:showCatName val="0"/>
          <c:showSerName val="0"/>
          <c:showPercent val="0"/>
          <c:showBubbleSize val="0"/>
        </c:dLbls>
        <c:gapWidth val="150"/>
        <c:overlap val="100"/>
        <c:axId val="1719310448"/>
        <c:axId val="1675547696"/>
      </c:barChart>
      <c:dateAx>
        <c:axId val="1719310448"/>
        <c:scaling>
          <c:orientation val="minMax"/>
        </c:scaling>
        <c:delete val="0"/>
        <c:axPos val="b"/>
        <c:numFmt formatCode="[$-409]mmm\-yy;@" sourceLinked="0"/>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675547696"/>
        <c:crosses val="autoZero"/>
        <c:auto val="1"/>
        <c:lblOffset val="100"/>
        <c:baseTimeUnit val="months"/>
        <c:majorUnit val="12"/>
        <c:majorTimeUnit val="months"/>
      </c:dateAx>
      <c:valAx>
        <c:axId val="1675547696"/>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719310448"/>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OIS!$A$27</c:f>
              <c:strCache>
                <c:ptCount val="1"/>
                <c:pt idx="0">
                  <c:v>15/07/2025</c:v>
                </c:pt>
              </c:strCache>
            </c:strRef>
          </c:tx>
          <c:spPr>
            <a:solidFill>
              <a:srgbClr val="2E3E80"/>
            </a:solidFill>
            <a:ln w="3175">
              <a:solidFill>
                <a:srgbClr val="2E3E80"/>
              </a:solidFill>
              <a:prstDash val="solid"/>
            </a:ln>
            <a:effectLst/>
          </c:spPr>
          <c:invertIfNegative val="0"/>
          <c:cat>
            <c:strRef>
              <c:f>OIS!$O$2:$U$2</c:f>
              <c:strCache>
                <c:ptCount val="6"/>
                <c:pt idx="0">
                  <c:v>1m</c:v>
                </c:pt>
                <c:pt idx="1">
                  <c:v>2m</c:v>
                </c:pt>
                <c:pt idx="2">
                  <c:v>3m</c:v>
                </c:pt>
                <c:pt idx="3">
                  <c:v>6m</c:v>
                </c:pt>
                <c:pt idx="4">
                  <c:v>9m</c:v>
                </c:pt>
                <c:pt idx="5">
                  <c:v>1yr</c:v>
                </c:pt>
              </c:strCache>
            </c:strRef>
          </c:cat>
          <c:val>
            <c:numRef>
              <c:f>OIS!$B$27:$G$27</c:f>
              <c:numCache>
                <c:formatCode>General</c:formatCode>
                <c:ptCount val="6"/>
                <c:pt idx="0">
                  <c:v>0.4788</c:v>
                </c:pt>
                <c:pt idx="1">
                  <c:v>0.48</c:v>
                </c:pt>
                <c:pt idx="2">
                  <c:v>0.49130000000000001</c:v>
                </c:pt>
                <c:pt idx="3">
                  <c:v>0.54500000000000004</c:v>
                </c:pt>
                <c:pt idx="4">
                  <c:v>0.59499999999999997</c:v>
                </c:pt>
                <c:pt idx="5">
                  <c:v>0.63880000000000003</c:v>
                </c:pt>
              </c:numCache>
            </c:numRef>
          </c:val>
          <c:extLst>
            <c:ext xmlns:c16="http://schemas.microsoft.com/office/drawing/2014/chart" uri="{C3380CC4-5D6E-409C-BE32-E72D297353CC}">
              <c16:uniqueId val="{00000000-C63E-44F9-8A02-57F0AB3E702B}"/>
            </c:ext>
          </c:extLst>
        </c:ser>
        <c:dLbls>
          <c:showLegendKey val="0"/>
          <c:showVal val="0"/>
          <c:showCatName val="0"/>
          <c:showSerName val="0"/>
          <c:showPercent val="0"/>
          <c:showBubbleSize val="0"/>
        </c:dLbls>
        <c:gapWidth val="150"/>
        <c:axId val="2107101136"/>
        <c:axId val="2070521424"/>
      </c:barChart>
      <c:catAx>
        <c:axId val="2107101136"/>
        <c:scaling>
          <c:orientation val="minMax"/>
        </c:scaling>
        <c:delete val="0"/>
        <c:axPos val="b"/>
        <c:numFmt formatCode="General" sourceLinked="1"/>
        <c:majorTickMark val="out"/>
        <c:minorTickMark val="none"/>
        <c:tickLblPos val="low"/>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70521424"/>
        <c:crosses val="autoZero"/>
        <c:auto val="1"/>
        <c:lblAlgn val="ctr"/>
        <c:lblOffset val="100"/>
        <c:tickMarkSkip val="1"/>
        <c:noMultiLvlLbl val="0"/>
      </c:catAx>
      <c:valAx>
        <c:axId val="2070521424"/>
        <c:scaling>
          <c:orientation val="minMax"/>
        </c:scaling>
        <c:delete val="0"/>
        <c:axPos val="l"/>
        <c:majorGridlines>
          <c:spPr>
            <a:ln w="3175" cap="flat" cmpd="sng" algn="ctr">
              <a:solidFill>
                <a:srgbClr val="E5E5E5"/>
              </a:solidFill>
              <a:prstDash val="solid"/>
              <a:round/>
            </a:ln>
            <a:effectLst/>
          </c:spPr>
        </c:majorGridlines>
        <c:numFmt formatCode="#,##0.0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107101136"/>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YC!$D$1</c:f>
              <c:strCache>
                <c:ptCount val="1"/>
                <c:pt idx="0">
                  <c:v>10yr minus 2yr</c:v>
                </c:pt>
              </c:strCache>
            </c:strRef>
          </c:tx>
          <c:spPr>
            <a:ln w="25400" cap="rnd">
              <a:solidFill>
                <a:srgbClr val="2E3E80"/>
              </a:solidFill>
              <a:prstDash val="solid"/>
              <a:round/>
            </a:ln>
            <a:effectLst/>
          </c:spPr>
          <c:marker>
            <c:symbol val="none"/>
          </c:marker>
          <c:cat>
            <c:numRef>
              <c:f>YC!$A$2:$A$242</c:f>
              <c:numCache>
                <c:formatCode>m/d/yyyy</c:formatCode>
                <c:ptCount val="241"/>
                <c:pt idx="0">
                  <c:v>38548</c:v>
                </c:pt>
                <c:pt idx="1">
                  <c:v>38579</c:v>
                </c:pt>
                <c:pt idx="2">
                  <c:v>38610</c:v>
                </c:pt>
                <c:pt idx="3">
                  <c:v>38640</c:v>
                </c:pt>
                <c:pt idx="4">
                  <c:v>38671</c:v>
                </c:pt>
                <c:pt idx="5">
                  <c:v>38701</c:v>
                </c:pt>
                <c:pt idx="6">
                  <c:v>38732</c:v>
                </c:pt>
                <c:pt idx="7">
                  <c:v>38763</c:v>
                </c:pt>
                <c:pt idx="8">
                  <c:v>38791</c:v>
                </c:pt>
                <c:pt idx="9">
                  <c:v>38822</c:v>
                </c:pt>
                <c:pt idx="10">
                  <c:v>38852</c:v>
                </c:pt>
                <c:pt idx="11">
                  <c:v>38883</c:v>
                </c:pt>
                <c:pt idx="12">
                  <c:v>38913</c:v>
                </c:pt>
                <c:pt idx="13">
                  <c:v>38944</c:v>
                </c:pt>
                <c:pt idx="14">
                  <c:v>38975</c:v>
                </c:pt>
                <c:pt idx="15">
                  <c:v>39005</c:v>
                </c:pt>
                <c:pt idx="16">
                  <c:v>39036</c:v>
                </c:pt>
                <c:pt idx="17">
                  <c:v>39066</c:v>
                </c:pt>
                <c:pt idx="18">
                  <c:v>39097</c:v>
                </c:pt>
                <c:pt idx="19">
                  <c:v>39128</c:v>
                </c:pt>
                <c:pt idx="20">
                  <c:v>39156</c:v>
                </c:pt>
                <c:pt idx="21">
                  <c:v>39187</c:v>
                </c:pt>
                <c:pt idx="22">
                  <c:v>39217</c:v>
                </c:pt>
                <c:pt idx="23">
                  <c:v>39248</c:v>
                </c:pt>
                <c:pt idx="24">
                  <c:v>39278</c:v>
                </c:pt>
                <c:pt idx="25">
                  <c:v>39309</c:v>
                </c:pt>
                <c:pt idx="26">
                  <c:v>39340</c:v>
                </c:pt>
                <c:pt idx="27">
                  <c:v>39370</c:v>
                </c:pt>
                <c:pt idx="28">
                  <c:v>39401</c:v>
                </c:pt>
                <c:pt idx="29">
                  <c:v>39431</c:v>
                </c:pt>
                <c:pt idx="30">
                  <c:v>39462</c:v>
                </c:pt>
                <c:pt idx="31">
                  <c:v>39493</c:v>
                </c:pt>
                <c:pt idx="32">
                  <c:v>39522</c:v>
                </c:pt>
                <c:pt idx="33">
                  <c:v>39553</c:v>
                </c:pt>
                <c:pt idx="34">
                  <c:v>39583</c:v>
                </c:pt>
                <c:pt idx="35">
                  <c:v>39614</c:v>
                </c:pt>
                <c:pt idx="36">
                  <c:v>39644</c:v>
                </c:pt>
                <c:pt idx="37">
                  <c:v>39675</c:v>
                </c:pt>
                <c:pt idx="38">
                  <c:v>39706</c:v>
                </c:pt>
                <c:pt idx="39">
                  <c:v>39736</c:v>
                </c:pt>
                <c:pt idx="40">
                  <c:v>39767</c:v>
                </c:pt>
                <c:pt idx="41">
                  <c:v>39797</c:v>
                </c:pt>
                <c:pt idx="42">
                  <c:v>39828</c:v>
                </c:pt>
                <c:pt idx="43">
                  <c:v>39859</c:v>
                </c:pt>
                <c:pt idx="44">
                  <c:v>39887</c:v>
                </c:pt>
                <c:pt idx="45">
                  <c:v>39918</c:v>
                </c:pt>
                <c:pt idx="46">
                  <c:v>39948</c:v>
                </c:pt>
                <c:pt idx="47">
                  <c:v>39979</c:v>
                </c:pt>
                <c:pt idx="48">
                  <c:v>40009</c:v>
                </c:pt>
                <c:pt idx="49">
                  <c:v>40040</c:v>
                </c:pt>
                <c:pt idx="50">
                  <c:v>40071</c:v>
                </c:pt>
                <c:pt idx="51">
                  <c:v>40101</c:v>
                </c:pt>
                <c:pt idx="52">
                  <c:v>40132</c:v>
                </c:pt>
                <c:pt idx="53">
                  <c:v>40162</c:v>
                </c:pt>
                <c:pt idx="54">
                  <c:v>40193</c:v>
                </c:pt>
                <c:pt idx="55">
                  <c:v>40224</c:v>
                </c:pt>
                <c:pt idx="56">
                  <c:v>40252</c:v>
                </c:pt>
                <c:pt idx="57">
                  <c:v>40283</c:v>
                </c:pt>
                <c:pt idx="58">
                  <c:v>40313</c:v>
                </c:pt>
                <c:pt idx="59">
                  <c:v>40344</c:v>
                </c:pt>
                <c:pt idx="60">
                  <c:v>40374</c:v>
                </c:pt>
                <c:pt idx="61">
                  <c:v>40405</c:v>
                </c:pt>
                <c:pt idx="62">
                  <c:v>40436</c:v>
                </c:pt>
                <c:pt idx="63">
                  <c:v>40466</c:v>
                </c:pt>
                <c:pt idx="64">
                  <c:v>40497</c:v>
                </c:pt>
                <c:pt idx="65">
                  <c:v>40527</c:v>
                </c:pt>
                <c:pt idx="66">
                  <c:v>40558</c:v>
                </c:pt>
                <c:pt idx="67">
                  <c:v>40589</c:v>
                </c:pt>
                <c:pt idx="68">
                  <c:v>40617</c:v>
                </c:pt>
                <c:pt idx="69">
                  <c:v>40648</c:v>
                </c:pt>
                <c:pt idx="70">
                  <c:v>40678</c:v>
                </c:pt>
                <c:pt idx="71">
                  <c:v>40709</c:v>
                </c:pt>
                <c:pt idx="72">
                  <c:v>40739</c:v>
                </c:pt>
                <c:pt idx="73">
                  <c:v>40770</c:v>
                </c:pt>
                <c:pt idx="74">
                  <c:v>40801</c:v>
                </c:pt>
                <c:pt idx="75">
                  <c:v>40831</c:v>
                </c:pt>
                <c:pt idx="76">
                  <c:v>40862</c:v>
                </c:pt>
                <c:pt idx="77">
                  <c:v>40892</c:v>
                </c:pt>
                <c:pt idx="78">
                  <c:v>40923</c:v>
                </c:pt>
                <c:pt idx="79">
                  <c:v>40954</c:v>
                </c:pt>
                <c:pt idx="80">
                  <c:v>40983</c:v>
                </c:pt>
                <c:pt idx="81">
                  <c:v>41014</c:v>
                </c:pt>
                <c:pt idx="82">
                  <c:v>41044</c:v>
                </c:pt>
                <c:pt idx="83">
                  <c:v>41075</c:v>
                </c:pt>
                <c:pt idx="84">
                  <c:v>41105</c:v>
                </c:pt>
                <c:pt idx="85">
                  <c:v>41136</c:v>
                </c:pt>
                <c:pt idx="86">
                  <c:v>41167</c:v>
                </c:pt>
                <c:pt idx="87">
                  <c:v>41197</c:v>
                </c:pt>
                <c:pt idx="88">
                  <c:v>41228</c:v>
                </c:pt>
                <c:pt idx="89">
                  <c:v>41258</c:v>
                </c:pt>
                <c:pt idx="90">
                  <c:v>41289</c:v>
                </c:pt>
                <c:pt idx="91">
                  <c:v>41320</c:v>
                </c:pt>
                <c:pt idx="92">
                  <c:v>41348</c:v>
                </c:pt>
                <c:pt idx="93">
                  <c:v>41379</c:v>
                </c:pt>
                <c:pt idx="94">
                  <c:v>41409</c:v>
                </c:pt>
                <c:pt idx="95">
                  <c:v>41440</c:v>
                </c:pt>
                <c:pt idx="96">
                  <c:v>41470</c:v>
                </c:pt>
                <c:pt idx="97">
                  <c:v>41501</c:v>
                </c:pt>
                <c:pt idx="98">
                  <c:v>41532</c:v>
                </c:pt>
                <c:pt idx="99">
                  <c:v>41562</c:v>
                </c:pt>
                <c:pt idx="100">
                  <c:v>41593</c:v>
                </c:pt>
                <c:pt idx="101">
                  <c:v>41623</c:v>
                </c:pt>
                <c:pt idx="102">
                  <c:v>41654</c:v>
                </c:pt>
                <c:pt idx="103">
                  <c:v>41685</c:v>
                </c:pt>
                <c:pt idx="104">
                  <c:v>41713</c:v>
                </c:pt>
                <c:pt idx="105">
                  <c:v>41744</c:v>
                </c:pt>
                <c:pt idx="106">
                  <c:v>41774</c:v>
                </c:pt>
                <c:pt idx="107">
                  <c:v>41805</c:v>
                </c:pt>
                <c:pt idx="108">
                  <c:v>41835</c:v>
                </c:pt>
                <c:pt idx="109">
                  <c:v>41866</c:v>
                </c:pt>
                <c:pt idx="110">
                  <c:v>41897</c:v>
                </c:pt>
                <c:pt idx="111">
                  <c:v>41927</c:v>
                </c:pt>
                <c:pt idx="112">
                  <c:v>41958</c:v>
                </c:pt>
                <c:pt idx="113">
                  <c:v>41988</c:v>
                </c:pt>
                <c:pt idx="114">
                  <c:v>42019</c:v>
                </c:pt>
                <c:pt idx="115">
                  <c:v>42050</c:v>
                </c:pt>
                <c:pt idx="116">
                  <c:v>42078</c:v>
                </c:pt>
                <c:pt idx="117">
                  <c:v>42109</c:v>
                </c:pt>
                <c:pt idx="118">
                  <c:v>42139</c:v>
                </c:pt>
                <c:pt idx="119">
                  <c:v>42170</c:v>
                </c:pt>
                <c:pt idx="120">
                  <c:v>42200</c:v>
                </c:pt>
                <c:pt idx="121">
                  <c:v>42231</c:v>
                </c:pt>
                <c:pt idx="122">
                  <c:v>42262</c:v>
                </c:pt>
                <c:pt idx="123">
                  <c:v>42292</c:v>
                </c:pt>
                <c:pt idx="124">
                  <c:v>42323</c:v>
                </c:pt>
                <c:pt idx="125">
                  <c:v>42353</c:v>
                </c:pt>
                <c:pt idx="126">
                  <c:v>42384</c:v>
                </c:pt>
                <c:pt idx="127">
                  <c:v>42415</c:v>
                </c:pt>
                <c:pt idx="128">
                  <c:v>42444</c:v>
                </c:pt>
                <c:pt idx="129">
                  <c:v>42475</c:v>
                </c:pt>
                <c:pt idx="130">
                  <c:v>42505</c:v>
                </c:pt>
                <c:pt idx="131">
                  <c:v>42536</c:v>
                </c:pt>
                <c:pt idx="132">
                  <c:v>42566</c:v>
                </c:pt>
                <c:pt idx="133">
                  <c:v>42597</c:v>
                </c:pt>
                <c:pt idx="134">
                  <c:v>42628</c:v>
                </c:pt>
                <c:pt idx="135">
                  <c:v>42658</c:v>
                </c:pt>
                <c:pt idx="136">
                  <c:v>42689</c:v>
                </c:pt>
                <c:pt idx="137">
                  <c:v>42719</c:v>
                </c:pt>
                <c:pt idx="138">
                  <c:v>42750</c:v>
                </c:pt>
                <c:pt idx="139">
                  <c:v>42781</c:v>
                </c:pt>
                <c:pt idx="140">
                  <c:v>42809</c:v>
                </c:pt>
                <c:pt idx="141">
                  <c:v>42840</c:v>
                </c:pt>
                <c:pt idx="142">
                  <c:v>42870</c:v>
                </c:pt>
                <c:pt idx="143">
                  <c:v>42901</c:v>
                </c:pt>
                <c:pt idx="144">
                  <c:v>42931</c:v>
                </c:pt>
                <c:pt idx="145">
                  <c:v>42962</c:v>
                </c:pt>
                <c:pt idx="146">
                  <c:v>42993</c:v>
                </c:pt>
                <c:pt idx="147">
                  <c:v>43023</c:v>
                </c:pt>
                <c:pt idx="148">
                  <c:v>43054</c:v>
                </c:pt>
                <c:pt idx="149">
                  <c:v>43084</c:v>
                </c:pt>
                <c:pt idx="150">
                  <c:v>43115</c:v>
                </c:pt>
                <c:pt idx="151">
                  <c:v>43146</c:v>
                </c:pt>
                <c:pt idx="152">
                  <c:v>43174</c:v>
                </c:pt>
                <c:pt idx="153">
                  <c:v>43205</c:v>
                </c:pt>
                <c:pt idx="154">
                  <c:v>43235</c:v>
                </c:pt>
                <c:pt idx="155">
                  <c:v>43266</c:v>
                </c:pt>
                <c:pt idx="156">
                  <c:v>43296</c:v>
                </c:pt>
                <c:pt idx="157">
                  <c:v>43327</c:v>
                </c:pt>
                <c:pt idx="158">
                  <c:v>43358</c:v>
                </c:pt>
                <c:pt idx="159">
                  <c:v>43388</c:v>
                </c:pt>
                <c:pt idx="160">
                  <c:v>43419</c:v>
                </c:pt>
                <c:pt idx="161">
                  <c:v>43449</c:v>
                </c:pt>
                <c:pt idx="162">
                  <c:v>43480</c:v>
                </c:pt>
                <c:pt idx="163">
                  <c:v>43511</c:v>
                </c:pt>
                <c:pt idx="164">
                  <c:v>43539</c:v>
                </c:pt>
                <c:pt idx="165">
                  <c:v>43570</c:v>
                </c:pt>
                <c:pt idx="166">
                  <c:v>43600</c:v>
                </c:pt>
                <c:pt idx="167">
                  <c:v>43631</c:v>
                </c:pt>
                <c:pt idx="168">
                  <c:v>43661</c:v>
                </c:pt>
                <c:pt idx="169">
                  <c:v>43692</c:v>
                </c:pt>
                <c:pt idx="170">
                  <c:v>43723</c:v>
                </c:pt>
                <c:pt idx="171">
                  <c:v>43753</c:v>
                </c:pt>
                <c:pt idx="172">
                  <c:v>43784</c:v>
                </c:pt>
                <c:pt idx="173">
                  <c:v>43814</c:v>
                </c:pt>
                <c:pt idx="174">
                  <c:v>43845</c:v>
                </c:pt>
                <c:pt idx="175">
                  <c:v>43876</c:v>
                </c:pt>
                <c:pt idx="176">
                  <c:v>43905</c:v>
                </c:pt>
                <c:pt idx="177">
                  <c:v>43936</c:v>
                </c:pt>
                <c:pt idx="178">
                  <c:v>43966</c:v>
                </c:pt>
                <c:pt idx="179">
                  <c:v>43997</c:v>
                </c:pt>
                <c:pt idx="180">
                  <c:v>44027</c:v>
                </c:pt>
                <c:pt idx="181">
                  <c:v>44058</c:v>
                </c:pt>
                <c:pt idx="182">
                  <c:v>44089</c:v>
                </c:pt>
                <c:pt idx="183">
                  <c:v>44119</c:v>
                </c:pt>
                <c:pt idx="184">
                  <c:v>44150</c:v>
                </c:pt>
                <c:pt idx="185">
                  <c:v>44180</c:v>
                </c:pt>
                <c:pt idx="186">
                  <c:v>44211</c:v>
                </c:pt>
                <c:pt idx="187">
                  <c:v>44242</c:v>
                </c:pt>
                <c:pt idx="188">
                  <c:v>44270</c:v>
                </c:pt>
                <c:pt idx="189">
                  <c:v>44301</c:v>
                </c:pt>
                <c:pt idx="190">
                  <c:v>44331</c:v>
                </c:pt>
                <c:pt idx="191">
                  <c:v>44362</c:v>
                </c:pt>
                <c:pt idx="192">
                  <c:v>44392</c:v>
                </c:pt>
                <c:pt idx="193">
                  <c:v>44423</c:v>
                </c:pt>
                <c:pt idx="194">
                  <c:v>44454</c:v>
                </c:pt>
                <c:pt idx="195">
                  <c:v>44484</c:v>
                </c:pt>
                <c:pt idx="196">
                  <c:v>44515</c:v>
                </c:pt>
                <c:pt idx="197">
                  <c:v>44545</c:v>
                </c:pt>
                <c:pt idx="198">
                  <c:v>44576</c:v>
                </c:pt>
                <c:pt idx="199">
                  <c:v>44607</c:v>
                </c:pt>
                <c:pt idx="200">
                  <c:v>44635</c:v>
                </c:pt>
                <c:pt idx="201">
                  <c:v>44666</c:v>
                </c:pt>
                <c:pt idx="202">
                  <c:v>44696</c:v>
                </c:pt>
                <c:pt idx="203">
                  <c:v>44727</c:v>
                </c:pt>
                <c:pt idx="204">
                  <c:v>44757</c:v>
                </c:pt>
                <c:pt idx="205">
                  <c:v>44788</c:v>
                </c:pt>
                <c:pt idx="206">
                  <c:v>44819</c:v>
                </c:pt>
                <c:pt idx="207">
                  <c:v>44849</c:v>
                </c:pt>
                <c:pt idx="208">
                  <c:v>44880</c:v>
                </c:pt>
                <c:pt idx="209">
                  <c:v>44910</c:v>
                </c:pt>
                <c:pt idx="210">
                  <c:v>44941</c:v>
                </c:pt>
                <c:pt idx="211">
                  <c:v>44972</c:v>
                </c:pt>
                <c:pt idx="212">
                  <c:v>45000</c:v>
                </c:pt>
                <c:pt idx="213">
                  <c:v>45031</c:v>
                </c:pt>
                <c:pt idx="214">
                  <c:v>45061</c:v>
                </c:pt>
                <c:pt idx="215">
                  <c:v>45092</c:v>
                </c:pt>
                <c:pt idx="216">
                  <c:v>45122</c:v>
                </c:pt>
                <c:pt idx="217">
                  <c:v>45153</c:v>
                </c:pt>
                <c:pt idx="218">
                  <c:v>45184</c:v>
                </c:pt>
                <c:pt idx="219">
                  <c:v>45214</c:v>
                </c:pt>
                <c:pt idx="220">
                  <c:v>45245</c:v>
                </c:pt>
                <c:pt idx="221">
                  <c:v>45275</c:v>
                </c:pt>
                <c:pt idx="222">
                  <c:v>45306</c:v>
                </c:pt>
                <c:pt idx="223">
                  <c:v>45337</c:v>
                </c:pt>
                <c:pt idx="224">
                  <c:v>45366</c:v>
                </c:pt>
                <c:pt idx="225">
                  <c:v>45397</c:v>
                </c:pt>
                <c:pt idx="226">
                  <c:v>45427</c:v>
                </c:pt>
                <c:pt idx="227">
                  <c:v>45458</c:v>
                </c:pt>
                <c:pt idx="228">
                  <c:v>45488</c:v>
                </c:pt>
                <c:pt idx="229">
                  <c:v>45519</c:v>
                </c:pt>
                <c:pt idx="230">
                  <c:v>45550</c:v>
                </c:pt>
                <c:pt idx="231">
                  <c:v>45580</c:v>
                </c:pt>
                <c:pt idx="232">
                  <c:v>45611</c:v>
                </c:pt>
                <c:pt idx="233">
                  <c:v>45641</c:v>
                </c:pt>
                <c:pt idx="234">
                  <c:v>45672</c:v>
                </c:pt>
                <c:pt idx="235">
                  <c:v>45703</c:v>
                </c:pt>
                <c:pt idx="236">
                  <c:v>45731</c:v>
                </c:pt>
                <c:pt idx="237">
                  <c:v>45762</c:v>
                </c:pt>
                <c:pt idx="238">
                  <c:v>45792</c:v>
                </c:pt>
                <c:pt idx="239">
                  <c:v>45823</c:v>
                </c:pt>
                <c:pt idx="240">
                  <c:v>45853</c:v>
                </c:pt>
              </c:numCache>
            </c:numRef>
          </c:cat>
          <c:val>
            <c:numRef>
              <c:f>YC!$D$2:$D$242</c:f>
              <c:numCache>
                <c:formatCode>General</c:formatCode>
                <c:ptCount val="241"/>
                <c:pt idx="0">
                  <c:v>1.202</c:v>
                </c:pt>
                <c:pt idx="1">
                  <c:v>1.3</c:v>
                </c:pt>
                <c:pt idx="2">
                  <c:v>1.1740000000000002</c:v>
                </c:pt>
                <c:pt idx="3">
                  <c:v>1.2789999999999999</c:v>
                </c:pt>
                <c:pt idx="4">
                  <c:v>1.198</c:v>
                </c:pt>
                <c:pt idx="5">
                  <c:v>1.2669999999999999</c:v>
                </c:pt>
                <c:pt idx="6">
                  <c:v>1.165</c:v>
                </c:pt>
                <c:pt idx="7">
                  <c:v>1.1499999999999999</c:v>
                </c:pt>
                <c:pt idx="8">
                  <c:v>1.1600000000000001</c:v>
                </c:pt>
                <c:pt idx="9">
                  <c:v>1.2430000000000001</c:v>
                </c:pt>
                <c:pt idx="10">
                  <c:v>1.1930000000000001</c:v>
                </c:pt>
                <c:pt idx="11">
                  <c:v>1.0640000000000001</c:v>
                </c:pt>
                <c:pt idx="12">
                  <c:v>1.022</c:v>
                </c:pt>
                <c:pt idx="13">
                  <c:v>1.0290000000000001</c:v>
                </c:pt>
                <c:pt idx="14">
                  <c:v>1.052</c:v>
                </c:pt>
                <c:pt idx="15">
                  <c:v>1.0429999999999999</c:v>
                </c:pt>
                <c:pt idx="16">
                  <c:v>0.877</c:v>
                </c:pt>
                <c:pt idx="17">
                  <c:v>0.84400000000000008</c:v>
                </c:pt>
                <c:pt idx="18">
                  <c:v>0.89100000000000001</c:v>
                </c:pt>
                <c:pt idx="19">
                  <c:v>0.94599999999999995</c:v>
                </c:pt>
                <c:pt idx="20">
                  <c:v>0.82499999999999996</c:v>
                </c:pt>
                <c:pt idx="21">
                  <c:v>0.83899999999999997</c:v>
                </c:pt>
                <c:pt idx="22">
                  <c:v>0.79100000000000004</c:v>
                </c:pt>
                <c:pt idx="23">
                  <c:v>0.90100000000000002</c:v>
                </c:pt>
                <c:pt idx="24">
                  <c:v>0.85399999999999987</c:v>
                </c:pt>
                <c:pt idx="25">
                  <c:v>0.73399999999999999</c:v>
                </c:pt>
                <c:pt idx="26">
                  <c:v>0.74699999999999989</c:v>
                </c:pt>
                <c:pt idx="27">
                  <c:v>0.82399999999999995</c:v>
                </c:pt>
                <c:pt idx="28">
                  <c:v>0.7330000000000001</c:v>
                </c:pt>
                <c:pt idx="29">
                  <c:v>0.81399999999999995</c:v>
                </c:pt>
                <c:pt idx="30">
                  <c:v>0.80199999999999994</c:v>
                </c:pt>
                <c:pt idx="31">
                  <c:v>0.85299999999999998</c:v>
                </c:pt>
                <c:pt idx="32">
                  <c:v>0.70599999999999985</c:v>
                </c:pt>
                <c:pt idx="33">
                  <c:v>0.70500000000000007</c:v>
                </c:pt>
                <c:pt idx="34">
                  <c:v>0.85000000000000009</c:v>
                </c:pt>
                <c:pt idx="35">
                  <c:v>0.83499999999999996</c:v>
                </c:pt>
                <c:pt idx="36">
                  <c:v>0.79500000000000004</c:v>
                </c:pt>
                <c:pt idx="37">
                  <c:v>0.755</c:v>
                </c:pt>
                <c:pt idx="38">
                  <c:v>0.78500000000000003</c:v>
                </c:pt>
                <c:pt idx="39">
                  <c:v>0.73</c:v>
                </c:pt>
                <c:pt idx="40">
                  <c:v>0.92500000000000016</c:v>
                </c:pt>
                <c:pt idx="41">
                  <c:v>0.85</c:v>
                </c:pt>
                <c:pt idx="42">
                  <c:v>0.82000000000000006</c:v>
                </c:pt>
                <c:pt idx="43">
                  <c:v>0.83499999999999996</c:v>
                </c:pt>
                <c:pt idx="44">
                  <c:v>0.88500000000000001</c:v>
                </c:pt>
                <c:pt idx="45">
                  <c:v>1.02</c:v>
                </c:pt>
                <c:pt idx="46">
                  <c:v>1.08</c:v>
                </c:pt>
                <c:pt idx="47">
                  <c:v>1.135</c:v>
                </c:pt>
                <c:pt idx="48">
                  <c:v>1.0750000000000002</c:v>
                </c:pt>
                <c:pt idx="49">
                  <c:v>1.105</c:v>
                </c:pt>
                <c:pt idx="50">
                  <c:v>1.105</c:v>
                </c:pt>
                <c:pt idx="51">
                  <c:v>1.0699999999999998</c:v>
                </c:pt>
                <c:pt idx="52">
                  <c:v>1.0900000000000001</c:v>
                </c:pt>
                <c:pt idx="53">
                  <c:v>1.1220000000000001</c:v>
                </c:pt>
                <c:pt idx="54">
                  <c:v>1.171</c:v>
                </c:pt>
                <c:pt idx="55">
                  <c:v>1.165</c:v>
                </c:pt>
                <c:pt idx="56">
                  <c:v>1.2080000000000002</c:v>
                </c:pt>
                <c:pt idx="57">
                  <c:v>1.1930000000000001</c:v>
                </c:pt>
                <c:pt idx="58">
                  <c:v>1.1419999999999999</c:v>
                </c:pt>
                <c:pt idx="59">
                  <c:v>1.0710000000000002</c:v>
                </c:pt>
                <c:pt idx="60">
                  <c:v>0.93900000000000006</c:v>
                </c:pt>
                <c:pt idx="61">
                  <c:v>0.85</c:v>
                </c:pt>
                <c:pt idx="62">
                  <c:v>0.90699999999999992</c:v>
                </c:pt>
                <c:pt idx="63">
                  <c:v>0.747</c:v>
                </c:pt>
                <c:pt idx="64">
                  <c:v>0.86999999999999988</c:v>
                </c:pt>
                <c:pt idx="65">
                  <c:v>1.036</c:v>
                </c:pt>
                <c:pt idx="66">
                  <c:v>1.016</c:v>
                </c:pt>
                <c:pt idx="67">
                  <c:v>1.07</c:v>
                </c:pt>
                <c:pt idx="68">
                  <c:v>0.999</c:v>
                </c:pt>
                <c:pt idx="69">
                  <c:v>1.079</c:v>
                </c:pt>
                <c:pt idx="70">
                  <c:v>0.94400000000000017</c:v>
                </c:pt>
                <c:pt idx="71">
                  <c:v>0.9830000000000001</c:v>
                </c:pt>
                <c:pt idx="72">
                  <c:v>0.93800000000000006</c:v>
                </c:pt>
                <c:pt idx="73">
                  <c:v>0.8919999999999999</c:v>
                </c:pt>
                <c:pt idx="74">
                  <c:v>0.85899999999999999</c:v>
                </c:pt>
                <c:pt idx="75">
                  <c:v>0.87499999999999989</c:v>
                </c:pt>
                <c:pt idx="76">
                  <c:v>0.84099999999999997</c:v>
                </c:pt>
                <c:pt idx="77">
                  <c:v>0.85</c:v>
                </c:pt>
                <c:pt idx="78">
                  <c:v>0.82199999999999995</c:v>
                </c:pt>
                <c:pt idx="79">
                  <c:v>0.85299999999999998</c:v>
                </c:pt>
                <c:pt idx="80">
                  <c:v>0.93700000000000006</c:v>
                </c:pt>
                <c:pt idx="81">
                  <c:v>0.83399999999999996</c:v>
                </c:pt>
                <c:pt idx="82">
                  <c:v>0.747</c:v>
                </c:pt>
                <c:pt idx="83">
                  <c:v>0.749</c:v>
                </c:pt>
                <c:pt idx="84">
                  <c:v>0.67700000000000005</c:v>
                </c:pt>
                <c:pt idx="85">
                  <c:v>0.72199999999999998</c:v>
                </c:pt>
                <c:pt idx="86">
                  <c:v>0.70200000000000007</c:v>
                </c:pt>
                <c:pt idx="87">
                  <c:v>0.65600000000000003</c:v>
                </c:pt>
                <c:pt idx="88">
                  <c:v>0.63900000000000001</c:v>
                </c:pt>
                <c:pt idx="89">
                  <c:v>0.63500000000000001</c:v>
                </c:pt>
                <c:pt idx="90">
                  <c:v>0.70000000000000007</c:v>
                </c:pt>
                <c:pt idx="91">
                  <c:v>0.71199999999999997</c:v>
                </c:pt>
                <c:pt idx="92">
                  <c:v>0.57399999999999995</c:v>
                </c:pt>
                <c:pt idx="93">
                  <c:v>0.50900000000000001</c:v>
                </c:pt>
                <c:pt idx="94">
                  <c:v>0.72799999999999998</c:v>
                </c:pt>
                <c:pt idx="95">
                  <c:v>0.69</c:v>
                </c:pt>
                <c:pt idx="96">
                  <c:v>0.69</c:v>
                </c:pt>
                <c:pt idx="97">
                  <c:v>0.63800000000000001</c:v>
                </c:pt>
                <c:pt idx="98">
                  <c:v>0.61099999999999999</c:v>
                </c:pt>
                <c:pt idx="99">
                  <c:v>0.57200000000000006</c:v>
                </c:pt>
                <c:pt idx="100">
                  <c:v>0.54</c:v>
                </c:pt>
                <c:pt idx="101">
                  <c:v>0.59499999999999997</c:v>
                </c:pt>
                <c:pt idx="102">
                  <c:v>0.57400000000000007</c:v>
                </c:pt>
                <c:pt idx="103">
                  <c:v>0.52700000000000002</c:v>
                </c:pt>
                <c:pt idx="104">
                  <c:v>0.54600000000000004</c:v>
                </c:pt>
                <c:pt idx="105">
                  <c:v>0.51600000000000001</c:v>
                </c:pt>
                <c:pt idx="106">
                  <c:v>0.51200000000000001</c:v>
                </c:pt>
                <c:pt idx="107">
                  <c:v>0.52100000000000002</c:v>
                </c:pt>
                <c:pt idx="108">
                  <c:v>0.47700000000000004</c:v>
                </c:pt>
                <c:pt idx="109">
                  <c:v>0.436</c:v>
                </c:pt>
                <c:pt idx="110">
                  <c:v>0.49599999999999994</c:v>
                </c:pt>
                <c:pt idx="111">
                  <c:v>0.44800000000000001</c:v>
                </c:pt>
                <c:pt idx="112">
                  <c:v>0.46699999999999997</c:v>
                </c:pt>
                <c:pt idx="113">
                  <c:v>0.373</c:v>
                </c:pt>
                <c:pt idx="114">
                  <c:v>0.27100000000000002</c:v>
                </c:pt>
                <c:pt idx="115">
                  <c:v>0.37</c:v>
                </c:pt>
                <c:pt idx="116">
                  <c:v>0.39599999999999996</c:v>
                </c:pt>
                <c:pt idx="117">
                  <c:v>0.32100000000000001</c:v>
                </c:pt>
                <c:pt idx="118">
                  <c:v>0.40200000000000002</c:v>
                </c:pt>
                <c:pt idx="119">
                  <c:v>0.50600000000000001</c:v>
                </c:pt>
                <c:pt idx="120">
                  <c:v>0.442</c:v>
                </c:pt>
                <c:pt idx="121">
                  <c:v>0.374</c:v>
                </c:pt>
                <c:pt idx="122">
                  <c:v>0.35399999999999998</c:v>
                </c:pt>
                <c:pt idx="123">
                  <c:v>0.307</c:v>
                </c:pt>
                <c:pt idx="124">
                  <c:v>0.311</c:v>
                </c:pt>
                <c:pt idx="125">
                  <c:v>0.31900000000000001</c:v>
                </c:pt>
                <c:pt idx="126">
                  <c:v>0.253</c:v>
                </c:pt>
                <c:pt idx="127">
                  <c:v>0.24299999999999999</c:v>
                </c:pt>
                <c:pt idx="128">
                  <c:v>0.13200000000000001</c:v>
                </c:pt>
                <c:pt idx="129">
                  <c:v>0.14800000000000002</c:v>
                </c:pt>
                <c:pt idx="130">
                  <c:v>0.14100000000000001</c:v>
                </c:pt>
                <c:pt idx="131">
                  <c:v>8.9000000000000024E-2</c:v>
                </c:pt>
                <c:pt idx="132">
                  <c:v>0.10500000000000001</c:v>
                </c:pt>
                <c:pt idx="133">
                  <c:v>0.10299999999999999</c:v>
                </c:pt>
                <c:pt idx="134">
                  <c:v>0.23100000000000001</c:v>
                </c:pt>
                <c:pt idx="135">
                  <c:v>0.21200000000000002</c:v>
                </c:pt>
                <c:pt idx="136">
                  <c:v>0.186</c:v>
                </c:pt>
                <c:pt idx="137">
                  <c:v>0.27700000000000002</c:v>
                </c:pt>
                <c:pt idx="138">
                  <c:v>0.26700000000000002</c:v>
                </c:pt>
                <c:pt idx="139">
                  <c:v>0.32300000000000001</c:v>
                </c:pt>
                <c:pt idx="140">
                  <c:v>0.34499999999999997</c:v>
                </c:pt>
                <c:pt idx="141">
                  <c:v>0.23199999999999998</c:v>
                </c:pt>
                <c:pt idx="142">
                  <c:v>0.21000000000000002</c:v>
                </c:pt>
                <c:pt idx="143">
                  <c:v>0.16600000000000001</c:v>
                </c:pt>
                <c:pt idx="144">
                  <c:v>0.18099999999999999</c:v>
                </c:pt>
                <c:pt idx="145">
                  <c:v>0.16</c:v>
                </c:pt>
                <c:pt idx="146">
                  <c:v>0.17800000000000002</c:v>
                </c:pt>
                <c:pt idx="147">
                  <c:v>0.20300000000000001</c:v>
                </c:pt>
                <c:pt idx="148">
                  <c:v>0.22699999999999998</c:v>
                </c:pt>
                <c:pt idx="149">
                  <c:v>0.193</c:v>
                </c:pt>
                <c:pt idx="150">
                  <c:v>0.20700000000000002</c:v>
                </c:pt>
                <c:pt idx="151">
                  <c:v>0.214</c:v>
                </c:pt>
                <c:pt idx="152">
                  <c:v>0.185</c:v>
                </c:pt>
                <c:pt idx="153">
                  <c:v>0.189</c:v>
                </c:pt>
                <c:pt idx="154">
                  <c:v>0.185</c:v>
                </c:pt>
                <c:pt idx="155">
                  <c:v>0.17</c:v>
                </c:pt>
                <c:pt idx="156">
                  <c:v>0.17299999999999999</c:v>
                </c:pt>
                <c:pt idx="157">
                  <c:v>0.20900000000000002</c:v>
                </c:pt>
                <c:pt idx="158">
                  <c:v>0.219</c:v>
                </c:pt>
                <c:pt idx="159">
                  <c:v>0.25800000000000001</c:v>
                </c:pt>
                <c:pt idx="160">
                  <c:v>0.24399999999999999</c:v>
                </c:pt>
                <c:pt idx="161">
                  <c:v>0.185</c:v>
                </c:pt>
                <c:pt idx="162">
                  <c:v>0.16</c:v>
                </c:pt>
                <c:pt idx="163">
                  <c:v>0.14900000000000002</c:v>
                </c:pt>
                <c:pt idx="164">
                  <c:v>0.121</c:v>
                </c:pt>
                <c:pt idx="165">
                  <c:v>0.126</c:v>
                </c:pt>
                <c:pt idx="166">
                  <c:v>0.109</c:v>
                </c:pt>
                <c:pt idx="167">
                  <c:v>7.2000000000000008E-2</c:v>
                </c:pt>
                <c:pt idx="168">
                  <c:v>6.3999999999999987E-2</c:v>
                </c:pt>
                <c:pt idx="169">
                  <c:v>4.2000000000000037E-2</c:v>
                </c:pt>
                <c:pt idx="170">
                  <c:v>8.7999999999999995E-2</c:v>
                </c:pt>
                <c:pt idx="171">
                  <c:v>0.10800000000000001</c:v>
                </c:pt>
                <c:pt idx="172">
                  <c:v>0.128</c:v>
                </c:pt>
                <c:pt idx="173">
                  <c:v>0.108</c:v>
                </c:pt>
                <c:pt idx="174">
                  <c:v>0.13200000000000001</c:v>
                </c:pt>
                <c:pt idx="175">
                  <c:v>0.11299999999999999</c:v>
                </c:pt>
                <c:pt idx="176">
                  <c:v>0.191</c:v>
                </c:pt>
                <c:pt idx="177">
                  <c:v>0.16899999999999998</c:v>
                </c:pt>
                <c:pt idx="178">
                  <c:v>0.161</c:v>
                </c:pt>
                <c:pt idx="179">
                  <c:v>0.16800000000000001</c:v>
                </c:pt>
                <c:pt idx="180">
                  <c:v>0.16200000000000001</c:v>
                </c:pt>
                <c:pt idx="181">
                  <c:v>0.16300000000000001</c:v>
                </c:pt>
                <c:pt idx="182">
                  <c:v>0.156</c:v>
                </c:pt>
                <c:pt idx="183">
                  <c:v>0.16400000000000001</c:v>
                </c:pt>
                <c:pt idx="184">
                  <c:v>0.16799999999999998</c:v>
                </c:pt>
                <c:pt idx="185">
                  <c:v>0.14400000000000002</c:v>
                </c:pt>
                <c:pt idx="186">
                  <c:v>0.153</c:v>
                </c:pt>
                <c:pt idx="187">
                  <c:v>0.20300000000000001</c:v>
                </c:pt>
                <c:pt idx="188">
                  <c:v>0.245</c:v>
                </c:pt>
                <c:pt idx="189">
                  <c:v>0.217</c:v>
                </c:pt>
                <c:pt idx="190">
                  <c:v>0.20800000000000002</c:v>
                </c:pt>
                <c:pt idx="191">
                  <c:v>0.16699999999999998</c:v>
                </c:pt>
                <c:pt idx="192">
                  <c:v>0.13900000000000001</c:v>
                </c:pt>
                <c:pt idx="193">
                  <c:v>0.158</c:v>
                </c:pt>
                <c:pt idx="194">
                  <c:v>0.16400000000000001</c:v>
                </c:pt>
                <c:pt idx="195">
                  <c:v>0.19800000000000001</c:v>
                </c:pt>
                <c:pt idx="196">
                  <c:v>0.185</c:v>
                </c:pt>
                <c:pt idx="197">
                  <c:v>0.154</c:v>
                </c:pt>
                <c:pt idx="198">
                  <c:v>0.22</c:v>
                </c:pt>
                <c:pt idx="199">
                  <c:v>0.23499999999999999</c:v>
                </c:pt>
                <c:pt idx="200">
                  <c:v>0.23299999999999998</c:v>
                </c:pt>
                <c:pt idx="201">
                  <c:v>0.30299999999999999</c:v>
                </c:pt>
                <c:pt idx="202">
                  <c:v>0.29499999999999998</c:v>
                </c:pt>
                <c:pt idx="203">
                  <c:v>0.311</c:v>
                </c:pt>
                <c:pt idx="204">
                  <c:v>0.29700000000000004</c:v>
                </c:pt>
                <c:pt idx="205">
                  <c:v>0.27700000000000002</c:v>
                </c:pt>
                <c:pt idx="206">
                  <c:v>0.32700000000000001</c:v>
                </c:pt>
                <c:pt idx="207">
                  <c:v>0.30399999999999999</c:v>
                </c:pt>
                <c:pt idx="208">
                  <c:v>0.29299999999999998</c:v>
                </c:pt>
                <c:pt idx="209">
                  <c:v>0.27</c:v>
                </c:pt>
                <c:pt idx="210">
                  <c:v>0.46900000000000003</c:v>
                </c:pt>
                <c:pt idx="211">
                  <c:v>0.54900000000000004</c:v>
                </c:pt>
                <c:pt idx="212">
                  <c:v>0.377</c:v>
                </c:pt>
                <c:pt idx="213">
                  <c:v>0.496</c:v>
                </c:pt>
                <c:pt idx="214">
                  <c:v>0.45100000000000001</c:v>
                </c:pt>
                <c:pt idx="215">
                  <c:v>0.495</c:v>
                </c:pt>
                <c:pt idx="216">
                  <c:v>0.53</c:v>
                </c:pt>
                <c:pt idx="217">
                  <c:v>0.60699999999999998</c:v>
                </c:pt>
                <c:pt idx="218">
                  <c:v>0.68499999999999994</c:v>
                </c:pt>
                <c:pt idx="219">
                  <c:v>0.71299999999999997</c:v>
                </c:pt>
                <c:pt idx="220">
                  <c:v>0.72699999999999998</c:v>
                </c:pt>
                <c:pt idx="221">
                  <c:v>0.60899999999999999</c:v>
                </c:pt>
                <c:pt idx="222">
                  <c:v>0.56000000000000005</c:v>
                </c:pt>
                <c:pt idx="223">
                  <c:v>0.58899999999999997</c:v>
                </c:pt>
                <c:pt idx="224">
                  <c:v>0.60000000000000009</c:v>
                </c:pt>
                <c:pt idx="225">
                  <c:v>0.6</c:v>
                </c:pt>
                <c:pt idx="226">
                  <c:v>0.61699999999999999</c:v>
                </c:pt>
                <c:pt idx="227">
                  <c:v>0.64100000000000001</c:v>
                </c:pt>
                <c:pt idx="228">
                  <c:v>0.72700000000000009</c:v>
                </c:pt>
                <c:pt idx="229">
                  <c:v>0.51800000000000002</c:v>
                </c:pt>
                <c:pt idx="230">
                  <c:v>0.44199999999999995</c:v>
                </c:pt>
                <c:pt idx="231">
                  <c:v>0.55200000000000005</c:v>
                </c:pt>
                <c:pt idx="232">
                  <c:v>0.51</c:v>
                </c:pt>
                <c:pt idx="233">
                  <c:v>0.48299999999999987</c:v>
                </c:pt>
                <c:pt idx="234">
                  <c:v>0.54999999999999993</c:v>
                </c:pt>
                <c:pt idx="235">
                  <c:v>0.56300000000000006</c:v>
                </c:pt>
                <c:pt idx="236">
                  <c:v>0.67800000000000005</c:v>
                </c:pt>
                <c:pt idx="237">
                  <c:v>0.71300000000000008</c:v>
                </c:pt>
                <c:pt idx="238">
                  <c:v>0.76300000000000012</c:v>
                </c:pt>
                <c:pt idx="239">
                  <c:v>0.67299999999999993</c:v>
                </c:pt>
                <c:pt idx="240">
                  <c:v>0.79400000000000004</c:v>
                </c:pt>
              </c:numCache>
            </c:numRef>
          </c:val>
          <c:smooth val="0"/>
          <c:extLst>
            <c:ext xmlns:c16="http://schemas.microsoft.com/office/drawing/2014/chart" uri="{C3380CC4-5D6E-409C-BE32-E72D297353CC}">
              <c16:uniqueId val="{00000000-8A99-4D4E-8C1B-23DBA5002EAA}"/>
            </c:ext>
          </c:extLst>
        </c:ser>
        <c:dLbls>
          <c:showLegendKey val="0"/>
          <c:showVal val="0"/>
          <c:showCatName val="0"/>
          <c:showSerName val="0"/>
          <c:showPercent val="0"/>
          <c:showBubbleSize val="0"/>
        </c:dLbls>
        <c:smooth val="0"/>
        <c:axId val="1145950799"/>
        <c:axId val="1145957999"/>
      </c:lineChart>
      <c:dateAx>
        <c:axId val="1145950799"/>
        <c:scaling>
          <c:orientation val="minMax"/>
        </c:scaling>
        <c:delete val="0"/>
        <c:axPos val="b"/>
        <c:numFmt formatCode="[$-409]mmm\-yy;@" sourceLinked="0"/>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5957999"/>
        <c:crosses val="autoZero"/>
        <c:auto val="1"/>
        <c:lblOffset val="100"/>
        <c:baseTimeUnit val="months"/>
        <c:majorUnit val="24"/>
        <c:majorTimeUnit val="months"/>
      </c:dateAx>
      <c:valAx>
        <c:axId val="1145957999"/>
        <c:scaling>
          <c:orientation val="minMax"/>
        </c:scaling>
        <c:delete val="0"/>
        <c:axPos val="l"/>
        <c:majorGridlines>
          <c:spPr>
            <a:ln w="3175" cap="flat" cmpd="sng" algn="ctr">
              <a:solidFill>
                <a:srgbClr val="E5E5E5"/>
              </a:solidFill>
              <a:prstDash val="solid"/>
              <a:round/>
            </a:ln>
            <a:effectLst/>
          </c:spPr>
        </c:majorGridlines>
        <c:numFmt formatCode="#,##0.0" sourceLinked="0"/>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145950799"/>
        <c:crosses val="autoZero"/>
        <c:crossBetween val="between"/>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Redburn Partners">
  <a:themeElements>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Publication Document" ma:contentTypeID="0x010100B51EF15732CF6048B9FC28CEDA4388270015FFD1D49B9D084488E9F640AD0A18AC" ma:contentTypeVersion="2" ma:contentTypeDescription="Content type for Publications Document" ma:contentTypeScope="" ma:versionID="ec69aeb0764b5e31051daec8994a87f6">
  <xsd:schema xmlns:xsd="http://www.w3.org/2001/XMLSchema" xmlns:xs="http://www.w3.org/2001/XMLSchema" xmlns:p="http://schemas.microsoft.com/office/2006/metadata/properties" xmlns:ns2="c52e59aa-d73a-41c5-9064-06b83b2ccf33" xmlns:ns3="74d6bf70-1b1a-4864-9cb7-7677ce579647" targetNamespace="http://schemas.microsoft.com/office/2006/metadata/properties" ma:root="true" ma:fieldsID="a968ca09fcd61b08c427162c26fe9a12" ns2:_="" ns3:_="">
    <xsd:import namespace="c52e59aa-d73a-41c5-9064-06b83b2ccf33"/>
    <xsd:import namespace="74d6bf70-1b1a-4864-9cb7-7677ce579647"/>
    <xsd:element name="properties">
      <xsd:complexType>
        <xsd:sequence>
          <xsd:element name="documentManagement">
            <xsd:complexType>
              <xsd:all>
                <xsd:element ref="ns2:PublicationID" minOccurs="0"/>
                <xsd:element ref="ns2:PublicationName" minOccurs="0"/>
                <xsd:element ref="ns2:PublicationVersion" minOccurs="0"/>
                <xsd:element ref="ns2:PublicationStatus" minOccurs="0"/>
                <xsd:element ref="ns2:PublicationTargetDate" minOccurs="0"/>
                <xsd:element ref="ns2:PublicationType" minOccurs="0"/>
                <xsd:element ref="ns2:PublicationCompanies" minOccurs="0"/>
                <xsd:element ref="ns2:PublicationSectors" minOccurs="0"/>
                <xsd:element ref="ns2:PublicationAnalysts" minOccurs="0"/>
                <xsd:element ref="ns2:TaxKeywordTaxHTField" minOccurs="0"/>
                <xsd:element ref="ns3: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e59aa-d73a-41c5-9064-06b83b2ccf33" elementFormDefault="qualified">
    <xsd:import namespace="http://schemas.microsoft.com/office/2006/documentManagement/types"/>
    <xsd:import namespace="http://schemas.microsoft.com/office/infopath/2007/PartnerControls"/>
    <xsd:element name="PublicationID" ma:index="8" nillable="true" ma:displayName="Publication ID" ma:internalName="PublicationID">
      <xsd:simpleType>
        <xsd:restriction base="dms:Text">
          <xsd:maxLength value="255"/>
        </xsd:restriction>
      </xsd:simpleType>
    </xsd:element>
    <xsd:element name="PublicationName" ma:index="9" nillable="true" ma:displayName="Publication Name" ma:internalName="PublicationName">
      <xsd:simpleType>
        <xsd:restriction base="dms:Text">
          <xsd:maxLength value="255"/>
        </xsd:restriction>
      </xsd:simpleType>
    </xsd:element>
    <xsd:element name="PublicationVersion" ma:index="10" nillable="true" ma:displayName="Publication Version" ma:internalName="PublicationVersion">
      <xsd:simpleType>
        <xsd:restriction base="dms:Text">
          <xsd:maxLength value="255"/>
        </xsd:restriction>
      </xsd:simpleType>
    </xsd:element>
    <xsd:element name="PublicationStatus" ma:index="11" nillable="true" ma:displayName="Publication Status" ma:internalName="PublicationStatus">
      <xsd:simpleType>
        <xsd:restriction base="dms:Text">
          <xsd:maxLength value="255"/>
        </xsd:restriction>
      </xsd:simpleType>
    </xsd:element>
    <xsd:element name="PublicationTargetDate" ma:index="12" nillable="true" ma:displayName="Publication Target Date" ma:format="DateOnly" ma:internalName="PublicationTargetDate">
      <xsd:simpleType>
        <xsd:restriction base="dms:DateTime"/>
      </xsd:simpleType>
    </xsd:element>
    <xsd:element name="PublicationType" ma:index="13" nillable="true" ma:displayName="Publication Type" ma:internalName="PublicationType">
      <xsd:simpleType>
        <xsd:restriction base="dms:Text">
          <xsd:maxLength value="255"/>
        </xsd:restriction>
      </xsd:simpleType>
    </xsd:element>
    <xsd:element name="PublicationCompanies" ma:index="14" nillable="true" ma:displayName="Companies" ma:default="Company" ma:internalName="PublicationCompanies">
      <xsd:complexType>
        <xsd:complexContent>
          <xsd:extension base="dms:MultiChoiceFillIn">
            <xsd:sequence>
              <xsd:element name="Value" maxOccurs="unbounded" minOccurs="0" nillable="true">
                <xsd:simpleType>
                  <xsd:union memberTypes="dms:Text">
                    <xsd:simpleType>
                      <xsd:restriction base="dms:Choice">
                        <xsd:enumeration value="Company"/>
                      </xsd:restriction>
                    </xsd:simpleType>
                  </xsd:union>
                </xsd:simpleType>
              </xsd:element>
            </xsd:sequence>
          </xsd:extension>
        </xsd:complexContent>
      </xsd:complexType>
    </xsd:element>
    <xsd:element name="PublicationSectors" ma:index="15" nillable="true" ma:displayName="Sectors" ma:default="Sector" ma:internalName="PublicationSectors">
      <xsd:complexType>
        <xsd:complexContent>
          <xsd:extension base="dms:MultiChoiceFillIn">
            <xsd:sequence>
              <xsd:element name="Value" maxOccurs="unbounded" minOccurs="0" nillable="true">
                <xsd:simpleType>
                  <xsd:union memberTypes="dms:Text">
                    <xsd:simpleType>
                      <xsd:restriction base="dms:Choice">
                        <xsd:enumeration value="Sector"/>
                      </xsd:restriction>
                    </xsd:simpleType>
                  </xsd:union>
                </xsd:simpleType>
              </xsd:element>
            </xsd:sequence>
          </xsd:extension>
        </xsd:complexContent>
      </xsd:complexType>
    </xsd:element>
    <xsd:element name="PublicationAnalysts" ma:index="16" nillable="true" ma:displayName="Analysts" ma:default="Analyst" ma:internalName="PublicationAnalysts">
      <xsd:complexType>
        <xsd:complexContent>
          <xsd:extension base="dms:MultiChoiceFillIn">
            <xsd:sequence>
              <xsd:element name="Value" maxOccurs="unbounded" minOccurs="0" nillable="true">
                <xsd:simpleType>
                  <xsd:union memberTypes="dms:Text">
                    <xsd:simpleType>
                      <xsd:restriction base="dms:Choice">
                        <xsd:enumeration value="Analyst"/>
                      </xsd:restriction>
                    </xsd:simpleType>
                  </xsd:union>
                </xsd:simpleType>
              </xsd:element>
            </xsd:sequence>
          </xsd:extension>
        </xsd:complexContent>
      </xsd:complexType>
    </xsd:element>
    <xsd:element name="TaxKeywordTaxHTField" ma:index="17" nillable="true" ma:displayName="TaxKeywordTaxHTField" ma:hidden="true" ma:internalName="TaxKeywordTaxHTField">
      <xsd:simpleType>
        <xsd:restriction base="dms:Note"/>
      </xsd:simpleType>
    </xsd:element>
    <xsd:element name="TaxCatchAllLabel" ma:index="19" nillable="true" ma:displayName="Taxonomy Catch All Column1" ma:hidden="true" ma:list="{c2decc55-7aff-42d2-a1e9-e5c585d1daea}"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d6bf70-1b1a-4864-9cb7-7677ce579647" elementFormDefault="qualified">
    <xsd:import namespace="http://schemas.microsoft.com/office/2006/documentManagement/types"/>
    <xsd:import namespace="http://schemas.microsoft.com/office/infopath/2007/PartnerControls"/>
    <xsd:element name="TaxCatchAll" ma:index="18" nillable="true" ma:displayName="Taxonomy Catch All Column" ma:description="" ma:hidden="true" ma:list="{c2decc55-7aff-42d2-a1e9-e5c585d1daea}" ma:internalName="TaxCatchAll" ma:showField="CatchAllData" ma:web="f62628f9-e0a0-44c9-a29b-533bbbd372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d6e7c8b0-0be0-4699-8abc-faca78aaca99" ContentTypeId="0x010100B51EF15732CF6048B9FC28CEDA438827" PreviousValue="false" LastSyncTimeStamp="2024-11-13T23:02:40.933Z"/>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4d6bf70-1b1a-4864-9cb7-7677ce579647" xsi:nil="true"/>
    <PublicationAnalysts xmlns="c52e59aa-d73a-41c5-9064-06b83b2ccf33">
      <Value>Melissa Davies</Value>
      <Value>Michael Taylor</Value>
    </PublicationAnalysts>
    <PublicationSectors xmlns="c52e59aa-d73a-41c5-9064-06b83b2ccf33">
      <Value>Economics</Value>
    </PublicationSectors>
    <PublicationCompanies xmlns="c52e59aa-d73a-41c5-9064-06b83b2ccf33" xsi:nil="true"/>
    <PublicationID xmlns="c52e59aa-d73a-41c5-9064-06b83b2ccf33">RA01734</PublicationID>
    <TaxKeywordTaxHTField xmlns="c52e59aa-d73a-41c5-9064-06b83b2ccf33" xsi:nil="true"/>
    <PublicationStatus xmlns="c52e59aa-d73a-41c5-9064-06b83b2ccf33">Published</PublicationStatus>
    <PublicationVersion xmlns="c52e59aa-d73a-41c5-9064-06b83b2ccf33">1</PublicationVersion>
    <PublicationName xmlns="c52e59aa-d73a-41c5-9064-06b83b2ccf33">The Money Map July 2025</PublicationName>
    <PublicationType xmlns="c52e59aa-d73a-41c5-9064-06b83b2ccf33">Blue Top</PublicationType>
    <PublicationTargetDate xmlns="c52e59aa-d73a-41c5-9064-06b83b2ccf33">2025-07-23T00:00:00+00:00</PublicationTargetDate>
  </documentManagement>
</p:properties>
</file>

<file path=customXml/itemProps1.xml><?xml version="1.0" encoding="utf-8"?>
<ds:datastoreItem xmlns:ds="http://schemas.openxmlformats.org/officeDocument/2006/customXml" ds:itemID="{ECEE25F8-068E-41AB-9D76-5E030056FA6F}">
  <ds:schemaRefs>
    <ds:schemaRef ds:uri="http://schemas.openxmlformats.org/officeDocument/2006/bibliography"/>
  </ds:schemaRefs>
</ds:datastoreItem>
</file>

<file path=customXml/itemProps2.xml><?xml version="1.0" encoding="utf-8"?>
<ds:datastoreItem xmlns:ds="http://schemas.openxmlformats.org/officeDocument/2006/customXml" ds:itemID="{04C723D0-C870-4360-9242-2BF2874C3C5B}"/>
</file>

<file path=customXml/itemProps3.xml><?xml version="1.0" encoding="utf-8"?>
<ds:datastoreItem xmlns:ds="http://schemas.openxmlformats.org/officeDocument/2006/customXml" ds:itemID="{56C6A868-5342-401D-AFAA-58EB6D0F1480}"/>
</file>

<file path=customXml/itemProps4.xml><?xml version="1.0" encoding="utf-8"?>
<ds:datastoreItem xmlns:ds="http://schemas.openxmlformats.org/officeDocument/2006/customXml" ds:itemID="{2498A954-B42D-4BBD-9201-A9E9768CFABB}"/>
</file>

<file path=customXml/itemProps5.xml><?xml version="1.0" encoding="utf-8"?>
<ds:datastoreItem xmlns:ds="http://schemas.openxmlformats.org/officeDocument/2006/customXml" ds:itemID="{66958553-9C7F-46A2-A365-A46B0E9436AC}"/>
</file>

<file path=docProps/app.xml><?xml version="1.0" encoding="utf-8"?>
<Properties xmlns="http://schemas.openxmlformats.org/officeDocument/2006/extended-properties" xmlns:vt="http://schemas.openxmlformats.org/officeDocument/2006/docPropsVTypes">
  <Template>RP A4 Email Blue</Template>
  <TotalTime>5</TotalTime>
  <Pages>33</Pages>
  <Words>4954</Words>
  <Characters>28244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Blue Top</vt:lpstr>
    </vt:vector>
  </TitlesOfParts>
  <Manager/>
  <Company>Mediasterling</Company>
  <LinksUpToDate>false</LinksUpToDate>
  <CharactersWithSpaces>33132</CharactersWithSpaces>
  <SharedDoc>false</SharedDoc>
  <HLinks>
    <vt:vector size="6" baseType="variant">
      <vt:variant>
        <vt:i4>2621540</vt:i4>
      </vt:variant>
      <vt:variant>
        <vt:i4>28</vt:i4>
      </vt:variant>
      <vt:variant>
        <vt:i4>0</vt:i4>
      </vt:variant>
      <vt:variant>
        <vt:i4>5</vt:i4>
      </vt:variant>
      <vt:variant>
        <vt:lpwstr>http://www.redburn.com/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Top</dc:title>
  <dc:subject/>
  <dc:creator>Emer FitzGerald</dc:creator>
  <dc:description>Built by:_x000d_
www.mediasterling.com</dc:description>
  <cp:lastModifiedBy>Emer FitzGerald</cp:lastModifiedBy>
  <cp:revision>3</cp:revision>
  <cp:lastPrinted>2011-10-31T10:21:00Z</cp:lastPrinted>
  <dcterms:created xsi:type="dcterms:W3CDTF">2025-07-22T12:27:00Z</dcterms:created>
  <dcterms:modified xsi:type="dcterms:W3CDTF">2025-07-22T12:35:00Z</dcterms:modified>
  <cp:category>Office 2016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PathToIniFile">
    <vt:lpwstr>RED_EmailBlue.ini</vt:lpwstr>
  </property>
  <property fmtid="{D5CDD505-2E9C-101B-9397-08002B2CF9AE}" pid="3" name="MS_Debugging">
    <vt:bool>false</vt:bool>
  </property>
  <property fmtid="{D5CDD505-2E9C-101B-9397-08002B2CF9AE}" pid="4" name="MS_Version">
    <vt:lpwstr>4.1.26</vt:lpwstr>
  </property>
  <property fmtid="{D5CDD505-2E9C-101B-9397-08002B2CF9AE}" pid="5" name="ContentTypeId">
    <vt:lpwstr>0x010100B51EF15732CF6048B9FC28CEDA4388270015FFD1D49B9D084488E9F640AD0A18AC</vt:lpwstr>
  </property>
  <property fmtid="{D5CDD505-2E9C-101B-9397-08002B2CF9AE}" pid="6" name="TaxKeyword">
    <vt:lpwstr/>
  </property>
  <property fmtid="{D5CDD505-2E9C-101B-9397-08002B2CF9AE}" pid="7" name="_docset_NoMedatataSyncRequired">
    <vt:lpwstr>True</vt:lpwstr>
  </property>
</Properties>
</file>