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FD39C" w14:textId="77777777" w:rsidR="00A277D7" w:rsidRPr="00295BE4" w:rsidRDefault="00A277D7" w:rsidP="00A277D7">
      <w:pPr>
        <w:pStyle w:val="1pt"/>
      </w:pPr>
    </w:p>
    <w:p w14:paraId="2055DAD8" w14:textId="77777777" w:rsidR="00C43503" w:rsidRPr="00295BE4" w:rsidRDefault="00C43503" w:rsidP="00C116FD">
      <w:pPr>
        <w:pStyle w:val="SECTIONChapter"/>
      </w:pPr>
    </w:p>
    <w:p w14:paraId="18B95BC6" w14:textId="77777777" w:rsidR="00C2173D" w:rsidRPr="00295BE4" w:rsidRDefault="00C2173D" w:rsidP="0093181E">
      <w:pPr>
        <w:pStyle w:val="1pt"/>
      </w:pPr>
    </w:p>
    <w:tbl>
      <w:tblPr>
        <w:tblStyle w:val="TableGrid"/>
        <w:tblW w:w="9639" w:type="dxa"/>
        <w:tblLayout w:type="fixed"/>
        <w:tblCellMar>
          <w:top w:w="227" w:type="dxa"/>
          <w:left w:w="0" w:type="dxa"/>
          <w:right w:w="0" w:type="dxa"/>
        </w:tblCellMar>
        <w:tblLook w:val="01E0" w:firstRow="1" w:lastRow="1" w:firstColumn="1" w:lastColumn="1" w:noHBand="0" w:noVBand="0"/>
      </w:tblPr>
      <w:tblGrid>
        <w:gridCol w:w="7655"/>
        <w:gridCol w:w="1984"/>
      </w:tblGrid>
      <w:tr w:rsidR="00905E20" w:rsidRPr="00295BE4" w14:paraId="00223FD0" w14:textId="77777777" w:rsidTr="00117C65">
        <w:trPr>
          <w:cantSplit/>
          <w:trHeight w:hRule="exact" w:val="907"/>
        </w:trPr>
        <w:tc>
          <w:tcPr>
            <w:tcW w:w="7655" w:type="dxa"/>
          </w:tcPr>
          <w:p w14:paraId="1A028377" w14:textId="485E3161" w:rsidR="00905E20" w:rsidRPr="00295BE4" w:rsidRDefault="00F9291E">
            <w:pPr>
              <w:pStyle w:val="MainAuthor"/>
              <w:rPr>
                <w:lang w:val="pl-PL"/>
              </w:rPr>
            </w:pPr>
            <w:bookmarkStart w:id="0" w:name="InnerPageRatings" w:colFirst="1" w:colLast="1"/>
            <w:bookmarkStart w:id="1" w:name="MainAuthorContact"/>
            <w:r w:rsidRPr="00295BE4">
              <w:rPr>
                <w:lang w:val="pl-PL"/>
              </w:rPr>
              <w:t>Andrew Tam | Andrew.Tam@redburnatlantic.com</w:t>
            </w:r>
          </w:p>
        </w:tc>
        <w:tc>
          <w:tcPr>
            <w:tcW w:w="1984" w:type="dxa"/>
          </w:tcPr>
          <w:p w14:paraId="6D7A191C" w14:textId="0B1DBC1C" w:rsidR="00905E20" w:rsidRPr="00295BE4" w:rsidRDefault="00A210A6" w:rsidP="00253E9A">
            <w:pPr>
              <w:pStyle w:val="MainAuthor"/>
              <w:jc w:val="right"/>
            </w:pPr>
            <w:r>
              <w:rPr>
                <w:noProof/>
              </w:rPr>
              <w:drawing>
                <wp:inline distT="0" distB="0" distL="0" distR="0" wp14:anchorId="0EC62FB4" wp14:editId="521875BA">
                  <wp:extent cx="393700" cy="393700"/>
                  <wp:effectExtent l="0" t="0" r="6350" b="6350"/>
                  <wp:docPr id="159645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66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700" cy="393700"/>
                          </a:xfrm>
                          <a:prstGeom prst="rect">
                            <a:avLst/>
                          </a:prstGeom>
                        </pic:spPr>
                      </pic:pic>
                    </a:graphicData>
                  </a:graphic>
                </wp:inline>
              </w:drawing>
            </w:r>
          </w:p>
        </w:tc>
      </w:tr>
      <w:bookmarkEnd w:id="0"/>
    </w:tbl>
    <w:p w14:paraId="3CF6ACC2" w14:textId="77777777" w:rsidR="00971427" w:rsidRPr="00295BE4" w:rsidRDefault="00971427" w:rsidP="00971427">
      <w:pPr>
        <w:pStyle w:val="1pt"/>
      </w:pPr>
    </w:p>
    <w:p w14:paraId="5B6A20B0" w14:textId="2AC52DD0" w:rsidR="00F9291E" w:rsidRPr="00295BE4" w:rsidRDefault="00F9291E">
      <w:pPr>
        <w:pStyle w:val="KeyDatatext"/>
        <w:framePr w:wrap="around"/>
      </w:pPr>
      <w:bookmarkStart w:id="2" w:name="CompanyOrSector"/>
      <w:bookmarkEnd w:id="1"/>
      <w:r w:rsidRPr="00295BE4">
        <w:t xml:space="preserve">Ticker: </w:t>
      </w:r>
      <w:r w:rsidRPr="00295BE4">
        <w:rPr>
          <w:rStyle w:val="KeyData"/>
        </w:rPr>
        <w:fldChar w:fldCharType="begin"/>
      </w:r>
      <w:r w:rsidRPr="00295BE4">
        <w:rPr>
          <w:rStyle w:val="KeyData"/>
        </w:rPr>
        <w:instrText>DOCVARIABLE UserTicker</w:instrText>
      </w:r>
      <w:r w:rsidRPr="00295BE4">
        <w:rPr>
          <w:rStyle w:val="KeyData"/>
        </w:rPr>
        <w:fldChar w:fldCharType="separate"/>
      </w:r>
      <w:r w:rsidRPr="00295BE4">
        <w:rPr>
          <w:rStyle w:val="KeyData"/>
        </w:rPr>
        <w:t>EVO SS</w:t>
      </w:r>
      <w:r w:rsidRPr="00295BE4">
        <w:rPr>
          <w:rStyle w:val="KeyData"/>
        </w:rPr>
        <w:fldChar w:fldCharType="end"/>
      </w:r>
    </w:p>
    <w:p w14:paraId="1174F0C8" w14:textId="39F608B7" w:rsidR="00F9291E" w:rsidRPr="00295BE4" w:rsidRDefault="00F9291E" w:rsidP="00B46CE3">
      <w:pPr>
        <w:pStyle w:val="KeyDatatext"/>
        <w:framePr w:wrap="around"/>
        <w:rPr>
          <w:rStyle w:val="Price"/>
          <w:b w:val="0"/>
        </w:rPr>
      </w:pPr>
      <w:r w:rsidRPr="00295BE4">
        <w:t xml:space="preserve">Share price: </w:t>
      </w:r>
      <w:r w:rsidRPr="00295BE4">
        <w:rPr>
          <w:rStyle w:val="KeyData"/>
        </w:rPr>
        <w:fldChar w:fldCharType="begin"/>
      </w:r>
      <w:r w:rsidRPr="00295BE4">
        <w:rPr>
          <w:rStyle w:val="KeyData"/>
        </w:rPr>
        <w:instrText>DOCVARIABLE UserPriceDisplay</w:instrText>
      </w:r>
      <w:r w:rsidRPr="00295BE4">
        <w:rPr>
          <w:rStyle w:val="KeyData"/>
        </w:rPr>
        <w:fldChar w:fldCharType="separate"/>
      </w:r>
      <w:r w:rsidR="00D4501A" w:rsidRPr="00295BE4">
        <w:rPr>
          <w:rStyle w:val="KeyData"/>
        </w:rPr>
        <w:t>SEK726</w:t>
      </w:r>
      <w:r w:rsidRPr="00295BE4">
        <w:rPr>
          <w:rStyle w:val="KeyData"/>
        </w:rPr>
        <w:fldChar w:fldCharType="end"/>
      </w:r>
    </w:p>
    <w:p w14:paraId="4E45F143" w14:textId="10BA16E5" w:rsidR="00F9291E" w:rsidRPr="00295BE4" w:rsidRDefault="00F9291E" w:rsidP="00B46CE3">
      <w:pPr>
        <w:pStyle w:val="KeyDatatext"/>
        <w:framePr w:wrap="around"/>
      </w:pPr>
      <w:r w:rsidRPr="00295BE4">
        <w:t xml:space="preserve">Target price: </w:t>
      </w:r>
      <w:r w:rsidRPr="00295BE4">
        <w:rPr>
          <w:rStyle w:val="KeyData"/>
        </w:rPr>
        <w:fldChar w:fldCharType="begin"/>
      </w:r>
      <w:r w:rsidRPr="00295BE4">
        <w:rPr>
          <w:rStyle w:val="KeyData"/>
        </w:rPr>
        <w:instrText>DOCVARIABLE UserTargetPriceDisplay</w:instrText>
      </w:r>
      <w:r w:rsidRPr="00295BE4">
        <w:rPr>
          <w:rStyle w:val="KeyData"/>
        </w:rPr>
        <w:fldChar w:fldCharType="separate"/>
      </w:r>
      <w:r w:rsidRPr="00295BE4">
        <w:rPr>
          <w:rStyle w:val="KeyData"/>
        </w:rPr>
        <w:t>SEK610</w:t>
      </w:r>
      <w:r w:rsidRPr="00295BE4">
        <w:rPr>
          <w:rStyle w:val="KeyData"/>
        </w:rPr>
        <w:fldChar w:fldCharType="end"/>
      </w:r>
    </w:p>
    <w:p w14:paraId="6C45718D" w14:textId="670C0AAF" w:rsidR="00F9291E" w:rsidRPr="00295BE4" w:rsidRDefault="00F9291E" w:rsidP="00B46CE3">
      <w:pPr>
        <w:pStyle w:val="KeyDatatext"/>
        <w:framePr w:wrap="around"/>
        <w:rPr>
          <w:rStyle w:val="KeyData"/>
        </w:rPr>
      </w:pPr>
      <w:r w:rsidRPr="00295BE4">
        <w:t xml:space="preserve">Mkt cap: </w:t>
      </w:r>
      <w:r w:rsidRPr="00295BE4">
        <w:rPr>
          <w:rStyle w:val="KeyData"/>
        </w:rPr>
        <w:fldChar w:fldCharType="begin"/>
      </w:r>
      <w:r w:rsidRPr="00295BE4">
        <w:rPr>
          <w:rStyle w:val="KeyData"/>
        </w:rPr>
        <w:instrText>DOCVARIABLE UserMarketCapDisplay</w:instrText>
      </w:r>
      <w:r w:rsidRPr="00295BE4">
        <w:rPr>
          <w:rStyle w:val="KeyData"/>
        </w:rPr>
        <w:fldChar w:fldCharType="separate"/>
      </w:r>
      <w:r w:rsidR="00D4501A" w:rsidRPr="00295BE4">
        <w:rPr>
          <w:rStyle w:val="KeyData"/>
        </w:rPr>
        <w:t>SEK146bn</w:t>
      </w:r>
      <w:r w:rsidRPr="00295BE4">
        <w:rPr>
          <w:rStyle w:val="KeyData"/>
        </w:rPr>
        <w:fldChar w:fldCharType="end"/>
      </w:r>
    </w:p>
    <w:p w14:paraId="3F2222BD" w14:textId="09C514DA" w:rsidR="00F9291E" w:rsidRPr="00295BE4" w:rsidRDefault="00F9291E">
      <w:pPr>
        <w:pStyle w:val="DateCompanyAggregates"/>
        <w:framePr w:wrap="around"/>
        <w:rPr>
          <w:rStyle w:val="KeyData"/>
          <w:b w:val="0"/>
        </w:rPr>
      </w:pPr>
      <w:r w:rsidRPr="00295BE4">
        <w:fldChar w:fldCharType="begin"/>
      </w:r>
      <w:r w:rsidRPr="00295BE4">
        <w:instrText xml:space="preserve"> DOCVARIABLE  UserDate </w:instrText>
      </w:r>
      <w:r w:rsidRPr="00295BE4">
        <w:fldChar w:fldCharType="separate"/>
      </w:r>
      <w:r w:rsidR="007B640C">
        <w:t>20 October 2025</w:t>
      </w:r>
      <w:r w:rsidRPr="00295BE4">
        <w:fldChar w:fldCharType="end"/>
      </w:r>
    </w:p>
    <w:p w14:paraId="1B9B7186" w14:textId="4ED9E95D" w:rsidR="00F9291E" w:rsidRPr="00295BE4" w:rsidRDefault="00F9291E">
      <w:pPr>
        <w:pStyle w:val="ReportTitleAggregates"/>
        <w:rPr>
          <w:rStyle w:val="Price"/>
        </w:rPr>
      </w:pPr>
      <w:r w:rsidRPr="00295BE4">
        <w:fldChar w:fldCharType="begin"/>
      </w:r>
      <w:r w:rsidRPr="00295BE4">
        <w:instrText xml:space="preserve"> DOCVARIABLE  UserCompanyName </w:instrText>
      </w:r>
      <w:r w:rsidRPr="00295BE4">
        <w:fldChar w:fldCharType="separate"/>
      </w:r>
      <w:r w:rsidRPr="00295BE4">
        <w:t>Evolution AB</w:t>
      </w:r>
      <w:r w:rsidRPr="00295BE4">
        <w:fldChar w:fldCharType="end"/>
      </w:r>
    </w:p>
    <w:p w14:paraId="355ED262" w14:textId="0D0116C0" w:rsidR="00F9291E" w:rsidRPr="00295BE4" w:rsidRDefault="00F9291E" w:rsidP="00310E77">
      <w:pPr>
        <w:pStyle w:val="ReportSubTitle"/>
      </w:pPr>
      <w:r w:rsidRPr="00295BE4">
        <w:fldChar w:fldCharType="begin"/>
      </w:r>
      <w:r w:rsidRPr="00295BE4">
        <w:instrText xml:space="preserve"> DOCVARIABLE  UserTitle </w:instrText>
      </w:r>
      <w:r w:rsidRPr="00295BE4">
        <w:fldChar w:fldCharType="separate"/>
      </w:r>
      <w:r w:rsidRPr="00295BE4">
        <w:t>Winter of Discontent</w:t>
      </w:r>
      <w:r w:rsidRPr="00295BE4">
        <w:fldChar w:fldCharType="end"/>
      </w:r>
    </w:p>
    <w:bookmarkEnd w:id="2"/>
    <w:p w14:paraId="61729A09" w14:textId="2FA40699" w:rsidR="009D7119" w:rsidRPr="00295BE4" w:rsidRDefault="009D7119" w:rsidP="009E6E53">
      <w:pPr>
        <w:pStyle w:val="Thesis"/>
      </w:pPr>
      <w:r w:rsidRPr="00295BE4">
        <w:t xml:space="preserve">Thesis: </w:t>
      </w:r>
      <w:r w:rsidR="00F420B4" w:rsidRPr="00295BE4">
        <w:t xml:space="preserve">A year ago, investors were expecting a 2H25-weighted inflection in </w:t>
      </w:r>
      <w:r w:rsidR="00F420B4" w:rsidRPr="00295BE4">
        <w:rPr>
          <w:spacing w:val="-2"/>
        </w:rPr>
        <w:t>growth as Evolution digested the twin growth headwinds of Asian cyberattack</w:t>
      </w:r>
      <w:r w:rsidR="00F420B4" w:rsidRPr="00295BE4">
        <w:t xml:space="preserve">s and European </w:t>
      </w:r>
      <w:r w:rsidR="00D50A22" w:rsidRPr="00295BE4">
        <w:t>‘</w:t>
      </w:r>
      <w:r w:rsidR="00F420B4" w:rsidRPr="00295BE4">
        <w:t>ringfencing</w:t>
      </w:r>
      <w:r w:rsidR="00D50A22" w:rsidRPr="00295BE4">
        <w:t>’</w:t>
      </w:r>
      <w:r w:rsidR="00F420B4" w:rsidRPr="00295BE4">
        <w:t xml:space="preserve">. </w:t>
      </w:r>
      <w:r w:rsidR="009E6E53" w:rsidRPr="00295BE4">
        <w:t xml:space="preserve">But </w:t>
      </w:r>
      <w:r w:rsidR="00DF67B2" w:rsidRPr="00295BE4">
        <w:t>in our view</w:t>
      </w:r>
      <w:r w:rsidR="009E6E53" w:rsidRPr="00295BE4">
        <w:t>,</w:t>
      </w:r>
      <w:r w:rsidR="00F420B4" w:rsidRPr="00295BE4">
        <w:t xml:space="preserve"> cyberattacks have </w:t>
      </w:r>
      <w:r w:rsidR="009E6E53" w:rsidRPr="00295BE4">
        <w:t xml:space="preserve">now </w:t>
      </w:r>
      <w:r w:rsidR="00F420B4" w:rsidRPr="00295BE4">
        <w:t xml:space="preserve">become a ‘forever war’, while our work suggests that further ringfencing headwinds are to come. </w:t>
      </w:r>
      <w:r w:rsidR="009E6E53" w:rsidRPr="00295BE4">
        <w:t xml:space="preserve">We see downside risks to </w:t>
      </w:r>
      <w:r w:rsidR="00F420B4" w:rsidRPr="00295BE4">
        <w:t>2026E consensus expectation</w:t>
      </w:r>
      <w:r w:rsidR="00E9050D" w:rsidRPr="00295BE4">
        <w:t xml:space="preserve">s of </w:t>
      </w:r>
      <w:r w:rsidR="009E6E53" w:rsidRPr="00295BE4">
        <w:t>a return to double</w:t>
      </w:r>
      <w:r w:rsidR="00AB5C5B" w:rsidRPr="00295BE4">
        <w:t>-</w:t>
      </w:r>
      <w:r w:rsidR="009E6E53" w:rsidRPr="00295BE4">
        <w:t xml:space="preserve">digit revenue growth. </w:t>
      </w:r>
    </w:p>
    <w:p w14:paraId="048C2410" w14:textId="5F3148A9" w:rsidR="009D7119" w:rsidRPr="00295BE4" w:rsidRDefault="00972D70" w:rsidP="00972D70">
      <w:pPr>
        <w:pStyle w:val="BodyText"/>
      </w:pPr>
      <w:r w:rsidRPr="00295BE4">
        <w:rPr>
          <w:b/>
          <w:bCs/>
        </w:rPr>
        <w:t>No ‘Sommar’ at all – ‘Winter of Discontent’ instead</w:t>
      </w:r>
      <w:r w:rsidR="009E6E53" w:rsidRPr="00295BE4">
        <w:rPr>
          <w:b/>
          <w:bCs/>
        </w:rPr>
        <w:t xml:space="preserve">. </w:t>
      </w:r>
      <w:r w:rsidR="009E6E53" w:rsidRPr="00295BE4">
        <w:t>Our recent catch</w:t>
      </w:r>
      <w:r w:rsidR="00FE4A42" w:rsidRPr="00295BE4">
        <w:t>-</w:t>
      </w:r>
      <w:r w:rsidR="009E6E53" w:rsidRPr="00295BE4">
        <w:t xml:space="preserve">up with Evolution suggested mixed trends </w:t>
      </w:r>
      <w:r w:rsidR="00765B30" w:rsidRPr="00295BE4">
        <w:t>(</w:t>
      </w:r>
      <w:r w:rsidR="009E6E53" w:rsidRPr="00295BE4">
        <w:t>at best</w:t>
      </w:r>
      <w:r w:rsidR="00765B30" w:rsidRPr="00295BE4">
        <w:t>)</w:t>
      </w:r>
      <w:r w:rsidR="00A63DE1" w:rsidRPr="00295BE4">
        <w:t xml:space="preserve"> during 3Q25</w:t>
      </w:r>
      <w:r w:rsidR="009E6E53" w:rsidRPr="00295BE4">
        <w:t xml:space="preserve">. Early signs of stabilisation in Europe are potentially encouraging, but a recovery in Asian revenue growth remains distant. North American </w:t>
      </w:r>
      <w:r w:rsidR="00A63DE1" w:rsidRPr="00295BE4">
        <w:t xml:space="preserve">market </w:t>
      </w:r>
      <w:r w:rsidR="009E6E53" w:rsidRPr="00295BE4">
        <w:t>growth remains tilted towards Evolution’s weak spot (</w:t>
      </w:r>
      <w:r w:rsidR="001F5C56" w:rsidRPr="00295BE4">
        <w:t>random number generator (</w:t>
      </w:r>
      <w:r w:rsidR="009E6E53" w:rsidRPr="00295BE4">
        <w:t>RNG</w:t>
      </w:r>
      <w:r w:rsidR="001F5C56" w:rsidRPr="00295BE4">
        <w:t>)</w:t>
      </w:r>
      <w:r w:rsidR="009E6E53" w:rsidRPr="00295BE4">
        <w:t xml:space="preserve"> slots)</w:t>
      </w:r>
      <w:r w:rsidR="001F5C56" w:rsidRPr="00295BE4">
        <w:t>,</w:t>
      </w:r>
      <w:r w:rsidR="009E6E53" w:rsidRPr="00295BE4">
        <w:t xml:space="preserve"> while Latin America has promise, despite signs of </w:t>
      </w:r>
      <w:r w:rsidRPr="00295BE4">
        <w:t>near</w:t>
      </w:r>
      <w:r w:rsidR="00A63DE1" w:rsidRPr="00295BE4">
        <w:t>-</w:t>
      </w:r>
      <w:r w:rsidRPr="00295BE4">
        <w:t>term</w:t>
      </w:r>
      <w:r w:rsidR="009E6E53" w:rsidRPr="00295BE4">
        <w:t xml:space="preserve"> softness in Brazil. </w:t>
      </w:r>
    </w:p>
    <w:p w14:paraId="15191B02" w14:textId="1C0E2EF0" w:rsidR="00765B30" w:rsidRPr="00295BE4" w:rsidRDefault="00A63DE1" w:rsidP="009D7119">
      <w:pPr>
        <w:pStyle w:val="BodyText"/>
      </w:pPr>
      <w:r w:rsidRPr="00295BE4">
        <w:rPr>
          <w:b/>
          <w:bCs/>
        </w:rPr>
        <w:t>‘</w:t>
      </w:r>
      <w:r w:rsidR="00765B30" w:rsidRPr="00295BE4">
        <w:rPr>
          <w:b/>
          <w:bCs/>
        </w:rPr>
        <w:t>Tom &amp; Jerry</w:t>
      </w:r>
      <w:r w:rsidRPr="00295BE4">
        <w:rPr>
          <w:b/>
          <w:bCs/>
        </w:rPr>
        <w:t>’</w:t>
      </w:r>
      <w:r w:rsidR="00765B30" w:rsidRPr="00295BE4">
        <w:rPr>
          <w:b/>
          <w:bCs/>
        </w:rPr>
        <w:t xml:space="preserve"> in Asia</w:t>
      </w:r>
      <w:r w:rsidR="00972D70" w:rsidRPr="00295BE4">
        <w:rPr>
          <w:b/>
          <w:bCs/>
        </w:rPr>
        <w:t>: Evolution’s own ‘forever war’</w:t>
      </w:r>
      <w:r w:rsidR="00765B30" w:rsidRPr="00295BE4">
        <w:rPr>
          <w:b/>
          <w:bCs/>
        </w:rPr>
        <w:t>.</w:t>
      </w:r>
      <w:r w:rsidR="00765B30" w:rsidRPr="00295BE4">
        <w:t xml:space="preserve"> Evolution characterised </w:t>
      </w:r>
      <w:r w:rsidR="00972D70" w:rsidRPr="00295BE4">
        <w:t xml:space="preserve">the impact of </w:t>
      </w:r>
      <w:proofErr w:type="gramStart"/>
      <w:r w:rsidR="00972D70" w:rsidRPr="00295BE4">
        <w:t>its</w:t>
      </w:r>
      <w:proofErr w:type="gramEnd"/>
      <w:r w:rsidR="00972D70" w:rsidRPr="00295BE4">
        <w:t xml:space="preserve"> </w:t>
      </w:r>
      <w:r w:rsidR="0090581A" w:rsidRPr="00295BE4">
        <w:t xml:space="preserve">cyberattack </w:t>
      </w:r>
      <w:r w:rsidR="00972D70" w:rsidRPr="00295BE4">
        <w:t>countermeasures</w:t>
      </w:r>
      <w:r w:rsidR="0090581A" w:rsidRPr="00295BE4">
        <w:t xml:space="preserve"> </w:t>
      </w:r>
      <w:r w:rsidR="00972D70" w:rsidRPr="00295BE4">
        <w:t xml:space="preserve">as a bit of a ‘cat and mouse’ game </w:t>
      </w:r>
      <w:r w:rsidR="00571CED" w:rsidRPr="00295BE4">
        <w:t>–</w:t>
      </w:r>
      <w:r w:rsidR="00972D70" w:rsidRPr="00295BE4">
        <w:t xml:space="preserve"> the</w:t>
      </w:r>
      <w:r w:rsidR="00571CED" w:rsidRPr="00295BE4">
        <w:t xml:space="preserve"> </w:t>
      </w:r>
      <w:r w:rsidR="00972D70" w:rsidRPr="00295BE4">
        <w:t xml:space="preserve">bad actors hijacking the Evolution feed </w:t>
      </w:r>
      <w:r w:rsidR="00571CED" w:rsidRPr="00295BE4">
        <w:t xml:space="preserve">simply </w:t>
      </w:r>
      <w:r w:rsidR="00972D70" w:rsidRPr="00295BE4">
        <w:t>find ways to circumvent</w:t>
      </w:r>
      <w:r w:rsidR="00571CED" w:rsidRPr="00295BE4">
        <w:t xml:space="preserve"> the </w:t>
      </w:r>
      <w:r w:rsidR="00D50A22" w:rsidRPr="00295BE4">
        <w:t xml:space="preserve">new </w:t>
      </w:r>
      <w:r w:rsidR="00571CED" w:rsidRPr="00295BE4">
        <w:t>countermeasures implemented by the company</w:t>
      </w:r>
      <w:r w:rsidR="00972D70" w:rsidRPr="00295BE4">
        <w:t>. To us, the much hoped for revenue growth recovery in Asia remains as distant as ever. Meanwhile, gambling crackdowns in Asia continue at pace</w:t>
      </w:r>
      <w:r w:rsidR="00D50A22" w:rsidRPr="00295BE4">
        <w:t xml:space="preserve"> and add</w:t>
      </w:r>
      <w:r w:rsidR="00972D70" w:rsidRPr="00295BE4">
        <w:t xml:space="preserve"> structural </w:t>
      </w:r>
      <w:r w:rsidR="00D50A22" w:rsidRPr="00295BE4">
        <w:t>headwinds</w:t>
      </w:r>
      <w:r w:rsidR="00972D70" w:rsidRPr="00295BE4">
        <w:t>.</w:t>
      </w:r>
    </w:p>
    <w:p w14:paraId="30DD57F7" w14:textId="030C0E73" w:rsidR="00972D70" w:rsidRPr="00295BE4" w:rsidRDefault="00972D70" w:rsidP="009D7119">
      <w:pPr>
        <w:pStyle w:val="BodyText"/>
      </w:pPr>
      <w:r w:rsidRPr="00295BE4">
        <w:rPr>
          <w:b/>
          <w:bCs/>
        </w:rPr>
        <w:t>European ringfencing checks indicate Evolution has fallen behind peers.</w:t>
      </w:r>
      <w:r w:rsidRPr="00295BE4">
        <w:t xml:space="preserve"> Our </w:t>
      </w:r>
      <w:r w:rsidR="00D50A22" w:rsidRPr="00295BE4">
        <w:t>latest</w:t>
      </w:r>
      <w:r w:rsidRPr="00295BE4">
        <w:t xml:space="preserve"> ringfencing checks in Europe have been expanded to examine the extent of Evolution’s ringfencing compared to other large industry peers such as </w:t>
      </w:r>
      <w:r w:rsidRPr="00295BE4">
        <w:rPr>
          <w:b/>
          <w:bCs/>
        </w:rPr>
        <w:t>Hacksaw Gaming</w:t>
      </w:r>
      <w:r w:rsidRPr="00295BE4">
        <w:t xml:space="preserve"> (Not Rated) and </w:t>
      </w:r>
      <w:r w:rsidRPr="00295BE4">
        <w:rPr>
          <w:b/>
          <w:bCs/>
        </w:rPr>
        <w:t>Pragmatic Play</w:t>
      </w:r>
      <w:r w:rsidRPr="00295BE4">
        <w:t xml:space="preserve"> (Not </w:t>
      </w:r>
      <w:r w:rsidR="00ED732F" w:rsidRPr="00295BE4">
        <w:t>L</w:t>
      </w:r>
      <w:r w:rsidRPr="00295BE4">
        <w:t xml:space="preserve">isted). We see risks of Evolution ringfencing doubling from just </w:t>
      </w:r>
      <w:r w:rsidR="00ED732F" w:rsidRPr="00295BE4">
        <w:t>seven</w:t>
      </w:r>
      <w:r w:rsidRPr="00295BE4">
        <w:t xml:space="preserve"> countries to 14 </w:t>
      </w:r>
      <w:r w:rsidR="00A63DE1" w:rsidRPr="00295BE4">
        <w:t xml:space="preserve">in Europe </w:t>
      </w:r>
      <w:r w:rsidRPr="00295BE4">
        <w:t>– we do not believe this has been factored into consensus estimates.</w:t>
      </w:r>
    </w:p>
    <w:p w14:paraId="4E2CF588" w14:textId="21F64A5B" w:rsidR="00972D70" w:rsidRPr="00295BE4" w:rsidRDefault="00F92AC7" w:rsidP="00F92AC7">
      <w:pPr>
        <w:pStyle w:val="BodyText"/>
      </w:pPr>
      <w:r w:rsidRPr="00295BE4">
        <w:rPr>
          <w:b/>
          <w:bCs/>
        </w:rPr>
        <w:t>Reiterate Sell (</w:t>
      </w:r>
      <w:r w:rsidR="00ED732F" w:rsidRPr="00295BE4">
        <w:rPr>
          <w:b/>
          <w:bCs/>
        </w:rPr>
        <w:t xml:space="preserve">price target: </w:t>
      </w:r>
      <w:r w:rsidRPr="00295BE4">
        <w:rPr>
          <w:b/>
          <w:bCs/>
        </w:rPr>
        <w:t xml:space="preserve">SEK610) – </w:t>
      </w:r>
      <w:r w:rsidR="00A3184B" w:rsidRPr="00295BE4">
        <w:rPr>
          <w:b/>
          <w:bCs/>
        </w:rPr>
        <w:t xml:space="preserve">recent </w:t>
      </w:r>
      <w:r w:rsidRPr="00295BE4">
        <w:rPr>
          <w:b/>
          <w:bCs/>
        </w:rPr>
        <w:t>consensus cuts are not enough.</w:t>
      </w:r>
      <w:r w:rsidR="00972D70" w:rsidRPr="00295BE4">
        <w:rPr>
          <w:b/>
          <w:bCs/>
        </w:rPr>
        <w:t xml:space="preserve"> </w:t>
      </w:r>
      <w:r w:rsidRPr="00295BE4">
        <w:t xml:space="preserve">We argue that rebased consensus growth expectations still </w:t>
      </w:r>
      <w:r w:rsidR="00CC1FC8" w:rsidRPr="00295BE4">
        <w:t>imply</w:t>
      </w:r>
      <w:r w:rsidRPr="00295BE4">
        <w:t xml:space="preserve"> rebound</w:t>
      </w:r>
      <w:r w:rsidR="0085220D" w:rsidRPr="00295BE4">
        <w:t xml:space="preserve">s </w:t>
      </w:r>
      <w:r w:rsidRPr="00295BE4">
        <w:t xml:space="preserve">in </w:t>
      </w:r>
      <w:r w:rsidR="00A63DE1" w:rsidRPr="00295BE4">
        <w:t xml:space="preserve">group </w:t>
      </w:r>
      <w:r w:rsidRPr="00295BE4">
        <w:t>revenue growth to 9% and 10% in 2026E and 2027E</w:t>
      </w:r>
      <w:r w:rsidR="00A63DE1" w:rsidRPr="00295BE4">
        <w:t xml:space="preserve"> respectively</w:t>
      </w:r>
      <w:r w:rsidRPr="00295BE4">
        <w:t>. But</w:t>
      </w:r>
      <w:r w:rsidR="0085220D" w:rsidRPr="00295BE4">
        <w:t>,</w:t>
      </w:r>
      <w:r w:rsidRPr="00295BE4">
        <w:t xml:space="preserve"> for the reasons outlined above, we continue to see risks to consensus estimates. We trim our EBITDA estimates by 1%/3%/3% in 2025E/2026E/2027E</w:t>
      </w:r>
      <w:r w:rsidR="0085220D" w:rsidRPr="00295BE4">
        <w:t>,</w:t>
      </w:r>
      <w:r w:rsidRPr="00295BE4">
        <w:t xml:space="preserve"> reflecting the more modest top</w:t>
      </w:r>
      <w:r w:rsidR="0085220D" w:rsidRPr="00295BE4">
        <w:t>-</w:t>
      </w:r>
      <w:r w:rsidRPr="00295BE4">
        <w:t xml:space="preserve">line trends. We reiterate our Sell rating and lower our </w:t>
      </w:r>
      <w:r w:rsidR="008A77D7" w:rsidRPr="00295BE4">
        <w:t xml:space="preserve">price </w:t>
      </w:r>
      <w:r w:rsidRPr="00295BE4">
        <w:t>target to SEK610 (from SEK650).</w:t>
      </w:r>
    </w:p>
    <w:p w14:paraId="134D9164" w14:textId="77777777" w:rsidR="00D37EB6" w:rsidRPr="00295BE4" w:rsidRDefault="00D37EB6" w:rsidP="00445CAA">
      <w:pPr>
        <w:pStyle w:val="1pt"/>
      </w:pPr>
    </w:p>
    <w:tbl>
      <w:tblPr>
        <w:tblStyle w:val="TableGrid"/>
        <w:tblW w:w="9639" w:type="dxa"/>
        <w:tblLayout w:type="fixed"/>
        <w:tblCellMar>
          <w:left w:w="0" w:type="dxa"/>
          <w:right w:w="0" w:type="dxa"/>
        </w:tblCellMar>
        <w:tblLook w:val="04A0" w:firstRow="1" w:lastRow="0" w:firstColumn="1" w:lastColumn="0" w:noHBand="0" w:noVBand="1"/>
      </w:tblPr>
      <w:tblGrid>
        <w:gridCol w:w="9639"/>
      </w:tblGrid>
      <w:tr w:rsidR="00445CAA" w:rsidRPr="00295BE4" w14:paraId="2D8591F5" w14:textId="77777777" w:rsidTr="00445CAA">
        <w:tc>
          <w:tcPr>
            <w:tcW w:w="7653" w:type="dxa"/>
          </w:tcPr>
          <w:bookmarkStart w:id="3" w:name="IdeasPage" w:displacedByCustomXml="next"/>
          <w:bookmarkEnd w:id="3" w:displacedByCustomXml="next"/>
          <w:sdt>
            <w:sdtPr>
              <w:rPr>
                <w:rFonts w:asciiTheme="minorHAnsi" w:hAnsiTheme="minorHAnsi"/>
                <w:b w:val="0"/>
                <w:color w:val="000000" w:themeColor="text1"/>
                <w:sz w:val="22"/>
              </w:rPr>
              <w:tag w:val="IDEAS"/>
              <w:id w:val="-207721961"/>
              <w:placeholder>
                <w:docPart w:val="0BF4ED5EFAA44D0B89C0833406EF44DB"/>
              </w:placeholder>
            </w:sdtPr>
            <w:sdtEndPr/>
            <w:sdtContent>
              <w:p w14:paraId="7690A145" w14:textId="77777777" w:rsidR="006F6944" w:rsidRPr="00295BE4" w:rsidRDefault="006F6944" w:rsidP="006F6944">
                <w:pPr>
                  <w:pStyle w:val="Heading1nonTOC"/>
                  <w:rPr>
                    <w:rFonts w:ascii="Calluna" w:hAnsi="Calluna"/>
                    <w:color w:val="1C355E"/>
                  </w:rPr>
                </w:pPr>
                <w:r w:rsidRPr="00295BE4">
                  <w:rPr>
                    <w:rFonts w:ascii="Calluna" w:hAnsi="Calluna"/>
                    <w:color w:val="1C355E"/>
                  </w:rPr>
                  <w:t>Systematic View – IDEAS and Technical Analysis</w:t>
                </w:r>
              </w:p>
              <w:p w14:paraId="2587DB3D" w14:textId="77777777" w:rsidR="006F6944" w:rsidRPr="00295BE4" w:rsidRDefault="006F6944" w:rsidP="006F6944">
                <w:pPr>
                  <w:pStyle w:val="Tablespaceafter"/>
                </w:pPr>
              </w:p>
              <w:tbl>
                <w:tblPr>
                  <w:tblStyle w:val="TableGrid"/>
                  <w:tblW w:w="9581" w:type="dxa"/>
                  <w:tblLayout w:type="fixed"/>
                  <w:tblCellMar>
                    <w:left w:w="0" w:type="dxa"/>
                    <w:right w:w="0" w:type="dxa"/>
                  </w:tblCellMar>
                  <w:tblLook w:val="04A0" w:firstRow="1" w:lastRow="0" w:firstColumn="1" w:lastColumn="0" w:noHBand="0" w:noVBand="1"/>
                </w:tblPr>
                <w:tblGrid>
                  <w:gridCol w:w="4663"/>
                  <w:gridCol w:w="255"/>
                  <w:gridCol w:w="4663"/>
                </w:tblGrid>
                <w:tr w:rsidR="006F6944" w:rsidRPr="00295BE4" w14:paraId="762E9B58" w14:textId="77777777">
                  <w:trPr>
                    <w:cantSplit/>
                    <w:trHeight w:val="287"/>
                    <w:tblHeader/>
                  </w:trPr>
                  <w:tc>
                    <w:tcPr>
                      <w:tcW w:w="4663" w:type="dxa"/>
                      <w:tcBorders>
                        <w:bottom w:val="single" w:sz="8" w:space="0" w:color="000000" w:themeColor="text1"/>
                      </w:tcBorders>
                      <w:vAlign w:val="bottom"/>
                    </w:tcPr>
                    <w:p w14:paraId="67F280B5" w14:textId="77777777" w:rsidR="006F6944" w:rsidRPr="00295BE4" w:rsidRDefault="006F6944" w:rsidP="006F6944">
                      <w:pPr>
                        <w:pStyle w:val="TableTitle"/>
                        <w:rPr>
                          <w:rFonts w:ascii="Source Sans Pro" w:hAnsi="Source Sans Pro"/>
                        </w:rPr>
                      </w:pPr>
                      <w:r w:rsidRPr="00295BE4">
                        <w:rPr>
                          <w:rFonts w:ascii="Source Sans Pro" w:hAnsi="Source Sans Pro"/>
                        </w:rPr>
                        <w:t>Evolution AB: Factor Scores</w:t>
                      </w:r>
                    </w:p>
                  </w:tc>
                  <w:tc>
                    <w:tcPr>
                      <w:tcW w:w="255" w:type="dxa"/>
                    </w:tcPr>
                    <w:p w14:paraId="5D409FE1" w14:textId="77777777" w:rsidR="006F6944" w:rsidRPr="00295BE4" w:rsidRDefault="006F6944" w:rsidP="006F6944">
                      <w:pPr>
                        <w:pStyle w:val="Normal0"/>
                      </w:pPr>
                    </w:p>
                  </w:tc>
                  <w:tc>
                    <w:tcPr>
                      <w:tcW w:w="4663" w:type="dxa"/>
                      <w:tcBorders>
                        <w:bottom w:val="single" w:sz="8" w:space="0" w:color="000000" w:themeColor="text1"/>
                      </w:tcBorders>
                      <w:vAlign w:val="bottom"/>
                    </w:tcPr>
                    <w:p w14:paraId="13426BCF" w14:textId="77777777" w:rsidR="006F6944" w:rsidRPr="00295BE4" w:rsidRDefault="006F6944" w:rsidP="006F6944">
                      <w:pPr>
                        <w:pStyle w:val="TableTitle"/>
                        <w:rPr>
                          <w:rFonts w:ascii="Source Sans Pro" w:hAnsi="Source Sans Pro"/>
                        </w:rPr>
                      </w:pPr>
                      <w:r w:rsidRPr="00295BE4">
                        <w:rPr>
                          <w:rFonts w:ascii="Source Sans Pro" w:hAnsi="Source Sans Pro"/>
                        </w:rPr>
                        <w:t>Gambling sector: Factor Scores</w:t>
                      </w:r>
                    </w:p>
                  </w:tc>
                </w:tr>
                <w:tr w:rsidR="006F6944" w:rsidRPr="00295BE4" w14:paraId="6DD8A75D" w14:textId="77777777">
                  <w:trPr>
                    <w:cantSplit/>
                    <w:trHeight w:val="1304"/>
                  </w:trPr>
                  <w:tc>
                    <w:tcPr>
                      <w:tcW w:w="4663" w:type="dxa"/>
                      <w:tcBorders>
                        <w:top w:val="single" w:sz="8" w:space="0" w:color="000000" w:themeColor="text1"/>
                      </w:tcBorders>
                    </w:tcPr>
                    <w:p w14:paraId="750A732E" w14:textId="77777777" w:rsidR="006F6944" w:rsidRPr="00295BE4" w:rsidRDefault="006F6944" w:rsidP="006F6944">
                      <w:pPr>
                        <w:pStyle w:val="1pt"/>
                      </w:pPr>
                    </w:p>
                    <w:tbl>
                      <w:tblPr>
                        <w:tblStyle w:val="Dataholder"/>
                        <w:tblW w:w="4565" w:type="dxa"/>
                        <w:tblLayout w:type="fixed"/>
                        <w:tblLook w:val="0680" w:firstRow="0" w:lastRow="0" w:firstColumn="1" w:lastColumn="0" w:noHBand="1" w:noVBand="1"/>
                      </w:tblPr>
                      <w:tblGrid>
                        <w:gridCol w:w="1966"/>
                        <w:gridCol w:w="55"/>
                        <w:gridCol w:w="2544"/>
                      </w:tblGrid>
                      <w:tr w:rsidR="006F6944" w:rsidRPr="00295BE4" w14:paraId="5ECE37EF" w14:textId="77777777">
                        <w:trPr>
                          <w:trHeight w:val="1304"/>
                        </w:trPr>
                        <w:tc>
                          <w:tcPr>
                            <w:cnfStyle w:val="001000000000" w:firstRow="0" w:lastRow="0" w:firstColumn="1" w:lastColumn="0" w:oddVBand="0" w:evenVBand="0" w:oddHBand="0" w:evenHBand="0" w:firstRowFirstColumn="0" w:firstRowLastColumn="0" w:lastRowFirstColumn="0" w:lastRowLastColumn="0"/>
                            <w:tcW w:w="1966" w:type="dxa"/>
                          </w:tcPr>
                          <w:tbl>
                            <w:tblPr>
                              <w:tblStyle w:val="Dataholder"/>
                              <w:tblW w:w="2078" w:type="dxa"/>
                              <w:tblInd w:w="3" w:type="dxa"/>
                              <w:tblLayout w:type="fixed"/>
                              <w:tblCellMar>
                                <w:top w:w="28" w:type="dxa"/>
                                <w:right w:w="85" w:type="dxa"/>
                              </w:tblCellMar>
                              <w:tblLook w:val="0680" w:firstRow="0" w:lastRow="0" w:firstColumn="1" w:lastColumn="0" w:noHBand="1" w:noVBand="1"/>
                            </w:tblPr>
                            <w:tblGrid>
                              <w:gridCol w:w="2078"/>
                            </w:tblGrid>
                            <w:tr w:rsidR="006F6944" w:rsidRPr="00295BE4" w14:paraId="4CCA93DC" w14:textId="77777777">
                              <w:trPr>
                                <w:trHeight w:val="283"/>
                              </w:trPr>
                              <w:tc>
                                <w:tcPr>
                                  <w:cnfStyle w:val="001000000000" w:firstRow="0" w:lastRow="0" w:firstColumn="1" w:lastColumn="0" w:oddVBand="0" w:evenVBand="0" w:oddHBand="0" w:evenHBand="0" w:firstRowFirstColumn="0" w:firstRowLastColumn="0" w:lastRowFirstColumn="0" w:lastRowLastColumn="0"/>
                                  <w:tcW w:w="2078" w:type="dxa"/>
                                  <w:shd w:val="clear" w:color="auto" w:fill="000000" w:themeFill="text1"/>
                                </w:tcPr>
                                <w:p w14:paraId="2CF1A16D" w14:textId="77777777" w:rsidR="006F6944" w:rsidRPr="00295BE4" w:rsidRDefault="006F6944" w:rsidP="006F6944">
                                  <w:pPr>
                                    <w:pStyle w:val="3DTableHeading"/>
                                    <w:rPr>
                                      <w:rFonts w:ascii="Source Sans Pro" w:hAnsi="Source Sans Pro"/>
                                    </w:rPr>
                                  </w:pPr>
                                  <w:r w:rsidRPr="00295BE4">
                                    <w:rPr>
                                      <w:rFonts w:ascii="Source Sans Pro" w:hAnsi="Source Sans Pro"/>
                                    </w:rPr>
                                    <w:t>IDEAS Score: 59</w:t>
                                  </w:r>
                                  <w:r w:rsidRPr="00295BE4">
                                    <w:rPr>
                                      <w:rFonts w:ascii="Source Sans Pro" w:hAnsi="Source Sans Pro"/>
                                      <w:color w:val="A6A6A6"/>
                                    </w:rPr>
                                    <w:t>/100</w:t>
                                  </w:r>
                                </w:p>
                              </w:tc>
                            </w:tr>
                            <w:tr w:rsidR="006F6944" w:rsidRPr="00295BE4" w14:paraId="4F9CF4AC" w14:textId="77777777">
                              <w:trPr>
                                <w:trHeight w:val="964"/>
                              </w:trPr>
                              <w:tc>
                                <w:tcPr>
                                  <w:cnfStyle w:val="001000000000" w:firstRow="0" w:lastRow="0" w:firstColumn="1" w:lastColumn="0" w:oddVBand="0" w:evenVBand="0" w:oddHBand="0" w:evenHBand="0" w:firstRowFirstColumn="0" w:firstRowLastColumn="0" w:lastRowFirstColumn="0" w:lastRowLastColumn="0"/>
                                  <w:tcW w:w="2078" w:type="dxa"/>
                                </w:tcPr>
                                <w:p w14:paraId="129740C8" w14:textId="77777777" w:rsidR="006F6944" w:rsidRPr="00295BE4" w:rsidRDefault="006F6944" w:rsidP="006F6944">
                                  <w:pPr>
                                    <w:pStyle w:val="TableText0"/>
                                    <w:rPr>
                                      <w:rFonts w:ascii="Source Sans Pro" w:hAnsi="Source Sans Pro"/>
                                    </w:rPr>
                                  </w:pPr>
                                  <w:r w:rsidRPr="00295BE4">
                                    <w:rPr>
                                      <w:noProof/>
                                    </w:rPr>
                                    <w:drawing>
                                      <wp:anchor distT="0" distB="0" distL="0" distR="0" simplePos="0" relativeHeight="251658247" behindDoc="1" locked="0" layoutInCell="1" allowOverlap="1" wp14:anchorId="3542B263" wp14:editId="5AC24CB1">
                                        <wp:simplePos x="0" y="0"/>
                                        <wp:positionH relativeFrom="page">
                                          <wp:posOffset>0</wp:posOffset>
                                        </wp:positionH>
                                        <wp:positionV relativeFrom="page">
                                          <wp:posOffset>0</wp:posOffset>
                                        </wp:positionV>
                                        <wp:extent cx="1245600" cy="550800"/>
                                        <wp:effectExtent l="0" t="0" r="0" b="0"/>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wave - Early EMC down.svg"/>
                                                <pic:cNvPicPr/>
                                              </pic:nvPicPr>
                                              <pic:blipFill>
                                                <a:blip r:embed="rId12">
                                                  <a:extLst>
                                                    <a:ext uri="{96DAC541-7B7A-43D3-8B79-37D633B846F1}">
                                                      <asvg:svgBlip xmlns:asvg="http://schemas.microsoft.com/office/drawing/2016/SVG/main" r:embed="rId13"/>
                                                    </a:ext>
                                                  </a:extLst>
                                                </a:blip>
                                                <a:stretch>
                                                  <a:fillRect/>
                                                </a:stretch>
                                              </pic:blipFill>
                                              <pic:spPr>
                                                <a:xfrm>
                                                  <a:off x="0" y="0"/>
                                                  <a:ext cx="1245600" cy="550800"/>
                                                </a:xfrm>
                                                <a:prstGeom prst="rect">
                                                  <a:avLst/>
                                                </a:prstGeom>
                                              </pic:spPr>
                                            </pic:pic>
                                          </a:graphicData>
                                        </a:graphic>
                                      </wp:anchor>
                                    </w:drawing>
                                  </w:r>
                                </w:p>
                              </w:tc>
                            </w:tr>
                          </w:tbl>
                          <w:p w14:paraId="53635748" w14:textId="77777777" w:rsidR="006F6944" w:rsidRPr="00295BE4" w:rsidRDefault="006F6944" w:rsidP="006F6944">
                            <w:pPr>
                              <w:pStyle w:val="TableText0"/>
                              <w:rPr>
                                <w:rFonts w:ascii="Source Sans Pro" w:hAnsi="Source Sans Pro"/>
                              </w:rPr>
                            </w:pPr>
                          </w:p>
                        </w:tc>
                        <w:tc>
                          <w:tcPr>
                            <w:tcW w:w="55" w:type="dxa"/>
                          </w:tcPr>
                          <w:p w14:paraId="2518351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c>
                          <w:tcPr>
                            <w:tcW w:w="2544" w:type="dxa"/>
                          </w:tcPr>
                          <w:tbl>
                            <w:tblPr>
                              <w:tblStyle w:val="Dataholder"/>
                              <w:tblW w:w="2573" w:type="dxa"/>
                              <w:tblInd w:w="1" w:type="dxa"/>
                              <w:tblLayout w:type="fixed"/>
                              <w:tblCellMar>
                                <w:left w:w="28" w:type="dxa"/>
                                <w:right w:w="17" w:type="dxa"/>
                              </w:tblCellMar>
                              <w:tblLook w:val="0680" w:firstRow="0" w:lastRow="0" w:firstColumn="1" w:lastColumn="0" w:noHBand="1" w:noVBand="1"/>
                            </w:tblPr>
                            <w:tblGrid>
                              <w:gridCol w:w="1949"/>
                              <w:gridCol w:w="624"/>
                            </w:tblGrid>
                            <w:tr w:rsidR="006F6944" w:rsidRPr="00295BE4" w14:paraId="2DB153D1" w14:textId="77777777">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2CBA1F62" w14:textId="77777777" w:rsidR="006F6944" w:rsidRPr="00295BE4" w:rsidRDefault="006F6944" w:rsidP="006F6944">
                                  <w:pPr>
                                    <w:pStyle w:val="TableText0"/>
                                    <w:rPr>
                                      <w:rFonts w:ascii="Source Sans Pro" w:hAnsi="Source Sans Pro"/>
                                    </w:rPr>
                                  </w:pPr>
                                  <w:r w:rsidRPr="00295BE4">
                                    <w:rPr>
                                      <w:rFonts w:ascii="Source Sans Pro" w:hAnsi="Source Sans Pro"/>
                                    </w:rPr>
                                    <w:t>Value (implied change)</w:t>
                                  </w:r>
                                </w:p>
                              </w:tc>
                              <w:tc>
                                <w:tcPr>
                                  <w:tcW w:w="624" w:type="dxa"/>
                                </w:tcPr>
                                <w:p w14:paraId="7B52AC85"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79</w:t>
                                  </w:r>
                                </w:p>
                              </w:tc>
                            </w:tr>
                            <w:tr w:rsidR="006F6944" w:rsidRPr="00295BE4" w14:paraId="76284AC2" w14:textId="77777777">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06E9492E" w14:textId="77777777" w:rsidR="006F6944" w:rsidRPr="00295BE4" w:rsidRDefault="006F6944" w:rsidP="006F6944">
                                  <w:pPr>
                                    <w:pStyle w:val="TableText0"/>
                                    <w:rPr>
                                      <w:rFonts w:ascii="Source Sans Pro" w:hAnsi="Source Sans Pro"/>
                                    </w:rPr>
                                  </w:pPr>
                                  <w:r w:rsidRPr="00295BE4">
                                    <w:rPr>
                                      <w:rFonts w:ascii="Source Sans Pro" w:hAnsi="Source Sans Pro"/>
                                    </w:rPr>
                                    <w:t>Growth</w:t>
                                  </w:r>
                                </w:p>
                              </w:tc>
                              <w:tc>
                                <w:tcPr>
                                  <w:tcW w:w="624" w:type="dxa"/>
                                </w:tcPr>
                                <w:p w14:paraId="3EA90B6E"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60</w:t>
                                  </w:r>
                                </w:p>
                              </w:tc>
                            </w:tr>
                            <w:tr w:rsidR="006F6944" w:rsidRPr="00295BE4" w14:paraId="6E3C106F" w14:textId="77777777">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02C8DF7A" w14:textId="77777777" w:rsidR="006F6944" w:rsidRPr="00295BE4" w:rsidRDefault="006F6944" w:rsidP="006F6944">
                                  <w:pPr>
                                    <w:pStyle w:val="TableText0"/>
                                    <w:rPr>
                                      <w:rFonts w:ascii="Source Sans Pro" w:hAnsi="Source Sans Pro"/>
                                    </w:rPr>
                                  </w:pPr>
                                  <w:proofErr w:type="spellStart"/>
                                  <w:r w:rsidRPr="00295BE4">
                                    <w:rPr>
                                      <w:rFonts w:ascii="Source Sans Pro" w:hAnsi="Source Sans Pro"/>
                                    </w:rPr>
                                    <w:t>Ests</w:t>
                                  </w:r>
                                  <w:proofErr w:type="spellEnd"/>
                                  <w:r w:rsidRPr="00295BE4">
                                    <w:rPr>
                                      <w:rFonts w:ascii="Source Sans Pro" w:hAnsi="Source Sans Pro"/>
                                    </w:rPr>
                                    <w:t xml:space="preserve"> Mom (EPS)</w:t>
                                  </w:r>
                                </w:p>
                              </w:tc>
                              <w:tc>
                                <w:tcPr>
                                  <w:tcW w:w="624" w:type="dxa"/>
                                </w:tcPr>
                                <w:p w14:paraId="6F320D7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19</w:t>
                                  </w:r>
                                </w:p>
                              </w:tc>
                            </w:tr>
                            <w:tr w:rsidR="006F6944" w:rsidRPr="00295BE4" w14:paraId="250891C4" w14:textId="77777777">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114F60B2" w14:textId="77777777" w:rsidR="006F6944" w:rsidRPr="00295BE4" w:rsidRDefault="006F6944" w:rsidP="006F6944">
                                  <w:pPr>
                                    <w:pStyle w:val="TableText0"/>
                                    <w:rPr>
                                      <w:rFonts w:ascii="Source Sans Pro" w:hAnsi="Source Sans Pro"/>
                                    </w:rPr>
                                  </w:pPr>
                                  <w:proofErr w:type="spellStart"/>
                                  <w:r w:rsidRPr="00295BE4">
                                    <w:rPr>
                                      <w:rFonts w:ascii="Source Sans Pro" w:hAnsi="Source Sans Pro"/>
                                    </w:rPr>
                                    <w:t>Ests</w:t>
                                  </w:r>
                                  <w:proofErr w:type="spellEnd"/>
                                  <w:r w:rsidRPr="00295BE4">
                                    <w:rPr>
                                      <w:rFonts w:ascii="Source Sans Pro" w:hAnsi="Source Sans Pro"/>
                                    </w:rPr>
                                    <w:t xml:space="preserve"> Mom change (3m)</w:t>
                                  </w:r>
                                </w:p>
                              </w:tc>
                              <w:tc>
                                <w:tcPr>
                                  <w:tcW w:w="624" w:type="dxa"/>
                                </w:tcPr>
                                <w:p w14:paraId="2D3D5592"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-26</w:t>
                                  </w:r>
                                </w:p>
                              </w:tc>
                            </w:tr>
                            <w:tr w:rsidR="006F6944" w:rsidRPr="00295BE4" w14:paraId="1254C3A0" w14:textId="77777777">
                              <w:trPr>
                                <w:cantSplit/>
                                <w:trHeight w:hRule="exact" w:val="250"/>
                              </w:trPr>
                              <w:tc>
                                <w:tcPr>
                                  <w:cnfStyle w:val="001000000000" w:firstRow="0" w:lastRow="0" w:firstColumn="1" w:lastColumn="0" w:oddVBand="0" w:evenVBand="0" w:oddHBand="0" w:evenHBand="0" w:firstRowFirstColumn="0" w:firstRowLastColumn="0" w:lastRowFirstColumn="0" w:lastRowLastColumn="0"/>
                                  <w:tcW w:w="1949" w:type="dxa"/>
                                  <w:noWrap/>
                                  <w:tcMar>
                                    <w:left w:w="113" w:type="dxa"/>
                                  </w:tcMar>
                                  <w:hideMark/>
                                </w:tcPr>
                                <w:p w14:paraId="54CCC9DE" w14:textId="77777777" w:rsidR="006F6944" w:rsidRPr="00295BE4" w:rsidRDefault="006F6944" w:rsidP="006F6944">
                                  <w:pPr>
                                    <w:pStyle w:val="TableText0"/>
                                    <w:rPr>
                                      <w:rFonts w:ascii="Source Sans Pro" w:hAnsi="Source Sans Pro"/>
                                    </w:rPr>
                                  </w:pPr>
                                  <w:r w:rsidRPr="00295BE4">
                                    <w:rPr>
                                      <w:rFonts w:ascii="Source Sans Pro" w:hAnsi="Source Sans Pro"/>
                                    </w:rPr>
                                    <w:t>Quality (returns)</w:t>
                                  </w:r>
                                </w:p>
                              </w:tc>
                              <w:tc>
                                <w:tcPr>
                                  <w:tcW w:w="624" w:type="dxa"/>
                                </w:tcPr>
                                <w:p w14:paraId="4F69364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95</w:t>
                                  </w:r>
                                </w:p>
                              </w:tc>
                            </w:tr>
                          </w:tbl>
                          <w:p w14:paraId="58E18593" w14:textId="77777777" w:rsidR="006F6944" w:rsidRPr="00295BE4" w:rsidRDefault="006F6944" w:rsidP="006F6944">
                            <w:pPr>
                              <w:pStyle w:val="TableText0"/>
                              <w:jc w:val="left"/>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r>
                    </w:tbl>
                    <w:p w14:paraId="2844BC5E" w14:textId="77777777" w:rsidR="006F6944" w:rsidRPr="00295BE4" w:rsidRDefault="006F6944" w:rsidP="006F6944">
                      <w:pPr>
                        <w:pStyle w:val="Tableplaceholder"/>
                      </w:pPr>
                    </w:p>
                  </w:tc>
                  <w:tc>
                    <w:tcPr>
                      <w:tcW w:w="255" w:type="dxa"/>
                    </w:tcPr>
                    <w:p w14:paraId="6FFB353E" w14:textId="77777777" w:rsidR="006F6944" w:rsidRPr="00295BE4" w:rsidRDefault="006F6944" w:rsidP="006F6944">
                      <w:pPr>
                        <w:pStyle w:val="Normal0"/>
                      </w:pPr>
                    </w:p>
                  </w:tc>
                  <w:tc>
                    <w:tcPr>
                      <w:tcW w:w="4663" w:type="dxa"/>
                      <w:tcBorders>
                        <w:top w:val="single" w:sz="8" w:space="0" w:color="000000" w:themeColor="text1"/>
                      </w:tcBorders>
                    </w:tcPr>
                    <w:p w14:paraId="13367639" w14:textId="77777777" w:rsidR="006F6944" w:rsidRPr="00295BE4" w:rsidRDefault="006F6944" w:rsidP="006F6944">
                      <w:pPr>
                        <w:pStyle w:val="1pt"/>
                      </w:pPr>
                      <w:r w:rsidRPr="00295BE4">
                        <w:t xml:space="preserve"> </w:t>
                      </w:r>
                    </w:p>
                    <w:tbl>
                      <w:tblPr>
                        <w:tblStyle w:val="Dataholder"/>
                        <w:tblW w:w="4565" w:type="dxa"/>
                        <w:tblLayout w:type="fixed"/>
                        <w:tblLook w:val="0680" w:firstRow="0" w:lastRow="0" w:firstColumn="1" w:lastColumn="0" w:noHBand="1" w:noVBand="1"/>
                      </w:tblPr>
                      <w:tblGrid>
                        <w:gridCol w:w="1966"/>
                        <w:gridCol w:w="55"/>
                        <w:gridCol w:w="2544"/>
                      </w:tblGrid>
                      <w:tr w:rsidR="006F6944" w:rsidRPr="00295BE4" w14:paraId="14E162BB" w14:textId="77777777">
                        <w:trPr>
                          <w:trHeight w:val="1304"/>
                        </w:trPr>
                        <w:tc>
                          <w:tcPr>
                            <w:cnfStyle w:val="001000000000" w:firstRow="0" w:lastRow="0" w:firstColumn="1" w:lastColumn="0" w:oddVBand="0" w:evenVBand="0" w:oddHBand="0" w:evenHBand="0" w:firstRowFirstColumn="0" w:firstRowLastColumn="0" w:lastRowFirstColumn="0" w:lastRowLastColumn="0"/>
                            <w:tcW w:w="1966" w:type="dxa"/>
                          </w:tcPr>
                          <w:tbl>
                            <w:tblPr>
                              <w:tblStyle w:val="Dataholder"/>
                              <w:tblW w:w="2078" w:type="dxa"/>
                              <w:tblInd w:w="3" w:type="dxa"/>
                              <w:tblLayout w:type="fixed"/>
                              <w:tblCellMar>
                                <w:top w:w="28" w:type="dxa"/>
                                <w:right w:w="85" w:type="dxa"/>
                              </w:tblCellMar>
                              <w:tblLook w:val="0680" w:firstRow="0" w:lastRow="0" w:firstColumn="1" w:lastColumn="0" w:noHBand="1" w:noVBand="1"/>
                            </w:tblPr>
                            <w:tblGrid>
                              <w:gridCol w:w="2078"/>
                            </w:tblGrid>
                            <w:tr w:rsidR="006F6944" w:rsidRPr="00295BE4" w14:paraId="71A5DD4A" w14:textId="77777777">
                              <w:trPr>
                                <w:trHeight w:val="283"/>
                              </w:trPr>
                              <w:tc>
                                <w:tcPr>
                                  <w:cnfStyle w:val="001000000000" w:firstRow="0" w:lastRow="0" w:firstColumn="1" w:lastColumn="0" w:oddVBand="0" w:evenVBand="0" w:oddHBand="0" w:evenHBand="0" w:firstRowFirstColumn="0" w:firstRowLastColumn="0" w:lastRowFirstColumn="0" w:lastRowLastColumn="0"/>
                                  <w:tcW w:w="2078" w:type="dxa"/>
                                  <w:shd w:val="clear" w:color="auto" w:fill="000000" w:themeFill="text1"/>
                                </w:tcPr>
                                <w:p w14:paraId="2B62355C" w14:textId="77777777" w:rsidR="006F6944" w:rsidRPr="00295BE4" w:rsidRDefault="006F6944" w:rsidP="006F6944">
                                  <w:pPr>
                                    <w:pStyle w:val="3DTableHeading"/>
                                    <w:rPr>
                                      <w:rFonts w:ascii="Source Sans Pro" w:hAnsi="Source Sans Pro"/>
                                    </w:rPr>
                                  </w:pPr>
                                  <w:r w:rsidRPr="00295BE4">
                                    <w:rPr>
                                      <w:rFonts w:ascii="Source Sans Pro" w:hAnsi="Source Sans Pro"/>
                                    </w:rPr>
                                    <w:t>IDEAS Score: 51</w:t>
                                  </w:r>
                                  <w:r w:rsidRPr="00295BE4">
                                    <w:rPr>
                                      <w:rFonts w:ascii="Source Sans Pro" w:hAnsi="Source Sans Pro"/>
                                      <w:color w:val="A6A6A6"/>
                                    </w:rPr>
                                    <w:t>/100</w:t>
                                  </w:r>
                                </w:p>
                              </w:tc>
                            </w:tr>
                            <w:tr w:rsidR="006F6944" w:rsidRPr="00295BE4" w14:paraId="1802C4BA" w14:textId="77777777">
                              <w:trPr>
                                <w:trHeight w:val="964"/>
                              </w:trPr>
                              <w:tc>
                                <w:tcPr>
                                  <w:cnfStyle w:val="001000000000" w:firstRow="0" w:lastRow="0" w:firstColumn="1" w:lastColumn="0" w:oddVBand="0" w:evenVBand="0" w:oddHBand="0" w:evenHBand="0" w:firstRowFirstColumn="0" w:firstRowLastColumn="0" w:lastRowFirstColumn="0" w:lastRowLastColumn="0"/>
                                  <w:tcW w:w="2078" w:type="dxa"/>
                                </w:tcPr>
                                <w:p w14:paraId="03275C0B" w14:textId="77777777" w:rsidR="006F6944" w:rsidRPr="00295BE4" w:rsidRDefault="006F6944" w:rsidP="006F6944">
                                  <w:pPr>
                                    <w:pStyle w:val="TableText0"/>
                                    <w:rPr>
                                      <w:rFonts w:ascii="Source Sans Pro" w:hAnsi="Source Sans Pro"/>
                                    </w:rPr>
                                  </w:pPr>
                                  <w:r w:rsidRPr="00295BE4">
                                    <w:rPr>
                                      <w:noProof/>
                                    </w:rPr>
                                    <w:drawing>
                                      <wp:anchor distT="0" distB="0" distL="0" distR="0" simplePos="0" relativeHeight="251658248" behindDoc="1" locked="0" layoutInCell="1" allowOverlap="1" wp14:anchorId="6B04FC23" wp14:editId="3949C2C0">
                                        <wp:simplePos x="0" y="0"/>
                                        <wp:positionH relativeFrom="page">
                                          <wp:posOffset>0</wp:posOffset>
                                        </wp:positionH>
                                        <wp:positionV relativeFrom="page">
                                          <wp:posOffset>0</wp:posOffset>
                                        </wp:positionV>
                                        <wp:extent cx="1245600" cy="550800"/>
                                        <wp:effectExtent l="0" t="0" r="0" b="0"/>
                                        <wp:wrapNone/>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wave - Hold EMC dot.svg"/>
                                                <pic:cNvPicPr/>
                                              </pic:nvPicPr>
                                              <pic:blipFill>
                                                <a:blip r:embed="rId14">
                                                  <a:extLst>
                                                    <a:ext uri="{96DAC541-7B7A-43D3-8B79-37D633B846F1}">
                                                      <asvg:svgBlip xmlns:asvg="http://schemas.microsoft.com/office/drawing/2016/SVG/main" r:embed="rId15"/>
                                                    </a:ext>
                                                  </a:extLst>
                                                </a:blip>
                                                <a:stretch>
                                                  <a:fillRect/>
                                                </a:stretch>
                                              </pic:blipFill>
                                              <pic:spPr>
                                                <a:xfrm>
                                                  <a:off x="0" y="0"/>
                                                  <a:ext cx="1245600" cy="550800"/>
                                                </a:xfrm>
                                                <a:prstGeom prst="rect">
                                                  <a:avLst/>
                                                </a:prstGeom>
                                              </pic:spPr>
                                            </pic:pic>
                                          </a:graphicData>
                                        </a:graphic>
                                      </wp:anchor>
                                    </w:drawing>
                                  </w:r>
                                </w:p>
                              </w:tc>
                            </w:tr>
                          </w:tbl>
                          <w:p w14:paraId="3D41C5ED" w14:textId="77777777" w:rsidR="006F6944" w:rsidRPr="00295BE4" w:rsidRDefault="006F6944" w:rsidP="006F6944">
                            <w:pPr>
                              <w:pStyle w:val="TableText0"/>
                              <w:rPr>
                                <w:rFonts w:ascii="Source Sans Pro" w:hAnsi="Source Sans Pro"/>
                              </w:rPr>
                            </w:pPr>
                          </w:p>
                        </w:tc>
                        <w:tc>
                          <w:tcPr>
                            <w:tcW w:w="55" w:type="dxa"/>
                          </w:tcPr>
                          <w:p w14:paraId="1F52E1FA"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c>
                          <w:tcPr>
                            <w:tcW w:w="2544" w:type="dxa"/>
                          </w:tcPr>
                          <w:tbl>
                            <w:tblPr>
                              <w:tblStyle w:val="Dataholder"/>
                              <w:tblW w:w="2569" w:type="dxa"/>
                              <w:tblInd w:w="1" w:type="dxa"/>
                              <w:tblLayout w:type="fixed"/>
                              <w:tblCellMar>
                                <w:left w:w="28" w:type="dxa"/>
                                <w:right w:w="17" w:type="dxa"/>
                              </w:tblCellMar>
                              <w:tblLook w:val="0680" w:firstRow="0" w:lastRow="0" w:firstColumn="1" w:lastColumn="0" w:noHBand="1" w:noVBand="1"/>
                            </w:tblPr>
                            <w:tblGrid>
                              <w:gridCol w:w="1946"/>
                              <w:gridCol w:w="623"/>
                            </w:tblGrid>
                            <w:tr w:rsidR="006F6944" w:rsidRPr="00295BE4" w14:paraId="32B53336" w14:textId="77777777">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49B3F53C" w14:textId="77777777" w:rsidR="006F6944" w:rsidRPr="00295BE4" w:rsidRDefault="006F6944" w:rsidP="006F6944">
                                  <w:pPr>
                                    <w:pStyle w:val="TableText0"/>
                                    <w:rPr>
                                      <w:rFonts w:ascii="Source Sans Pro" w:hAnsi="Source Sans Pro"/>
                                    </w:rPr>
                                  </w:pPr>
                                  <w:r w:rsidRPr="00295BE4">
                                    <w:rPr>
                                      <w:rFonts w:ascii="Source Sans Pro" w:hAnsi="Source Sans Pro"/>
                                    </w:rPr>
                                    <w:t>Value (implied change)</w:t>
                                  </w:r>
                                </w:p>
                              </w:tc>
                              <w:tc>
                                <w:tcPr>
                                  <w:tcW w:w="623" w:type="dxa"/>
                                </w:tcPr>
                                <w:p w14:paraId="17D3C83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19</w:t>
                                  </w:r>
                                </w:p>
                              </w:tc>
                            </w:tr>
                            <w:tr w:rsidR="006F6944" w:rsidRPr="00295BE4" w14:paraId="52B98309" w14:textId="77777777">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6C7A65CC" w14:textId="77777777" w:rsidR="006F6944" w:rsidRPr="00295BE4" w:rsidRDefault="006F6944" w:rsidP="006F6944">
                                  <w:pPr>
                                    <w:pStyle w:val="TableText0"/>
                                    <w:rPr>
                                      <w:rFonts w:ascii="Source Sans Pro" w:hAnsi="Source Sans Pro"/>
                                    </w:rPr>
                                  </w:pPr>
                                  <w:r w:rsidRPr="00295BE4">
                                    <w:rPr>
                                      <w:rFonts w:ascii="Source Sans Pro" w:hAnsi="Source Sans Pro"/>
                                    </w:rPr>
                                    <w:t>Growth</w:t>
                                  </w:r>
                                </w:p>
                              </w:tc>
                              <w:tc>
                                <w:tcPr>
                                  <w:tcW w:w="623" w:type="dxa"/>
                                </w:tcPr>
                                <w:p w14:paraId="2EA03261"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73</w:t>
                                  </w:r>
                                </w:p>
                              </w:tc>
                            </w:tr>
                            <w:tr w:rsidR="006F6944" w:rsidRPr="00295BE4" w14:paraId="678EA1D1" w14:textId="77777777">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31E4DB45" w14:textId="77777777" w:rsidR="006F6944" w:rsidRPr="00295BE4" w:rsidRDefault="006F6944" w:rsidP="006F6944">
                                  <w:pPr>
                                    <w:pStyle w:val="TableText0"/>
                                    <w:rPr>
                                      <w:rFonts w:ascii="Source Sans Pro" w:hAnsi="Source Sans Pro"/>
                                    </w:rPr>
                                  </w:pPr>
                                  <w:proofErr w:type="spellStart"/>
                                  <w:r w:rsidRPr="00295BE4">
                                    <w:rPr>
                                      <w:rFonts w:ascii="Source Sans Pro" w:hAnsi="Source Sans Pro"/>
                                    </w:rPr>
                                    <w:t>Ests</w:t>
                                  </w:r>
                                  <w:proofErr w:type="spellEnd"/>
                                  <w:r w:rsidRPr="00295BE4">
                                    <w:rPr>
                                      <w:rFonts w:ascii="Source Sans Pro" w:hAnsi="Source Sans Pro"/>
                                    </w:rPr>
                                    <w:t xml:space="preserve"> Mom (EPS)</w:t>
                                  </w:r>
                                </w:p>
                              </w:tc>
                              <w:tc>
                                <w:tcPr>
                                  <w:tcW w:w="623" w:type="dxa"/>
                                </w:tcPr>
                                <w:p w14:paraId="33BCA83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56</w:t>
                                  </w:r>
                                </w:p>
                              </w:tc>
                            </w:tr>
                            <w:tr w:rsidR="006F6944" w:rsidRPr="00295BE4" w14:paraId="51197A80" w14:textId="77777777">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65E2CC94" w14:textId="77777777" w:rsidR="006F6944" w:rsidRPr="00295BE4" w:rsidRDefault="006F6944" w:rsidP="006F6944">
                                  <w:pPr>
                                    <w:pStyle w:val="TableText0"/>
                                    <w:rPr>
                                      <w:rFonts w:ascii="Source Sans Pro" w:hAnsi="Source Sans Pro"/>
                                    </w:rPr>
                                  </w:pPr>
                                  <w:proofErr w:type="spellStart"/>
                                  <w:r w:rsidRPr="00295BE4">
                                    <w:rPr>
                                      <w:rFonts w:ascii="Source Sans Pro" w:hAnsi="Source Sans Pro"/>
                                    </w:rPr>
                                    <w:t>Ests</w:t>
                                  </w:r>
                                  <w:proofErr w:type="spellEnd"/>
                                  <w:r w:rsidRPr="00295BE4">
                                    <w:rPr>
                                      <w:rFonts w:ascii="Source Sans Pro" w:hAnsi="Source Sans Pro"/>
                                    </w:rPr>
                                    <w:t xml:space="preserve"> Mom change (3m)</w:t>
                                  </w:r>
                                </w:p>
                              </w:tc>
                              <w:tc>
                                <w:tcPr>
                                  <w:tcW w:w="623" w:type="dxa"/>
                                </w:tcPr>
                                <w:p w14:paraId="48CF3B0F"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-2</w:t>
                                  </w:r>
                                </w:p>
                              </w:tc>
                            </w:tr>
                            <w:tr w:rsidR="006F6944" w:rsidRPr="00295BE4" w14:paraId="4C4B0FBC" w14:textId="77777777">
                              <w:trPr>
                                <w:trHeight w:hRule="exact" w:val="250"/>
                              </w:trPr>
                              <w:tc>
                                <w:tcPr>
                                  <w:cnfStyle w:val="001000000000" w:firstRow="0" w:lastRow="0" w:firstColumn="1" w:lastColumn="0" w:oddVBand="0" w:evenVBand="0" w:oddHBand="0" w:evenHBand="0" w:firstRowFirstColumn="0" w:firstRowLastColumn="0" w:lastRowFirstColumn="0" w:lastRowLastColumn="0"/>
                                  <w:tcW w:w="1946" w:type="dxa"/>
                                  <w:noWrap/>
                                  <w:tcMar>
                                    <w:left w:w="113" w:type="dxa"/>
                                  </w:tcMar>
                                  <w:hideMark/>
                                </w:tcPr>
                                <w:p w14:paraId="597D6859" w14:textId="77777777" w:rsidR="006F6944" w:rsidRPr="00295BE4" w:rsidRDefault="006F6944" w:rsidP="006F6944">
                                  <w:pPr>
                                    <w:pStyle w:val="TableText0"/>
                                    <w:rPr>
                                      <w:rFonts w:ascii="Source Sans Pro" w:hAnsi="Source Sans Pro"/>
                                    </w:rPr>
                                  </w:pPr>
                                  <w:r w:rsidRPr="00295BE4">
                                    <w:rPr>
                                      <w:rFonts w:ascii="Source Sans Pro" w:hAnsi="Source Sans Pro"/>
                                    </w:rPr>
                                    <w:t>Quality (returns)</w:t>
                                  </w:r>
                                </w:p>
                              </w:tc>
                              <w:tc>
                                <w:tcPr>
                                  <w:tcW w:w="623" w:type="dxa"/>
                                </w:tcPr>
                                <w:p w14:paraId="3B191518"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43</w:t>
                                  </w:r>
                                </w:p>
                              </w:tc>
                            </w:tr>
                          </w:tbl>
                          <w:p w14:paraId="76A78D37" w14:textId="77777777" w:rsidR="006F6944" w:rsidRPr="00295BE4" w:rsidRDefault="006F6944" w:rsidP="006F6944">
                            <w:pPr>
                              <w:pStyle w:val="TableText0"/>
                              <w:jc w:val="left"/>
                              <w:cnfStyle w:val="000000000000" w:firstRow="0" w:lastRow="0" w:firstColumn="0" w:lastColumn="0" w:oddVBand="0" w:evenVBand="0" w:oddHBand="0" w:evenHBand="0" w:firstRowFirstColumn="0" w:firstRowLastColumn="0" w:lastRowFirstColumn="0" w:lastRowLastColumn="0"/>
                              <w:rPr>
                                <w:rFonts w:ascii="Source Sans Pro" w:hAnsi="Source Sans Pro"/>
                              </w:rPr>
                            </w:pPr>
                          </w:p>
                        </w:tc>
                      </w:tr>
                    </w:tbl>
                    <w:p w14:paraId="25955B34" w14:textId="77777777" w:rsidR="006F6944" w:rsidRPr="00295BE4" w:rsidRDefault="006F6944" w:rsidP="006F6944"/>
                  </w:tc>
                </w:tr>
                <w:tr w:rsidR="006F6944" w:rsidRPr="00295BE4" w14:paraId="040AE160" w14:textId="77777777">
                  <w:trPr>
                    <w:cantSplit/>
                    <w:trHeight w:hRule="exact" w:val="20"/>
                  </w:trPr>
                  <w:tc>
                    <w:tcPr>
                      <w:tcW w:w="4663" w:type="dxa"/>
                    </w:tcPr>
                    <w:p w14:paraId="2B9993F2" w14:textId="77777777" w:rsidR="006F6944" w:rsidRPr="00295BE4" w:rsidRDefault="006F6944" w:rsidP="006F6944">
                      <w:pPr>
                        <w:pStyle w:val="Tableplaceholder"/>
                        <w:jc w:val="left"/>
                        <w:rPr>
                          <w:rFonts w:ascii="Source Sans Pro" w:hAnsi="Source Sans Pro"/>
                          <w:b/>
                          <w:bCs/>
                          <w:noProof/>
                          <w:sz w:val="20"/>
                        </w:rPr>
                      </w:pPr>
                    </w:p>
                  </w:tc>
                  <w:tc>
                    <w:tcPr>
                      <w:tcW w:w="255" w:type="dxa"/>
                    </w:tcPr>
                    <w:p w14:paraId="3DCD79D0" w14:textId="77777777" w:rsidR="006F6944" w:rsidRPr="00295BE4" w:rsidRDefault="006F6944" w:rsidP="006F6944">
                      <w:pPr>
                        <w:pStyle w:val="Normal0"/>
                        <w:rPr>
                          <w:b/>
                          <w:bCs/>
                          <w:sz w:val="18"/>
                          <w:szCs w:val="18"/>
                        </w:rPr>
                      </w:pPr>
                    </w:p>
                  </w:tc>
                  <w:tc>
                    <w:tcPr>
                      <w:tcW w:w="4663" w:type="dxa"/>
                    </w:tcPr>
                    <w:p w14:paraId="0EC704AC" w14:textId="77777777" w:rsidR="006F6944" w:rsidRPr="00295BE4" w:rsidRDefault="006F6944" w:rsidP="006F6944">
                      <w:pPr>
                        <w:pStyle w:val="Tableplaceholder"/>
                        <w:jc w:val="left"/>
                        <w:rPr>
                          <w:rFonts w:ascii="Source Sans Pro" w:hAnsi="Source Sans Pro"/>
                          <w:b/>
                          <w:bCs/>
                          <w:noProof/>
                          <w:szCs w:val="18"/>
                        </w:rPr>
                      </w:pPr>
                    </w:p>
                  </w:tc>
                </w:tr>
                <w:tr w:rsidR="006F6944" w:rsidRPr="00295BE4" w14:paraId="4331388B" w14:textId="77777777">
                  <w:trPr>
                    <w:cantSplit/>
                    <w:trHeight w:val="328"/>
                  </w:trPr>
                  <w:tc>
                    <w:tcPr>
                      <w:tcW w:w="4663" w:type="dxa"/>
                      <w:tcBorders>
                        <w:bottom w:val="single" w:sz="4" w:space="0" w:color="auto"/>
                      </w:tcBorders>
                      <w:vAlign w:val="bottom"/>
                    </w:tcPr>
                    <w:p w14:paraId="3074DDC4" w14:textId="77777777" w:rsidR="006F6944" w:rsidRPr="00295BE4" w:rsidRDefault="006F6944" w:rsidP="006F6944">
                      <w:pPr>
                        <w:pStyle w:val="Tableplaceholder"/>
                        <w:jc w:val="left"/>
                        <w:rPr>
                          <w:rFonts w:ascii="Source Sans Pro" w:hAnsi="Source Sans Pro"/>
                          <w:b/>
                          <w:bCs/>
                          <w:noProof/>
                          <w:sz w:val="20"/>
                        </w:rPr>
                      </w:pPr>
                      <w:r w:rsidRPr="00295BE4">
                        <w:rPr>
                          <w:rFonts w:ascii="Source Sans Pro" w:hAnsi="Source Sans Pro"/>
                          <w:b/>
                          <w:bCs/>
                          <w:sz w:val="20"/>
                        </w:rPr>
                        <w:t>Evolution AB: Estimates Momentum</w:t>
                      </w:r>
                    </w:p>
                  </w:tc>
                  <w:tc>
                    <w:tcPr>
                      <w:tcW w:w="255" w:type="dxa"/>
                    </w:tcPr>
                    <w:p w14:paraId="0E6C8365" w14:textId="77777777" w:rsidR="006F6944" w:rsidRPr="00295BE4" w:rsidRDefault="006F6944" w:rsidP="006F6944">
                      <w:pPr>
                        <w:pStyle w:val="Normal0"/>
                        <w:rPr>
                          <w:b/>
                          <w:bCs/>
                          <w:szCs w:val="20"/>
                        </w:rPr>
                      </w:pPr>
                    </w:p>
                  </w:tc>
                  <w:tc>
                    <w:tcPr>
                      <w:tcW w:w="4663" w:type="dxa"/>
                      <w:tcBorders>
                        <w:bottom w:val="single" w:sz="4" w:space="0" w:color="auto"/>
                      </w:tcBorders>
                      <w:vAlign w:val="bottom"/>
                    </w:tcPr>
                    <w:p w14:paraId="73F96F56" w14:textId="77777777" w:rsidR="006F6944" w:rsidRPr="00295BE4" w:rsidRDefault="006F6944" w:rsidP="006F6944">
                      <w:pPr>
                        <w:pStyle w:val="Tableplaceholder"/>
                        <w:jc w:val="left"/>
                        <w:rPr>
                          <w:rFonts w:ascii="Source Sans Pro" w:hAnsi="Source Sans Pro"/>
                          <w:b/>
                          <w:bCs/>
                          <w:noProof/>
                          <w:sz w:val="20"/>
                        </w:rPr>
                      </w:pPr>
                      <w:r w:rsidRPr="00295BE4">
                        <w:rPr>
                          <w:rFonts w:ascii="Source Sans Pro" w:hAnsi="Source Sans Pro"/>
                          <w:b/>
                          <w:bCs/>
                          <w:sz w:val="20"/>
                        </w:rPr>
                        <w:t>Gambling sector: Estimates Momentum</w:t>
                      </w:r>
                    </w:p>
                  </w:tc>
                </w:tr>
                <w:tr w:rsidR="006F6944" w:rsidRPr="00295BE4" w14:paraId="3C8D7E4E" w14:textId="77777777">
                  <w:trPr>
                    <w:cantSplit/>
                    <w:trHeight w:val="2451"/>
                  </w:trPr>
                  <w:tc>
                    <w:tcPr>
                      <w:tcW w:w="4663" w:type="dxa"/>
                      <w:tcBorders>
                        <w:top w:val="single" w:sz="4" w:space="0" w:color="auto"/>
                        <w:bottom w:val="single" w:sz="4" w:space="0" w:color="auto"/>
                      </w:tcBorders>
                    </w:tcPr>
                    <w:p w14:paraId="5253018A" w14:textId="77777777" w:rsidR="006F6944" w:rsidRPr="00295BE4" w:rsidRDefault="006F6944" w:rsidP="006F6944">
                      <w:pPr>
                        <w:pStyle w:val="Tableplaceholder"/>
                        <w:rPr>
                          <w:rFonts w:ascii="Source Sans Pro" w:hAnsi="Source Sans Pro"/>
                          <w:noProof/>
                        </w:rPr>
                      </w:pPr>
                      <w:r w:rsidRPr="00295BE4">
                        <w:rPr>
                          <w:noProof/>
                        </w:rPr>
                        <w:drawing>
                          <wp:inline distT="0" distB="0" distL="0" distR="0" wp14:anchorId="5DC1194A" wp14:editId="53F4080B">
                            <wp:extent cx="2995200" cy="19008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hs_R0081B11.svg"/>
                                    <pic:cNvPicPr/>
                                  </pic:nvPicPr>
                                  <pic:blipFill>
                                    <a:blip r:embed="rId16">
                                      <a:extLst>
                                        <a:ext uri="{96DAC541-7B7A-43D3-8B79-37D633B846F1}">
                                          <asvg:svgBlip xmlns:asvg="http://schemas.microsoft.com/office/drawing/2016/SVG/main" r:embed="rId17"/>
                                        </a:ext>
                                      </a:extLst>
                                    </a:blip>
                                    <a:stretch>
                                      <a:fillRect/>
                                    </a:stretch>
                                  </pic:blipFill>
                                  <pic:spPr>
                                    <a:xfrm>
                                      <a:off x="0" y="0"/>
                                      <a:ext cx="2995200" cy="1900800"/>
                                    </a:xfrm>
                                    <a:prstGeom prst="rect">
                                      <a:avLst/>
                                    </a:prstGeom>
                                  </pic:spPr>
                                </pic:pic>
                              </a:graphicData>
                            </a:graphic>
                          </wp:inline>
                        </w:drawing>
                      </w:r>
                    </w:p>
                  </w:tc>
                  <w:tc>
                    <w:tcPr>
                      <w:tcW w:w="255" w:type="dxa"/>
                    </w:tcPr>
                    <w:p w14:paraId="556EEB31" w14:textId="77777777" w:rsidR="006F6944" w:rsidRPr="00295BE4" w:rsidRDefault="006F6944" w:rsidP="006F6944">
                      <w:pPr>
                        <w:pStyle w:val="Normal0"/>
                      </w:pPr>
                    </w:p>
                  </w:tc>
                  <w:tc>
                    <w:tcPr>
                      <w:tcW w:w="4663" w:type="dxa"/>
                      <w:tcBorders>
                        <w:top w:val="single" w:sz="4" w:space="0" w:color="auto"/>
                        <w:bottom w:val="single" w:sz="4" w:space="0" w:color="auto"/>
                      </w:tcBorders>
                    </w:tcPr>
                    <w:p w14:paraId="1B418B66" w14:textId="77777777" w:rsidR="006F6944" w:rsidRPr="00295BE4" w:rsidRDefault="006F6944" w:rsidP="006F6944">
                      <w:pPr>
                        <w:pStyle w:val="Tableplaceholder"/>
                        <w:rPr>
                          <w:rFonts w:ascii="Source Sans Pro" w:hAnsi="Source Sans Pro"/>
                          <w:noProof/>
                        </w:rPr>
                      </w:pPr>
                      <w:r w:rsidRPr="00295BE4">
                        <w:rPr>
                          <w:noProof/>
                        </w:rPr>
                        <w:drawing>
                          <wp:inline distT="0" distB="0" distL="0" distR="0" wp14:anchorId="53E577DE" wp14:editId="253472BE">
                            <wp:extent cx="2995200" cy="19008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hs_LVL90001_70.svg"/>
                                    <pic:cNvPicPr/>
                                  </pic:nvPicPr>
                                  <pic:blipFill>
                                    <a:blip r:embed="rId18">
                                      <a:extLst>
                                        <a:ext uri="{96DAC541-7B7A-43D3-8B79-37D633B846F1}">
                                          <asvg:svgBlip xmlns:asvg="http://schemas.microsoft.com/office/drawing/2016/SVG/main" r:embed="rId19"/>
                                        </a:ext>
                                      </a:extLst>
                                    </a:blip>
                                    <a:stretch>
                                      <a:fillRect/>
                                    </a:stretch>
                                  </pic:blipFill>
                                  <pic:spPr>
                                    <a:xfrm>
                                      <a:off x="0" y="0"/>
                                      <a:ext cx="2995200" cy="1900800"/>
                                    </a:xfrm>
                                    <a:prstGeom prst="rect">
                                      <a:avLst/>
                                    </a:prstGeom>
                                  </pic:spPr>
                                </pic:pic>
                              </a:graphicData>
                            </a:graphic>
                          </wp:inline>
                        </w:drawing>
                      </w:r>
                    </w:p>
                  </w:tc>
                </w:tr>
                <w:tr w:rsidR="006F6944" w:rsidRPr="00295BE4" w14:paraId="66C90161" w14:textId="77777777">
                  <w:trPr>
                    <w:cantSplit/>
                    <w:trHeight w:val="261"/>
                  </w:trPr>
                  <w:tc>
                    <w:tcPr>
                      <w:tcW w:w="4663" w:type="dxa"/>
                      <w:tcBorders>
                        <w:top w:val="single" w:sz="4" w:space="0" w:color="auto"/>
                      </w:tcBorders>
                    </w:tcPr>
                    <w:p w14:paraId="1B333D4C" w14:textId="77777777" w:rsidR="006F6944" w:rsidRPr="00295BE4" w:rsidRDefault="006F6944" w:rsidP="006F6944">
                      <w:pPr>
                        <w:pStyle w:val="TableSource"/>
                        <w:rPr>
                          <w:rFonts w:ascii="Source Sans Pro" w:hAnsi="Source Sans Pro"/>
                          <w:noProof/>
                        </w:rPr>
                      </w:pPr>
                      <w:r w:rsidRPr="00295BE4">
                        <w:rPr>
                          <w:rFonts w:ascii="Source Sans Pro" w:hAnsi="Source Sans Pro"/>
                          <w:noProof/>
                        </w:rPr>
                        <w:t>Source: Rothschild &amp; Co Redburn IDEAS</w:t>
                      </w:r>
                    </w:p>
                  </w:tc>
                  <w:tc>
                    <w:tcPr>
                      <w:tcW w:w="255" w:type="dxa"/>
                    </w:tcPr>
                    <w:p w14:paraId="17C3409D" w14:textId="77777777" w:rsidR="006F6944" w:rsidRPr="00295BE4" w:rsidRDefault="006F6944" w:rsidP="006F6944">
                      <w:pPr>
                        <w:pStyle w:val="Normal0"/>
                      </w:pPr>
                    </w:p>
                  </w:tc>
                  <w:tc>
                    <w:tcPr>
                      <w:tcW w:w="4663" w:type="dxa"/>
                      <w:tcBorders>
                        <w:top w:val="single" w:sz="4" w:space="0" w:color="auto"/>
                      </w:tcBorders>
                    </w:tcPr>
                    <w:p w14:paraId="38927CC2" w14:textId="77777777" w:rsidR="006F6944" w:rsidRPr="00295BE4" w:rsidRDefault="006F6944" w:rsidP="006F6944">
                      <w:pPr>
                        <w:pStyle w:val="TableSource"/>
                        <w:rPr>
                          <w:rFonts w:ascii="Source Sans Pro" w:hAnsi="Source Sans Pro"/>
                          <w:noProof/>
                        </w:rPr>
                      </w:pPr>
                      <w:r w:rsidRPr="00295BE4">
                        <w:rPr>
                          <w:rFonts w:ascii="Source Sans Pro" w:hAnsi="Source Sans Pro"/>
                          <w:noProof/>
                        </w:rPr>
                        <w:t>Source: Rothschild &amp; Co Redburn IDEAS</w:t>
                      </w:r>
                    </w:p>
                  </w:tc>
                </w:tr>
              </w:tbl>
              <w:p w14:paraId="4846DD73" w14:textId="77777777" w:rsidR="006F6944" w:rsidRPr="00295BE4" w:rsidRDefault="006F6944" w:rsidP="006F6944">
                <w:pPr>
                  <w:pStyle w:val="TableTitle"/>
                  <w:rPr>
                    <w:rFonts w:ascii="Source Sans Pro" w:hAnsi="Source Sans Pro"/>
                  </w:rPr>
                </w:pPr>
                <w:r w:rsidRPr="00295BE4">
                  <w:rPr>
                    <w:rFonts w:ascii="Source Sans Pro" w:hAnsi="Source Sans Pro"/>
                    <w:szCs w:val="20"/>
                  </w:rPr>
                  <w:t>Gambling sector</w:t>
                </w:r>
                <w:r w:rsidRPr="00295BE4">
                  <w:rPr>
                    <w:rFonts w:ascii="Source Sans Pro" w:hAnsi="Source Sans Pro"/>
                  </w:rPr>
                  <w:t>: IDEAS and Technical Analysis data</w:t>
                </w:r>
              </w:p>
              <w:tbl>
                <w:tblPr>
                  <w:tblStyle w:val="TableGrid"/>
                  <w:tblW w:w="9557" w:type="dxa"/>
                  <w:tblLayout w:type="fixed"/>
                  <w:tblCellMar>
                    <w:left w:w="0" w:type="dxa"/>
                    <w:right w:w="0" w:type="dxa"/>
                  </w:tblCellMar>
                  <w:tblLook w:val="04A0" w:firstRow="1" w:lastRow="0" w:firstColumn="1" w:lastColumn="0" w:noHBand="0" w:noVBand="1"/>
                </w:tblPr>
                <w:tblGrid>
                  <w:gridCol w:w="9557"/>
                </w:tblGrid>
                <w:tr w:rsidR="006F6944" w:rsidRPr="00295BE4" w14:paraId="5FEE45B7" w14:textId="77777777">
                  <w:trPr>
                    <w:cantSplit/>
                    <w:trHeight w:val="12"/>
                    <w:tblHeader/>
                  </w:trPr>
                  <w:tc>
                    <w:tcPr>
                      <w:tcW w:w="9557" w:type="dxa"/>
                      <w:tcBorders>
                        <w:bottom w:val="single" w:sz="8" w:space="0" w:color="000000" w:themeColor="text1"/>
                      </w:tcBorders>
                    </w:tcPr>
                    <w:p w14:paraId="61AA5E3D" w14:textId="77777777" w:rsidR="006F6944" w:rsidRPr="00295BE4" w:rsidRDefault="006F6944" w:rsidP="006F6944">
                      <w:pPr>
                        <w:pStyle w:val="1pt"/>
                      </w:pPr>
                    </w:p>
                  </w:tc>
                </w:tr>
                <w:tr w:rsidR="006F6944" w:rsidRPr="00295BE4" w14:paraId="13AE9EB4" w14:textId="77777777">
                  <w:trPr>
                    <w:cantSplit/>
                    <w:trHeight w:val="1310"/>
                  </w:trPr>
                  <w:tc>
                    <w:tcPr>
                      <w:tcW w:w="9557" w:type="dxa"/>
                      <w:tcBorders>
                        <w:top w:val="single" w:sz="8" w:space="0" w:color="000000" w:themeColor="text1"/>
                        <w:bottom w:val="single" w:sz="8" w:space="0" w:color="000000" w:themeColor="text1"/>
                      </w:tcBorders>
                    </w:tcPr>
                    <w:tbl>
                      <w:tblPr>
                        <w:tblStyle w:val="Dataholder"/>
                        <w:tblW w:w="9567" w:type="dxa"/>
                        <w:tblLayout w:type="fixed"/>
                        <w:tblLook w:val="06A0" w:firstRow="1" w:lastRow="0" w:firstColumn="1" w:lastColumn="0" w:noHBand="1" w:noVBand="1"/>
                      </w:tblPr>
                      <w:tblGrid>
                        <w:gridCol w:w="2108"/>
                        <w:gridCol w:w="1009"/>
                        <w:gridCol w:w="954"/>
                        <w:gridCol w:w="954"/>
                        <w:gridCol w:w="897"/>
                        <w:gridCol w:w="954"/>
                        <w:gridCol w:w="897"/>
                        <w:gridCol w:w="897"/>
                        <w:gridCol w:w="897"/>
                      </w:tblGrid>
                      <w:tr w:rsidR="006F6944" w:rsidRPr="00295BE4" w14:paraId="09BE839B" w14:textId="77777777">
                        <w:trPr>
                          <w:cnfStyle w:val="100000000000" w:firstRow="1" w:lastRow="0" w:firstColumn="0" w:lastColumn="0" w:oddVBand="0" w:evenVBand="0" w:oddHBand="0"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108" w:type="dxa"/>
                            <w:tcBorders>
                              <w:bottom w:val="single" w:sz="8" w:space="0" w:color="000000" w:themeColor="text1"/>
                            </w:tcBorders>
                          </w:tcPr>
                          <w:p w14:paraId="52F56B79" w14:textId="77777777" w:rsidR="006F6944" w:rsidRPr="00295BE4" w:rsidRDefault="006F6944" w:rsidP="006F6944">
                            <w:pPr>
                              <w:pStyle w:val="TableText0"/>
                              <w:rPr>
                                <w:rFonts w:ascii="Source Sans Pro" w:hAnsi="Source Sans Pro"/>
                                <w:b w:val="0"/>
                              </w:rPr>
                            </w:pPr>
                          </w:p>
                        </w:tc>
                        <w:tc>
                          <w:tcPr>
                            <w:tcW w:w="1009" w:type="dxa"/>
                            <w:tcBorders>
                              <w:bottom w:val="single" w:sz="8" w:space="0" w:color="000000" w:themeColor="text1"/>
                            </w:tcBorders>
                            <w:vAlign w:val="bottom"/>
                          </w:tcPr>
                          <w:p w14:paraId="2C28F3AC"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r w:rsidRPr="00295BE4">
                              <w:rPr>
                                <w:rFonts w:ascii="Source Sans Pro" w:hAnsi="Source Sans Pro"/>
                              </w:rPr>
                              <w:t>IDEAS Score (/100)</w:t>
                            </w:r>
                          </w:p>
                        </w:tc>
                        <w:tc>
                          <w:tcPr>
                            <w:tcW w:w="954" w:type="dxa"/>
                            <w:tcBorders>
                              <w:bottom w:val="single" w:sz="8" w:space="0" w:color="000000" w:themeColor="text1"/>
                            </w:tcBorders>
                            <w:vAlign w:val="bottom"/>
                          </w:tcPr>
                          <w:p w14:paraId="3A18EAD9"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spacing w:val="-5"/>
                              </w:rPr>
                            </w:pPr>
                            <w:proofErr w:type="spellStart"/>
                            <w:r w:rsidRPr="00295BE4">
                              <w:rPr>
                                <w:rFonts w:ascii="Source Sans Pro" w:hAnsi="Source Sans Pro"/>
                                <w:spacing w:val="-5"/>
                              </w:rPr>
                              <w:t>Ests</w:t>
                            </w:r>
                            <w:proofErr w:type="spellEnd"/>
                            <w:r w:rsidRPr="00295BE4">
                              <w:rPr>
                                <w:rFonts w:ascii="Source Sans Pro" w:hAnsi="Source Sans Pro"/>
                                <w:spacing w:val="-5"/>
                              </w:rPr>
                              <w:t xml:space="preserve"> Mom </w:t>
                            </w:r>
                            <w:proofErr w:type="gramStart"/>
                            <w:r w:rsidRPr="00295BE4">
                              <w:rPr>
                                <w:rFonts w:ascii="Source Sans Pro" w:hAnsi="Source Sans Pro"/>
                                <w:spacing w:val="-5"/>
                              </w:rPr>
                              <w:t>–  EPS</w:t>
                            </w:r>
                            <w:proofErr w:type="gramEnd"/>
                          </w:p>
                        </w:tc>
                        <w:tc>
                          <w:tcPr>
                            <w:tcW w:w="954" w:type="dxa"/>
                            <w:tcBorders>
                              <w:bottom w:val="single" w:sz="8" w:space="0" w:color="000000" w:themeColor="text1"/>
                            </w:tcBorders>
                            <w:vAlign w:val="bottom"/>
                          </w:tcPr>
                          <w:p w14:paraId="68F646BE"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proofErr w:type="spellStart"/>
                            <w:r w:rsidRPr="00295BE4">
                              <w:rPr>
                                <w:rFonts w:ascii="Source Sans Pro" w:hAnsi="Source Sans Pro"/>
                              </w:rPr>
                              <w:t>Ests</w:t>
                            </w:r>
                            <w:proofErr w:type="spellEnd"/>
                            <w:r w:rsidRPr="00295BE4">
                              <w:rPr>
                                <w:rFonts w:ascii="Source Sans Pro" w:hAnsi="Source Sans Pro"/>
                              </w:rPr>
                              <w:t xml:space="preserve"> Mom change (3m) </w:t>
                            </w:r>
                            <w:r w:rsidRPr="00295BE4">
                              <w:rPr>
                                <w:rFonts w:ascii="Source Sans Pro" w:hAnsi="Source Sans Pro"/>
                                <w:spacing w:val="-5"/>
                              </w:rPr>
                              <w:t xml:space="preserve">– </w:t>
                            </w:r>
                            <w:r w:rsidRPr="00295BE4">
                              <w:rPr>
                                <w:rFonts w:ascii="Source Sans Pro" w:hAnsi="Source Sans Pro"/>
                              </w:rPr>
                              <w:t>EPS</w:t>
                            </w:r>
                          </w:p>
                        </w:tc>
                        <w:tc>
                          <w:tcPr>
                            <w:tcW w:w="897" w:type="dxa"/>
                            <w:tcBorders>
                              <w:bottom w:val="single" w:sz="8" w:space="0" w:color="000000" w:themeColor="text1"/>
                            </w:tcBorders>
                            <w:vAlign w:val="bottom"/>
                          </w:tcPr>
                          <w:p w14:paraId="4B04E4E7"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b w:val="0"/>
                              </w:rPr>
                            </w:pPr>
                            <w:r w:rsidRPr="00295BE4">
                              <w:rPr>
                                <w:rFonts w:ascii="Source Sans Pro" w:hAnsi="Source Sans Pro"/>
                              </w:rPr>
                              <w:t>Wave column</w:t>
                            </w:r>
                          </w:p>
                        </w:tc>
                        <w:tc>
                          <w:tcPr>
                            <w:tcW w:w="954" w:type="dxa"/>
                            <w:tcBorders>
                              <w:bottom w:val="single" w:sz="8" w:space="0" w:color="000000" w:themeColor="text1"/>
                            </w:tcBorders>
                            <w:vAlign w:val="bottom"/>
                          </w:tcPr>
                          <w:p w14:paraId="15CE51C1"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Technical Score (/10)</w:t>
                            </w:r>
                          </w:p>
                        </w:tc>
                        <w:tc>
                          <w:tcPr>
                            <w:tcW w:w="897" w:type="dxa"/>
                            <w:tcBorders>
                              <w:bottom w:val="single" w:sz="8" w:space="0" w:color="000000" w:themeColor="text1"/>
                            </w:tcBorders>
                            <w:vAlign w:val="bottom"/>
                          </w:tcPr>
                          <w:p w14:paraId="272318CE"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Relative perf. 3m</w:t>
                            </w:r>
                          </w:p>
                        </w:tc>
                        <w:tc>
                          <w:tcPr>
                            <w:tcW w:w="897" w:type="dxa"/>
                            <w:tcBorders>
                              <w:bottom w:val="single" w:sz="8" w:space="0" w:color="000000" w:themeColor="text1"/>
                            </w:tcBorders>
                            <w:vAlign w:val="bottom"/>
                          </w:tcPr>
                          <w:p w14:paraId="087B5973"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Relative perf. 12m</w:t>
                            </w:r>
                          </w:p>
                        </w:tc>
                        <w:tc>
                          <w:tcPr>
                            <w:tcW w:w="897" w:type="dxa"/>
                            <w:tcBorders>
                              <w:bottom w:val="single" w:sz="8" w:space="0" w:color="000000" w:themeColor="text1"/>
                            </w:tcBorders>
                            <w:vAlign w:val="bottom"/>
                          </w:tcPr>
                          <w:p w14:paraId="7F23569B" w14:textId="77777777" w:rsidR="006F6944" w:rsidRPr="00295BE4" w:rsidRDefault="006F6944" w:rsidP="006F6944">
                            <w:pPr>
                              <w:pStyle w:val="TableText0"/>
                              <w:cnfStyle w:val="100000000000" w:firstRow="1" w:lastRow="0" w:firstColumn="0" w:lastColumn="0" w:oddVBand="0" w:evenVBand="0" w:oddHBand="0" w:evenHBand="0" w:firstRowFirstColumn="0" w:firstRowLastColumn="0" w:lastRowFirstColumn="0" w:lastRowLastColumn="0"/>
                              <w:rPr>
                                <w:rFonts w:ascii="Source Sans Pro" w:hAnsi="Source Sans Pro"/>
                              </w:rPr>
                            </w:pPr>
                            <w:proofErr w:type="gramStart"/>
                            <w:r w:rsidRPr="00295BE4">
                              <w:rPr>
                                <w:rFonts w:ascii="Source Sans Pro" w:hAnsi="Source Sans Pro"/>
                              </w:rPr>
                              <w:t>Relative</w:t>
                            </w:r>
                            <w:proofErr w:type="gramEnd"/>
                            <w:r w:rsidRPr="00295BE4">
                              <w:rPr>
                                <w:rFonts w:ascii="Source Sans Pro" w:hAnsi="Source Sans Pro"/>
                              </w:rPr>
                              <w:t xml:space="preserve"> high/low</w:t>
                            </w:r>
                          </w:p>
                        </w:tc>
                      </w:tr>
                      <w:tr w:rsidR="006F6944" w:rsidRPr="00295BE4" w14:paraId="3E99ACDF" w14:textId="77777777">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6CCB7832" w14:textId="77777777" w:rsidR="006F6944" w:rsidRPr="00295BE4" w:rsidRDefault="006F6944" w:rsidP="006F6944">
                            <w:pPr>
                              <w:pStyle w:val="TableText0"/>
                              <w:rPr>
                                <w:rFonts w:ascii="Source Sans Pro" w:hAnsi="Source Sans Pro"/>
                              </w:rPr>
                            </w:pPr>
                            <w:r w:rsidRPr="00295BE4">
                              <w:rPr>
                                <w:rFonts w:ascii="Source Sans Pro" w:hAnsi="Source Sans Pro"/>
                              </w:rPr>
                              <w:t>Evolution AB</w:t>
                            </w:r>
                          </w:p>
                        </w:tc>
                        <w:tc>
                          <w:tcPr>
                            <w:tcW w:w="1009" w:type="dxa"/>
                          </w:tcPr>
                          <w:p w14:paraId="54CEFA6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59.0</w:t>
                            </w:r>
                          </w:p>
                        </w:tc>
                        <w:tc>
                          <w:tcPr>
                            <w:tcW w:w="954" w:type="dxa"/>
                          </w:tcPr>
                          <w:p w14:paraId="2369B636"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18.6</w:t>
                            </w:r>
                          </w:p>
                        </w:tc>
                        <w:tc>
                          <w:tcPr>
                            <w:tcW w:w="954" w:type="dxa"/>
                          </w:tcPr>
                          <w:p w14:paraId="297FF934"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-25.8</w:t>
                            </w:r>
                          </w:p>
                        </w:tc>
                        <w:tc>
                          <w:tcPr>
                            <w:tcW w:w="897" w:type="dxa"/>
                          </w:tcPr>
                          <w:p w14:paraId="2D881396"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1. Early</w:t>
                            </w:r>
                          </w:p>
                        </w:tc>
                        <w:tc>
                          <w:tcPr>
                            <w:tcW w:w="954" w:type="dxa"/>
                          </w:tcPr>
                          <w:p w14:paraId="58643736"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2.5</w:t>
                            </w:r>
                          </w:p>
                        </w:tc>
                        <w:tc>
                          <w:tcPr>
                            <w:tcW w:w="897" w:type="dxa"/>
                          </w:tcPr>
                          <w:p w14:paraId="17A6E4A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-10.2%</w:t>
                            </w:r>
                          </w:p>
                        </w:tc>
                        <w:tc>
                          <w:tcPr>
                            <w:tcW w:w="897" w:type="dxa"/>
                          </w:tcPr>
                          <w:p w14:paraId="789F239F"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-29.6%</w:t>
                            </w:r>
                          </w:p>
                        </w:tc>
                        <w:tc>
                          <w:tcPr>
                            <w:tcW w:w="897" w:type="dxa"/>
                          </w:tcPr>
                          <w:p w14:paraId="0C26911D"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r w:rsidRPr="00295BE4">
                              <w:rPr>
                                <w:rFonts w:ascii="Wingdings" w:hAnsi="Wingdings"/>
                              </w:rPr>
                              <w:t>N</w:t>
                            </w:r>
                          </w:p>
                        </w:tc>
                      </w:tr>
                      <w:tr w:rsidR="006F6944" w:rsidRPr="00295BE4" w14:paraId="2497B313" w14:textId="77777777">
                        <w:trPr>
                          <w:trHeight w:val="246"/>
                        </w:trPr>
                        <w:tc>
                          <w:tcPr>
                            <w:cnfStyle w:val="001000000000" w:firstRow="0" w:lastRow="0" w:firstColumn="1" w:lastColumn="0" w:oddVBand="0" w:evenVBand="0" w:oddHBand="0" w:evenHBand="0" w:firstRowFirstColumn="0" w:firstRowLastColumn="0" w:lastRowFirstColumn="0" w:lastRowLastColumn="0"/>
                            <w:tcW w:w="2108" w:type="dxa"/>
                          </w:tcPr>
                          <w:p w14:paraId="2889CEB7" w14:textId="77777777" w:rsidR="006F6944" w:rsidRPr="00295BE4" w:rsidRDefault="006F6944" w:rsidP="006F6944">
                            <w:pPr>
                              <w:pStyle w:val="TableText0"/>
                              <w:rPr>
                                <w:rFonts w:ascii="Source Sans Pro" w:hAnsi="Source Sans Pro"/>
                              </w:rPr>
                            </w:pPr>
                            <w:r w:rsidRPr="00295BE4">
                              <w:rPr>
                                <w:rFonts w:ascii="Source Sans Pro" w:hAnsi="Source Sans Pro"/>
                              </w:rPr>
                              <w:t>Gambling</w:t>
                            </w:r>
                          </w:p>
                        </w:tc>
                        <w:tc>
                          <w:tcPr>
                            <w:tcW w:w="1009" w:type="dxa"/>
                          </w:tcPr>
                          <w:p w14:paraId="49CC04F1"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50.7</w:t>
                            </w:r>
                          </w:p>
                        </w:tc>
                        <w:tc>
                          <w:tcPr>
                            <w:tcW w:w="954" w:type="dxa"/>
                          </w:tcPr>
                          <w:p w14:paraId="32E66FD0"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55.6</w:t>
                            </w:r>
                          </w:p>
                        </w:tc>
                        <w:tc>
                          <w:tcPr>
                            <w:tcW w:w="954" w:type="dxa"/>
                          </w:tcPr>
                          <w:p w14:paraId="4D5C455F"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-2.4</w:t>
                            </w:r>
                          </w:p>
                        </w:tc>
                        <w:tc>
                          <w:tcPr>
                            <w:tcW w:w="897" w:type="dxa"/>
                          </w:tcPr>
                          <w:p w14:paraId="67DE19F0"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rPr>
                            </w:pPr>
                            <w:r w:rsidRPr="00295BE4">
                              <w:rPr>
                                <w:rFonts w:ascii="Source Sans Pro" w:hAnsi="Source Sans Pro"/>
                              </w:rPr>
                              <w:t>5. Hold</w:t>
                            </w:r>
                          </w:p>
                        </w:tc>
                        <w:tc>
                          <w:tcPr>
                            <w:tcW w:w="954" w:type="dxa"/>
                          </w:tcPr>
                          <w:p w14:paraId="4E95F084"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2.8</w:t>
                            </w:r>
                          </w:p>
                        </w:tc>
                        <w:tc>
                          <w:tcPr>
                            <w:tcW w:w="897" w:type="dxa"/>
                          </w:tcPr>
                          <w:p w14:paraId="6938DA1B"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-9.2%</w:t>
                            </w:r>
                          </w:p>
                        </w:tc>
                        <w:tc>
                          <w:tcPr>
                            <w:tcW w:w="897" w:type="dxa"/>
                          </w:tcPr>
                          <w:p w14:paraId="45143C10"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rPr>
                              <w:t>-0.6%</w:t>
                            </w:r>
                          </w:p>
                        </w:tc>
                        <w:tc>
                          <w:tcPr>
                            <w:tcW w:w="897" w:type="dxa"/>
                          </w:tcPr>
                          <w:p w14:paraId="34510E20"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Wingdings" w:hAnsi="Wingdings"/>
                              </w:rPr>
                            </w:pPr>
                          </w:p>
                        </w:tc>
                      </w:tr>
                      <w:tr w:rsidR="006F6944" w:rsidRPr="00295BE4" w14:paraId="2C43E1B2" w14:textId="77777777">
                        <w:trPr>
                          <w:trHeight w:val="246"/>
                        </w:trPr>
                        <w:tc>
                          <w:tcPr>
                            <w:cnfStyle w:val="001000000000" w:firstRow="0" w:lastRow="0" w:firstColumn="1" w:lastColumn="0" w:oddVBand="0" w:evenVBand="0" w:oddHBand="0" w:evenHBand="0" w:firstRowFirstColumn="0" w:firstRowLastColumn="0" w:lastRowFirstColumn="0" w:lastRowLastColumn="0"/>
                            <w:tcW w:w="2108" w:type="dxa"/>
                            <w:shd w:val="clear" w:color="auto" w:fill="E6E3DF"/>
                          </w:tcPr>
                          <w:p w14:paraId="6ABDA462" w14:textId="77777777" w:rsidR="006F6944" w:rsidRPr="00295BE4" w:rsidRDefault="006F6944" w:rsidP="006F6944">
                            <w:pPr>
                              <w:pStyle w:val="TableText0"/>
                              <w:rPr>
                                <w:rFonts w:ascii="Source Sans Pro" w:hAnsi="Source Sans Pro"/>
                                <w:b/>
                                <w:bCs/>
                              </w:rPr>
                            </w:pPr>
                            <w:r w:rsidRPr="00295BE4">
                              <w:rPr>
                                <w:rFonts w:ascii="Source Sans Pro" w:hAnsi="Source Sans Pro"/>
                                <w:b/>
                                <w:bCs/>
                              </w:rPr>
                              <w:t>Gambling sector</w:t>
                            </w:r>
                          </w:p>
                        </w:tc>
                        <w:tc>
                          <w:tcPr>
                            <w:tcW w:w="1009" w:type="dxa"/>
                            <w:shd w:val="clear" w:color="auto" w:fill="E6E3DF"/>
                          </w:tcPr>
                          <w:p w14:paraId="0858448F"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295BE4">
                              <w:rPr>
                                <w:rFonts w:ascii="Source Sans Pro" w:hAnsi="Source Sans Pro"/>
                                <w:b/>
                                <w:bCs/>
                              </w:rPr>
                              <w:t>51.0</w:t>
                            </w:r>
                          </w:p>
                        </w:tc>
                        <w:tc>
                          <w:tcPr>
                            <w:tcW w:w="954" w:type="dxa"/>
                            <w:shd w:val="clear" w:color="auto" w:fill="E6E3DF"/>
                          </w:tcPr>
                          <w:p w14:paraId="3D4AC637"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295BE4">
                              <w:rPr>
                                <w:rFonts w:ascii="Source Sans Pro" w:hAnsi="Source Sans Pro"/>
                                <w:b/>
                                <w:bCs/>
                              </w:rPr>
                              <w:t>56.0</w:t>
                            </w:r>
                          </w:p>
                        </w:tc>
                        <w:tc>
                          <w:tcPr>
                            <w:tcW w:w="954" w:type="dxa"/>
                            <w:shd w:val="clear" w:color="auto" w:fill="E6E3DF"/>
                          </w:tcPr>
                          <w:p w14:paraId="78A30285"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r w:rsidRPr="00295BE4">
                              <w:rPr>
                                <w:rFonts w:ascii="Source Sans Pro" w:hAnsi="Source Sans Pro"/>
                                <w:b/>
                                <w:bCs/>
                              </w:rPr>
                              <w:t>-2.0</w:t>
                            </w:r>
                          </w:p>
                        </w:tc>
                        <w:tc>
                          <w:tcPr>
                            <w:tcW w:w="897" w:type="dxa"/>
                            <w:shd w:val="clear" w:color="auto" w:fill="E6E3DF"/>
                          </w:tcPr>
                          <w:p w14:paraId="20A4A0A7"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954" w:type="dxa"/>
                            <w:shd w:val="clear" w:color="auto" w:fill="E6E3DF"/>
                          </w:tcPr>
                          <w:p w14:paraId="66B3F5B7"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20E65F86"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40EB5CB0"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c>
                          <w:tcPr>
                            <w:tcW w:w="897" w:type="dxa"/>
                            <w:shd w:val="clear" w:color="auto" w:fill="E6E3DF"/>
                          </w:tcPr>
                          <w:p w14:paraId="204FB0F1" w14:textId="77777777" w:rsidR="006F6944" w:rsidRPr="00295BE4" w:rsidRDefault="006F6944" w:rsidP="006F6944">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rPr>
                            </w:pPr>
                          </w:p>
                        </w:tc>
                      </w:tr>
                    </w:tbl>
                    <w:p w14:paraId="433642D4" w14:textId="77777777" w:rsidR="006F6944" w:rsidRPr="00295BE4" w:rsidRDefault="006F6944" w:rsidP="006F6944">
                      <w:pPr>
                        <w:pStyle w:val="Tableplaceholder"/>
                        <w:rPr>
                          <w:rFonts w:ascii="Source Sans Pro" w:hAnsi="Source Sans Pro"/>
                        </w:rPr>
                      </w:pPr>
                    </w:p>
                  </w:tc>
                </w:tr>
                <w:tr w:rsidR="006F6944" w:rsidRPr="00295BE4" w14:paraId="61C2BFB1" w14:textId="77777777">
                  <w:trPr>
                    <w:cantSplit/>
                    <w:trHeight w:val="454"/>
                  </w:trPr>
                  <w:tc>
                    <w:tcPr>
                      <w:tcW w:w="9557" w:type="dxa"/>
                      <w:tcBorders>
                        <w:top w:val="single" w:sz="8" w:space="0" w:color="000000" w:themeColor="text1"/>
                      </w:tcBorders>
                    </w:tcPr>
                    <w:p w14:paraId="2D0B1125" w14:textId="77777777" w:rsidR="006F6944" w:rsidRPr="00295BE4" w:rsidRDefault="006F6944" w:rsidP="006F6944">
                      <w:pPr>
                        <w:pStyle w:val="TableSource"/>
                        <w:spacing w:after="0"/>
                        <w:rPr>
                          <w:rFonts w:ascii="Source Sans Pro" w:hAnsi="Source Sans Pro"/>
                        </w:rPr>
                      </w:pPr>
                      <w:r w:rsidRPr="00295BE4">
                        <w:rPr>
                          <w:rFonts w:ascii="Source Sans Pro" w:hAnsi="Source Sans Pro"/>
                        </w:rPr>
                        <w:t>Note: see https://ideas.redburn.rothschildandco.com for live information as well as an explanation of The IDEAS Wave, The IDEAS Score and Estimates Momentum</w:t>
                      </w:r>
                    </w:p>
                    <w:p w14:paraId="1C9D834C" w14:textId="77777777" w:rsidR="006F6944" w:rsidRPr="00295BE4" w:rsidRDefault="006F6944" w:rsidP="006F6944">
                      <w:pPr>
                        <w:pStyle w:val="TableSource"/>
                        <w:spacing w:before="20"/>
                        <w:rPr>
                          <w:rFonts w:ascii="Source Sans Pro" w:hAnsi="Source Sans Pro"/>
                        </w:rPr>
                      </w:pPr>
                      <w:r w:rsidRPr="00295BE4">
                        <w:rPr>
                          <w:rFonts w:ascii="Source Sans Pro" w:hAnsi="Source Sans Pro"/>
                        </w:rPr>
                        <w:t xml:space="preserve">Source: </w:t>
                      </w:r>
                      <w:r w:rsidRPr="00295BE4">
                        <w:rPr>
                          <w:rFonts w:ascii="Source Sans Pro" w:hAnsi="Source Sans Pro"/>
                          <w:noProof/>
                        </w:rPr>
                        <w:t>Rothschild &amp; Co Redburn IDEAS</w:t>
                      </w:r>
                      <w:r w:rsidRPr="00295BE4">
                        <w:rPr>
                          <w:rFonts w:ascii="Source Sans Pro" w:hAnsi="Source Sans Pro"/>
                        </w:rPr>
                        <w:t>. Data correct as of 15 October 2025. Copyright © 2025 FactSet UK Limited. All rights reserved</w:t>
                      </w:r>
                    </w:p>
                  </w:tc>
                </w:tr>
              </w:tbl>
              <w:p w14:paraId="0740D547" w14:textId="0F5E7751" w:rsidR="006F6944" w:rsidRPr="00295BE4" w:rsidRDefault="006F6944" w:rsidP="006F6944">
                <w:pPr>
                  <w:jc w:val="left"/>
                  <w:rPr>
                    <w:rFonts w:ascii="Source Sans Pro" w:hAnsi="Source Sans Pro"/>
                  </w:rPr>
                </w:pPr>
                <w:r w:rsidRPr="00295BE4">
                  <w:rPr>
                    <w:rFonts w:ascii="Source Sans Pro" w:hAnsi="Source Sans Pro"/>
                  </w:rPr>
                  <w:t xml:space="preserve">Click </w:t>
                </w:r>
                <w:hyperlink r:id="rId20" w:anchor="/detail/tinyUrl/8c8b40efdb89" w:tgtFrame="_blank">
                  <w:r w:rsidRPr="00295BE4">
                    <w:rPr>
                      <w:rFonts w:ascii="Source Sans Pro" w:hAnsi="Source Sans Pro"/>
                      <w:color w:val="0000FF"/>
                      <w:u w:val="single"/>
                    </w:rPr>
                    <w:t>here</w:t>
                  </w:r>
                </w:hyperlink>
                <w:r w:rsidRPr="00295BE4">
                  <w:rPr>
                    <w:rFonts w:ascii="Source Sans Pro" w:hAnsi="Source Sans Pro"/>
                  </w:rPr>
                  <w:t xml:space="preserve"> to view the Gambling sector </w:t>
                </w:r>
                <w:hyperlink r:id="rId21" w:anchor="/detail/tinyUrl/8c8b40efdb89" w:tgtFrame="_blank">
                  <w:r w:rsidRPr="00295BE4">
                    <w:rPr>
                      <w:rFonts w:ascii="Source Sans Pro" w:hAnsi="Source Sans Pro"/>
                      <w:color w:val="0000FF"/>
                      <w:u w:val="single"/>
                    </w:rPr>
                    <w:t>IDEAS Wave</w:t>
                  </w:r>
                </w:hyperlink>
                <w:r w:rsidRPr="00295BE4">
                  <w:rPr>
                    <w:rFonts w:ascii="Source Sans Pro" w:hAnsi="Source Sans Pro"/>
                  </w:rPr>
                  <w:t xml:space="preserve">. For more information on IDEAS Systematic Analysis and for an explanation of The IDEAS Wave, The IDEAS Score and Estimates Momentum please click </w:t>
                </w:r>
                <w:hyperlink r:id="rId22" w:history="1">
                  <w:r w:rsidRPr="00295BE4">
                    <w:rPr>
                      <w:rStyle w:val="Hyperlink"/>
                      <w:rFonts w:ascii="Source Sans Pro" w:hAnsi="Source Sans Pro"/>
                    </w:rPr>
                    <w:t>here</w:t>
                  </w:r>
                </w:hyperlink>
                <w:r w:rsidRPr="00295BE4">
                  <w:rPr>
                    <w:rFonts w:ascii="Source Sans Pro" w:hAnsi="Source Sans Pro"/>
                  </w:rPr>
                  <w:t xml:space="preserve"> or visit </w:t>
                </w:r>
                <w:hyperlink r:id="rId23" w:history="1">
                  <w:r w:rsidRPr="00295BE4">
                    <w:rPr>
                      <w:rStyle w:val="Hyperlink"/>
                      <w:rFonts w:ascii="Source Sans Pro" w:hAnsi="Source Sans Pro"/>
                    </w:rPr>
                    <w:t>https://ideas.redburn.rothschildandco.com</w:t>
                  </w:r>
                </w:hyperlink>
                <w:r w:rsidRPr="00295BE4">
                  <w:rPr>
                    <w:rFonts w:ascii="Source Sans Pro" w:hAnsi="Source Sans Pro"/>
                  </w:rPr>
                  <w:t>.</w:t>
                </w:r>
              </w:p>
              <w:p w14:paraId="5D42AE74" w14:textId="77777777" w:rsidR="006F6944" w:rsidRPr="00295BE4" w:rsidRDefault="006F6944" w:rsidP="006F6944">
                <w:pPr>
                  <w:jc w:val="left"/>
                  <w:rPr>
                    <w:rFonts w:ascii="Source Sans Pro" w:hAnsi="Source Sans Pro"/>
                  </w:rPr>
                </w:pPr>
              </w:p>
              <w:p w14:paraId="622B71AE" w14:textId="3B5B9874" w:rsidR="006F6944" w:rsidRPr="00295BE4" w:rsidRDefault="006F6944" w:rsidP="006F6944">
                <w:pPr>
                  <w:spacing w:before="20"/>
                  <w:jc w:val="left"/>
                  <w:rPr>
                    <w:rFonts w:ascii="Source Sans Pro" w:hAnsi="Source Sans Pro"/>
                    <w:color w:val="auto"/>
                  </w:rPr>
                </w:pPr>
                <w:r w:rsidRPr="00295BE4">
                  <w:rPr>
                    <w:rFonts w:ascii="Source Sans Pro" w:hAnsi="Source Sans Pro"/>
                    <w:color w:val="auto"/>
                  </w:rPr>
                  <w:t xml:space="preserve">Please contact the team at </w:t>
                </w:r>
                <w:hyperlink r:id="rId24" w:history="1">
                  <w:r w:rsidRPr="00295BE4">
                    <w:rPr>
                      <w:rStyle w:val="Hyperlink"/>
                      <w:rFonts w:ascii="Source Sans Pro" w:hAnsi="Source Sans Pro"/>
                    </w:rPr>
                    <w:t>ideas@redburnatlantic.com</w:t>
                  </w:r>
                </w:hyperlink>
                <w:r w:rsidRPr="00295BE4">
                  <w:rPr>
                    <w:rFonts w:ascii="Source Sans Pro" w:hAnsi="Source Sans Pro"/>
                    <w:color w:val="auto"/>
                  </w:rPr>
                  <w:t xml:space="preserve"> if you would like to arrange a demonstration.</w:t>
                </w:r>
              </w:p>
              <w:p w14:paraId="4FC3E4B1" w14:textId="37B4FC60" w:rsidR="00105B7B" w:rsidRPr="00295BE4" w:rsidRDefault="003D0803" w:rsidP="00D27755">
                <w:pPr>
                  <w:pStyle w:val="Bullet"/>
                  <w:numPr>
                    <w:ilvl w:val="0"/>
                    <w:numId w:val="0"/>
                  </w:numPr>
                  <w:ind w:left="284" w:hanging="284"/>
                </w:pPr>
              </w:p>
            </w:sdtContent>
          </w:sdt>
          <w:p w14:paraId="2929393D" w14:textId="77777777" w:rsidR="00105B7B" w:rsidRPr="00295BE4" w:rsidRDefault="00105B7B" w:rsidP="00105B7B">
            <w:pPr>
              <w:pStyle w:val="BodyText"/>
            </w:pPr>
          </w:p>
        </w:tc>
      </w:tr>
    </w:tbl>
    <w:p w14:paraId="783D31B4" w14:textId="77777777" w:rsidR="00445CAA" w:rsidRPr="00295BE4" w:rsidRDefault="00445CAA">
      <w:pPr>
        <w:jc w:val="left"/>
        <w:rPr>
          <w:color w:val="000000" w:themeColor="text1"/>
        </w:rPr>
      </w:pPr>
      <w:r w:rsidRPr="00295BE4">
        <w:br w:type="page"/>
      </w:r>
    </w:p>
    <w:p w14:paraId="5EA8AE17" w14:textId="77777777" w:rsidR="00DF0339" w:rsidRPr="00295BE4" w:rsidRDefault="00DF0339" w:rsidP="00DF0339">
      <w:pPr>
        <w:pStyle w:val="1pt"/>
      </w:pPr>
      <w:bookmarkStart w:id="4" w:name="SectorStocks"/>
      <w:bookmarkEnd w:id="4"/>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624852" w:rsidRPr="00295BE4" w14:paraId="0A6D6FF9" w14:textId="77777777" w:rsidTr="00694778">
        <w:trPr>
          <w:cantSplit/>
          <w:tblHeader/>
        </w:trPr>
        <w:tc>
          <w:tcPr>
            <w:tcW w:w="9637" w:type="dxa"/>
            <w:tcBorders>
              <w:bottom w:val="single" w:sz="8" w:space="0" w:color="000000" w:themeColor="text1"/>
            </w:tcBorders>
            <w:vAlign w:val="bottom"/>
          </w:tcPr>
          <w:p w14:paraId="082B912F" w14:textId="77777777" w:rsidR="00624852" w:rsidRPr="00295BE4" w:rsidRDefault="00624852">
            <w:pPr>
              <w:pStyle w:val="TableTitle"/>
            </w:pPr>
            <w:bookmarkStart w:id="5" w:name="PH_1_8_1_062321"/>
            <w:bookmarkStart w:id="6" w:name="Valuation"/>
            <w:r w:rsidRPr="00295BE4">
              <w:t>Summary financials and valuation</w:t>
            </w:r>
          </w:p>
        </w:tc>
      </w:tr>
      <w:tr w:rsidR="00624852" w:rsidRPr="00295BE4" w14:paraId="0A23F952" w14:textId="77777777" w:rsidTr="00694778">
        <w:trPr>
          <w:cantSplit/>
        </w:trPr>
        <w:tc>
          <w:tcPr>
            <w:tcW w:w="9637" w:type="dxa"/>
            <w:tcBorders>
              <w:top w:val="single" w:sz="8" w:space="0" w:color="000000" w:themeColor="text1"/>
              <w:bottom w:val="single" w:sz="8" w:space="0" w:color="000000" w:themeColor="text1"/>
            </w:tcBorders>
          </w:tcPr>
          <w:tbl>
            <w:tblPr>
              <w:tblStyle w:val="Dataholder"/>
              <w:tblW w:w="9645" w:type="dxa"/>
              <w:tblLayout w:type="fixed"/>
              <w:tblLook w:val="06A0" w:firstRow="1" w:lastRow="0" w:firstColumn="1" w:lastColumn="0" w:noHBand="1" w:noVBand="1"/>
            </w:tblPr>
            <w:tblGrid>
              <w:gridCol w:w="1276"/>
              <w:gridCol w:w="805"/>
              <w:gridCol w:w="947"/>
              <w:gridCol w:w="941"/>
              <w:gridCol w:w="8"/>
              <w:gridCol w:w="943"/>
              <w:gridCol w:w="943"/>
              <w:gridCol w:w="944"/>
              <w:gridCol w:w="946"/>
              <w:gridCol w:w="946"/>
              <w:gridCol w:w="946"/>
            </w:tblGrid>
            <w:tr w:rsidR="00F92AC7" w:rsidRPr="00295BE4" w14:paraId="19F19B35" w14:textId="77777777" w:rsidTr="006947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one" w:sz="0" w:space="0" w:color="auto"/>
                    <w:right w:val="nil"/>
                  </w:tcBorders>
                  <w:vAlign w:val="bottom"/>
                </w:tcPr>
                <w:p w14:paraId="74700EEB" w14:textId="77777777" w:rsidR="00F92AC7" w:rsidRPr="00295BE4" w:rsidRDefault="00F92AC7" w:rsidP="00F92AC7">
                  <w:pPr>
                    <w:pStyle w:val="TableText0"/>
                    <w:keepLines/>
                    <w:jc w:val="right"/>
                    <w:rPr>
                      <w:lang w:val="fr-FR"/>
                    </w:rPr>
                  </w:pPr>
                </w:p>
              </w:tc>
              <w:tc>
                <w:tcPr>
                  <w:tcW w:w="2693" w:type="dxa"/>
                  <w:gridSpan w:val="3"/>
                  <w:tcBorders>
                    <w:top w:val="nil"/>
                    <w:left w:val="nil"/>
                    <w:bottom w:val="none" w:sz="0" w:space="0" w:color="auto"/>
                    <w:right w:val="nil"/>
                  </w:tcBorders>
                  <w:vAlign w:val="bottom"/>
                  <w:hideMark/>
                </w:tcPr>
                <w:p w14:paraId="09F933A7" w14:textId="77777777" w:rsidR="00F92AC7" w:rsidRPr="00295BE4" w:rsidRDefault="00F92AC7" w:rsidP="00F92AC7">
                  <w:pPr>
                    <w:pStyle w:val="TableText0"/>
                    <w:keepLines/>
                    <w:cnfStyle w:val="100000000000" w:firstRow="1" w:lastRow="0" w:firstColumn="0" w:lastColumn="0" w:oddVBand="0" w:evenVBand="0" w:oddHBand="0" w:evenHBand="0" w:firstRowFirstColumn="0" w:firstRowLastColumn="0" w:lastRowFirstColumn="0" w:lastRowLastColumn="0"/>
                  </w:pPr>
                  <w:r w:rsidRPr="00295BE4">
                    <w:t xml:space="preserve">Rothschild &amp; Co Redburn current </w:t>
                  </w:r>
                </w:p>
              </w:tc>
              <w:tc>
                <w:tcPr>
                  <w:tcW w:w="2838" w:type="dxa"/>
                  <w:gridSpan w:val="4"/>
                  <w:tcBorders>
                    <w:top w:val="nil"/>
                    <w:left w:val="nil"/>
                    <w:bottom w:val="none" w:sz="0" w:space="0" w:color="auto"/>
                    <w:right w:val="nil"/>
                  </w:tcBorders>
                  <w:vAlign w:val="bottom"/>
                  <w:hideMark/>
                </w:tcPr>
                <w:p w14:paraId="383F3EE6" w14:textId="6D0429D1" w:rsidR="00F92AC7" w:rsidRPr="00295BE4" w:rsidRDefault="00F92AC7" w:rsidP="00F92AC7">
                  <w:pPr>
                    <w:pStyle w:val="TableText0"/>
                    <w:keepLines/>
                    <w:cnfStyle w:val="100000000000" w:firstRow="1" w:lastRow="0" w:firstColumn="0" w:lastColumn="0" w:oddVBand="0" w:evenVBand="0" w:oddHBand="0" w:evenHBand="0" w:firstRowFirstColumn="0" w:firstRowLastColumn="0" w:lastRowFirstColumn="0" w:lastRowLastColumn="0"/>
                  </w:pPr>
                  <w:r w:rsidRPr="00295BE4">
                    <w:t>--</w:t>
                  </w:r>
                  <w:r w:rsidR="00694778" w:rsidRPr="00295BE4">
                    <w:t>--</w:t>
                  </w:r>
                  <w:r w:rsidRPr="00295BE4">
                    <w:t>-------</w:t>
                  </w:r>
                  <w:r w:rsidR="00694778" w:rsidRPr="00295BE4">
                    <w:t>-</w:t>
                  </w:r>
                  <w:r w:rsidRPr="00295BE4">
                    <w:t>--- vs old ---</w:t>
                  </w:r>
                  <w:r w:rsidR="00694778" w:rsidRPr="00295BE4">
                    <w:t>---</w:t>
                  </w:r>
                  <w:r w:rsidRPr="00295BE4">
                    <w:t xml:space="preserve">---------  </w:t>
                  </w:r>
                </w:p>
              </w:tc>
              <w:tc>
                <w:tcPr>
                  <w:tcW w:w="2838" w:type="dxa"/>
                  <w:gridSpan w:val="3"/>
                  <w:tcBorders>
                    <w:top w:val="nil"/>
                    <w:left w:val="nil"/>
                    <w:bottom w:val="none" w:sz="0" w:space="0" w:color="auto"/>
                    <w:right w:val="nil"/>
                  </w:tcBorders>
                  <w:vAlign w:val="bottom"/>
                  <w:hideMark/>
                </w:tcPr>
                <w:p w14:paraId="6D5CBDFE" w14:textId="142823BB" w:rsidR="00F92AC7" w:rsidRPr="00295BE4" w:rsidRDefault="00F92AC7" w:rsidP="00F92AC7">
                  <w:pPr>
                    <w:pStyle w:val="TableText0"/>
                    <w:keepLines/>
                    <w:cnfStyle w:val="100000000000" w:firstRow="1" w:lastRow="0" w:firstColumn="0" w:lastColumn="0" w:oddVBand="0" w:evenVBand="0" w:oddHBand="0" w:evenHBand="0" w:firstRowFirstColumn="0" w:firstRowLastColumn="0" w:lastRowFirstColumn="0" w:lastRowLastColumn="0"/>
                  </w:pPr>
                  <w:r w:rsidRPr="00295BE4">
                    <w:t>---</w:t>
                  </w:r>
                  <w:r w:rsidR="00694778" w:rsidRPr="00295BE4">
                    <w:t>--</w:t>
                  </w:r>
                  <w:r w:rsidRPr="00295BE4">
                    <w:t>--- vs VA consensus ----</w:t>
                  </w:r>
                  <w:r w:rsidR="00694778" w:rsidRPr="00295BE4">
                    <w:t>-</w:t>
                  </w:r>
                  <w:r w:rsidRPr="00295BE4">
                    <w:t xml:space="preserve">---- </w:t>
                  </w:r>
                </w:p>
              </w:tc>
            </w:tr>
            <w:tr w:rsidR="00F92AC7" w:rsidRPr="00295BE4" w14:paraId="13975118" w14:textId="77777777" w:rsidTr="00694778">
              <w:tc>
                <w:tcPr>
                  <w:cnfStyle w:val="001000000000" w:firstRow="0" w:lastRow="0" w:firstColumn="1" w:lastColumn="0" w:oddVBand="0" w:evenVBand="0" w:oddHBand="0" w:evenHBand="0" w:firstRowFirstColumn="0" w:firstRowLastColumn="0" w:lastRowFirstColumn="0" w:lastRowLastColumn="0"/>
                  <w:tcW w:w="1276" w:type="dxa"/>
                  <w:tcBorders>
                    <w:left w:val="nil"/>
                    <w:bottom w:val="single" w:sz="8" w:space="0" w:color="000000" w:themeColor="text1"/>
                    <w:right w:val="nil"/>
                  </w:tcBorders>
                  <w:vAlign w:val="bottom"/>
                  <w:hideMark/>
                </w:tcPr>
                <w:p w14:paraId="64DC0350" w14:textId="7A200E50" w:rsidR="00F92AC7" w:rsidRPr="00295BE4" w:rsidRDefault="00F92AC7" w:rsidP="00F92AC7">
                  <w:pPr>
                    <w:pStyle w:val="TableText0"/>
                    <w:keepLines/>
                    <w:rPr>
                      <w:b/>
                    </w:rPr>
                  </w:pPr>
                  <w:r w:rsidRPr="00295BE4">
                    <w:rPr>
                      <w:b/>
                    </w:rPr>
                    <w:t xml:space="preserve">Y/E Dec (€m) </w:t>
                  </w:r>
                </w:p>
              </w:tc>
              <w:tc>
                <w:tcPr>
                  <w:tcW w:w="805" w:type="dxa"/>
                  <w:tcBorders>
                    <w:left w:val="nil"/>
                    <w:bottom w:val="single" w:sz="8" w:space="0" w:color="000000" w:themeColor="text1"/>
                    <w:right w:val="nil"/>
                  </w:tcBorders>
                  <w:vAlign w:val="bottom"/>
                  <w:hideMark/>
                </w:tcPr>
                <w:p w14:paraId="677803B4"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947" w:type="dxa"/>
                  <w:tcBorders>
                    <w:left w:val="nil"/>
                    <w:bottom w:val="single" w:sz="8" w:space="0" w:color="000000" w:themeColor="text1"/>
                    <w:right w:val="nil"/>
                  </w:tcBorders>
                  <w:vAlign w:val="bottom"/>
                  <w:hideMark/>
                </w:tcPr>
                <w:p w14:paraId="023302F6"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949" w:type="dxa"/>
                  <w:gridSpan w:val="2"/>
                  <w:tcBorders>
                    <w:left w:val="nil"/>
                    <w:bottom w:val="single" w:sz="8" w:space="0" w:color="000000" w:themeColor="text1"/>
                    <w:right w:val="nil"/>
                  </w:tcBorders>
                  <w:vAlign w:val="bottom"/>
                  <w:hideMark/>
                </w:tcPr>
                <w:p w14:paraId="7A05406D"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c>
                <w:tcPr>
                  <w:tcW w:w="943" w:type="dxa"/>
                  <w:tcBorders>
                    <w:left w:val="nil"/>
                    <w:bottom w:val="single" w:sz="8" w:space="0" w:color="000000" w:themeColor="text1"/>
                    <w:right w:val="nil"/>
                  </w:tcBorders>
                  <w:vAlign w:val="bottom"/>
                  <w:hideMark/>
                </w:tcPr>
                <w:p w14:paraId="3685841F"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943" w:type="dxa"/>
                  <w:tcBorders>
                    <w:left w:val="nil"/>
                    <w:bottom w:val="single" w:sz="8" w:space="0" w:color="000000" w:themeColor="text1"/>
                    <w:right w:val="nil"/>
                  </w:tcBorders>
                  <w:vAlign w:val="bottom"/>
                  <w:hideMark/>
                </w:tcPr>
                <w:p w14:paraId="3B2A60AB"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944" w:type="dxa"/>
                  <w:tcBorders>
                    <w:left w:val="nil"/>
                    <w:bottom w:val="single" w:sz="8" w:space="0" w:color="000000" w:themeColor="text1"/>
                    <w:right w:val="nil"/>
                  </w:tcBorders>
                  <w:vAlign w:val="bottom"/>
                  <w:hideMark/>
                </w:tcPr>
                <w:p w14:paraId="63CB5DEE"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c>
                <w:tcPr>
                  <w:tcW w:w="946" w:type="dxa"/>
                  <w:tcBorders>
                    <w:left w:val="nil"/>
                    <w:bottom w:val="single" w:sz="8" w:space="0" w:color="000000" w:themeColor="text1"/>
                    <w:right w:val="nil"/>
                  </w:tcBorders>
                  <w:vAlign w:val="bottom"/>
                  <w:hideMark/>
                </w:tcPr>
                <w:p w14:paraId="0BDF5D30"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946" w:type="dxa"/>
                  <w:tcBorders>
                    <w:left w:val="nil"/>
                    <w:bottom w:val="single" w:sz="8" w:space="0" w:color="000000" w:themeColor="text1"/>
                    <w:right w:val="nil"/>
                  </w:tcBorders>
                  <w:vAlign w:val="bottom"/>
                  <w:hideMark/>
                </w:tcPr>
                <w:p w14:paraId="1306B93B"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946" w:type="dxa"/>
                  <w:tcBorders>
                    <w:left w:val="nil"/>
                    <w:bottom w:val="single" w:sz="8" w:space="0" w:color="000000" w:themeColor="text1"/>
                    <w:right w:val="nil"/>
                  </w:tcBorders>
                  <w:vAlign w:val="bottom"/>
                  <w:hideMark/>
                </w:tcPr>
                <w:p w14:paraId="03FCC828" w14:textId="77777777" w:rsidR="00F92AC7" w:rsidRPr="00295BE4" w:rsidRDefault="00F92AC7" w:rsidP="00694778">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r>
            <w:tr w:rsidR="00F92AC7" w:rsidRPr="00295BE4" w14:paraId="50CE4EE2" w14:textId="77777777" w:rsidTr="00694778">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000000" w:themeColor="text1"/>
                    <w:left w:val="nil"/>
                    <w:bottom w:val="nil"/>
                    <w:right w:val="nil"/>
                  </w:tcBorders>
                  <w:hideMark/>
                </w:tcPr>
                <w:p w14:paraId="2F0EBFCA" w14:textId="3AD1FDFC" w:rsidR="00F92AC7" w:rsidRPr="00295BE4" w:rsidRDefault="00F92AC7" w:rsidP="00F92AC7">
                  <w:pPr>
                    <w:pStyle w:val="TableText0"/>
                    <w:keepLines/>
                  </w:pPr>
                  <w:r w:rsidRPr="00295BE4">
                    <w:t xml:space="preserve">Revenue </w:t>
                  </w:r>
                </w:p>
              </w:tc>
              <w:tc>
                <w:tcPr>
                  <w:tcW w:w="805" w:type="dxa"/>
                  <w:tcBorders>
                    <w:top w:val="single" w:sz="8" w:space="0" w:color="000000" w:themeColor="text1"/>
                    <w:left w:val="nil"/>
                    <w:bottom w:val="nil"/>
                    <w:right w:val="nil"/>
                  </w:tcBorders>
                  <w:vAlign w:val="bottom"/>
                </w:tcPr>
                <w:p w14:paraId="63E07974"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2,120</w:t>
                  </w:r>
                </w:p>
              </w:tc>
              <w:tc>
                <w:tcPr>
                  <w:tcW w:w="947" w:type="dxa"/>
                  <w:tcBorders>
                    <w:top w:val="single" w:sz="8" w:space="0" w:color="000000" w:themeColor="text1"/>
                    <w:left w:val="nil"/>
                    <w:bottom w:val="nil"/>
                    <w:right w:val="nil"/>
                  </w:tcBorders>
                  <w:vAlign w:val="bottom"/>
                </w:tcPr>
                <w:p w14:paraId="35A04583"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2,240</w:t>
                  </w:r>
                </w:p>
              </w:tc>
              <w:tc>
                <w:tcPr>
                  <w:tcW w:w="949" w:type="dxa"/>
                  <w:gridSpan w:val="2"/>
                  <w:tcBorders>
                    <w:top w:val="single" w:sz="8" w:space="0" w:color="000000" w:themeColor="text1"/>
                    <w:left w:val="nil"/>
                    <w:bottom w:val="nil"/>
                    <w:right w:val="nil"/>
                  </w:tcBorders>
                  <w:vAlign w:val="bottom"/>
                </w:tcPr>
                <w:p w14:paraId="60977B6B"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2,429</w:t>
                  </w:r>
                </w:p>
              </w:tc>
              <w:tc>
                <w:tcPr>
                  <w:tcW w:w="943" w:type="dxa"/>
                  <w:tcBorders>
                    <w:top w:val="single" w:sz="8" w:space="0" w:color="000000" w:themeColor="text1"/>
                    <w:left w:val="nil"/>
                    <w:bottom w:val="nil"/>
                    <w:right w:val="nil"/>
                  </w:tcBorders>
                  <w:vAlign w:val="bottom"/>
                </w:tcPr>
                <w:p w14:paraId="2E66A6FE"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943" w:type="dxa"/>
                  <w:tcBorders>
                    <w:top w:val="single" w:sz="8" w:space="0" w:color="000000" w:themeColor="text1"/>
                    <w:left w:val="nil"/>
                    <w:bottom w:val="nil"/>
                    <w:right w:val="nil"/>
                  </w:tcBorders>
                  <w:vAlign w:val="bottom"/>
                </w:tcPr>
                <w:p w14:paraId="33212010"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944" w:type="dxa"/>
                  <w:tcBorders>
                    <w:top w:val="single" w:sz="8" w:space="0" w:color="000000" w:themeColor="text1"/>
                    <w:left w:val="nil"/>
                    <w:bottom w:val="nil"/>
                    <w:right w:val="nil"/>
                  </w:tcBorders>
                  <w:vAlign w:val="bottom"/>
                </w:tcPr>
                <w:p w14:paraId="18D7CBB9"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946" w:type="dxa"/>
                  <w:tcBorders>
                    <w:top w:val="single" w:sz="8" w:space="0" w:color="000000" w:themeColor="text1"/>
                    <w:left w:val="nil"/>
                    <w:bottom w:val="nil"/>
                    <w:right w:val="nil"/>
                  </w:tcBorders>
                  <w:vAlign w:val="bottom"/>
                </w:tcPr>
                <w:p w14:paraId="29AF3DBE"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946" w:type="dxa"/>
                  <w:tcBorders>
                    <w:top w:val="single" w:sz="8" w:space="0" w:color="000000" w:themeColor="text1"/>
                    <w:left w:val="nil"/>
                    <w:bottom w:val="nil"/>
                    <w:right w:val="nil"/>
                  </w:tcBorders>
                  <w:vAlign w:val="bottom"/>
                </w:tcPr>
                <w:p w14:paraId="42E06B14"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946" w:type="dxa"/>
                  <w:tcBorders>
                    <w:top w:val="single" w:sz="8" w:space="0" w:color="000000" w:themeColor="text1"/>
                    <w:left w:val="nil"/>
                    <w:bottom w:val="nil"/>
                    <w:right w:val="nil"/>
                  </w:tcBorders>
                  <w:vAlign w:val="bottom"/>
                </w:tcPr>
                <w:p w14:paraId="3678BBED"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w:t>
                  </w:r>
                </w:p>
              </w:tc>
            </w:tr>
            <w:tr w:rsidR="00F92AC7" w:rsidRPr="00295BE4" w14:paraId="2593844A" w14:textId="77777777" w:rsidTr="00694778">
              <w:tc>
                <w:tcPr>
                  <w:cnfStyle w:val="001000000000" w:firstRow="0" w:lastRow="0" w:firstColumn="1" w:lastColumn="0" w:oddVBand="0" w:evenVBand="0" w:oddHBand="0" w:evenHBand="0" w:firstRowFirstColumn="0" w:firstRowLastColumn="0" w:lastRowFirstColumn="0" w:lastRowLastColumn="0"/>
                  <w:tcW w:w="1276" w:type="dxa"/>
                  <w:hideMark/>
                </w:tcPr>
                <w:p w14:paraId="15B52180" w14:textId="25098E2E" w:rsidR="00F92AC7" w:rsidRPr="00295BE4" w:rsidRDefault="00F92AC7" w:rsidP="00F92AC7">
                  <w:pPr>
                    <w:pStyle w:val="TableText0"/>
                    <w:keepLines/>
                  </w:pPr>
                  <w:r w:rsidRPr="00295BE4">
                    <w:t xml:space="preserve">EBITDA </w:t>
                  </w:r>
                </w:p>
              </w:tc>
              <w:tc>
                <w:tcPr>
                  <w:tcW w:w="805" w:type="dxa"/>
                  <w:vAlign w:val="bottom"/>
                </w:tcPr>
                <w:p w14:paraId="60D2E678"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1,384</w:t>
                  </w:r>
                </w:p>
              </w:tc>
              <w:tc>
                <w:tcPr>
                  <w:tcW w:w="947" w:type="dxa"/>
                  <w:vAlign w:val="bottom"/>
                </w:tcPr>
                <w:p w14:paraId="15E06190"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1,435</w:t>
                  </w:r>
                </w:p>
              </w:tc>
              <w:tc>
                <w:tcPr>
                  <w:tcW w:w="949" w:type="dxa"/>
                  <w:gridSpan w:val="2"/>
                  <w:vAlign w:val="bottom"/>
                </w:tcPr>
                <w:p w14:paraId="5C0B8E3A"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1,545</w:t>
                  </w:r>
                </w:p>
              </w:tc>
              <w:tc>
                <w:tcPr>
                  <w:tcW w:w="943" w:type="dxa"/>
                  <w:vAlign w:val="bottom"/>
                </w:tcPr>
                <w:p w14:paraId="425C3AC3"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943" w:type="dxa"/>
                  <w:vAlign w:val="bottom"/>
                </w:tcPr>
                <w:p w14:paraId="67470FB2"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(3%)</w:t>
                  </w:r>
                </w:p>
              </w:tc>
              <w:tc>
                <w:tcPr>
                  <w:tcW w:w="944" w:type="dxa"/>
                  <w:vAlign w:val="bottom"/>
                </w:tcPr>
                <w:p w14:paraId="2C321D18"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(3%)</w:t>
                  </w:r>
                </w:p>
              </w:tc>
              <w:tc>
                <w:tcPr>
                  <w:tcW w:w="946" w:type="dxa"/>
                  <w:vAlign w:val="bottom"/>
                </w:tcPr>
                <w:p w14:paraId="1992FE1C"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946" w:type="dxa"/>
                  <w:vAlign w:val="bottom"/>
                </w:tcPr>
                <w:p w14:paraId="372B2A3A"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(7%)</w:t>
                  </w:r>
                </w:p>
              </w:tc>
              <w:tc>
                <w:tcPr>
                  <w:tcW w:w="946" w:type="dxa"/>
                  <w:vAlign w:val="bottom"/>
                </w:tcPr>
                <w:p w14:paraId="0DFFB370"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(10%)</w:t>
                  </w:r>
                </w:p>
              </w:tc>
            </w:tr>
            <w:tr w:rsidR="00F92AC7" w:rsidRPr="00295BE4" w14:paraId="50EC0D16" w14:textId="77777777" w:rsidTr="00694778">
              <w:tc>
                <w:tcPr>
                  <w:cnfStyle w:val="001000000000" w:firstRow="0" w:lastRow="0" w:firstColumn="1" w:lastColumn="0" w:oddVBand="0" w:evenVBand="0" w:oddHBand="0" w:evenHBand="0" w:firstRowFirstColumn="0" w:firstRowLastColumn="0" w:lastRowFirstColumn="0" w:lastRowLastColumn="0"/>
                  <w:tcW w:w="1276" w:type="dxa"/>
                  <w:hideMark/>
                </w:tcPr>
                <w:p w14:paraId="2746D1FE" w14:textId="044FC07E" w:rsidR="00F92AC7" w:rsidRPr="00295BE4" w:rsidRDefault="00F92AC7" w:rsidP="00F92AC7">
                  <w:pPr>
                    <w:pStyle w:val="TableText0"/>
                    <w:keepLines/>
                  </w:pPr>
                  <w:r w:rsidRPr="00295BE4">
                    <w:t>Adj</w:t>
                  </w:r>
                  <w:r w:rsidR="00694778" w:rsidRPr="00295BE4">
                    <w:t>usted</w:t>
                  </w:r>
                  <w:r w:rsidRPr="00295BE4">
                    <w:t xml:space="preserve"> EPS </w:t>
                  </w:r>
                </w:p>
              </w:tc>
              <w:tc>
                <w:tcPr>
                  <w:tcW w:w="805" w:type="dxa"/>
                  <w:vAlign w:val="bottom"/>
                </w:tcPr>
                <w:p w14:paraId="62F2BF35"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€5.25</w:t>
                  </w:r>
                </w:p>
              </w:tc>
              <w:tc>
                <w:tcPr>
                  <w:tcW w:w="947" w:type="dxa"/>
                  <w:vAlign w:val="bottom"/>
                </w:tcPr>
                <w:p w14:paraId="159E4E77"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€5.42</w:t>
                  </w:r>
                </w:p>
              </w:tc>
              <w:tc>
                <w:tcPr>
                  <w:tcW w:w="949" w:type="dxa"/>
                  <w:gridSpan w:val="2"/>
                  <w:vAlign w:val="bottom"/>
                </w:tcPr>
                <w:p w14:paraId="7534E885"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€5.81</w:t>
                  </w:r>
                </w:p>
              </w:tc>
              <w:tc>
                <w:tcPr>
                  <w:tcW w:w="943" w:type="dxa"/>
                  <w:vAlign w:val="bottom"/>
                </w:tcPr>
                <w:p w14:paraId="09C9267D"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943" w:type="dxa"/>
                  <w:vAlign w:val="bottom"/>
                </w:tcPr>
                <w:p w14:paraId="04D639BE"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944" w:type="dxa"/>
                  <w:vAlign w:val="bottom"/>
                </w:tcPr>
                <w:p w14:paraId="2971E792"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946" w:type="dxa"/>
                  <w:vAlign w:val="bottom"/>
                </w:tcPr>
                <w:p w14:paraId="11CD92B3"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(0%)</w:t>
                  </w:r>
                </w:p>
              </w:tc>
              <w:tc>
                <w:tcPr>
                  <w:tcW w:w="946" w:type="dxa"/>
                  <w:vAlign w:val="bottom"/>
                </w:tcPr>
                <w:p w14:paraId="16819B85"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(9%)</w:t>
                  </w:r>
                </w:p>
              </w:tc>
              <w:tc>
                <w:tcPr>
                  <w:tcW w:w="946" w:type="dxa"/>
                  <w:vAlign w:val="bottom"/>
                </w:tcPr>
                <w:p w14:paraId="05380387" w14:textId="77777777" w:rsidR="00F92AC7" w:rsidRPr="00295BE4" w:rsidRDefault="00F92AC7" w:rsidP="00F92AC7">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(15%)</w:t>
                  </w:r>
                </w:p>
              </w:tc>
            </w:tr>
          </w:tbl>
          <w:p w14:paraId="37927F21" w14:textId="763BEFEB" w:rsidR="001F358A" w:rsidRPr="00295BE4" w:rsidRDefault="001F358A" w:rsidP="00F92AC7">
            <w:pPr>
              <w:pStyle w:val="Bullet"/>
              <w:numPr>
                <w:ilvl w:val="0"/>
                <w:numId w:val="0"/>
              </w:numPr>
              <w:spacing w:before="120" w:after="120"/>
              <w:ind w:left="284"/>
            </w:pPr>
          </w:p>
        </w:tc>
      </w:tr>
      <w:tr w:rsidR="00624852" w:rsidRPr="00295BE4" w14:paraId="760B7E04" w14:textId="77777777" w:rsidTr="00694778">
        <w:trPr>
          <w:cantSplit/>
        </w:trPr>
        <w:tc>
          <w:tcPr>
            <w:tcW w:w="9637" w:type="dxa"/>
            <w:tcBorders>
              <w:top w:val="single" w:sz="8" w:space="0" w:color="000000" w:themeColor="text1"/>
            </w:tcBorders>
          </w:tcPr>
          <w:p w14:paraId="21207A96" w14:textId="27DA36C5" w:rsidR="00624852" w:rsidRPr="00295BE4" w:rsidRDefault="00624852">
            <w:pPr>
              <w:pStyle w:val="TableSource"/>
            </w:pPr>
            <w:r w:rsidRPr="00295BE4">
              <w:t xml:space="preserve">Source: </w:t>
            </w:r>
            <w:r w:rsidR="00F92AC7" w:rsidRPr="00295BE4">
              <w:t>Rothschild &amp; Co Redburn, Visible Alpha</w:t>
            </w:r>
          </w:p>
        </w:tc>
      </w:tr>
      <w:bookmarkEnd w:id="5"/>
      <w:bookmarkEnd w:id="6"/>
      <w:tr w:rsidR="00F92AC7" w:rsidRPr="00295BE4" w14:paraId="296381FE" w14:textId="77777777">
        <w:trPr>
          <w:cantSplit/>
          <w:tblHeader/>
        </w:trPr>
        <w:tc>
          <w:tcPr>
            <w:tcW w:w="9637" w:type="dxa"/>
            <w:tcBorders>
              <w:bottom w:val="single" w:sz="8" w:space="0" w:color="000000" w:themeColor="text1"/>
            </w:tcBorders>
            <w:vAlign w:val="bottom"/>
          </w:tcPr>
          <w:p w14:paraId="2CB4A67B" w14:textId="77777777" w:rsidR="00F92AC7" w:rsidRPr="00295BE4" w:rsidRDefault="00F92AC7">
            <w:pPr>
              <w:pStyle w:val="TableTitle"/>
            </w:pPr>
            <w:r w:rsidRPr="00295BE4">
              <w:t>Summary financials and valuation</w:t>
            </w:r>
          </w:p>
        </w:tc>
      </w:tr>
      <w:tr w:rsidR="00F92AC7" w:rsidRPr="00295BE4" w14:paraId="678A43DD" w14:textId="77777777">
        <w:trPr>
          <w:cantSplit/>
        </w:trPr>
        <w:tc>
          <w:tcPr>
            <w:tcW w:w="9637" w:type="dxa"/>
            <w:tcBorders>
              <w:top w:val="single" w:sz="8" w:space="0" w:color="000000" w:themeColor="text1"/>
              <w:bottom w:val="single" w:sz="8" w:space="0" w:color="000000" w:themeColor="text1"/>
            </w:tcBorders>
          </w:tcPr>
          <w:tbl>
            <w:tblPr>
              <w:tblStyle w:val="Dataholder"/>
              <w:tblW w:w="9645" w:type="dxa"/>
              <w:tblLayout w:type="fixed"/>
              <w:tblLook w:val="06A0" w:firstRow="1" w:lastRow="0" w:firstColumn="1" w:lastColumn="0" w:noHBand="1" w:noVBand="1"/>
            </w:tblPr>
            <w:tblGrid>
              <w:gridCol w:w="1843"/>
              <w:gridCol w:w="851"/>
              <w:gridCol w:w="838"/>
              <w:gridCol w:w="675"/>
              <w:gridCol w:w="676"/>
              <w:gridCol w:w="674"/>
              <w:gridCol w:w="678"/>
              <w:gridCol w:w="674"/>
              <w:gridCol w:w="675"/>
              <w:gridCol w:w="674"/>
              <w:gridCol w:w="675"/>
              <w:gridCol w:w="712"/>
            </w:tblGrid>
            <w:tr w:rsidR="00F92AC7" w:rsidRPr="00295BE4" w14:paraId="561F89D8" w14:textId="77777777" w:rsidTr="00820A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Borders>
                    <w:top w:val="nil"/>
                    <w:left w:val="nil"/>
                    <w:bottom w:val="none" w:sz="0" w:space="0" w:color="auto"/>
                    <w:right w:val="nil"/>
                  </w:tcBorders>
                </w:tcPr>
                <w:p w14:paraId="697EC7C9" w14:textId="77777777" w:rsidR="00F92AC7" w:rsidRPr="00295BE4" w:rsidRDefault="00F92AC7">
                  <w:pPr>
                    <w:pStyle w:val="TableText0"/>
                    <w:jc w:val="right"/>
                    <w:rPr>
                      <w:color w:val="auto"/>
                    </w:rPr>
                  </w:pPr>
                </w:p>
              </w:tc>
              <w:tc>
                <w:tcPr>
                  <w:tcW w:w="851" w:type="dxa"/>
                  <w:tcBorders>
                    <w:top w:val="nil"/>
                    <w:left w:val="nil"/>
                    <w:bottom w:val="none" w:sz="0" w:space="0" w:color="auto"/>
                    <w:right w:val="nil"/>
                  </w:tcBorders>
                  <w:vAlign w:val="bottom"/>
                </w:tcPr>
                <w:p w14:paraId="3FC3540B"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p>
              </w:tc>
              <w:tc>
                <w:tcPr>
                  <w:tcW w:w="838" w:type="dxa"/>
                  <w:tcBorders>
                    <w:top w:val="nil"/>
                    <w:left w:val="nil"/>
                    <w:bottom w:val="none" w:sz="0" w:space="0" w:color="auto"/>
                    <w:right w:val="nil"/>
                  </w:tcBorders>
                  <w:vAlign w:val="bottom"/>
                </w:tcPr>
                <w:p w14:paraId="437C04A9"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p>
              </w:tc>
              <w:tc>
                <w:tcPr>
                  <w:tcW w:w="1351" w:type="dxa"/>
                  <w:gridSpan w:val="2"/>
                  <w:tcBorders>
                    <w:top w:val="nil"/>
                    <w:left w:val="nil"/>
                    <w:bottom w:val="none" w:sz="0" w:space="0" w:color="auto"/>
                    <w:right w:val="nil"/>
                  </w:tcBorders>
                  <w:vAlign w:val="bottom"/>
                  <w:hideMark/>
                </w:tcPr>
                <w:p w14:paraId="07CB98FF"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color w:val="auto"/>
                    </w:rPr>
                    <w:t>------- P/E -------</w:t>
                  </w:r>
                </w:p>
              </w:tc>
              <w:tc>
                <w:tcPr>
                  <w:tcW w:w="1352" w:type="dxa"/>
                  <w:gridSpan w:val="2"/>
                  <w:tcBorders>
                    <w:top w:val="nil"/>
                    <w:left w:val="nil"/>
                    <w:bottom w:val="none" w:sz="0" w:space="0" w:color="auto"/>
                    <w:right w:val="nil"/>
                  </w:tcBorders>
                  <w:vAlign w:val="bottom"/>
                  <w:hideMark/>
                </w:tcPr>
                <w:p w14:paraId="28B91AB2"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color w:val="auto"/>
                    </w:rPr>
                    <w:t>---- EV/EBIT ----</w:t>
                  </w:r>
                </w:p>
              </w:tc>
              <w:tc>
                <w:tcPr>
                  <w:tcW w:w="1349" w:type="dxa"/>
                  <w:gridSpan w:val="2"/>
                  <w:tcBorders>
                    <w:top w:val="nil"/>
                    <w:left w:val="nil"/>
                    <w:bottom w:val="none" w:sz="0" w:space="0" w:color="auto"/>
                    <w:right w:val="nil"/>
                  </w:tcBorders>
                  <w:vAlign w:val="bottom"/>
                  <w:hideMark/>
                </w:tcPr>
                <w:p w14:paraId="6041F102"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color w:val="auto"/>
                    </w:rPr>
                    <w:t>-- EV/EBITDA --</w:t>
                  </w:r>
                </w:p>
              </w:tc>
              <w:tc>
                <w:tcPr>
                  <w:tcW w:w="1349" w:type="dxa"/>
                  <w:gridSpan w:val="2"/>
                  <w:tcBorders>
                    <w:top w:val="nil"/>
                    <w:left w:val="nil"/>
                    <w:bottom w:val="none" w:sz="0" w:space="0" w:color="auto"/>
                    <w:right w:val="nil"/>
                  </w:tcBorders>
                  <w:vAlign w:val="bottom"/>
                  <w:hideMark/>
                </w:tcPr>
                <w:p w14:paraId="5CC7CB77"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color w:val="auto"/>
                    </w:rPr>
                    <w:t>---- EV/sales ---</w:t>
                  </w:r>
                </w:p>
              </w:tc>
              <w:tc>
                <w:tcPr>
                  <w:tcW w:w="712" w:type="dxa"/>
                  <w:tcBorders>
                    <w:top w:val="nil"/>
                    <w:left w:val="nil"/>
                    <w:bottom w:val="none" w:sz="0" w:space="0" w:color="auto"/>
                    <w:right w:val="nil"/>
                  </w:tcBorders>
                  <w:vAlign w:val="bottom"/>
                  <w:hideMark/>
                </w:tcPr>
                <w:p w14:paraId="77D58A17" w14:textId="77777777" w:rsidR="00F92AC7" w:rsidRPr="00295BE4" w:rsidRDefault="00F92AC7">
                  <w:pPr>
                    <w:pStyle w:val="TableText0"/>
                    <w:cnfStyle w:val="100000000000" w:firstRow="1" w:lastRow="0" w:firstColumn="0" w:lastColumn="0" w:oddVBand="0" w:evenVBand="0" w:oddHBand="0" w:evenHBand="0" w:firstRowFirstColumn="0" w:firstRowLastColumn="0" w:lastRowFirstColumn="0" w:lastRowLastColumn="0"/>
                    <w:rPr>
                      <w:b w:val="0"/>
                      <w:color w:val="auto"/>
                    </w:rPr>
                  </w:pPr>
                  <w:r w:rsidRPr="00295BE4">
                    <w:rPr>
                      <w:color w:val="auto"/>
                    </w:rPr>
                    <w:t>ND/ EBITDA</w:t>
                  </w:r>
                </w:p>
              </w:tc>
            </w:tr>
            <w:tr w:rsidR="00F92AC7" w:rsidRPr="00295BE4" w14:paraId="475A6D04" w14:textId="77777777" w:rsidTr="00820A9A">
              <w:tc>
                <w:tcPr>
                  <w:cnfStyle w:val="001000000000" w:firstRow="0" w:lastRow="0" w:firstColumn="1" w:lastColumn="0" w:oddVBand="0" w:evenVBand="0" w:oddHBand="0" w:evenHBand="0" w:firstRowFirstColumn="0" w:firstRowLastColumn="0" w:lastRowFirstColumn="0" w:lastRowLastColumn="0"/>
                  <w:tcW w:w="1843" w:type="dxa"/>
                  <w:tcBorders>
                    <w:left w:val="nil"/>
                    <w:bottom w:val="single" w:sz="4" w:space="0" w:color="auto"/>
                    <w:right w:val="nil"/>
                  </w:tcBorders>
                </w:tcPr>
                <w:p w14:paraId="12F7F61E" w14:textId="77777777" w:rsidR="00F92AC7" w:rsidRPr="00295BE4" w:rsidRDefault="00F92AC7">
                  <w:pPr>
                    <w:pStyle w:val="TableText0"/>
                    <w:jc w:val="right"/>
                    <w:rPr>
                      <w:color w:val="auto"/>
                    </w:rPr>
                  </w:pPr>
                </w:p>
              </w:tc>
              <w:tc>
                <w:tcPr>
                  <w:tcW w:w="851" w:type="dxa"/>
                  <w:tcBorders>
                    <w:left w:val="nil"/>
                    <w:bottom w:val="single" w:sz="4" w:space="0" w:color="auto"/>
                    <w:right w:val="nil"/>
                  </w:tcBorders>
                  <w:vAlign w:val="bottom"/>
                  <w:hideMark/>
                </w:tcPr>
                <w:p w14:paraId="4DA99DC9" w14:textId="77777777" w:rsidR="00F92AC7" w:rsidRPr="00295BE4" w:rsidRDefault="00F92AC7">
                  <w:pPr>
                    <w:pStyle w:val="TableText0"/>
                    <w:jc w:val="left"/>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Rating</w:t>
                  </w:r>
                </w:p>
              </w:tc>
              <w:tc>
                <w:tcPr>
                  <w:tcW w:w="838" w:type="dxa"/>
                  <w:tcBorders>
                    <w:left w:val="nil"/>
                    <w:bottom w:val="single" w:sz="4" w:space="0" w:color="auto"/>
                    <w:right w:val="nil"/>
                  </w:tcBorders>
                  <w:vAlign w:val="bottom"/>
                  <w:hideMark/>
                </w:tcPr>
                <w:p w14:paraId="7F170D65"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proofErr w:type="spellStart"/>
                  <w:r w:rsidRPr="00295BE4">
                    <w:rPr>
                      <w:b/>
                      <w:bCs/>
                      <w:color w:val="auto"/>
                    </w:rPr>
                    <w:t>Mcap</w:t>
                  </w:r>
                  <w:proofErr w:type="spellEnd"/>
                  <w:r w:rsidRPr="00295BE4">
                    <w:rPr>
                      <w:b/>
                      <w:bCs/>
                      <w:color w:val="auto"/>
                    </w:rPr>
                    <w:t xml:space="preserve"> (m)</w:t>
                  </w:r>
                </w:p>
              </w:tc>
              <w:tc>
                <w:tcPr>
                  <w:tcW w:w="675" w:type="dxa"/>
                  <w:tcBorders>
                    <w:left w:val="nil"/>
                    <w:bottom w:val="single" w:sz="4" w:space="0" w:color="auto"/>
                    <w:right w:val="nil"/>
                  </w:tcBorders>
                  <w:vAlign w:val="bottom"/>
                  <w:hideMark/>
                </w:tcPr>
                <w:p w14:paraId="3269D2AE"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2025E</w:t>
                  </w:r>
                </w:p>
              </w:tc>
              <w:tc>
                <w:tcPr>
                  <w:tcW w:w="676" w:type="dxa"/>
                  <w:tcBorders>
                    <w:left w:val="nil"/>
                    <w:bottom w:val="single" w:sz="4" w:space="0" w:color="auto"/>
                    <w:right w:val="nil"/>
                  </w:tcBorders>
                  <w:vAlign w:val="bottom"/>
                  <w:hideMark/>
                </w:tcPr>
                <w:p w14:paraId="20C421C6"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2026E</w:t>
                  </w:r>
                </w:p>
              </w:tc>
              <w:tc>
                <w:tcPr>
                  <w:tcW w:w="674" w:type="dxa"/>
                  <w:tcBorders>
                    <w:left w:val="nil"/>
                    <w:bottom w:val="single" w:sz="4" w:space="0" w:color="auto"/>
                    <w:right w:val="nil"/>
                  </w:tcBorders>
                  <w:vAlign w:val="bottom"/>
                  <w:hideMark/>
                </w:tcPr>
                <w:p w14:paraId="1F506420"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2025E</w:t>
                  </w:r>
                </w:p>
              </w:tc>
              <w:tc>
                <w:tcPr>
                  <w:tcW w:w="678" w:type="dxa"/>
                  <w:tcBorders>
                    <w:left w:val="nil"/>
                    <w:bottom w:val="single" w:sz="4" w:space="0" w:color="auto"/>
                    <w:right w:val="nil"/>
                  </w:tcBorders>
                  <w:vAlign w:val="bottom"/>
                  <w:hideMark/>
                </w:tcPr>
                <w:p w14:paraId="6A1DE621"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2026E</w:t>
                  </w:r>
                </w:p>
              </w:tc>
              <w:tc>
                <w:tcPr>
                  <w:tcW w:w="674" w:type="dxa"/>
                  <w:tcBorders>
                    <w:left w:val="nil"/>
                    <w:bottom w:val="single" w:sz="4" w:space="0" w:color="auto"/>
                    <w:right w:val="nil"/>
                  </w:tcBorders>
                  <w:vAlign w:val="bottom"/>
                  <w:hideMark/>
                </w:tcPr>
                <w:p w14:paraId="18127D45"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2025E</w:t>
                  </w:r>
                </w:p>
              </w:tc>
              <w:tc>
                <w:tcPr>
                  <w:tcW w:w="675" w:type="dxa"/>
                  <w:tcBorders>
                    <w:left w:val="nil"/>
                    <w:bottom w:val="single" w:sz="4" w:space="0" w:color="auto"/>
                    <w:right w:val="nil"/>
                  </w:tcBorders>
                  <w:vAlign w:val="bottom"/>
                  <w:hideMark/>
                </w:tcPr>
                <w:p w14:paraId="185C8E85"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2026E</w:t>
                  </w:r>
                </w:p>
              </w:tc>
              <w:tc>
                <w:tcPr>
                  <w:tcW w:w="674" w:type="dxa"/>
                  <w:tcBorders>
                    <w:left w:val="nil"/>
                    <w:bottom w:val="single" w:sz="4" w:space="0" w:color="auto"/>
                    <w:right w:val="nil"/>
                  </w:tcBorders>
                  <w:vAlign w:val="bottom"/>
                  <w:hideMark/>
                </w:tcPr>
                <w:p w14:paraId="31D43E9D"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2025E</w:t>
                  </w:r>
                </w:p>
              </w:tc>
              <w:tc>
                <w:tcPr>
                  <w:tcW w:w="675" w:type="dxa"/>
                  <w:tcBorders>
                    <w:left w:val="nil"/>
                    <w:bottom w:val="single" w:sz="4" w:space="0" w:color="auto"/>
                    <w:right w:val="nil"/>
                  </w:tcBorders>
                  <w:vAlign w:val="bottom"/>
                  <w:hideMark/>
                </w:tcPr>
                <w:p w14:paraId="3672CCA6"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2026E</w:t>
                  </w:r>
                </w:p>
              </w:tc>
              <w:tc>
                <w:tcPr>
                  <w:tcW w:w="712" w:type="dxa"/>
                  <w:tcBorders>
                    <w:left w:val="nil"/>
                    <w:bottom w:val="single" w:sz="4" w:space="0" w:color="auto"/>
                    <w:right w:val="nil"/>
                  </w:tcBorders>
                  <w:vAlign w:val="bottom"/>
                  <w:hideMark/>
                </w:tcPr>
                <w:p w14:paraId="6D21DE4F"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rPr>
                      <w:b/>
                      <w:bCs/>
                      <w:color w:val="auto"/>
                    </w:rPr>
                  </w:pPr>
                  <w:r w:rsidRPr="00295BE4">
                    <w:rPr>
                      <w:b/>
                      <w:bCs/>
                      <w:color w:val="auto"/>
                    </w:rPr>
                    <w:t>2025E</w:t>
                  </w:r>
                </w:p>
              </w:tc>
            </w:tr>
            <w:tr w:rsidR="00F92AC7" w:rsidRPr="00295BE4" w14:paraId="7FE6A827" w14:textId="77777777" w:rsidTr="00820A9A">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nil"/>
                    <w:right w:val="nil"/>
                  </w:tcBorders>
                  <w:shd w:val="clear" w:color="auto" w:fill="E6E3DF" w:themeFill="accent4"/>
                  <w:hideMark/>
                </w:tcPr>
                <w:p w14:paraId="73151714" w14:textId="77777777" w:rsidR="00F92AC7" w:rsidRPr="00295BE4" w:rsidRDefault="00F92AC7">
                  <w:pPr>
                    <w:pStyle w:val="TableText0"/>
                    <w:rPr>
                      <w:b/>
                      <w:bCs/>
                    </w:rPr>
                  </w:pPr>
                  <w:r w:rsidRPr="00295BE4">
                    <w:rPr>
                      <w:b/>
                      <w:bCs/>
                    </w:rPr>
                    <w:t>B2B suppliers</w:t>
                  </w:r>
                </w:p>
              </w:tc>
              <w:tc>
                <w:tcPr>
                  <w:tcW w:w="851" w:type="dxa"/>
                  <w:tcBorders>
                    <w:top w:val="single" w:sz="4" w:space="0" w:color="auto"/>
                    <w:left w:val="nil"/>
                    <w:bottom w:val="nil"/>
                    <w:right w:val="nil"/>
                  </w:tcBorders>
                  <w:shd w:val="clear" w:color="auto" w:fill="E6E3DF" w:themeFill="accent4"/>
                </w:tcPr>
                <w:p w14:paraId="0B23584C"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838" w:type="dxa"/>
                  <w:tcBorders>
                    <w:top w:val="single" w:sz="4" w:space="0" w:color="auto"/>
                    <w:left w:val="nil"/>
                    <w:bottom w:val="nil"/>
                    <w:right w:val="nil"/>
                  </w:tcBorders>
                  <w:shd w:val="clear" w:color="auto" w:fill="E6E3DF" w:themeFill="accent4"/>
                </w:tcPr>
                <w:p w14:paraId="65FF232A"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5" w:type="dxa"/>
                  <w:tcBorders>
                    <w:top w:val="single" w:sz="4" w:space="0" w:color="auto"/>
                    <w:left w:val="nil"/>
                    <w:bottom w:val="nil"/>
                    <w:right w:val="nil"/>
                  </w:tcBorders>
                  <w:shd w:val="clear" w:color="auto" w:fill="E6E3DF" w:themeFill="accent4"/>
                </w:tcPr>
                <w:p w14:paraId="07F4EE02"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6" w:type="dxa"/>
                  <w:tcBorders>
                    <w:top w:val="single" w:sz="4" w:space="0" w:color="auto"/>
                    <w:left w:val="nil"/>
                    <w:bottom w:val="nil"/>
                    <w:right w:val="nil"/>
                  </w:tcBorders>
                  <w:shd w:val="clear" w:color="auto" w:fill="E6E3DF" w:themeFill="accent4"/>
                </w:tcPr>
                <w:p w14:paraId="5A5B7DD8"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4" w:type="dxa"/>
                  <w:tcBorders>
                    <w:top w:val="single" w:sz="4" w:space="0" w:color="auto"/>
                    <w:left w:val="nil"/>
                    <w:bottom w:val="nil"/>
                    <w:right w:val="nil"/>
                  </w:tcBorders>
                  <w:shd w:val="clear" w:color="auto" w:fill="E6E3DF" w:themeFill="accent4"/>
                </w:tcPr>
                <w:p w14:paraId="02F7AD60"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8" w:type="dxa"/>
                  <w:tcBorders>
                    <w:top w:val="single" w:sz="4" w:space="0" w:color="auto"/>
                    <w:left w:val="nil"/>
                    <w:bottom w:val="nil"/>
                    <w:right w:val="nil"/>
                  </w:tcBorders>
                  <w:shd w:val="clear" w:color="auto" w:fill="E6E3DF" w:themeFill="accent4"/>
                </w:tcPr>
                <w:p w14:paraId="72C2F08C"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4" w:type="dxa"/>
                  <w:tcBorders>
                    <w:top w:val="single" w:sz="4" w:space="0" w:color="auto"/>
                    <w:left w:val="nil"/>
                    <w:bottom w:val="nil"/>
                    <w:right w:val="nil"/>
                  </w:tcBorders>
                  <w:shd w:val="clear" w:color="auto" w:fill="E6E3DF" w:themeFill="accent4"/>
                </w:tcPr>
                <w:p w14:paraId="3B931F4D"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5" w:type="dxa"/>
                  <w:tcBorders>
                    <w:top w:val="single" w:sz="4" w:space="0" w:color="auto"/>
                    <w:left w:val="nil"/>
                    <w:bottom w:val="nil"/>
                    <w:right w:val="nil"/>
                  </w:tcBorders>
                  <w:shd w:val="clear" w:color="auto" w:fill="E6E3DF" w:themeFill="accent4"/>
                </w:tcPr>
                <w:p w14:paraId="1624A1DF"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4" w:type="dxa"/>
                  <w:tcBorders>
                    <w:top w:val="single" w:sz="4" w:space="0" w:color="auto"/>
                    <w:left w:val="nil"/>
                    <w:bottom w:val="nil"/>
                    <w:right w:val="nil"/>
                  </w:tcBorders>
                  <w:shd w:val="clear" w:color="auto" w:fill="E6E3DF" w:themeFill="accent4"/>
                </w:tcPr>
                <w:p w14:paraId="166293C6"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675" w:type="dxa"/>
                  <w:tcBorders>
                    <w:top w:val="single" w:sz="4" w:space="0" w:color="auto"/>
                    <w:left w:val="nil"/>
                    <w:bottom w:val="nil"/>
                    <w:right w:val="nil"/>
                  </w:tcBorders>
                  <w:shd w:val="clear" w:color="auto" w:fill="E6E3DF" w:themeFill="accent4"/>
                </w:tcPr>
                <w:p w14:paraId="5ECBC967"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c>
                <w:tcPr>
                  <w:tcW w:w="712" w:type="dxa"/>
                  <w:tcBorders>
                    <w:top w:val="single" w:sz="4" w:space="0" w:color="auto"/>
                    <w:left w:val="nil"/>
                    <w:bottom w:val="nil"/>
                    <w:right w:val="nil"/>
                  </w:tcBorders>
                  <w:shd w:val="clear" w:color="auto" w:fill="E6E3DF" w:themeFill="accent4"/>
                </w:tcPr>
                <w:p w14:paraId="4AFA5048" w14:textId="77777777" w:rsidR="00F92AC7" w:rsidRPr="00295BE4" w:rsidRDefault="00F92AC7">
                  <w:pPr>
                    <w:pStyle w:val="TableText0"/>
                    <w:cnfStyle w:val="000000000000" w:firstRow="0" w:lastRow="0" w:firstColumn="0" w:lastColumn="0" w:oddVBand="0" w:evenVBand="0" w:oddHBand="0" w:evenHBand="0" w:firstRowFirstColumn="0" w:firstRowLastColumn="0" w:lastRowFirstColumn="0" w:lastRowLastColumn="0"/>
                  </w:pPr>
                </w:p>
              </w:tc>
            </w:tr>
            <w:tr w:rsidR="00C023AA" w:rsidRPr="00295BE4" w14:paraId="7994A6D6"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4ECDE3BE" w14:textId="77777777" w:rsidR="00C023AA" w:rsidRPr="00295BE4" w:rsidRDefault="00C023AA" w:rsidP="00C023AA">
                  <w:pPr>
                    <w:pStyle w:val="TableText0"/>
                  </w:pPr>
                  <w:r w:rsidRPr="00295BE4">
                    <w:t>Evolution AB</w:t>
                  </w:r>
                </w:p>
              </w:tc>
              <w:tc>
                <w:tcPr>
                  <w:tcW w:w="851" w:type="dxa"/>
                  <w:hideMark/>
                </w:tcPr>
                <w:p w14:paraId="4BA6C85D"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Sell</w:t>
                  </w:r>
                </w:p>
              </w:tc>
              <w:tc>
                <w:tcPr>
                  <w:tcW w:w="838" w:type="dxa"/>
                </w:tcPr>
                <w:p w14:paraId="5861778B" w14:textId="66581F78" w:rsidR="00C023AA" w:rsidRPr="00295BE4" w:rsidRDefault="00A53A3E" w:rsidP="00C023AA">
                  <w:pPr>
                    <w:pStyle w:val="TableText0"/>
                    <w:cnfStyle w:val="000000000000" w:firstRow="0" w:lastRow="0" w:firstColumn="0" w:lastColumn="0" w:oddVBand="0" w:evenVBand="0" w:oddHBand="0" w:evenHBand="0" w:firstRowFirstColumn="0" w:firstRowLastColumn="0" w:lastRowFirstColumn="0" w:lastRowLastColumn="0"/>
                    <w:rPr>
                      <w:spacing w:val="-3"/>
                    </w:rPr>
                  </w:pPr>
                  <w:r w:rsidRPr="00295BE4">
                    <w:t>145</w:t>
                  </w:r>
                  <w:r w:rsidR="00C023AA" w:rsidRPr="00295BE4">
                    <w:t xml:space="preserve">,962 </w:t>
                  </w:r>
                  <w:proofErr w:type="spellStart"/>
                  <w:r w:rsidRPr="00295BE4">
                    <w:t>kr</w:t>
                  </w:r>
                  <w:proofErr w:type="spellEnd"/>
                </w:p>
              </w:tc>
              <w:tc>
                <w:tcPr>
                  <w:tcW w:w="675" w:type="dxa"/>
                </w:tcPr>
                <w:p w14:paraId="2E33EE95" w14:textId="1452A86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12.</w:t>
                  </w:r>
                  <w:r w:rsidR="00A53A3E" w:rsidRPr="00295BE4">
                    <w:t>7x</w:t>
                  </w:r>
                </w:p>
              </w:tc>
              <w:tc>
                <w:tcPr>
                  <w:tcW w:w="676" w:type="dxa"/>
                </w:tcPr>
                <w:p w14:paraId="195490DD" w14:textId="51C6337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w:t>
                  </w:r>
                  <w:r w:rsidR="00A53A3E" w:rsidRPr="00295BE4">
                    <w:t>2x</w:t>
                  </w:r>
                </w:p>
              </w:tc>
              <w:tc>
                <w:tcPr>
                  <w:tcW w:w="674" w:type="dxa"/>
                </w:tcPr>
                <w:p w14:paraId="5C4633BE" w14:textId="7C11692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10.2x</w:t>
                  </w:r>
                </w:p>
              </w:tc>
              <w:tc>
                <w:tcPr>
                  <w:tcW w:w="678" w:type="dxa"/>
                </w:tcPr>
                <w:p w14:paraId="0C3BE87A" w14:textId="4A1F596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9.3x</w:t>
                  </w:r>
                </w:p>
              </w:tc>
              <w:tc>
                <w:tcPr>
                  <w:tcW w:w="674" w:type="dxa"/>
                </w:tcPr>
                <w:p w14:paraId="71524BBC" w14:textId="12CDF21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9.1x</w:t>
                  </w:r>
                </w:p>
              </w:tc>
              <w:tc>
                <w:tcPr>
                  <w:tcW w:w="675" w:type="dxa"/>
                </w:tcPr>
                <w:p w14:paraId="7D306D12" w14:textId="25FE64A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8.3x</w:t>
                  </w:r>
                </w:p>
              </w:tc>
              <w:tc>
                <w:tcPr>
                  <w:tcW w:w="674" w:type="dxa"/>
                </w:tcPr>
                <w:p w14:paraId="45D53C75" w14:textId="4E9810C9"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6.1x</w:t>
                  </w:r>
                </w:p>
              </w:tc>
              <w:tc>
                <w:tcPr>
                  <w:tcW w:w="675" w:type="dxa"/>
                </w:tcPr>
                <w:p w14:paraId="207D2428" w14:textId="4310BA2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5.</w:t>
                  </w:r>
                  <w:r w:rsidR="00A53A3E" w:rsidRPr="00295BE4">
                    <w:t>6x</w:t>
                  </w:r>
                </w:p>
              </w:tc>
              <w:tc>
                <w:tcPr>
                  <w:tcW w:w="712" w:type="dxa"/>
                </w:tcPr>
                <w:p w14:paraId="7BE0C93A" w14:textId="5CAC5A8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(0.4x)</w:t>
                  </w:r>
                </w:p>
              </w:tc>
            </w:tr>
            <w:tr w:rsidR="00C023AA" w:rsidRPr="00295BE4" w14:paraId="0CF4D40F"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56D147D1" w14:textId="77777777" w:rsidR="00C023AA" w:rsidRPr="00295BE4" w:rsidRDefault="00C023AA" w:rsidP="00C023AA">
                  <w:pPr>
                    <w:pStyle w:val="TableText0"/>
                  </w:pPr>
                  <w:r w:rsidRPr="00295BE4">
                    <w:t>Light &amp; Wonder Inc</w:t>
                  </w:r>
                </w:p>
              </w:tc>
              <w:tc>
                <w:tcPr>
                  <w:tcW w:w="851" w:type="dxa"/>
                  <w:hideMark/>
                </w:tcPr>
                <w:p w14:paraId="35BD024E"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Neutral</w:t>
                  </w:r>
                </w:p>
              </w:tc>
              <w:tc>
                <w:tcPr>
                  <w:tcW w:w="838" w:type="dxa"/>
                </w:tcPr>
                <w:p w14:paraId="2F0E3AF6" w14:textId="73EFF89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$6,417</w:t>
                  </w:r>
                </w:p>
              </w:tc>
              <w:tc>
                <w:tcPr>
                  <w:tcW w:w="675" w:type="dxa"/>
                </w:tcPr>
                <w:p w14:paraId="4FF8B3ED" w14:textId="78F2970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14.9x</w:t>
                  </w:r>
                </w:p>
              </w:tc>
              <w:tc>
                <w:tcPr>
                  <w:tcW w:w="676" w:type="dxa"/>
                </w:tcPr>
                <w:p w14:paraId="131B6CA8" w14:textId="1C47406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12.0x</w:t>
                  </w:r>
                </w:p>
              </w:tc>
              <w:tc>
                <w:tcPr>
                  <w:tcW w:w="674" w:type="dxa"/>
                </w:tcPr>
                <w:p w14:paraId="1E242F8B" w14:textId="5573296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13.1x</w:t>
                  </w:r>
                </w:p>
              </w:tc>
              <w:tc>
                <w:tcPr>
                  <w:tcW w:w="678" w:type="dxa"/>
                </w:tcPr>
                <w:p w14:paraId="6D40980C" w14:textId="795CCCA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10.6x</w:t>
                  </w:r>
                </w:p>
              </w:tc>
              <w:tc>
                <w:tcPr>
                  <w:tcW w:w="674" w:type="dxa"/>
                </w:tcPr>
                <w:p w14:paraId="6215F92C" w14:textId="1FE9F94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7.8x</w:t>
                  </w:r>
                </w:p>
              </w:tc>
              <w:tc>
                <w:tcPr>
                  <w:tcW w:w="675" w:type="dxa"/>
                </w:tcPr>
                <w:p w14:paraId="0004EDB9" w14:textId="7A2DD9F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7.1x</w:t>
                  </w:r>
                </w:p>
              </w:tc>
              <w:tc>
                <w:tcPr>
                  <w:tcW w:w="674" w:type="dxa"/>
                </w:tcPr>
                <w:p w14:paraId="5820726D" w14:textId="78047F8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3.3x</w:t>
                  </w:r>
                </w:p>
              </w:tc>
              <w:tc>
                <w:tcPr>
                  <w:tcW w:w="675" w:type="dxa"/>
                </w:tcPr>
                <w:p w14:paraId="6FD29D7B" w14:textId="1479EAA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3.1x</w:t>
                  </w:r>
                </w:p>
              </w:tc>
              <w:tc>
                <w:tcPr>
                  <w:tcW w:w="712" w:type="dxa"/>
                </w:tcPr>
                <w:p w14:paraId="7DF0763C" w14:textId="6175A3A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3.3x</w:t>
                  </w:r>
                </w:p>
              </w:tc>
            </w:tr>
            <w:tr w:rsidR="00C023AA" w:rsidRPr="00295BE4" w14:paraId="7B6245D1"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27780B75" w14:textId="77777777" w:rsidR="00C023AA" w:rsidRPr="00295BE4" w:rsidRDefault="00C023AA" w:rsidP="00C023AA">
                  <w:pPr>
                    <w:pStyle w:val="TableText0"/>
                  </w:pPr>
                  <w:r w:rsidRPr="00295BE4">
                    <w:t>Playtech</w:t>
                  </w:r>
                </w:p>
              </w:tc>
              <w:tc>
                <w:tcPr>
                  <w:tcW w:w="851" w:type="dxa"/>
                  <w:hideMark/>
                </w:tcPr>
                <w:p w14:paraId="435C5056"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Neutral</w:t>
                  </w:r>
                </w:p>
              </w:tc>
              <w:tc>
                <w:tcPr>
                  <w:tcW w:w="838" w:type="dxa"/>
                </w:tcPr>
                <w:p w14:paraId="4782BBFF" w14:textId="0104D52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£1,038</w:t>
                  </w:r>
                </w:p>
              </w:tc>
              <w:tc>
                <w:tcPr>
                  <w:tcW w:w="675" w:type="dxa"/>
                </w:tcPr>
                <w:p w14:paraId="7D730DC9" w14:textId="6C02EF38" w:rsidR="00C023AA" w:rsidRPr="00295BE4" w:rsidRDefault="00A53A3E" w:rsidP="00C023AA">
                  <w:pPr>
                    <w:pStyle w:val="TableText0"/>
                    <w:cnfStyle w:val="000000000000" w:firstRow="0" w:lastRow="0" w:firstColumn="0" w:lastColumn="0" w:oddVBand="0" w:evenVBand="0" w:oddHBand="0" w:evenHBand="0" w:firstRowFirstColumn="0" w:firstRowLastColumn="0" w:lastRowFirstColumn="0" w:lastRowLastColumn="0"/>
                  </w:pPr>
                  <w:r w:rsidRPr="00295BE4">
                    <w:t>25.0x</w:t>
                  </w:r>
                </w:p>
              </w:tc>
              <w:tc>
                <w:tcPr>
                  <w:tcW w:w="676" w:type="dxa"/>
                </w:tcPr>
                <w:p w14:paraId="41E4C44B" w14:textId="65A9F84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18.</w:t>
                  </w:r>
                  <w:r w:rsidR="00A53A3E" w:rsidRPr="00295BE4">
                    <w:t>9x</w:t>
                  </w:r>
                </w:p>
              </w:tc>
              <w:tc>
                <w:tcPr>
                  <w:tcW w:w="674" w:type="dxa"/>
                </w:tcPr>
                <w:p w14:paraId="004B36DC" w14:textId="64BC34F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3.1x</w:t>
                  </w:r>
                </w:p>
              </w:tc>
              <w:tc>
                <w:tcPr>
                  <w:tcW w:w="678" w:type="dxa"/>
                </w:tcPr>
                <w:p w14:paraId="60843F95" w14:textId="43B676CB"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2.6x</w:t>
                  </w:r>
                </w:p>
              </w:tc>
              <w:tc>
                <w:tcPr>
                  <w:tcW w:w="674" w:type="dxa"/>
                </w:tcPr>
                <w:p w14:paraId="4C8810AB" w14:textId="4CE2010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1.3x</w:t>
                  </w:r>
                </w:p>
              </w:tc>
              <w:tc>
                <w:tcPr>
                  <w:tcW w:w="675" w:type="dxa"/>
                </w:tcPr>
                <w:p w14:paraId="1AF45AAC" w14:textId="0698BEB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1.1x</w:t>
                  </w:r>
                </w:p>
              </w:tc>
              <w:tc>
                <w:tcPr>
                  <w:tcW w:w="674" w:type="dxa"/>
                </w:tcPr>
                <w:p w14:paraId="2B473733" w14:textId="03E4AF7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w:t>
                  </w:r>
                  <w:r w:rsidR="00A53A3E" w:rsidRPr="00295BE4">
                    <w:t>4x</w:t>
                  </w:r>
                </w:p>
              </w:tc>
              <w:tc>
                <w:tcPr>
                  <w:tcW w:w="675" w:type="dxa"/>
                </w:tcPr>
                <w:p w14:paraId="661D7AA3" w14:textId="1421597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1.3x</w:t>
                  </w:r>
                </w:p>
              </w:tc>
              <w:tc>
                <w:tcPr>
                  <w:tcW w:w="712" w:type="dxa"/>
                </w:tcPr>
                <w:p w14:paraId="13F6BAA0" w14:textId="640822F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(0.1x)</w:t>
                  </w:r>
                </w:p>
              </w:tc>
            </w:tr>
            <w:tr w:rsidR="00C023AA" w:rsidRPr="00295BE4" w14:paraId="6DA8DB3D"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041D5DE3" w14:textId="77777777" w:rsidR="00C023AA" w:rsidRPr="00295BE4" w:rsidRDefault="00C023AA" w:rsidP="00C023AA">
                  <w:pPr>
                    <w:pStyle w:val="TableText0"/>
                  </w:pPr>
                  <w:r w:rsidRPr="00295BE4">
                    <w:t>Aristocrat</w:t>
                  </w:r>
                </w:p>
              </w:tc>
              <w:tc>
                <w:tcPr>
                  <w:tcW w:w="851" w:type="dxa"/>
                  <w:hideMark/>
                </w:tcPr>
                <w:p w14:paraId="75A783C9" w14:textId="202773E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N</w:t>
                  </w:r>
                  <w:r w:rsidR="00286BF3" w:rsidRPr="00295BE4">
                    <w:t xml:space="preserve">ot </w:t>
                  </w:r>
                  <w:r w:rsidRPr="00295BE4">
                    <w:t>R</w:t>
                  </w:r>
                  <w:r w:rsidR="00286BF3" w:rsidRPr="00295BE4">
                    <w:t>ated</w:t>
                  </w:r>
                </w:p>
              </w:tc>
              <w:tc>
                <w:tcPr>
                  <w:tcW w:w="838" w:type="dxa"/>
                </w:tcPr>
                <w:p w14:paraId="3677AA4F" w14:textId="526CE9F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A$40,465</w:t>
                  </w:r>
                </w:p>
              </w:tc>
              <w:tc>
                <w:tcPr>
                  <w:tcW w:w="675" w:type="dxa"/>
                </w:tcPr>
                <w:p w14:paraId="27CD6EF2" w14:textId="3B1C8BB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26.6x</w:t>
                  </w:r>
                </w:p>
              </w:tc>
              <w:tc>
                <w:tcPr>
                  <w:tcW w:w="676" w:type="dxa"/>
                </w:tcPr>
                <w:p w14:paraId="0F25F004" w14:textId="1035922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22.9x</w:t>
                  </w:r>
                </w:p>
              </w:tc>
              <w:tc>
                <w:tcPr>
                  <w:tcW w:w="674" w:type="dxa"/>
                </w:tcPr>
                <w:p w14:paraId="3D758279" w14:textId="5F4ABE1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19.7x</w:t>
                  </w:r>
                </w:p>
              </w:tc>
              <w:tc>
                <w:tcPr>
                  <w:tcW w:w="678" w:type="dxa"/>
                </w:tcPr>
                <w:p w14:paraId="601B3E90" w14:textId="1B4EB01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17.7x</w:t>
                  </w:r>
                </w:p>
              </w:tc>
              <w:tc>
                <w:tcPr>
                  <w:tcW w:w="674" w:type="dxa"/>
                </w:tcPr>
                <w:p w14:paraId="103BF5A7" w14:textId="256D03B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16.1x</w:t>
                  </w:r>
                </w:p>
              </w:tc>
              <w:tc>
                <w:tcPr>
                  <w:tcW w:w="675" w:type="dxa"/>
                </w:tcPr>
                <w:p w14:paraId="674BCB40" w14:textId="795AD16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14.7x</w:t>
                  </w:r>
                </w:p>
              </w:tc>
              <w:tc>
                <w:tcPr>
                  <w:tcW w:w="674" w:type="dxa"/>
                </w:tcPr>
                <w:p w14:paraId="61C1504E" w14:textId="52932AC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7.2x</w:t>
                  </w:r>
                </w:p>
              </w:tc>
              <w:tc>
                <w:tcPr>
                  <w:tcW w:w="675" w:type="dxa"/>
                </w:tcPr>
                <w:p w14:paraId="5032BC6B" w14:textId="4E922F3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6.3x</w:t>
                  </w:r>
                </w:p>
              </w:tc>
              <w:tc>
                <w:tcPr>
                  <w:tcW w:w="712" w:type="dxa"/>
                </w:tcPr>
                <w:p w14:paraId="457326EB" w14:textId="3A7E5F3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0.1x</w:t>
                  </w:r>
                </w:p>
              </w:tc>
            </w:tr>
            <w:tr w:rsidR="00C023AA" w:rsidRPr="00295BE4" w14:paraId="74897275" w14:textId="77777777" w:rsidTr="00820A9A">
              <w:tc>
                <w:tcPr>
                  <w:cnfStyle w:val="001000000000" w:firstRow="0" w:lastRow="0" w:firstColumn="1" w:lastColumn="0" w:oddVBand="0" w:evenVBand="0" w:oddHBand="0" w:evenHBand="0" w:firstRowFirstColumn="0" w:firstRowLastColumn="0" w:lastRowFirstColumn="0" w:lastRowLastColumn="0"/>
                  <w:tcW w:w="1843" w:type="dxa"/>
                </w:tcPr>
                <w:p w14:paraId="01EF9326" w14:textId="77777777" w:rsidR="00C023AA" w:rsidRPr="00295BE4" w:rsidRDefault="00C023AA" w:rsidP="00C023AA">
                  <w:pPr>
                    <w:pStyle w:val="TableText0"/>
                  </w:pPr>
                </w:p>
              </w:tc>
              <w:tc>
                <w:tcPr>
                  <w:tcW w:w="851" w:type="dxa"/>
                </w:tcPr>
                <w:p w14:paraId="5EECC024"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838" w:type="dxa"/>
                </w:tcPr>
                <w:p w14:paraId="3B940CC8"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tcPr>
                <w:p w14:paraId="39BB2E1F"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6" w:type="dxa"/>
                </w:tcPr>
                <w:p w14:paraId="5CE53074"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tcPr>
                <w:p w14:paraId="5F80C022"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8" w:type="dxa"/>
                </w:tcPr>
                <w:p w14:paraId="6957CB11"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tcPr>
                <w:p w14:paraId="68162889"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tcPr>
                <w:p w14:paraId="351DF60C"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tcPr>
                <w:p w14:paraId="597501E0"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tcPr>
                <w:p w14:paraId="78D5CE35"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712" w:type="dxa"/>
                </w:tcPr>
                <w:p w14:paraId="3D54AD4F"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r>
            <w:tr w:rsidR="00C023AA" w:rsidRPr="00295BE4" w14:paraId="2B61D15D" w14:textId="77777777" w:rsidTr="00820A9A">
              <w:tc>
                <w:tcPr>
                  <w:cnfStyle w:val="001000000000" w:firstRow="0" w:lastRow="0" w:firstColumn="1" w:lastColumn="0" w:oddVBand="0" w:evenVBand="0" w:oddHBand="0" w:evenHBand="0" w:firstRowFirstColumn="0" w:firstRowLastColumn="0" w:lastRowFirstColumn="0" w:lastRowLastColumn="0"/>
                  <w:tcW w:w="1843" w:type="dxa"/>
                  <w:shd w:val="clear" w:color="auto" w:fill="E6E3DF" w:themeFill="accent4"/>
                  <w:hideMark/>
                </w:tcPr>
                <w:p w14:paraId="57F8ECA3" w14:textId="77777777" w:rsidR="00C023AA" w:rsidRPr="00295BE4" w:rsidRDefault="00C023AA" w:rsidP="00C023AA">
                  <w:pPr>
                    <w:pStyle w:val="TableText0"/>
                    <w:rPr>
                      <w:b/>
                      <w:bCs/>
                    </w:rPr>
                  </w:pPr>
                  <w:r w:rsidRPr="00295BE4">
                    <w:rPr>
                      <w:b/>
                      <w:bCs/>
                    </w:rPr>
                    <w:t>B2C operators</w:t>
                  </w:r>
                </w:p>
              </w:tc>
              <w:tc>
                <w:tcPr>
                  <w:tcW w:w="851" w:type="dxa"/>
                  <w:shd w:val="clear" w:color="auto" w:fill="E6E3DF" w:themeFill="accent4"/>
                </w:tcPr>
                <w:p w14:paraId="039B060E"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838" w:type="dxa"/>
                  <w:shd w:val="clear" w:color="auto" w:fill="E6E3DF" w:themeFill="accent4"/>
                </w:tcPr>
                <w:p w14:paraId="6D43FC95"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shd w:val="clear" w:color="auto" w:fill="E6E3DF" w:themeFill="accent4"/>
                </w:tcPr>
                <w:p w14:paraId="643DD47E"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6" w:type="dxa"/>
                  <w:shd w:val="clear" w:color="auto" w:fill="E6E3DF" w:themeFill="accent4"/>
                </w:tcPr>
                <w:p w14:paraId="330DC30F"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shd w:val="clear" w:color="auto" w:fill="E6E3DF" w:themeFill="accent4"/>
                </w:tcPr>
                <w:p w14:paraId="3200F5C2"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8" w:type="dxa"/>
                  <w:shd w:val="clear" w:color="auto" w:fill="E6E3DF" w:themeFill="accent4"/>
                </w:tcPr>
                <w:p w14:paraId="69E0EF1D"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shd w:val="clear" w:color="auto" w:fill="E6E3DF" w:themeFill="accent4"/>
                </w:tcPr>
                <w:p w14:paraId="75420AFE"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shd w:val="clear" w:color="auto" w:fill="E6E3DF" w:themeFill="accent4"/>
                </w:tcPr>
                <w:p w14:paraId="01AC9BDA"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4" w:type="dxa"/>
                  <w:shd w:val="clear" w:color="auto" w:fill="E6E3DF" w:themeFill="accent4"/>
                </w:tcPr>
                <w:p w14:paraId="55E3AB1F"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675" w:type="dxa"/>
                  <w:shd w:val="clear" w:color="auto" w:fill="E6E3DF" w:themeFill="accent4"/>
                </w:tcPr>
                <w:p w14:paraId="1A28B58F"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c>
                <w:tcPr>
                  <w:tcW w:w="712" w:type="dxa"/>
                  <w:shd w:val="clear" w:color="auto" w:fill="E6E3DF" w:themeFill="accent4"/>
                </w:tcPr>
                <w:p w14:paraId="26C9EBA5" w14:textId="7777777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p>
              </w:tc>
            </w:tr>
            <w:tr w:rsidR="00C023AA" w:rsidRPr="00295BE4" w14:paraId="6B04489B" w14:textId="77777777" w:rsidTr="00820A9A">
              <w:tc>
                <w:tcPr>
                  <w:cnfStyle w:val="001000000000" w:firstRow="0" w:lastRow="0" w:firstColumn="1" w:lastColumn="0" w:oddVBand="0" w:evenVBand="0" w:oddHBand="0" w:evenHBand="0" w:firstRowFirstColumn="0" w:firstRowLastColumn="0" w:lastRowFirstColumn="0" w:lastRowLastColumn="0"/>
                  <w:tcW w:w="1843" w:type="dxa"/>
                </w:tcPr>
                <w:p w14:paraId="62A9AE01" w14:textId="77777777" w:rsidR="00C023AA" w:rsidRPr="00295BE4" w:rsidRDefault="00C023AA" w:rsidP="00C023AA">
                  <w:pPr>
                    <w:pStyle w:val="TableText0"/>
                    <w:rPr>
                      <w:spacing w:val="-4"/>
                    </w:rPr>
                  </w:pPr>
                  <w:proofErr w:type="spellStart"/>
                  <w:r w:rsidRPr="00295BE4">
                    <w:rPr>
                      <w:spacing w:val="-4"/>
                    </w:rPr>
                    <w:t>Cirsa</w:t>
                  </w:r>
                  <w:proofErr w:type="spellEnd"/>
                  <w:r w:rsidRPr="00295BE4">
                    <w:rPr>
                      <w:spacing w:val="-4"/>
                    </w:rPr>
                    <w:t xml:space="preserve"> Enterprises SAU</w:t>
                  </w:r>
                </w:p>
              </w:tc>
              <w:tc>
                <w:tcPr>
                  <w:tcW w:w="851" w:type="dxa"/>
                </w:tcPr>
                <w:p w14:paraId="228558AC"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Buy</w:t>
                  </w:r>
                </w:p>
              </w:tc>
              <w:tc>
                <w:tcPr>
                  <w:tcW w:w="838" w:type="dxa"/>
                </w:tcPr>
                <w:p w14:paraId="70A77F12" w14:textId="5C905F1E"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€2,495</w:t>
                  </w:r>
                </w:p>
              </w:tc>
              <w:tc>
                <w:tcPr>
                  <w:tcW w:w="675" w:type="dxa"/>
                </w:tcPr>
                <w:p w14:paraId="64C2C568" w14:textId="2C5381A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13.2x</w:t>
                  </w:r>
                </w:p>
              </w:tc>
              <w:tc>
                <w:tcPr>
                  <w:tcW w:w="676" w:type="dxa"/>
                </w:tcPr>
                <w:p w14:paraId="1F1C07F7" w14:textId="652D7C2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10.0x</w:t>
                  </w:r>
                </w:p>
              </w:tc>
              <w:tc>
                <w:tcPr>
                  <w:tcW w:w="674" w:type="dxa"/>
                </w:tcPr>
                <w:p w14:paraId="116A58C3" w14:textId="42B98B0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9.9x</w:t>
                  </w:r>
                </w:p>
              </w:tc>
              <w:tc>
                <w:tcPr>
                  <w:tcW w:w="678" w:type="dxa"/>
                </w:tcPr>
                <w:p w14:paraId="37DBF600" w14:textId="35B5E96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8.8x</w:t>
                  </w:r>
                </w:p>
              </w:tc>
              <w:tc>
                <w:tcPr>
                  <w:tcW w:w="674" w:type="dxa"/>
                </w:tcPr>
                <w:p w14:paraId="0C792A95" w14:textId="583C8E8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6.1x</w:t>
                  </w:r>
                </w:p>
              </w:tc>
              <w:tc>
                <w:tcPr>
                  <w:tcW w:w="675" w:type="dxa"/>
                </w:tcPr>
                <w:p w14:paraId="1F633BAC" w14:textId="40A2C680"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5.6x</w:t>
                  </w:r>
                </w:p>
              </w:tc>
              <w:tc>
                <w:tcPr>
                  <w:tcW w:w="674" w:type="dxa"/>
                </w:tcPr>
                <w:p w14:paraId="3CF4E909" w14:textId="5A2AD8D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1.9x</w:t>
                  </w:r>
                </w:p>
              </w:tc>
              <w:tc>
                <w:tcPr>
                  <w:tcW w:w="675" w:type="dxa"/>
                </w:tcPr>
                <w:p w14:paraId="1A9CD6EA" w14:textId="35D791D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1.8x</w:t>
                  </w:r>
                </w:p>
              </w:tc>
              <w:tc>
                <w:tcPr>
                  <w:tcW w:w="712" w:type="dxa"/>
                </w:tcPr>
                <w:p w14:paraId="0DED7DEB" w14:textId="2F93226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2.0x</w:t>
                  </w:r>
                </w:p>
              </w:tc>
            </w:tr>
            <w:tr w:rsidR="00C023AA" w:rsidRPr="00295BE4" w14:paraId="5A3D950C"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1E6250E8" w14:textId="77777777" w:rsidR="00C023AA" w:rsidRPr="00295BE4" w:rsidRDefault="00C023AA" w:rsidP="00C023AA">
                  <w:pPr>
                    <w:pStyle w:val="TableText0"/>
                    <w:rPr>
                      <w:spacing w:val="-4"/>
                    </w:rPr>
                  </w:pPr>
                  <w:r w:rsidRPr="00295BE4">
                    <w:rPr>
                      <w:spacing w:val="-4"/>
                    </w:rPr>
                    <w:t xml:space="preserve">DraftKings </w:t>
                  </w:r>
                </w:p>
              </w:tc>
              <w:tc>
                <w:tcPr>
                  <w:tcW w:w="851" w:type="dxa"/>
                  <w:hideMark/>
                </w:tcPr>
                <w:p w14:paraId="3CC68BA7"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Neutral</w:t>
                  </w:r>
                </w:p>
              </w:tc>
              <w:tc>
                <w:tcPr>
                  <w:tcW w:w="838" w:type="dxa"/>
                </w:tcPr>
                <w:p w14:paraId="27E8686D" w14:textId="59216A4E"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$17,471</w:t>
                  </w:r>
                </w:p>
              </w:tc>
              <w:tc>
                <w:tcPr>
                  <w:tcW w:w="675" w:type="dxa"/>
                </w:tcPr>
                <w:p w14:paraId="19FAE083" w14:textId="54E9612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w:t>
                  </w:r>
                </w:p>
              </w:tc>
              <w:tc>
                <w:tcPr>
                  <w:tcW w:w="676" w:type="dxa"/>
                </w:tcPr>
                <w:p w14:paraId="4883BCEF" w14:textId="13AFB14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w:t>
                  </w:r>
                </w:p>
              </w:tc>
              <w:tc>
                <w:tcPr>
                  <w:tcW w:w="674" w:type="dxa"/>
                </w:tcPr>
                <w:p w14:paraId="00F3F146" w14:textId="04ACDB3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w:t>
                  </w:r>
                </w:p>
              </w:tc>
              <w:tc>
                <w:tcPr>
                  <w:tcW w:w="678" w:type="dxa"/>
                </w:tcPr>
                <w:p w14:paraId="297BB2BE" w14:textId="3C7C537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w:t>
                  </w:r>
                </w:p>
              </w:tc>
              <w:tc>
                <w:tcPr>
                  <w:tcW w:w="674" w:type="dxa"/>
                </w:tcPr>
                <w:p w14:paraId="0984F23A" w14:textId="226A302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w:t>
                  </w:r>
                </w:p>
              </w:tc>
              <w:tc>
                <w:tcPr>
                  <w:tcW w:w="675" w:type="dxa"/>
                </w:tcPr>
                <w:p w14:paraId="4C4D59D3" w14:textId="0CC704D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14.7x</w:t>
                  </w:r>
                </w:p>
              </w:tc>
              <w:tc>
                <w:tcPr>
                  <w:tcW w:w="674" w:type="dxa"/>
                </w:tcPr>
                <w:p w14:paraId="4E7BBF11" w14:textId="3D2477D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w:t>
                  </w:r>
                  <w:r w:rsidR="00A53A3E" w:rsidRPr="00295BE4">
                    <w:t>5x</w:t>
                  </w:r>
                </w:p>
              </w:tc>
              <w:tc>
                <w:tcPr>
                  <w:tcW w:w="675" w:type="dxa"/>
                </w:tcPr>
                <w:p w14:paraId="7C5DD560" w14:textId="4108685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w:t>
                  </w:r>
                  <w:r w:rsidR="00A53A3E" w:rsidRPr="00295BE4">
                    <w:t>5x</w:t>
                  </w:r>
                </w:p>
              </w:tc>
              <w:tc>
                <w:tcPr>
                  <w:tcW w:w="712" w:type="dxa"/>
                </w:tcPr>
                <w:p w14:paraId="36CFBAC9" w14:textId="574BE0B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0.1x</w:t>
                  </w:r>
                </w:p>
              </w:tc>
            </w:tr>
            <w:tr w:rsidR="00C023AA" w:rsidRPr="00295BE4" w14:paraId="18819428"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078BDA02" w14:textId="77777777" w:rsidR="00C023AA" w:rsidRPr="00295BE4" w:rsidRDefault="00C023AA" w:rsidP="00C023AA">
                  <w:pPr>
                    <w:pStyle w:val="TableText0"/>
                    <w:rPr>
                      <w:spacing w:val="-4"/>
                    </w:rPr>
                  </w:pPr>
                  <w:proofErr w:type="spellStart"/>
                  <w:r w:rsidRPr="00295BE4">
                    <w:rPr>
                      <w:spacing w:val="-4"/>
                    </w:rPr>
                    <w:t>Entain</w:t>
                  </w:r>
                  <w:proofErr w:type="spellEnd"/>
                  <w:r w:rsidRPr="00295BE4">
                    <w:rPr>
                      <w:spacing w:val="-4"/>
                    </w:rPr>
                    <w:t xml:space="preserve"> </w:t>
                  </w:r>
                </w:p>
              </w:tc>
              <w:tc>
                <w:tcPr>
                  <w:tcW w:w="851" w:type="dxa"/>
                  <w:hideMark/>
                </w:tcPr>
                <w:p w14:paraId="1B3740BE"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Buy</w:t>
                  </w:r>
                </w:p>
              </w:tc>
              <w:tc>
                <w:tcPr>
                  <w:tcW w:w="838" w:type="dxa"/>
                </w:tcPr>
                <w:p w14:paraId="31BB6D79" w14:textId="1A6341E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£5,347</w:t>
                  </w:r>
                </w:p>
              </w:tc>
              <w:tc>
                <w:tcPr>
                  <w:tcW w:w="675" w:type="dxa"/>
                </w:tcPr>
                <w:p w14:paraId="7E639A7D" w14:textId="1EA8408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14.</w:t>
                  </w:r>
                  <w:r w:rsidR="00A53A3E" w:rsidRPr="00295BE4">
                    <w:t>5x</w:t>
                  </w:r>
                </w:p>
              </w:tc>
              <w:tc>
                <w:tcPr>
                  <w:tcW w:w="676" w:type="dxa"/>
                </w:tcPr>
                <w:p w14:paraId="4E2A9DF4" w14:textId="4E3362E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w:t>
                  </w:r>
                  <w:r w:rsidR="00A53A3E" w:rsidRPr="00295BE4">
                    <w:t>2x</w:t>
                  </w:r>
                </w:p>
              </w:tc>
              <w:tc>
                <w:tcPr>
                  <w:tcW w:w="674" w:type="dxa"/>
                </w:tcPr>
                <w:p w14:paraId="53FA6CE3" w14:textId="0AC718B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11.1x</w:t>
                  </w:r>
                </w:p>
              </w:tc>
              <w:tc>
                <w:tcPr>
                  <w:tcW w:w="678" w:type="dxa"/>
                </w:tcPr>
                <w:p w14:paraId="493012BC" w14:textId="6407E58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9.8x</w:t>
                  </w:r>
                </w:p>
              </w:tc>
              <w:tc>
                <w:tcPr>
                  <w:tcW w:w="674" w:type="dxa"/>
                </w:tcPr>
                <w:p w14:paraId="544BA112" w14:textId="22618E31"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7.8x</w:t>
                  </w:r>
                </w:p>
              </w:tc>
              <w:tc>
                <w:tcPr>
                  <w:tcW w:w="675" w:type="dxa"/>
                </w:tcPr>
                <w:p w14:paraId="746F0328" w14:textId="661BBCA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7.2x</w:t>
                  </w:r>
                </w:p>
              </w:tc>
              <w:tc>
                <w:tcPr>
                  <w:tcW w:w="674" w:type="dxa"/>
                </w:tcPr>
                <w:p w14:paraId="61D90AA4" w14:textId="13AF2E5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1.7x</w:t>
                  </w:r>
                </w:p>
              </w:tc>
              <w:tc>
                <w:tcPr>
                  <w:tcW w:w="675" w:type="dxa"/>
                </w:tcPr>
                <w:p w14:paraId="5E7A322F" w14:textId="638820D0"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1.6x</w:t>
                  </w:r>
                </w:p>
              </w:tc>
              <w:tc>
                <w:tcPr>
                  <w:tcW w:w="712" w:type="dxa"/>
                </w:tcPr>
                <w:p w14:paraId="10E4118A" w14:textId="0B33513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3.2x</w:t>
                  </w:r>
                </w:p>
              </w:tc>
            </w:tr>
            <w:tr w:rsidR="00C023AA" w:rsidRPr="00295BE4" w14:paraId="7F3B702A"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3E1D7EC6" w14:textId="77777777" w:rsidR="00C023AA" w:rsidRPr="00295BE4" w:rsidRDefault="00C023AA" w:rsidP="00C023AA">
                  <w:pPr>
                    <w:pStyle w:val="TableText0"/>
                    <w:rPr>
                      <w:spacing w:val="-4"/>
                    </w:rPr>
                  </w:pPr>
                  <w:r w:rsidRPr="00295BE4">
                    <w:rPr>
                      <w:spacing w:val="-4"/>
                    </w:rPr>
                    <w:t xml:space="preserve">Flutter Entertainment </w:t>
                  </w:r>
                </w:p>
              </w:tc>
              <w:tc>
                <w:tcPr>
                  <w:tcW w:w="851" w:type="dxa"/>
                  <w:hideMark/>
                </w:tcPr>
                <w:p w14:paraId="0C954D45"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Buy</w:t>
                  </w:r>
                </w:p>
              </w:tc>
              <w:tc>
                <w:tcPr>
                  <w:tcW w:w="838" w:type="dxa"/>
                </w:tcPr>
                <w:p w14:paraId="56C213A7" w14:textId="56E0821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$43,998</w:t>
                  </w:r>
                </w:p>
              </w:tc>
              <w:tc>
                <w:tcPr>
                  <w:tcW w:w="675" w:type="dxa"/>
                </w:tcPr>
                <w:p w14:paraId="6E78C15C" w14:textId="73D81B98" w:rsidR="00C023AA" w:rsidRPr="00295BE4" w:rsidRDefault="00A53A3E" w:rsidP="00C023AA">
                  <w:pPr>
                    <w:pStyle w:val="TableText0"/>
                    <w:cnfStyle w:val="000000000000" w:firstRow="0" w:lastRow="0" w:firstColumn="0" w:lastColumn="0" w:oddVBand="0" w:evenVBand="0" w:oddHBand="0" w:evenHBand="0" w:firstRowFirstColumn="0" w:firstRowLastColumn="0" w:lastRowFirstColumn="0" w:lastRowLastColumn="0"/>
                  </w:pPr>
                  <w:r w:rsidRPr="00295BE4">
                    <w:t>30.1x</w:t>
                  </w:r>
                </w:p>
              </w:tc>
              <w:tc>
                <w:tcPr>
                  <w:tcW w:w="676" w:type="dxa"/>
                </w:tcPr>
                <w:p w14:paraId="299EE281" w14:textId="69E11A6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20.</w:t>
                  </w:r>
                  <w:r w:rsidR="00A53A3E" w:rsidRPr="00295BE4">
                    <w:t>7x</w:t>
                  </w:r>
                </w:p>
              </w:tc>
              <w:tc>
                <w:tcPr>
                  <w:tcW w:w="674" w:type="dxa"/>
                </w:tcPr>
                <w:p w14:paraId="4F6440E9" w14:textId="590F8A9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34.7x</w:t>
                  </w:r>
                </w:p>
              </w:tc>
              <w:tc>
                <w:tcPr>
                  <w:tcW w:w="678" w:type="dxa"/>
                </w:tcPr>
                <w:p w14:paraId="541B0083" w14:textId="3A55D610"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19.9x</w:t>
                  </w:r>
                </w:p>
              </w:tc>
              <w:tc>
                <w:tcPr>
                  <w:tcW w:w="674" w:type="dxa"/>
                </w:tcPr>
                <w:p w14:paraId="2AEF8193" w14:textId="0A80B4EE"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16.4x</w:t>
                  </w:r>
                </w:p>
              </w:tc>
              <w:tc>
                <w:tcPr>
                  <w:tcW w:w="675" w:type="dxa"/>
                </w:tcPr>
                <w:p w14:paraId="414AB207" w14:textId="37A4BB5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12.3x</w:t>
                  </w:r>
                </w:p>
              </w:tc>
              <w:tc>
                <w:tcPr>
                  <w:tcW w:w="674" w:type="dxa"/>
                </w:tcPr>
                <w:p w14:paraId="699C9746" w14:textId="0C5583A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3.2x</w:t>
                  </w:r>
                </w:p>
              </w:tc>
              <w:tc>
                <w:tcPr>
                  <w:tcW w:w="675" w:type="dxa"/>
                </w:tcPr>
                <w:p w14:paraId="37644560" w14:textId="01C15DB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2.7x</w:t>
                  </w:r>
                </w:p>
              </w:tc>
              <w:tc>
                <w:tcPr>
                  <w:tcW w:w="712" w:type="dxa"/>
                </w:tcPr>
                <w:p w14:paraId="1CC651C3" w14:textId="048C04D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2.8x</w:t>
                  </w:r>
                </w:p>
              </w:tc>
            </w:tr>
            <w:tr w:rsidR="00C023AA" w:rsidRPr="00295BE4" w14:paraId="6EBC97C6" w14:textId="77777777" w:rsidTr="00820A9A">
              <w:trPr>
                <w:trHeight w:val="53"/>
              </w:trPr>
              <w:tc>
                <w:tcPr>
                  <w:cnfStyle w:val="001000000000" w:firstRow="0" w:lastRow="0" w:firstColumn="1" w:lastColumn="0" w:oddVBand="0" w:evenVBand="0" w:oddHBand="0" w:evenHBand="0" w:firstRowFirstColumn="0" w:firstRowLastColumn="0" w:lastRowFirstColumn="0" w:lastRowLastColumn="0"/>
                  <w:tcW w:w="1843" w:type="dxa"/>
                  <w:hideMark/>
                </w:tcPr>
                <w:p w14:paraId="264B02A8" w14:textId="3C74F3AD" w:rsidR="00C023AA" w:rsidRPr="00295BE4" w:rsidRDefault="00A53A3E" w:rsidP="008A0C72">
                  <w:pPr>
                    <w:pStyle w:val="TableText0"/>
                    <w:rPr>
                      <w:spacing w:val="-4"/>
                      <w:lang w:val="fr-FR"/>
                    </w:rPr>
                  </w:pPr>
                  <w:r w:rsidRPr="00295BE4">
                    <w:rPr>
                      <w:spacing w:val="-4"/>
                      <w:lang w:val="fr-FR"/>
                    </w:rPr>
                    <w:t>FDJ United</w:t>
                  </w:r>
                </w:p>
              </w:tc>
              <w:tc>
                <w:tcPr>
                  <w:tcW w:w="851" w:type="dxa"/>
                  <w:hideMark/>
                </w:tcPr>
                <w:p w14:paraId="26B1A333"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Neutral</w:t>
                  </w:r>
                </w:p>
              </w:tc>
              <w:tc>
                <w:tcPr>
                  <w:tcW w:w="838" w:type="dxa"/>
                </w:tcPr>
                <w:p w14:paraId="07CEAFE6" w14:textId="3667481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€4,933</w:t>
                  </w:r>
                </w:p>
              </w:tc>
              <w:tc>
                <w:tcPr>
                  <w:tcW w:w="675" w:type="dxa"/>
                </w:tcPr>
                <w:p w14:paraId="1F3ED243" w14:textId="2C4DEED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11.5x</w:t>
                  </w:r>
                </w:p>
              </w:tc>
              <w:tc>
                <w:tcPr>
                  <w:tcW w:w="676" w:type="dxa"/>
                </w:tcPr>
                <w:p w14:paraId="481527A9" w14:textId="7733F27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10.</w:t>
                  </w:r>
                  <w:r w:rsidR="00A53A3E" w:rsidRPr="00295BE4">
                    <w:t>4x</w:t>
                  </w:r>
                </w:p>
              </w:tc>
              <w:tc>
                <w:tcPr>
                  <w:tcW w:w="674" w:type="dxa"/>
                </w:tcPr>
                <w:p w14:paraId="6E9F57A2" w14:textId="338B65F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11.9x</w:t>
                  </w:r>
                </w:p>
              </w:tc>
              <w:tc>
                <w:tcPr>
                  <w:tcW w:w="678" w:type="dxa"/>
                </w:tcPr>
                <w:p w14:paraId="71F1C880" w14:textId="7EF46617"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11.3x</w:t>
                  </w:r>
                </w:p>
              </w:tc>
              <w:tc>
                <w:tcPr>
                  <w:tcW w:w="674" w:type="dxa"/>
                </w:tcPr>
                <w:p w14:paraId="63A5D102" w14:textId="16EF2E7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7.4x</w:t>
                  </w:r>
                </w:p>
              </w:tc>
              <w:tc>
                <w:tcPr>
                  <w:tcW w:w="675" w:type="dxa"/>
                </w:tcPr>
                <w:p w14:paraId="6B5012F7" w14:textId="16257A94"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7.1x</w:t>
                  </w:r>
                </w:p>
              </w:tc>
              <w:tc>
                <w:tcPr>
                  <w:tcW w:w="674" w:type="dxa"/>
                </w:tcPr>
                <w:p w14:paraId="79F47461" w14:textId="3BF3BD2D"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1.8x</w:t>
                  </w:r>
                </w:p>
              </w:tc>
              <w:tc>
                <w:tcPr>
                  <w:tcW w:w="675" w:type="dxa"/>
                </w:tcPr>
                <w:p w14:paraId="3221A7BF" w14:textId="5E40C76C"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1.7x</w:t>
                  </w:r>
                </w:p>
              </w:tc>
              <w:tc>
                <w:tcPr>
                  <w:tcW w:w="712" w:type="dxa"/>
                </w:tcPr>
                <w:p w14:paraId="502D23A0" w14:textId="146DC3E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1.8x</w:t>
                  </w:r>
                </w:p>
              </w:tc>
            </w:tr>
            <w:tr w:rsidR="00C023AA" w:rsidRPr="00295BE4" w14:paraId="087E9A9E" w14:textId="77777777" w:rsidTr="00820A9A">
              <w:tc>
                <w:tcPr>
                  <w:cnfStyle w:val="001000000000" w:firstRow="0" w:lastRow="0" w:firstColumn="1" w:lastColumn="0" w:oddVBand="0" w:evenVBand="0" w:oddHBand="0" w:evenHBand="0" w:firstRowFirstColumn="0" w:firstRowLastColumn="0" w:lastRowFirstColumn="0" w:lastRowLastColumn="0"/>
                  <w:tcW w:w="1843" w:type="dxa"/>
                  <w:hideMark/>
                </w:tcPr>
                <w:p w14:paraId="54178149" w14:textId="77777777" w:rsidR="00C023AA" w:rsidRPr="00295BE4" w:rsidRDefault="00C023AA" w:rsidP="00C023AA">
                  <w:pPr>
                    <w:pStyle w:val="TableText0"/>
                    <w:rPr>
                      <w:spacing w:val="-4"/>
                    </w:rPr>
                  </w:pPr>
                  <w:proofErr w:type="spellStart"/>
                  <w:r w:rsidRPr="00295BE4">
                    <w:rPr>
                      <w:spacing w:val="-4"/>
                    </w:rPr>
                    <w:t>Lottomatica</w:t>
                  </w:r>
                  <w:proofErr w:type="spellEnd"/>
                  <w:r w:rsidRPr="00295BE4">
                    <w:rPr>
                      <w:spacing w:val="-4"/>
                    </w:rPr>
                    <w:t xml:space="preserve"> Group</w:t>
                  </w:r>
                </w:p>
              </w:tc>
              <w:tc>
                <w:tcPr>
                  <w:tcW w:w="851" w:type="dxa"/>
                  <w:hideMark/>
                </w:tcPr>
                <w:p w14:paraId="24C7BF30" w14:textId="77777777" w:rsidR="00C023AA" w:rsidRPr="00295BE4" w:rsidRDefault="00C023AA" w:rsidP="00C023AA">
                  <w:pPr>
                    <w:pStyle w:val="TableText0"/>
                    <w:jc w:val="left"/>
                    <w:cnfStyle w:val="000000000000" w:firstRow="0" w:lastRow="0" w:firstColumn="0" w:lastColumn="0" w:oddVBand="0" w:evenVBand="0" w:oddHBand="0" w:evenHBand="0" w:firstRowFirstColumn="0" w:firstRowLastColumn="0" w:lastRowFirstColumn="0" w:lastRowLastColumn="0"/>
                  </w:pPr>
                  <w:r w:rsidRPr="00295BE4">
                    <w:t>Buy</w:t>
                  </w:r>
                </w:p>
              </w:tc>
              <w:tc>
                <w:tcPr>
                  <w:tcW w:w="838" w:type="dxa"/>
                </w:tcPr>
                <w:p w14:paraId="1DFE5CF8" w14:textId="0ED11AE3"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€5,470</w:t>
                  </w:r>
                </w:p>
              </w:tc>
              <w:tc>
                <w:tcPr>
                  <w:tcW w:w="675" w:type="dxa"/>
                </w:tcPr>
                <w:p w14:paraId="42416957" w14:textId="54A6FDB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15.0x</w:t>
                  </w:r>
                </w:p>
              </w:tc>
              <w:tc>
                <w:tcPr>
                  <w:tcW w:w="676" w:type="dxa"/>
                </w:tcPr>
                <w:p w14:paraId="627300E0" w14:textId="7D78D896"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11.5x</w:t>
                  </w:r>
                </w:p>
              </w:tc>
              <w:tc>
                <w:tcPr>
                  <w:tcW w:w="674" w:type="dxa"/>
                </w:tcPr>
                <w:p w14:paraId="70F57C25" w14:textId="1C8C3EEB"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11.1x</w:t>
                  </w:r>
                </w:p>
              </w:tc>
              <w:tc>
                <w:tcPr>
                  <w:tcW w:w="678" w:type="dxa"/>
                </w:tcPr>
                <w:p w14:paraId="14A8916D" w14:textId="4D67EFAF"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9.5x</w:t>
                  </w:r>
                </w:p>
              </w:tc>
              <w:tc>
                <w:tcPr>
                  <w:tcW w:w="674" w:type="dxa"/>
                </w:tcPr>
                <w:p w14:paraId="21DFD159" w14:textId="1BB7B972"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8.4x</w:t>
                  </w:r>
                </w:p>
              </w:tc>
              <w:tc>
                <w:tcPr>
                  <w:tcW w:w="675" w:type="dxa"/>
                </w:tcPr>
                <w:p w14:paraId="226F1980" w14:textId="4F633B8B"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7.5x</w:t>
                  </w:r>
                </w:p>
              </w:tc>
              <w:tc>
                <w:tcPr>
                  <w:tcW w:w="674" w:type="dxa"/>
                </w:tcPr>
                <w:p w14:paraId="1B3218FF" w14:textId="1104508A"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3.2x</w:t>
                  </w:r>
                </w:p>
              </w:tc>
              <w:tc>
                <w:tcPr>
                  <w:tcW w:w="675" w:type="dxa"/>
                </w:tcPr>
                <w:p w14:paraId="6BF5ABC7" w14:textId="28BDE115"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2.9x</w:t>
                  </w:r>
                </w:p>
              </w:tc>
              <w:tc>
                <w:tcPr>
                  <w:tcW w:w="712" w:type="dxa"/>
                </w:tcPr>
                <w:p w14:paraId="4ACBD386" w14:textId="5A20A318" w:rsidR="00C023AA" w:rsidRPr="00295BE4" w:rsidRDefault="00C023AA" w:rsidP="00C023AA">
                  <w:pPr>
                    <w:pStyle w:val="TableText0"/>
                    <w:cnfStyle w:val="000000000000" w:firstRow="0" w:lastRow="0" w:firstColumn="0" w:lastColumn="0" w:oddVBand="0" w:evenVBand="0" w:oddHBand="0" w:evenHBand="0" w:firstRowFirstColumn="0" w:firstRowLastColumn="0" w:lastRowFirstColumn="0" w:lastRowLastColumn="0"/>
                  </w:pPr>
                  <w:r w:rsidRPr="00295BE4">
                    <w:t>2.2x</w:t>
                  </w:r>
                </w:p>
              </w:tc>
            </w:tr>
          </w:tbl>
          <w:p w14:paraId="7BFE5831" w14:textId="77777777" w:rsidR="00F92AC7" w:rsidRPr="00295BE4" w:rsidRDefault="00F92AC7">
            <w:pPr>
              <w:pStyle w:val="Bullet"/>
              <w:numPr>
                <w:ilvl w:val="0"/>
                <w:numId w:val="0"/>
              </w:numPr>
              <w:ind w:left="284" w:hanging="284"/>
            </w:pPr>
          </w:p>
        </w:tc>
      </w:tr>
      <w:tr w:rsidR="00F92AC7" w:rsidRPr="00295BE4" w14:paraId="2BB0F83E" w14:textId="77777777">
        <w:trPr>
          <w:cantSplit/>
        </w:trPr>
        <w:tc>
          <w:tcPr>
            <w:tcW w:w="9637" w:type="dxa"/>
            <w:tcBorders>
              <w:top w:val="single" w:sz="8" w:space="0" w:color="000000" w:themeColor="text1"/>
            </w:tcBorders>
          </w:tcPr>
          <w:p w14:paraId="3E5A5D10" w14:textId="374EE3A0" w:rsidR="00F92AC7" w:rsidRPr="00295BE4" w:rsidRDefault="00F92AC7">
            <w:pPr>
              <w:pStyle w:val="TableSource"/>
            </w:pPr>
            <w:r w:rsidRPr="00295BE4">
              <w:t>Source: Rothschild &amp; Co Redburn, FactSet</w:t>
            </w:r>
          </w:p>
        </w:tc>
      </w:tr>
    </w:tbl>
    <w:p w14:paraId="0645A3FF" w14:textId="77777777" w:rsidR="00F92AC7" w:rsidRPr="00295BE4" w:rsidRDefault="00F92AC7" w:rsidP="00F92AC7">
      <w:pPr>
        <w:pStyle w:val="Heading10"/>
      </w:pPr>
      <w:bookmarkStart w:id="7" w:name="_Toc210991266"/>
      <w:bookmarkStart w:id="8" w:name="_Toc210996820"/>
      <w:bookmarkStart w:id="9" w:name="_Toc211009925"/>
      <w:r w:rsidRPr="00295BE4">
        <w:t>Key charts of the report</w:t>
      </w:r>
      <w:bookmarkEnd w:id="7"/>
      <w:bookmarkEnd w:id="8"/>
      <w:bookmarkEnd w:id="9"/>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A23451" w:rsidRPr="00295BE4" w14:paraId="07872C86" w14:textId="77777777" w:rsidTr="00A63DE1">
        <w:trPr>
          <w:cantSplit/>
          <w:tblHeader/>
        </w:trPr>
        <w:tc>
          <w:tcPr>
            <w:tcW w:w="4706" w:type="dxa"/>
            <w:tcBorders>
              <w:bottom w:val="single" w:sz="8" w:space="0" w:color="000000" w:themeColor="text1"/>
            </w:tcBorders>
            <w:vAlign w:val="bottom"/>
          </w:tcPr>
          <w:p w14:paraId="3D2B1E89" w14:textId="367B1782" w:rsidR="00A23451" w:rsidRPr="00295BE4" w:rsidRDefault="00A63DE1" w:rsidP="00A63DE1">
            <w:pPr>
              <w:pStyle w:val="TableTitle"/>
            </w:pPr>
            <w:bookmarkStart w:id="10" w:name="PH_2_8_1_094460"/>
            <w:r w:rsidRPr="00295BE4">
              <w:t xml:space="preserve">Fig </w:t>
            </w:r>
            <w:r w:rsidRPr="00295BE4">
              <w:fldChar w:fldCharType="begin"/>
            </w:r>
            <w:r w:rsidRPr="00295BE4">
              <w:instrText xml:space="preserve"> SEQ Fig </w:instrText>
            </w:r>
            <w:r w:rsidRPr="00295BE4">
              <w:fldChar w:fldCharType="separate"/>
            </w:r>
            <w:r w:rsidR="00F9291E" w:rsidRPr="00295BE4">
              <w:rPr>
                <w:noProof/>
              </w:rPr>
              <w:t>1</w:t>
            </w:r>
            <w:r w:rsidRPr="00295BE4">
              <w:fldChar w:fldCharType="end"/>
            </w:r>
            <w:r w:rsidRPr="00295BE4">
              <w:t xml:space="preserve">: Pragmatic Play content </w:t>
            </w:r>
            <w:proofErr w:type="spellStart"/>
            <w:r w:rsidRPr="00295BE4">
              <w:t>geoblocked</w:t>
            </w:r>
            <w:proofErr w:type="spellEnd"/>
            <w:r w:rsidRPr="00295BE4">
              <w:t xml:space="preserve"> from Italy</w:t>
            </w:r>
          </w:p>
        </w:tc>
        <w:tc>
          <w:tcPr>
            <w:tcW w:w="227" w:type="dxa"/>
            <w:vAlign w:val="bottom"/>
          </w:tcPr>
          <w:p w14:paraId="3A3F4E5A" w14:textId="77777777" w:rsidR="00A23451" w:rsidRPr="00295BE4" w:rsidRDefault="00A23451" w:rsidP="00A63DE1">
            <w:pPr>
              <w:pStyle w:val="Normal0"/>
            </w:pPr>
          </w:p>
        </w:tc>
        <w:tc>
          <w:tcPr>
            <w:tcW w:w="4706" w:type="dxa"/>
            <w:tcBorders>
              <w:bottom w:val="single" w:sz="8" w:space="0" w:color="000000" w:themeColor="text1"/>
            </w:tcBorders>
            <w:vAlign w:val="bottom"/>
          </w:tcPr>
          <w:p w14:paraId="29ADB1B5" w14:textId="1018245B" w:rsidR="00A23451" w:rsidRPr="00295BE4" w:rsidRDefault="00A63DE1" w:rsidP="00A63DE1">
            <w:pPr>
              <w:pStyle w:val="TableTitle"/>
            </w:pPr>
            <w:r w:rsidRPr="00295BE4">
              <w:t xml:space="preserve">Fig </w:t>
            </w:r>
            <w:r w:rsidRPr="00295BE4">
              <w:fldChar w:fldCharType="begin"/>
            </w:r>
            <w:r w:rsidRPr="00295BE4">
              <w:instrText xml:space="preserve"> SEQ Fig </w:instrText>
            </w:r>
            <w:r w:rsidRPr="00295BE4">
              <w:fldChar w:fldCharType="separate"/>
            </w:r>
            <w:r w:rsidR="00F9291E" w:rsidRPr="00295BE4">
              <w:rPr>
                <w:noProof/>
              </w:rPr>
              <w:t>2</w:t>
            </w:r>
            <w:r w:rsidRPr="00295BE4">
              <w:fldChar w:fldCharType="end"/>
            </w:r>
            <w:r w:rsidRPr="00295BE4">
              <w:t>: Evolution consensus revenue growth (YoY) expectations, 2025E-28E</w:t>
            </w:r>
          </w:p>
        </w:tc>
      </w:tr>
      <w:tr w:rsidR="00A23451" w:rsidRPr="00295BE4" w14:paraId="0F875462" w14:textId="77777777" w:rsidTr="00A63DE1">
        <w:trPr>
          <w:cantSplit/>
        </w:trPr>
        <w:tc>
          <w:tcPr>
            <w:tcW w:w="4706" w:type="dxa"/>
            <w:tcBorders>
              <w:top w:val="single" w:sz="8" w:space="0" w:color="000000" w:themeColor="text1"/>
              <w:bottom w:val="single" w:sz="8" w:space="0" w:color="000000" w:themeColor="text1"/>
            </w:tcBorders>
          </w:tcPr>
          <w:p w14:paraId="67C3B3E5" w14:textId="08FF739D" w:rsidR="00A23451" w:rsidRPr="00295BE4" w:rsidRDefault="00A63DE1" w:rsidP="00A63DE1">
            <w:pPr>
              <w:pStyle w:val="Tableplaceholder"/>
            </w:pPr>
            <w:r w:rsidRPr="00295BE4">
              <w:rPr>
                <w:noProof/>
              </w:rPr>
              <w:drawing>
                <wp:inline distT="0" distB="0" distL="0" distR="0" wp14:anchorId="75F9C262" wp14:editId="60C537ED">
                  <wp:extent cx="2987675" cy="2178050"/>
                  <wp:effectExtent l="0" t="0" r="3175" b="0"/>
                  <wp:docPr id="6361325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87675" cy="2178050"/>
                          </a:xfrm>
                          <a:prstGeom prst="rect">
                            <a:avLst/>
                          </a:prstGeom>
                          <a:noFill/>
                          <a:ln>
                            <a:noFill/>
                          </a:ln>
                        </pic:spPr>
                      </pic:pic>
                    </a:graphicData>
                  </a:graphic>
                </wp:inline>
              </w:drawing>
            </w:r>
          </w:p>
        </w:tc>
        <w:tc>
          <w:tcPr>
            <w:tcW w:w="227" w:type="dxa"/>
          </w:tcPr>
          <w:p w14:paraId="59D94044" w14:textId="77777777" w:rsidR="00A23451" w:rsidRPr="00295BE4" w:rsidRDefault="00A23451" w:rsidP="00A63DE1">
            <w:pPr>
              <w:pStyle w:val="Normal0"/>
            </w:pPr>
          </w:p>
        </w:tc>
        <w:tc>
          <w:tcPr>
            <w:tcW w:w="4706" w:type="dxa"/>
            <w:tcBorders>
              <w:top w:val="single" w:sz="8" w:space="0" w:color="000000" w:themeColor="text1"/>
              <w:bottom w:val="single" w:sz="8" w:space="0" w:color="000000" w:themeColor="text1"/>
            </w:tcBorders>
          </w:tcPr>
          <w:p w14:paraId="7E835601" w14:textId="3C181F63" w:rsidR="00A23451" w:rsidRPr="00295BE4" w:rsidRDefault="00A63DE1" w:rsidP="00A63DE1">
            <w:pPr>
              <w:pStyle w:val="Tableplaceholder"/>
            </w:pPr>
            <w:r w:rsidRPr="00295BE4">
              <w:rPr>
                <w:noProof/>
              </w:rPr>
              <w:drawing>
                <wp:inline distT="0" distB="0" distL="0" distR="0" wp14:anchorId="4B695E2F" wp14:editId="3209C6B0">
                  <wp:extent cx="2981960" cy="2667635"/>
                  <wp:effectExtent l="0" t="0" r="8890" b="0"/>
                  <wp:docPr id="937146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1960" cy="2667635"/>
                          </a:xfrm>
                          <a:prstGeom prst="rect">
                            <a:avLst/>
                          </a:prstGeom>
                          <a:noFill/>
                          <a:ln>
                            <a:noFill/>
                          </a:ln>
                        </pic:spPr>
                      </pic:pic>
                    </a:graphicData>
                  </a:graphic>
                </wp:inline>
              </w:drawing>
            </w:r>
          </w:p>
        </w:tc>
      </w:tr>
      <w:tr w:rsidR="00A23451" w:rsidRPr="00295BE4" w14:paraId="258A5894" w14:textId="77777777" w:rsidTr="00A63DE1">
        <w:trPr>
          <w:cantSplit/>
        </w:trPr>
        <w:tc>
          <w:tcPr>
            <w:tcW w:w="4706" w:type="dxa"/>
            <w:tcBorders>
              <w:top w:val="single" w:sz="8" w:space="0" w:color="000000" w:themeColor="text1"/>
            </w:tcBorders>
          </w:tcPr>
          <w:p w14:paraId="55BCFC5B" w14:textId="32943D06" w:rsidR="00A23451" w:rsidRPr="00295BE4" w:rsidRDefault="00A63DE1" w:rsidP="00A63DE1">
            <w:pPr>
              <w:pStyle w:val="TableSource"/>
            </w:pPr>
            <w:r w:rsidRPr="00295BE4">
              <w:t>Source: shuffle.com</w:t>
            </w:r>
          </w:p>
        </w:tc>
        <w:tc>
          <w:tcPr>
            <w:tcW w:w="227" w:type="dxa"/>
          </w:tcPr>
          <w:p w14:paraId="4E2A1735" w14:textId="77777777" w:rsidR="00A23451" w:rsidRPr="00295BE4" w:rsidRDefault="00A23451" w:rsidP="00A63DE1">
            <w:pPr>
              <w:pStyle w:val="Normal0"/>
            </w:pPr>
          </w:p>
        </w:tc>
        <w:tc>
          <w:tcPr>
            <w:tcW w:w="4706" w:type="dxa"/>
            <w:tcBorders>
              <w:top w:val="single" w:sz="8" w:space="0" w:color="000000" w:themeColor="text1"/>
            </w:tcBorders>
          </w:tcPr>
          <w:p w14:paraId="3FC93887" w14:textId="5F0A7122" w:rsidR="00A23451" w:rsidRPr="00295BE4" w:rsidRDefault="00A63DE1" w:rsidP="00A63DE1">
            <w:pPr>
              <w:pStyle w:val="TableSource"/>
            </w:pPr>
            <w:r w:rsidRPr="00295BE4">
              <w:t>Source: Rothschild &amp; Co Redburn</w:t>
            </w:r>
          </w:p>
        </w:tc>
      </w:tr>
      <w:bookmarkEnd w:id="10"/>
    </w:tbl>
    <w:p w14:paraId="4774EED2" w14:textId="77777777" w:rsidR="00A23451" w:rsidRPr="00295BE4" w:rsidRDefault="00A23451">
      <w:pPr>
        <w:pStyle w:val="Tablespaceafter"/>
      </w:pPr>
    </w:p>
    <w:p w14:paraId="3F4887E5" w14:textId="77777777" w:rsidR="00EB0D64" w:rsidRPr="00295BE4" w:rsidRDefault="00EB0D64" w:rsidP="00EB0D64">
      <w:pPr>
        <w:pStyle w:val="Heading10"/>
      </w:pPr>
      <w:r w:rsidRPr="00295BE4">
        <w:lastRenderedPageBreak/>
        <w:t>Winter of our discontent</w:t>
      </w:r>
    </w:p>
    <w:p w14:paraId="2DE333C7" w14:textId="6F6E900F" w:rsidR="00B92802" w:rsidRPr="00295BE4" w:rsidRDefault="00083BBE" w:rsidP="00083BBE">
      <w:pPr>
        <w:pStyle w:val="BodyText"/>
      </w:pPr>
      <w:r w:rsidRPr="00295BE4">
        <w:t>Earlier this month, we had a catch</w:t>
      </w:r>
      <w:r w:rsidR="00D75259" w:rsidRPr="00295BE4">
        <w:t>-</w:t>
      </w:r>
      <w:r w:rsidRPr="00295BE4">
        <w:t xml:space="preserve">up with the company discussing recent </w:t>
      </w:r>
      <w:r w:rsidR="006A1F22" w:rsidRPr="00295BE4">
        <w:t>developments</w:t>
      </w:r>
      <w:r w:rsidRPr="00295BE4">
        <w:t xml:space="preserve"> within the Evolution business. It</w:t>
      </w:r>
      <w:r w:rsidR="00D75259" w:rsidRPr="00295BE4">
        <w:t xml:space="preserve"> i</w:t>
      </w:r>
      <w:r w:rsidRPr="00295BE4">
        <w:t xml:space="preserve">s fair to say </w:t>
      </w:r>
      <w:r w:rsidR="00D75259" w:rsidRPr="00295BE4">
        <w:t xml:space="preserve">that </w:t>
      </w:r>
      <w:r w:rsidRPr="00295BE4">
        <w:t>trends remain mixed</w:t>
      </w:r>
      <w:r w:rsidR="00B92802" w:rsidRPr="00295BE4">
        <w:t>:</w:t>
      </w:r>
      <w:r w:rsidRPr="00295BE4">
        <w:t xml:space="preserve"> </w:t>
      </w:r>
    </w:p>
    <w:p w14:paraId="20C569C9" w14:textId="66F20D90" w:rsidR="00B92802" w:rsidRPr="00295BE4" w:rsidRDefault="00083BBE" w:rsidP="00B92802">
      <w:pPr>
        <w:pStyle w:val="Bullet"/>
      </w:pPr>
      <w:r w:rsidRPr="00295BE4">
        <w:rPr>
          <w:b/>
          <w:bCs/>
        </w:rPr>
        <w:t>Asia</w:t>
      </w:r>
      <w:r w:rsidRPr="00295BE4">
        <w:t xml:space="preserve"> </w:t>
      </w:r>
      <w:r w:rsidR="00B92802" w:rsidRPr="00295BE4">
        <w:t>continues to be</w:t>
      </w:r>
      <w:r w:rsidRPr="00295BE4">
        <w:t xml:space="preserve"> impacted by the cyberattacks/hijacking, </w:t>
      </w:r>
      <w:r w:rsidR="00B92802" w:rsidRPr="00295BE4">
        <w:t>where Evolution’s countermeasures are gradually circumvented. The company described its efforts here as a bit of a game of ‘cat and mouse’. To us, it appears that a reacceleration of revenue growth in Asia remain</w:t>
      </w:r>
      <w:r w:rsidR="00203E54" w:rsidRPr="00295BE4">
        <w:t>s a</w:t>
      </w:r>
      <w:r w:rsidR="00B92802" w:rsidRPr="00295BE4">
        <w:t xml:space="preserve"> </w:t>
      </w:r>
      <w:r w:rsidR="001B08EF" w:rsidRPr="00295BE4">
        <w:t>far-off</w:t>
      </w:r>
      <w:r w:rsidR="00203E54" w:rsidRPr="00295BE4">
        <w:t xml:space="preserve"> prospect</w:t>
      </w:r>
      <w:r w:rsidR="00B92802" w:rsidRPr="00295BE4">
        <w:t xml:space="preserve">.  </w:t>
      </w:r>
      <w:r w:rsidRPr="00295BE4">
        <w:t xml:space="preserve"> </w:t>
      </w:r>
    </w:p>
    <w:p w14:paraId="080C552E" w14:textId="53F69FF0" w:rsidR="00B92802" w:rsidRPr="00295BE4" w:rsidRDefault="009C3ECB" w:rsidP="00B92802">
      <w:pPr>
        <w:pStyle w:val="Bullet"/>
      </w:pPr>
      <w:r w:rsidRPr="00295BE4">
        <w:t xml:space="preserve">In </w:t>
      </w:r>
      <w:r w:rsidR="00083BBE" w:rsidRPr="00295BE4">
        <w:rPr>
          <w:b/>
          <w:bCs/>
        </w:rPr>
        <w:t>Europe</w:t>
      </w:r>
      <w:r w:rsidR="00083BBE" w:rsidRPr="00295BE4">
        <w:t xml:space="preserve">, the company expects some sequential improvement into 2H25 as the ringfencing takes hold. </w:t>
      </w:r>
      <w:r w:rsidR="00B92802" w:rsidRPr="00295BE4">
        <w:t xml:space="preserve">However, our ringfencing work in this report suggests that incremental headwinds continue to loom, with at least a further seven EU countries potentially subject to incremental ringfencing. </w:t>
      </w:r>
      <w:r w:rsidR="00083BBE" w:rsidRPr="00295BE4">
        <w:t xml:space="preserve"> </w:t>
      </w:r>
    </w:p>
    <w:p w14:paraId="4D50DF6A" w14:textId="26A95720" w:rsidR="00083BBE" w:rsidRPr="00295BE4" w:rsidRDefault="00083BBE" w:rsidP="00B92802">
      <w:pPr>
        <w:pStyle w:val="Bullet"/>
      </w:pPr>
      <w:r w:rsidRPr="00295BE4">
        <w:t>In</w:t>
      </w:r>
      <w:r w:rsidRPr="00295BE4">
        <w:rPr>
          <w:b/>
          <w:bCs/>
        </w:rPr>
        <w:t xml:space="preserve"> Latin America</w:t>
      </w:r>
      <w:r w:rsidRPr="00295BE4">
        <w:t xml:space="preserve">, Evolution remains at the mercy of the softer than expected market start in Brazil despite its </w:t>
      </w:r>
      <w:r w:rsidR="00B92802" w:rsidRPr="00295BE4">
        <w:t>longer-term</w:t>
      </w:r>
      <w:r w:rsidRPr="00295BE4">
        <w:t xml:space="preserve"> promise.</w:t>
      </w:r>
      <w:r w:rsidR="00B92802" w:rsidRPr="00295BE4">
        <w:t xml:space="preserve"> </w:t>
      </w:r>
      <w:r w:rsidR="004A1EBA" w:rsidRPr="00295BE4">
        <w:t>The company characterised the market as</w:t>
      </w:r>
      <w:r w:rsidR="00B92802" w:rsidRPr="00295BE4">
        <w:t xml:space="preserve"> positive, despite being slow</w:t>
      </w:r>
      <w:r w:rsidR="00BB6775" w:rsidRPr="00295BE4">
        <w:t xml:space="preserve"> growing</w:t>
      </w:r>
      <w:r w:rsidR="00B92802" w:rsidRPr="00295BE4">
        <w:t xml:space="preserve">. This corresponds with recent </w:t>
      </w:r>
      <w:r w:rsidR="00FA510C" w:rsidRPr="00295BE4">
        <w:t>commentary</w:t>
      </w:r>
      <w:r w:rsidR="00B92802" w:rsidRPr="00295BE4">
        <w:t xml:space="preserve"> from </w:t>
      </w:r>
      <w:proofErr w:type="spellStart"/>
      <w:r w:rsidR="00B92802" w:rsidRPr="00295BE4">
        <w:t>Entain</w:t>
      </w:r>
      <w:proofErr w:type="spellEnd"/>
      <w:r w:rsidR="00B92802" w:rsidRPr="00295BE4">
        <w:t xml:space="preserve"> (Buy) management</w:t>
      </w:r>
      <w:r w:rsidR="004A1EBA" w:rsidRPr="00295BE4">
        <w:t>,</w:t>
      </w:r>
      <w:r w:rsidR="00B92802" w:rsidRPr="00295BE4">
        <w:t xml:space="preserve"> wh</w:t>
      </w:r>
      <w:r w:rsidR="004A1EBA" w:rsidRPr="00295BE4">
        <w:t>ich</w:t>
      </w:r>
      <w:r w:rsidR="00B92802" w:rsidRPr="00295BE4">
        <w:t xml:space="preserve"> suggested that iGaming remains soft in Brazil, with recent growth </w:t>
      </w:r>
      <w:r w:rsidR="00D12CC6" w:rsidRPr="00295BE4">
        <w:t xml:space="preserve">being led </w:t>
      </w:r>
      <w:r w:rsidR="00B92802" w:rsidRPr="00295BE4">
        <w:t xml:space="preserve">largely </w:t>
      </w:r>
      <w:r w:rsidR="00D12CC6" w:rsidRPr="00295BE4">
        <w:t xml:space="preserve">by </w:t>
      </w:r>
      <w:r w:rsidR="00B92802" w:rsidRPr="00295BE4">
        <w:t xml:space="preserve">sports betting. </w:t>
      </w:r>
      <w:r w:rsidRPr="00295BE4">
        <w:t xml:space="preserve"> </w:t>
      </w:r>
    </w:p>
    <w:p w14:paraId="4E2977B9" w14:textId="4F136F8D" w:rsidR="00B92802" w:rsidRPr="00295BE4" w:rsidRDefault="00B92802" w:rsidP="00B92802">
      <w:pPr>
        <w:pStyle w:val="Bullet"/>
      </w:pPr>
      <w:r w:rsidRPr="00295BE4">
        <w:t xml:space="preserve">In </w:t>
      </w:r>
      <w:r w:rsidRPr="00295BE4">
        <w:rPr>
          <w:b/>
          <w:bCs/>
        </w:rPr>
        <w:t>North America</w:t>
      </w:r>
      <w:r w:rsidRPr="00295BE4">
        <w:t>, the company has conceded that it remains a slots-driven market, and that the focus has turned to improv</w:t>
      </w:r>
      <w:r w:rsidR="004A1EBA" w:rsidRPr="00295BE4">
        <w:t>ing</w:t>
      </w:r>
      <w:r w:rsidRPr="00295BE4">
        <w:t xml:space="preserve"> the RNG product </w:t>
      </w:r>
      <w:proofErr w:type="gramStart"/>
      <w:r w:rsidRPr="00295BE4">
        <w:t>in order to</w:t>
      </w:r>
      <w:proofErr w:type="gramEnd"/>
      <w:r w:rsidRPr="00295BE4">
        <w:t xml:space="preserve"> drive growth in the region. </w:t>
      </w:r>
    </w:p>
    <w:p w14:paraId="2927D2C4" w14:textId="0E5D339D" w:rsidR="009E6E53" w:rsidRPr="00295BE4" w:rsidRDefault="009E6E53" w:rsidP="009E6E53">
      <w:pPr>
        <w:pStyle w:val="Heading10"/>
      </w:pPr>
      <w:r w:rsidRPr="00295BE4">
        <w:t>Asia</w:t>
      </w:r>
      <w:r w:rsidR="00804138" w:rsidRPr="00295BE4">
        <w:t xml:space="preserve"> headwinds: no end in sight</w:t>
      </w:r>
    </w:p>
    <w:p w14:paraId="7AEA6E0F" w14:textId="51087784" w:rsidR="00804138" w:rsidRPr="00295BE4" w:rsidRDefault="00804138" w:rsidP="00804138">
      <w:pPr>
        <w:pStyle w:val="BodyText"/>
      </w:pPr>
      <w:r w:rsidRPr="00295BE4">
        <w:t xml:space="preserve">To us, it appears that the revenue growth inflection in Asia </w:t>
      </w:r>
      <w:r w:rsidR="008C76BB" w:rsidRPr="00295BE4">
        <w:t>is</w:t>
      </w:r>
      <w:r w:rsidRPr="00295BE4">
        <w:t xml:space="preserve"> further away than ever – cyberattacks and gambling crackdowns </w:t>
      </w:r>
      <w:r w:rsidR="008C76BB" w:rsidRPr="00295BE4">
        <w:t xml:space="preserve">are </w:t>
      </w:r>
      <w:r w:rsidRPr="00295BE4">
        <w:t>continuing to impact the business.</w:t>
      </w:r>
    </w:p>
    <w:p w14:paraId="7A3297E3" w14:textId="10D19EA3" w:rsidR="009E6E53" w:rsidRPr="00295BE4" w:rsidRDefault="009E6E53" w:rsidP="00804138">
      <w:pPr>
        <w:pStyle w:val="BodyText"/>
      </w:pPr>
      <w:r w:rsidRPr="00295BE4">
        <w:t xml:space="preserve">As a reminder, </w:t>
      </w:r>
      <w:r w:rsidR="00804138" w:rsidRPr="00295BE4">
        <w:t xml:space="preserve">we remain sceptical about the impact that </w:t>
      </w:r>
      <w:proofErr w:type="gramStart"/>
      <w:r w:rsidR="00804138" w:rsidRPr="00295BE4">
        <w:t>cyberattacks</w:t>
      </w:r>
      <w:proofErr w:type="gramEnd"/>
      <w:r w:rsidR="00804138" w:rsidRPr="00295BE4">
        <w:t xml:space="preserve"> </w:t>
      </w:r>
      <w:r w:rsidR="00E64295" w:rsidRPr="00295BE4">
        <w:t>and</w:t>
      </w:r>
      <w:r w:rsidR="00804138" w:rsidRPr="00295BE4">
        <w:t xml:space="preserve"> hijacking are having on Evolution’s Asian business. In </w:t>
      </w:r>
      <w:r w:rsidR="00203299" w:rsidRPr="00295BE4">
        <w:t>‘</w:t>
      </w:r>
      <w:hyperlink r:id="rId27" w:history="1">
        <w:r w:rsidR="00804138" w:rsidRPr="00295BE4">
          <w:rPr>
            <w:rStyle w:val="Hyperlink"/>
          </w:rPr>
          <w:t>Regulatory Revolution</w:t>
        </w:r>
      </w:hyperlink>
      <w:r w:rsidR="00203299" w:rsidRPr="00295BE4">
        <w:t xml:space="preserve">’ </w:t>
      </w:r>
      <w:r w:rsidR="00804138" w:rsidRPr="00295BE4">
        <w:t xml:space="preserve">(17 January 2025), we argued that there was likely a confluence of both cyclical (cyberattacks) and structural (gambling crackdown) elements at play. </w:t>
      </w:r>
    </w:p>
    <w:p w14:paraId="358CE50B" w14:textId="37878244" w:rsidR="00804138" w:rsidRPr="00295BE4" w:rsidRDefault="00804138" w:rsidP="00804138">
      <w:pPr>
        <w:pStyle w:val="BodyText"/>
      </w:pPr>
      <w:r w:rsidRPr="00295BE4">
        <w:t>Nonetheless, the cyberattack narrative has now morphed from a cyclical/transitory one to a ‘forever war’</w:t>
      </w:r>
      <w:r w:rsidR="00753D2A" w:rsidRPr="00295BE4">
        <w:t>,</w:t>
      </w:r>
      <w:r w:rsidRPr="00295BE4">
        <w:t xml:space="preserve"> where revenue headwinds continue to impact the business as Evolution’s countermeasures are eventually circumvented by the content hijackers. </w:t>
      </w:r>
    </w:p>
    <w:p w14:paraId="77CD716E" w14:textId="542034A4" w:rsidR="009E6E53" w:rsidRPr="00295BE4" w:rsidRDefault="00804138" w:rsidP="009E6E53">
      <w:pPr>
        <w:pStyle w:val="BodyText"/>
      </w:pPr>
      <w:r w:rsidRPr="00295BE4">
        <w:t>On the structural elements, a</w:t>
      </w:r>
      <w:r w:rsidR="009E6E53" w:rsidRPr="00295BE4">
        <w:t xml:space="preserve">s we discussed in </w:t>
      </w:r>
      <w:r w:rsidR="00753D2A" w:rsidRPr="00295BE4">
        <w:t>‘</w:t>
      </w:r>
      <w:hyperlink r:id="rId28" w:history="1">
        <w:r w:rsidR="009E6E53" w:rsidRPr="00295BE4">
          <w:rPr>
            <w:rStyle w:val="Hyperlink"/>
          </w:rPr>
          <w:t>Not Yet Sommar</w:t>
        </w:r>
      </w:hyperlink>
      <w:r w:rsidR="00753D2A" w:rsidRPr="00295BE4">
        <w:t xml:space="preserve">’ </w:t>
      </w:r>
      <w:r w:rsidR="009E6E53" w:rsidRPr="00295BE4">
        <w:t xml:space="preserve">(24 July 2025), the regulatory crackdowns on online gambling continue across numerous jurisdictions, with the following developments over recent weeks: </w:t>
      </w:r>
    </w:p>
    <w:p w14:paraId="1F858D10" w14:textId="77777777" w:rsidR="009E6E53" w:rsidRPr="00295BE4" w:rsidRDefault="009E6E53" w:rsidP="009E6E53">
      <w:pPr>
        <w:pStyle w:val="Bullet"/>
      </w:pPr>
      <w:r w:rsidRPr="00295BE4">
        <w:t xml:space="preserve">In </w:t>
      </w:r>
      <w:r w:rsidRPr="00295BE4">
        <w:rPr>
          <w:b/>
          <w:bCs/>
        </w:rPr>
        <w:t>Japan</w:t>
      </w:r>
      <w:r w:rsidRPr="00295BE4">
        <w:t xml:space="preserve">, on top of the previously reported arrests of end players, authorities have reportedly </w:t>
      </w:r>
      <w:proofErr w:type="gramStart"/>
      <w:r w:rsidRPr="00295BE4">
        <w:t>taken action</w:t>
      </w:r>
      <w:proofErr w:type="gramEnd"/>
      <w:r w:rsidRPr="00295BE4">
        <w:t xml:space="preserve"> against online casino advertising. There have been </w:t>
      </w:r>
      <w:proofErr w:type="gramStart"/>
      <w:r w:rsidRPr="00295BE4">
        <w:t>a number of</w:t>
      </w:r>
      <w:proofErr w:type="gramEnd"/>
      <w:r w:rsidRPr="00295BE4">
        <w:t xml:space="preserve"> developments:</w:t>
      </w:r>
    </w:p>
    <w:p w14:paraId="61815B47" w14:textId="5C706812" w:rsidR="009E6E53" w:rsidRPr="00295BE4" w:rsidRDefault="009E6E53" w:rsidP="009E6E53">
      <w:pPr>
        <w:pStyle w:val="Bullet2"/>
      </w:pPr>
      <w:r w:rsidRPr="00295BE4">
        <w:t xml:space="preserve">Two individuals were </w:t>
      </w:r>
      <w:hyperlink r:id="rId29" w:history="1">
        <w:r w:rsidRPr="00295BE4">
          <w:rPr>
            <w:rStyle w:val="Hyperlink"/>
          </w:rPr>
          <w:t>arrested</w:t>
        </w:r>
      </w:hyperlink>
      <w:r w:rsidRPr="00295BE4">
        <w:t xml:space="preserve"> for promoting offshore gambling and receiving commissions from gambling sites, as authorities begin to target online </w:t>
      </w:r>
      <w:r w:rsidRPr="00295BE4">
        <w:lastRenderedPageBreak/>
        <w:t xml:space="preserve">affiliates in the country. This follows new laws that came into </w:t>
      </w:r>
      <w:hyperlink r:id="rId30" w:history="1">
        <w:r w:rsidRPr="00295BE4">
          <w:rPr>
            <w:rStyle w:val="Hyperlink"/>
          </w:rPr>
          <w:t>effect</w:t>
        </w:r>
      </w:hyperlink>
      <w:r w:rsidRPr="00295BE4">
        <w:t xml:space="preserve"> on 25 September 2025</w:t>
      </w:r>
      <w:r w:rsidR="008E16D3" w:rsidRPr="00295BE4">
        <w:t xml:space="preserve"> </w:t>
      </w:r>
      <w:r w:rsidRPr="00295BE4">
        <w:t xml:space="preserve">that ban online casinos and </w:t>
      </w:r>
      <w:r w:rsidR="00B27228" w:rsidRPr="00295BE4">
        <w:t>prohibit</w:t>
      </w:r>
      <w:r w:rsidR="00085C0E" w:rsidRPr="00295BE4">
        <w:t xml:space="preserve"> social media platforms and websites </w:t>
      </w:r>
      <w:r w:rsidR="008A5335" w:rsidRPr="00295BE4">
        <w:t>from displaying gambling ads</w:t>
      </w:r>
      <w:r w:rsidRPr="00295BE4">
        <w:t xml:space="preserve">. </w:t>
      </w:r>
    </w:p>
    <w:p w14:paraId="3A97A309" w14:textId="6A83FD06" w:rsidR="009E6E53" w:rsidRPr="00295BE4" w:rsidRDefault="009E6E53" w:rsidP="0093120F">
      <w:pPr>
        <w:pStyle w:val="Bullet2"/>
      </w:pPr>
      <w:r w:rsidRPr="00295BE4">
        <w:t xml:space="preserve">Moreover, authorities have even gone as far as </w:t>
      </w:r>
      <w:hyperlink r:id="rId31" w:history="1">
        <w:r w:rsidRPr="00295BE4">
          <w:rPr>
            <w:rStyle w:val="Hyperlink"/>
          </w:rPr>
          <w:t>appealing</w:t>
        </w:r>
      </w:hyperlink>
      <w:r w:rsidRPr="00295BE4">
        <w:t xml:space="preserve"> to regulators in Malta, Costa Rica, Georgia, Anjouan and Cura</w:t>
      </w:r>
      <w:r w:rsidR="0093120F" w:rsidRPr="00295BE4">
        <w:t>ç</w:t>
      </w:r>
      <w:r w:rsidRPr="00295BE4">
        <w:t>ao</w:t>
      </w:r>
      <w:r w:rsidR="00AC6936" w:rsidRPr="00295BE4">
        <w:t>,</w:t>
      </w:r>
      <w:r w:rsidRPr="00295BE4">
        <w:t xml:space="preserve"> among others</w:t>
      </w:r>
      <w:r w:rsidR="00AC6936" w:rsidRPr="00295BE4">
        <w:t>,</w:t>
      </w:r>
      <w:r w:rsidRPr="00295BE4">
        <w:t xml:space="preserve"> to seek assistance in curbing illegal online gambling </w:t>
      </w:r>
      <w:r w:rsidR="00500D2A" w:rsidRPr="00295BE4">
        <w:t xml:space="preserve">offered by overseas operators </w:t>
      </w:r>
      <w:r w:rsidRPr="00295BE4">
        <w:t>in Japan. This mirrors efforts from regulators in Australia</w:t>
      </w:r>
      <w:r w:rsidR="001F310B" w:rsidRPr="00295BE4">
        <w:t xml:space="preserve">, which </w:t>
      </w:r>
      <w:r w:rsidR="00FA510C" w:rsidRPr="00295BE4">
        <w:t xml:space="preserve">has </w:t>
      </w:r>
      <w:r w:rsidR="001F310B" w:rsidRPr="00295BE4">
        <w:t xml:space="preserve">sought </w:t>
      </w:r>
      <w:r w:rsidR="00541C8D" w:rsidRPr="00295BE4">
        <w:t xml:space="preserve">similar </w:t>
      </w:r>
      <w:r w:rsidR="001F310B" w:rsidRPr="00295BE4">
        <w:t>assistance</w:t>
      </w:r>
      <w:r w:rsidR="0036306B" w:rsidRPr="00295BE4">
        <w:t xml:space="preserve"> from overseas </w:t>
      </w:r>
      <w:r w:rsidR="00FA510C" w:rsidRPr="00295BE4">
        <w:t>jurisdictions</w:t>
      </w:r>
      <w:r w:rsidR="00F17CB9" w:rsidRPr="00295BE4">
        <w:t>.</w:t>
      </w:r>
      <w:r w:rsidRPr="00295BE4">
        <w:t xml:space="preserve"> </w:t>
      </w:r>
    </w:p>
    <w:p w14:paraId="66566DDA" w14:textId="54D0BE9E" w:rsidR="009E6E53" w:rsidRPr="00295BE4" w:rsidRDefault="009E6E53" w:rsidP="009E6E53">
      <w:pPr>
        <w:pStyle w:val="Bullet"/>
      </w:pPr>
      <w:r w:rsidRPr="00295BE4">
        <w:rPr>
          <w:b/>
          <w:bCs/>
        </w:rPr>
        <w:t>South Korea</w:t>
      </w:r>
      <w:r w:rsidRPr="00295BE4">
        <w:t xml:space="preserve"> </w:t>
      </w:r>
      <w:r w:rsidR="008C35E5" w:rsidRPr="00295BE4">
        <w:t xml:space="preserve">has </w:t>
      </w:r>
      <w:r w:rsidRPr="00295BE4">
        <w:t>shut</w:t>
      </w:r>
      <w:r w:rsidR="008C35E5" w:rsidRPr="00295BE4">
        <w:t xml:space="preserve"> </w:t>
      </w:r>
      <w:r w:rsidRPr="00295BE4">
        <w:t>down an illegal online gambling operation that was based in Cambodia</w:t>
      </w:r>
      <w:r w:rsidR="008C35E5" w:rsidRPr="00295BE4">
        <w:t>,</w:t>
      </w:r>
      <w:r w:rsidRPr="00295BE4">
        <w:t xml:space="preserve"> which </w:t>
      </w:r>
      <w:hyperlink r:id="rId32" w:history="1">
        <w:r w:rsidRPr="00295BE4">
          <w:rPr>
            <w:rStyle w:val="Hyperlink"/>
          </w:rPr>
          <w:t>reportedly</w:t>
        </w:r>
      </w:hyperlink>
      <w:r w:rsidRPr="00295BE4">
        <w:t xml:space="preserve"> handled as much as KRW44bn in gambling flows. Ten individuals were arrested</w:t>
      </w:r>
      <w:r w:rsidR="00030745" w:rsidRPr="00295BE4">
        <w:t xml:space="preserve"> and</w:t>
      </w:r>
      <w:r w:rsidRPr="00295BE4">
        <w:t xml:space="preserve"> a further 174 who played the games were charged. Games allegedly played included Baccarat</w:t>
      </w:r>
      <w:r w:rsidRPr="00295BE4">
        <w:rPr>
          <w:i/>
          <w:iCs/>
        </w:rPr>
        <w:t xml:space="preserve">. </w:t>
      </w:r>
      <w:r w:rsidRPr="00295BE4">
        <w:t xml:space="preserve">  </w:t>
      </w:r>
    </w:p>
    <w:p w14:paraId="1CC13F61" w14:textId="5CE8C84B" w:rsidR="009E6E53" w:rsidRPr="00295BE4" w:rsidRDefault="009E6E53">
      <w:pPr>
        <w:pStyle w:val="Bullet"/>
      </w:pPr>
      <w:r w:rsidRPr="00295BE4">
        <w:t xml:space="preserve">In </w:t>
      </w:r>
      <w:r w:rsidRPr="00295BE4">
        <w:rPr>
          <w:b/>
          <w:bCs/>
        </w:rPr>
        <w:t>India</w:t>
      </w:r>
      <w:r w:rsidRPr="00295BE4">
        <w:t>,</w:t>
      </w:r>
      <w:r w:rsidR="00A71D22" w:rsidRPr="00295BE4">
        <w:t xml:space="preserve"> which</w:t>
      </w:r>
      <w:r w:rsidRPr="00295BE4">
        <w:t xml:space="preserve"> </w:t>
      </w:r>
      <w:r w:rsidR="00A71D22" w:rsidRPr="00295BE4">
        <w:t xml:space="preserve">recently passed a new law banning all forms of real money gaming, </w:t>
      </w:r>
      <w:r w:rsidRPr="00295BE4">
        <w:t xml:space="preserve">the Enforcement Directorate of India has taken steps to seize funds linked to illegal online gambling in the country – targeting various sports stars and well-known actors who were </w:t>
      </w:r>
      <w:hyperlink r:id="rId33" w:history="1">
        <w:r w:rsidRPr="00295BE4">
          <w:rPr>
            <w:rStyle w:val="Hyperlink"/>
          </w:rPr>
          <w:t>reportedly</w:t>
        </w:r>
      </w:hyperlink>
      <w:r w:rsidRPr="00295BE4">
        <w:t xml:space="preserve"> gambling on 1xBet. Evolution content is indeed available on 1xBet</w:t>
      </w:r>
      <w:r w:rsidR="00826CE8" w:rsidRPr="00295BE4">
        <w:t xml:space="preserve">, while our industry contacts noted that the content was being distributed into the country via aggregators such as Diamond Exchange and </w:t>
      </w:r>
      <w:proofErr w:type="spellStart"/>
      <w:r w:rsidR="00826CE8" w:rsidRPr="00295BE4">
        <w:t>BollyTech</w:t>
      </w:r>
      <w:proofErr w:type="spellEnd"/>
      <w:r w:rsidRPr="00295BE4">
        <w:t xml:space="preserve">. </w:t>
      </w:r>
    </w:p>
    <w:p w14:paraId="3CA93764" w14:textId="0C850238" w:rsidR="009E6E53" w:rsidRPr="00295BE4" w:rsidRDefault="009E6E53" w:rsidP="009E6E53">
      <w:pPr>
        <w:pStyle w:val="Bullet"/>
      </w:pPr>
      <w:r w:rsidRPr="00295BE4">
        <w:rPr>
          <w:b/>
          <w:bCs/>
        </w:rPr>
        <w:t>Vietnamese</w:t>
      </w:r>
      <w:r w:rsidRPr="00295BE4">
        <w:t xml:space="preserve"> authorities have reportedly </w:t>
      </w:r>
      <w:hyperlink r:id="rId34" w:history="1">
        <w:r w:rsidRPr="00295BE4">
          <w:rPr>
            <w:rStyle w:val="Hyperlink"/>
          </w:rPr>
          <w:t>jailed</w:t>
        </w:r>
      </w:hyperlink>
      <w:r w:rsidRPr="00295BE4">
        <w:t xml:space="preserve"> as many as 43 people in a $3.8bn illegal gambling case linked to crypto and money laundering, with offences dating back as far as 2020</w:t>
      </w:r>
      <w:r w:rsidR="000B3A0C" w:rsidRPr="00295BE4">
        <w:t>-</w:t>
      </w:r>
      <w:r w:rsidRPr="00295BE4">
        <w:t>21.</w:t>
      </w:r>
    </w:p>
    <w:p w14:paraId="42BED849" w14:textId="19C06499" w:rsidR="009E6E53" w:rsidRPr="00295BE4" w:rsidRDefault="009E6E53" w:rsidP="009E6E53">
      <w:pPr>
        <w:pStyle w:val="Bullet"/>
      </w:pPr>
      <w:r w:rsidRPr="00295BE4">
        <w:t xml:space="preserve">In </w:t>
      </w:r>
      <w:r w:rsidRPr="00295BE4">
        <w:rPr>
          <w:b/>
          <w:bCs/>
        </w:rPr>
        <w:t>Malaysia</w:t>
      </w:r>
      <w:r w:rsidR="000B3A0C" w:rsidRPr="00295BE4">
        <w:t xml:space="preserve">, </w:t>
      </w:r>
      <w:r w:rsidRPr="00295BE4">
        <w:t xml:space="preserve">the gambling crackdowns </w:t>
      </w:r>
      <w:hyperlink r:id="rId35" w:history="1">
        <w:r w:rsidRPr="00295BE4">
          <w:rPr>
            <w:rStyle w:val="Hyperlink"/>
          </w:rPr>
          <w:t>continue</w:t>
        </w:r>
      </w:hyperlink>
      <w:r w:rsidR="000B3A0C" w:rsidRPr="00295BE4">
        <w:t>,</w:t>
      </w:r>
      <w:r w:rsidRPr="00295BE4">
        <w:t xml:space="preserve"> with 328 arrested in a large</w:t>
      </w:r>
      <w:r w:rsidR="000B3A0C" w:rsidRPr="00295BE4">
        <w:t>-</w:t>
      </w:r>
      <w:r w:rsidRPr="00295BE4">
        <w:t xml:space="preserve">scale operation as recently as August 2025.  </w:t>
      </w:r>
    </w:p>
    <w:p w14:paraId="2E7C4402" w14:textId="2301E17F" w:rsidR="009E6E53" w:rsidRPr="00295BE4" w:rsidRDefault="009E6E53" w:rsidP="009E6E53">
      <w:pPr>
        <w:pStyle w:val="Bullet"/>
      </w:pPr>
      <w:r w:rsidRPr="00295BE4">
        <w:rPr>
          <w:b/>
          <w:bCs/>
        </w:rPr>
        <w:t xml:space="preserve">Philippines </w:t>
      </w:r>
      <w:r w:rsidRPr="00295BE4">
        <w:t>banned the Philippine Offshore Gaming Operators (POGOs) more than a year ago and continue</w:t>
      </w:r>
      <w:r w:rsidR="001A3002" w:rsidRPr="00295BE4">
        <w:t>s</w:t>
      </w:r>
      <w:r w:rsidRPr="00295BE4">
        <w:t xml:space="preserve"> </w:t>
      </w:r>
      <w:r w:rsidR="001A3002" w:rsidRPr="00295BE4">
        <w:t xml:space="preserve">its </w:t>
      </w:r>
      <w:r w:rsidRPr="00295BE4">
        <w:t xml:space="preserve">crackdown on operators </w:t>
      </w:r>
      <w:r w:rsidR="001A3002" w:rsidRPr="00295BE4">
        <w:t>that</w:t>
      </w:r>
      <w:r w:rsidRPr="00295BE4">
        <w:t xml:space="preserve"> have failed to heed the new laws. 91 illegal Chinese workers were </w:t>
      </w:r>
      <w:hyperlink r:id="rId36" w:history="1">
        <w:r w:rsidRPr="00295BE4">
          <w:rPr>
            <w:rStyle w:val="Hyperlink"/>
          </w:rPr>
          <w:t>deported</w:t>
        </w:r>
      </w:hyperlink>
      <w:r w:rsidRPr="00295BE4">
        <w:t xml:space="preserve"> with Chin</w:t>
      </w:r>
      <w:r w:rsidR="000C7204" w:rsidRPr="00295BE4">
        <w:t>a’s</w:t>
      </w:r>
      <w:r w:rsidRPr="00295BE4">
        <w:t xml:space="preserve"> cooperation.  </w:t>
      </w:r>
    </w:p>
    <w:p w14:paraId="7049D23F" w14:textId="6D738921" w:rsidR="009E6E53" w:rsidRPr="00295BE4" w:rsidRDefault="009E6E53" w:rsidP="009E6E53">
      <w:pPr>
        <w:pStyle w:val="Bullet"/>
      </w:pPr>
      <w:r w:rsidRPr="00295BE4">
        <w:rPr>
          <w:b/>
          <w:bCs/>
        </w:rPr>
        <w:t xml:space="preserve">Indonesia </w:t>
      </w:r>
      <w:r w:rsidRPr="00295BE4">
        <w:t xml:space="preserve">has reportedly </w:t>
      </w:r>
      <w:hyperlink r:id="rId37" w:history="1">
        <w:r w:rsidRPr="00295BE4">
          <w:rPr>
            <w:rStyle w:val="Hyperlink"/>
          </w:rPr>
          <w:t>taken down</w:t>
        </w:r>
      </w:hyperlink>
      <w:r w:rsidRPr="00295BE4">
        <w:t xml:space="preserve"> up to 2.8 million posts</w:t>
      </w:r>
      <w:r w:rsidR="003F03B8" w:rsidRPr="00295BE4">
        <w:t xml:space="preserve"> </w:t>
      </w:r>
      <w:r w:rsidR="00826CE8" w:rsidRPr="00295BE4">
        <w:t>on</w:t>
      </w:r>
      <w:r w:rsidR="003F03B8" w:rsidRPr="00295BE4">
        <w:t xml:space="preserve"> social media</w:t>
      </w:r>
      <w:r w:rsidR="00826CE8" w:rsidRPr="00295BE4">
        <w:t xml:space="preserve"> and</w:t>
      </w:r>
      <w:r w:rsidR="00C52DDA" w:rsidRPr="00295BE4">
        <w:t xml:space="preserve"> online forums</w:t>
      </w:r>
      <w:r w:rsidRPr="00295BE4">
        <w:t xml:space="preserve"> linked to illegal online gambling in the country since October 2024.</w:t>
      </w:r>
    </w:p>
    <w:p w14:paraId="49A01E55" w14:textId="416C7D97" w:rsidR="00BE6F3F" w:rsidRPr="00295BE4" w:rsidRDefault="000A106D" w:rsidP="000A106D">
      <w:pPr>
        <w:pStyle w:val="Heading10"/>
      </w:pPr>
      <w:r w:rsidRPr="00295BE4">
        <w:t>Regulatory ringfencing</w:t>
      </w:r>
      <w:r w:rsidR="00EB0D64" w:rsidRPr="00295BE4">
        <w:t xml:space="preserve"> update</w:t>
      </w:r>
    </w:p>
    <w:p w14:paraId="3BFB7A35" w14:textId="46771FAB" w:rsidR="006A0F18" w:rsidRPr="00295BE4" w:rsidRDefault="006A0F18" w:rsidP="00BE6F3F">
      <w:pPr>
        <w:pStyle w:val="BodyText"/>
      </w:pPr>
      <w:r w:rsidRPr="00295BE4">
        <w:t>Our ringfencing updates show no material c</w:t>
      </w:r>
      <w:r w:rsidR="00BE6F3F" w:rsidRPr="00295BE4">
        <w:t xml:space="preserve">hanges </w:t>
      </w:r>
      <w:r w:rsidR="00B40C64" w:rsidRPr="00295BE4">
        <w:t>on the surface</w:t>
      </w:r>
      <w:r w:rsidRPr="00295BE4">
        <w:t>. The seven EU countries where Evolution appear</w:t>
      </w:r>
      <w:r w:rsidR="003F03B8" w:rsidRPr="00295BE4">
        <w:t>s</w:t>
      </w:r>
      <w:r w:rsidRPr="00295BE4">
        <w:t xml:space="preserve"> to ringfence its product</w:t>
      </w:r>
      <w:r w:rsidR="006C6482" w:rsidRPr="00295BE4">
        <w:t>s</w:t>
      </w:r>
      <w:r w:rsidRPr="00295BE4">
        <w:t xml:space="preserve"> </w:t>
      </w:r>
      <w:r w:rsidR="003F03B8" w:rsidRPr="00295BE4">
        <w:t>are</w:t>
      </w:r>
      <w:r w:rsidRPr="00295BE4">
        <w:t xml:space="preserve">: </w:t>
      </w:r>
      <w:r w:rsidRPr="00295BE4">
        <w:rPr>
          <w:b/>
          <w:bCs/>
        </w:rPr>
        <w:t>Czech</w:t>
      </w:r>
      <w:r w:rsidRPr="00295BE4">
        <w:t xml:space="preserve"> </w:t>
      </w:r>
      <w:r w:rsidRPr="00295BE4">
        <w:rPr>
          <w:b/>
          <w:bCs/>
        </w:rPr>
        <w:t>Republic</w:t>
      </w:r>
      <w:r w:rsidRPr="00295BE4">
        <w:t xml:space="preserve">, </w:t>
      </w:r>
      <w:r w:rsidRPr="00295BE4">
        <w:rPr>
          <w:b/>
          <w:bCs/>
        </w:rPr>
        <w:t>Denmark</w:t>
      </w:r>
      <w:r w:rsidRPr="00295BE4">
        <w:t xml:space="preserve">, </w:t>
      </w:r>
      <w:r w:rsidRPr="00295BE4">
        <w:rPr>
          <w:b/>
          <w:bCs/>
        </w:rPr>
        <w:t>Greece</w:t>
      </w:r>
      <w:r w:rsidRPr="00295BE4">
        <w:t xml:space="preserve">, </w:t>
      </w:r>
      <w:r w:rsidRPr="00295BE4">
        <w:rPr>
          <w:b/>
          <w:bCs/>
        </w:rPr>
        <w:t>Latvia</w:t>
      </w:r>
      <w:r w:rsidRPr="00295BE4">
        <w:t xml:space="preserve">, </w:t>
      </w:r>
      <w:r w:rsidRPr="00295BE4">
        <w:rPr>
          <w:b/>
          <w:bCs/>
        </w:rPr>
        <w:t>Netherlands</w:t>
      </w:r>
      <w:r w:rsidRPr="00295BE4">
        <w:t xml:space="preserve">, </w:t>
      </w:r>
      <w:r w:rsidRPr="00295BE4">
        <w:rPr>
          <w:b/>
          <w:bCs/>
        </w:rPr>
        <w:t>Romania</w:t>
      </w:r>
      <w:r w:rsidRPr="00295BE4">
        <w:t xml:space="preserve"> and </w:t>
      </w:r>
      <w:r w:rsidRPr="00295BE4">
        <w:rPr>
          <w:b/>
          <w:bCs/>
        </w:rPr>
        <w:t>Sweden</w:t>
      </w:r>
      <w:r w:rsidRPr="00295BE4">
        <w:t>. The well</w:t>
      </w:r>
      <w:r w:rsidR="00DC2067" w:rsidRPr="00295BE4">
        <w:t>-</w:t>
      </w:r>
      <w:r w:rsidRPr="00295BE4">
        <w:t xml:space="preserve">documented </w:t>
      </w:r>
      <w:r w:rsidR="00865E34" w:rsidRPr="00295BE4">
        <w:t>UK Gambling Commission (</w:t>
      </w:r>
      <w:r w:rsidRPr="00295BE4">
        <w:t>UKGC</w:t>
      </w:r>
      <w:r w:rsidR="00865E34" w:rsidRPr="00295BE4">
        <w:t>)</w:t>
      </w:r>
      <w:r w:rsidRPr="00295BE4">
        <w:t xml:space="preserve"> licen</w:t>
      </w:r>
      <w:r w:rsidR="00DC2067" w:rsidRPr="00295BE4">
        <w:t>c</w:t>
      </w:r>
      <w:r w:rsidRPr="00295BE4">
        <w:t xml:space="preserve">e review </w:t>
      </w:r>
      <w:r w:rsidR="00044680" w:rsidRPr="00295BE4">
        <w:t xml:space="preserve">also </w:t>
      </w:r>
      <w:r w:rsidRPr="00295BE4">
        <w:t xml:space="preserve">sees the </w:t>
      </w:r>
      <w:r w:rsidRPr="00295BE4">
        <w:rPr>
          <w:b/>
          <w:bCs/>
        </w:rPr>
        <w:t>UK</w:t>
      </w:r>
      <w:r w:rsidRPr="00295BE4">
        <w:t xml:space="preserve"> as an eighth European market where Evolution ringfences. </w:t>
      </w:r>
    </w:p>
    <w:p w14:paraId="714DB621" w14:textId="5BA808E7" w:rsidR="00592550" w:rsidRPr="00295BE4" w:rsidRDefault="004D3949" w:rsidP="00BE6F3F">
      <w:pPr>
        <w:pStyle w:val="BodyText"/>
      </w:pPr>
      <w:r w:rsidRPr="00295BE4">
        <w:t xml:space="preserve">However, </w:t>
      </w:r>
      <w:r w:rsidR="00B40C64" w:rsidRPr="00295BE4">
        <w:t xml:space="preserve">we have expanded </w:t>
      </w:r>
      <w:r w:rsidR="00EB0D64" w:rsidRPr="00295BE4">
        <w:t xml:space="preserve">upon </w:t>
      </w:r>
      <w:r w:rsidR="00B40C64" w:rsidRPr="00295BE4">
        <w:t xml:space="preserve">our checks to include peer B2B suppliers Hacksaw </w:t>
      </w:r>
      <w:r w:rsidR="00DB3EBB" w:rsidRPr="00295BE4">
        <w:t xml:space="preserve">Gaming </w:t>
      </w:r>
      <w:r w:rsidR="00B40C64" w:rsidRPr="00295BE4">
        <w:t>(Not Rated) and Pragmatic Play</w:t>
      </w:r>
      <w:r w:rsidR="00592550" w:rsidRPr="00295BE4">
        <w:t xml:space="preserve"> </w:t>
      </w:r>
      <w:r w:rsidR="006A0F18" w:rsidRPr="00295BE4">
        <w:t xml:space="preserve">(Not Listed) </w:t>
      </w:r>
      <w:r w:rsidR="00592550" w:rsidRPr="00295BE4">
        <w:t>in a comparison versus Evolution</w:t>
      </w:r>
      <w:r w:rsidR="00EB0D64" w:rsidRPr="00295BE4">
        <w:t xml:space="preserve">. </w:t>
      </w:r>
      <w:r w:rsidRPr="00295BE4">
        <w:t>This draws out some interesting observations with respect to potential incremental ringfencing risks for Evolution (Fig </w:t>
      </w:r>
      <w:r w:rsidRPr="00295BE4">
        <w:fldChar w:fldCharType="begin"/>
      </w:r>
      <w:r w:rsidRPr="00295BE4">
        <w:instrText xml:space="preserve"> REF LINK_047888 \h </w:instrText>
      </w:r>
      <w:r w:rsidRPr="00295BE4">
        <w:fldChar w:fldCharType="separate"/>
      </w:r>
      <w:r w:rsidR="00F9291E" w:rsidRPr="00295BE4">
        <w:rPr>
          <w:noProof/>
        </w:rPr>
        <w:t>3</w:t>
      </w:r>
      <w:r w:rsidRPr="00295BE4">
        <w:fldChar w:fldCharType="end"/>
      </w:r>
      <w:r w:rsidRPr="00295BE4">
        <w:t>).</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592550" w:rsidRPr="00295BE4" w14:paraId="1E53EB1F" w14:textId="77777777" w:rsidTr="00EB0D64">
        <w:trPr>
          <w:cantSplit/>
          <w:tblHeader/>
        </w:trPr>
        <w:tc>
          <w:tcPr>
            <w:tcW w:w="9637" w:type="dxa"/>
            <w:tcBorders>
              <w:bottom w:val="single" w:sz="8" w:space="0" w:color="000000" w:themeColor="text1"/>
            </w:tcBorders>
            <w:vAlign w:val="bottom"/>
          </w:tcPr>
          <w:p w14:paraId="48BD3981" w14:textId="553CA821" w:rsidR="00592550" w:rsidRPr="00295BE4" w:rsidRDefault="00592550" w:rsidP="00592550">
            <w:pPr>
              <w:pStyle w:val="TableTitle"/>
            </w:pPr>
            <w:bookmarkStart w:id="11" w:name="PH_1_8_1_095809"/>
            <w:r w:rsidRPr="00295BE4">
              <w:lastRenderedPageBreak/>
              <w:t xml:space="preserve">Fig </w:t>
            </w:r>
            <w:bookmarkStart w:id="12" w:name="LINK_047888"/>
            <w:r w:rsidRPr="00295BE4">
              <w:fldChar w:fldCharType="begin"/>
            </w:r>
            <w:r w:rsidRPr="00295BE4">
              <w:instrText xml:space="preserve"> SEQ Fig </w:instrText>
            </w:r>
            <w:r w:rsidRPr="00295BE4">
              <w:fldChar w:fldCharType="separate"/>
            </w:r>
            <w:r w:rsidR="00F9291E" w:rsidRPr="00295BE4">
              <w:rPr>
                <w:noProof/>
              </w:rPr>
              <w:t>3</w:t>
            </w:r>
            <w:r w:rsidRPr="00295BE4">
              <w:fldChar w:fldCharType="end"/>
            </w:r>
            <w:bookmarkEnd w:id="12"/>
            <w:r w:rsidRPr="00295BE4">
              <w:t xml:space="preserve">: Evolution ringfencing checks </w:t>
            </w:r>
            <w:r w:rsidR="00DE6CB7" w:rsidRPr="00295BE4">
              <w:t>–</w:t>
            </w:r>
            <w:r w:rsidRPr="00295BE4">
              <w:t xml:space="preserve"> availability</w:t>
            </w:r>
            <w:r w:rsidR="00DE6CB7" w:rsidRPr="00295BE4">
              <w:t xml:space="preserve"> </w:t>
            </w:r>
            <w:r w:rsidRPr="00295BE4">
              <w:t>of Evolution content by EU country</w:t>
            </w:r>
          </w:p>
        </w:tc>
      </w:tr>
      <w:tr w:rsidR="00592550" w:rsidRPr="00295BE4" w14:paraId="21552C61" w14:textId="77777777" w:rsidTr="00EB0D64">
        <w:trPr>
          <w:cantSplit/>
        </w:trPr>
        <w:tc>
          <w:tcPr>
            <w:tcW w:w="9637" w:type="dxa"/>
            <w:tcBorders>
              <w:top w:val="single" w:sz="8" w:space="0" w:color="000000" w:themeColor="text1"/>
              <w:bottom w:val="single" w:sz="8" w:space="0" w:color="000000" w:themeColor="text1"/>
            </w:tcBorders>
          </w:tcPr>
          <w:tbl>
            <w:tblPr>
              <w:tblStyle w:val="Dataholder"/>
              <w:tblW w:w="9649" w:type="dxa"/>
              <w:tblBorders>
                <w:right w:val="single" w:sz="8" w:space="0" w:color="auto"/>
              </w:tblBorders>
              <w:tblLayout w:type="fixed"/>
              <w:tblLook w:val="06A0" w:firstRow="1" w:lastRow="0" w:firstColumn="1" w:lastColumn="0" w:noHBand="1" w:noVBand="1"/>
            </w:tblPr>
            <w:tblGrid>
              <w:gridCol w:w="542"/>
              <w:gridCol w:w="1728"/>
              <w:gridCol w:w="1475"/>
              <w:gridCol w:w="1475"/>
              <w:gridCol w:w="1478"/>
              <w:gridCol w:w="1474"/>
              <w:gridCol w:w="11"/>
              <w:gridCol w:w="1466"/>
            </w:tblGrid>
            <w:tr w:rsidR="00592550" w:rsidRPr="00295BE4" w14:paraId="5AEBF8ED" w14:textId="0647BD86" w:rsidTr="003D0803">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542" w:type="dxa"/>
                  <w:tcBorders>
                    <w:bottom w:val="nil"/>
                  </w:tcBorders>
                  <w:vAlign w:val="bottom"/>
                </w:tcPr>
                <w:p w14:paraId="7530047F" w14:textId="77777777" w:rsidR="00592550" w:rsidRPr="00295BE4" w:rsidRDefault="00592550" w:rsidP="00592550">
                  <w:pPr>
                    <w:pStyle w:val="TableText0"/>
                  </w:pPr>
                </w:p>
              </w:tc>
              <w:tc>
                <w:tcPr>
                  <w:tcW w:w="1728" w:type="dxa"/>
                  <w:tcBorders>
                    <w:bottom w:val="nil"/>
                  </w:tcBorders>
                  <w:vAlign w:val="bottom"/>
                </w:tcPr>
                <w:p w14:paraId="4E297BBD" w14:textId="77777777" w:rsidR="00592550" w:rsidRPr="00295BE4" w:rsidRDefault="00592550" w:rsidP="00592550">
                  <w:pPr>
                    <w:pStyle w:val="TableText0"/>
                    <w:cnfStyle w:val="100000000000" w:firstRow="1" w:lastRow="0" w:firstColumn="0" w:lastColumn="0" w:oddVBand="0" w:evenVBand="0" w:oddHBand="0" w:evenHBand="0" w:firstRowFirstColumn="0" w:firstRowLastColumn="0" w:lastRowFirstColumn="0" w:lastRowLastColumn="0"/>
                  </w:pPr>
                </w:p>
              </w:tc>
              <w:tc>
                <w:tcPr>
                  <w:tcW w:w="4428" w:type="dxa"/>
                  <w:gridSpan w:val="3"/>
                  <w:tcBorders>
                    <w:bottom w:val="nil"/>
                    <w:right w:val="nil"/>
                  </w:tcBorders>
                  <w:vAlign w:val="bottom"/>
                </w:tcPr>
                <w:p w14:paraId="287CE863" w14:textId="5E337FB6" w:rsidR="00592550" w:rsidRPr="00295BE4" w:rsidRDefault="006B3D8A" w:rsidP="00592550">
                  <w:pPr>
                    <w:pStyle w:val="TableText0"/>
                    <w:jc w:val="center"/>
                    <w:cnfStyle w:val="100000000000" w:firstRow="1" w:lastRow="0" w:firstColumn="0" w:lastColumn="0" w:oddVBand="0" w:evenVBand="0" w:oddHBand="0" w:evenHBand="0" w:firstRowFirstColumn="0" w:firstRowLastColumn="0" w:lastRowFirstColumn="0" w:lastRowLastColumn="0"/>
                  </w:pPr>
                  <w:r w:rsidRPr="00295BE4">
                    <w:t xml:space="preserve">     -</w:t>
                  </w:r>
                  <w:r w:rsidR="00865E34" w:rsidRPr="00295BE4">
                    <w:t>---------------</w:t>
                  </w:r>
                  <w:r w:rsidRPr="00295BE4">
                    <w:t>-</w:t>
                  </w:r>
                  <w:r w:rsidR="00865E34" w:rsidRPr="00295BE4">
                    <w:t xml:space="preserve">---------- </w:t>
                  </w:r>
                  <w:r w:rsidR="00592550" w:rsidRPr="00295BE4">
                    <w:t>Evolution</w:t>
                  </w:r>
                  <w:r w:rsidR="00865E34" w:rsidRPr="00295BE4">
                    <w:t xml:space="preserve"> -----------------------</w:t>
                  </w:r>
                  <w:r w:rsidR="00592550" w:rsidRPr="00295BE4">
                    <w:t xml:space="preserve"> </w:t>
                  </w:r>
                </w:p>
              </w:tc>
              <w:tc>
                <w:tcPr>
                  <w:tcW w:w="1485" w:type="dxa"/>
                  <w:gridSpan w:val="2"/>
                  <w:tcBorders>
                    <w:left w:val="nil"/>
                    <w:bottom w:val="nil"/>
                  </w:tcBorders>
                </w:tcPr>
                <w:p w14:paraId="135AA452" w14:textId="20C3FC54" w:rsidR="00592550" w:rsidRPr="00295BE4" w:rsidRDefault="00592550" w:rsidP="00592550">
                  <w:pPr>
                    <w:pStyle w:val="TableText0"/>
                    <w:jc w:val="center"/>
                    <w:cnfStyle w:val="100000000000" w:firstRow="1" w:lastRow="0" w:firstColumn="0" w:lastColumn="0" w:oddVBand="0" w:evenVBand="0" w:oddHBand="0" w:evenHBand="0" w:firstRowFirstColumn="0" w:firstRowLastColumn="0" w:lastRowFirstColumn="0" w:lastRowLastColumn="0"/>
                  </w:pPr>
                  <w:r w:rsidRPr="00295BE4">
                    <w:t>Hacksaw</w:t>
                  </w:r>
                </w:p>
              </w:tc>
              <w:tc>
                <w:tcPr>
                  <w:tcW w:w="1466" w:type="dxa"/>
                  <w:tcBorders>
                    <w:bottom w:val="nil"/>
                    <w:right w:val="nil"/>
                  </w:tcBorders>
                </w:tcPr>
                <w:p w14:paraId="093E835E" w14:textId="6CF9976C" w:rsidR="00592550" w:rsidRPr="00295BE4" w:rsidRDefault="00592550" w:rsidP="00592550">
                  <w:pPr>
                    <w:pStyle w:val="TableText0"/>
                    <w:jc w:val="center"/>
                    <w:cnfStyle w:val="100000000000" w:firstRow="1" w:lastRow="0" w:firstColumn="0" w:lastColumn="0" w:oddVBand="0" w:evenVBand="0" w:oddHBand="0" w:evenHBand="0" w:firstRowFirstColumn="0" w:firstRowLastColumn="0" w:lastRowFirstColumn="0" w:lastRowLastColumn="0"/>
                  </w:pPr>
                  <w:r w:rsidRPr="00295BE4">
                    <w:t>Pragmatic</w:t>
                  </w:r>
                </w:p>
              </w:tc>
            </w:tr>
            <w:tr w:rsidR="00592550" w:rsidRPr="00295BE4" w14:paraId="6272DDAE" w14:textId="3E425DC7"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Borders>
                    <w:bottom w:val="single" w:sz="4" w:space="0" w:color="auto"/>
                  </w:tcBorders>
                  <w:vAlign w:val="bottom"/>
                </w:tcPr>
                <w:p w14:paraId="29B98992" w14:textId="77777777" w:rsidR="00592550" w:rsidRPr="00295BE4" w:rsidRDefault="00592550" w:rsidP="00592550">
                  <w:pPr>
                    <w:pStyle w:val="TableText0"/>
                    <w:rPr>
                      <w:b/>
                    </w:rPr>
                  </w:pPr>
                </w:p>
              </w:tc>
              <w:tc>
                <w:tcPr>
                  <w:tcW w:w="1728" w:type="dxa"/>
                  <w:tcBorders>
                    <w:bottom w:val="single" w:sz="4" w:space="0" w:color="auto"/>
                  </w:tcBorders>
                  <w:vAlign w:val="bottom"/>
                </w:tcPr>
                <w:p w14:paraId="4DDF67FA" w14:textId="77777777" w:rsidR="00592550" w:rsidRPr="00295BE4" w:rsidRDefault="00592550" w:rsidP="00592550">
                  <w:pPr>
                    <w:pStyle w:val="TableText0"/>
                    <w:cnfStyle w:val="000000000000" w:firstRow="0" w:lastRow="0" w:firstColumn="0" w:lastColumn="0" w:oddVBand="0" w:evenVBand="0" w:oddHBand="0" w:evenHBand="0" w:firstRowFirstColumn="0" w:firstRowLastColumn="0" w:lastRowFirstColumn="0" w:lastRowLastColumn="0"/>
                    <w:rPr>
                      <w:b/>
                    </w:rPr>
                  </w:pPr>
                </w:p>
              </w:tc>
              <w:tc>
                <w:tcPr>
                  <w:tcW w:w="1475" w:type="dxa"/>
                  <w:tcBorders>
                    <w:bottom w:val="single" w:sz="4" w:space="0" w:color="auto"/>
                    <w:right w:val="nil"/>
                  </w:tcBorders>
                  <w:vAlign w:val="bottom"/>
                </w:tcPr>
                <w:p w14:paraId="0EA4B5AB" w14:textId="08EBB7E5"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b/>
                    </w:rPr>
                  </w:pPr>
                  <w:r w:rsidRPr="00295BE4">
                    <w:rPr>
                      <w:b/>
                    </w:rPr>
                    <w:t>May</w:t>
                  </w:r>
                  <w:r w:rsidR="00865E34" w:rsidRPr="00295BE4">
                    <w:rPr>
                      <w:b/>
                    </w:rPr>
                    <w:t xml:space="preserve"> 20</w:t>
                  </w:r>
                  <w:r w:rsidRPr="00295BE4">
                    <w:rPr>
                      <w:b/>
                    </w:rPr>
                    <w:t>25</w:t>
                  </w:r>
                </w:p>
              </w:tc>
              <w:tc>
                <w:tcPr>
                  <w:tcW w:w="1475" w:type="dxa"/>
                  <w:tcBorders>
                    <w:left w:val="nil"/>
                    <w:bottom w:val="single" w:sz="4" w:space="0" w:color="auto"/>
                    <w:right w:val="nil"/>
                  </w:tcBorders>
                  <w:vAlign w:val="bottom"/>
                </w:tcPr>
                <w:p w14:paraId="5FDA1E69" w14:textId="27ABE4A3"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rPr>
                  </w:pPr>
                  <w:r w:rsidRPr="00295BE4">
                    <w:rPr>
                      <w:b/>
                    </w:rPr>
                    <w:t>Jul</w:t>
                  </w:r>
                  <w:r w:rsidR="00865E34" w:rsidRPr="00295BE4">
                    <w:rPr>
                      <w:b/>
                    </w:rPr>
                    <w:t>y 20</w:t>
                  </w:r>
                  <w:r w:rsidRPr="00295BE4">
                    <w:rPr>
                      <w:b/>
                    </w:rPr>
                    <w:t>25</w:t>
                  </w:r>
                </w:p>
              </w:tc>
              <w:tc>
                <w:tcPr>
                  <w:tcW w:w="1476" w:type="dxa"/>
                  <w:tcBorders>
                    <w:left w:val="nil"/>
                    <w:bottom w:val="single" w:sz="4" w:space="0" w:color="auto"/>
                    <w:right w:val="nil"/>
                  </w:tcBorders>
                  <w:vAlign w:val="bottom"/>
                </w:tcPr>
                <w:p w14:paraId="4DCD9250" w14:textId="7DD93E51"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b/>
                    </w:rPr>
                  </w:pPr>
                  <w:r w:rsidRPr="00295BE4">
                    <w:rPr>
                      <w:b/>
                    </w:rPr>
                    <w:t>Oct</w:t>
                  </w:r>
                  <w:r w:rsidR="00865E34" w:rsidRPr="00295BE4">
                    <w:rPr>
                      <w:b/>
                    </w:rPr>
                    <w:t>ober 20</w:t>
                  </w:r>
                  <w:r w:rsidRPr="00295BE4">
                    <w:rPr>
                      <w:b/>
                    </w:rPr>
                    <w:t>25</w:t>
                  </w:r>
                </w:p>
              </w:tc>
              <w:tc>
                <w:tcPr>
                  <w:tcW w:w="1474" w:type="dxa"/>
                  <w:tcBorders>
                    <w:left w:val="nil"/>
                    <w:bottom w:val="single" w:sz="4" w:space="0" w:color="auto"/>
                  </w:tcBorders>
                </w:tcPr>
                <w:p w14:paraId="20905F8B" w14:textId="6228646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b/>
                    </w:rPr>
                  </w:pPr>
                  <w:r w:rsidRPr="00295BE4">
                    <w:rPr>
                      <w:b/>
                    </w:rPr>
                    <w:t>Oct</w:t>
                  </w:r>
                  <w:r w:rsidR="00865E34" w:rsidRPr="00295BE4">
                    <w:rPr>
                      <w:b/>
                    </w:rPr>
                    <w:t>ober 20</w:t>
                  </w:r>
                  <w:r w:rsidRPr="00295BE4">
                    <w:rPr>
                      <w:b/>
                    </w:rPr>
                    <w:t>25</w:t>
                  </w:r>
                </w:p>
              </w:tc>
              <w:tc>
                <w:tcPr>
                  <w:tcW w:w="1476" w:type="dxa"/>
                  <w:gridSpan w:val="2"/>
                  <w:tcBorders>
                    <w:bottom w:val="single" w:sz="4" w:space="0" w:color="auto"/>
                    <w:right w:val="nil"/>
                  </w:tcBorders>
                </w:tcPr>
                <w:p w14:paraId="131470B7" w14:textId="40D3D079" w:rsidR="00592550" w:rsidRPr="00295BE4" w:rsidRDefault="00865E34" w:rsidP="00592550">
                  <w:pPr>
                    <w:pStyle w:val="TableText0"/>
                    <w:jc w:val="center"/>
                    <w:cnfStyle w:val="000000000000" w:firstRow="0" w:lastRow="0" w:firstColumn="0" w:lastColumn="0" w:oddVBand="0" w:evenVBand="0" w:oddHBand="0" w:evenHBand="0" w:firstRowFirstColumn="0" w:firstRowLastColumn="0" w:lastRowFirstColumn="0" w:lastRowLastColumn="0"/>
                    <w:rPr>
                      <w:b/>
                    </w:rPr>
                  </w:pPr>
                  <w:r w:rsidRPr="00295BE4">
                    <w:rPr>
                      <w:b/>
                    </w:rPr>
                    <w:t>October 2025</w:t>
                  </w:r>
                </w:p>
              </w:tc>
            </w:tr>
            <w:tr w:rsidR="00592550" w:rsidRPr="00295BE4" w14:paraId="65E60891" w14:textId="1234D2A8"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Borders>
                    <w:top w:val="single" w:sz="4" w:space="0" w:color="auto"/>
                  </w:tcBorders>
                </w:tcPr>
                <w:p w14:paraId="6BAF3526" w14:textId="77777777" w:rsidR="00592550" w:rsidRPr="00295BE4" w:rsidRDefault="00592550" w:rsidP="00592550">
                  <w:pPr>
                    <w:pStyle w:val="TableText0"/>
                  </w:pPr>
                  <w:r w:rsidRPr="00295BE4">
                    <w:t>1</w:t>
                  </w:r>
                </w:p>
              </w:tc>
              <w:tc>
                <w:tcPr>
                  <w:tcW w:w="1728" w:type="dxa"/>
                  <w:tcBorders>
                    <w:top w:val="single" w:sz="4" w:space="0" w:color="auto"/>
                  </w:tcBorders>
                </w:tcPr>
                <w:p w14:paraId="3B96E3F2"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Austria</w:t>
                  </w:r>
                </w:p>
              </w:tc>
              <w:tc>
                <w:tcPr>
                  <w:tcW w:w="1475" w:type="dxa"/>
                  <w:tcBorders>
                    <w:top w:val="single" w:sz="4" w:space="0" w:color="auto"/>
                    <w:right w:val="nil"/>
                  </w:tcBorders>
                </w:tcPr>
                <w:p w14:paraId="26B39F8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top w:val="single" w:sz="4" w:space="0" w:color="auto"/>
                    <w:left w:val="nil"/>
                    <w:right w:val="nil"/>
                  </w:tcBorders>
                </w:tcPr>
                <w:p w14:paraId="53FC6F2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top w:val="single" w:sz="4" w:space="0" w:color="auto"/>
                    <w:left w:val="nil"/>
                    <w:right w:val="nil"/>
                  </w:tcBorders>
                  <w:vAlign w:val="bottom"/>
                </w:tcPr>
                <w:p w14:paraId="164165A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top w:val="single" w:sz="4" w:space="0" w:color="auto"/>
                    <w:left w:val="nil"/>
                  </w:tcBorders>
                  <w:vAlign w:val="bottom"/>
                </w:tcPr>
                <w:p w14:paraId="7B4C0894" w14:textId="3F61E460"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top w:val="single" w:sz="4" w:space="0" w:color="auto"/>
                    <w:right w:val="nil"/>
                  </w:tcBorders>
                  <w:vAlign w:val="bottom"/>
                </w:tcPr>
                <w:p w14:paraId="0F823706" w14:textId="08BBB61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4DCE9373" w14:textId="1185994E"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44E38C66" w14:textId="77777777" w:rsidR="00592550" w:rsidRPr="00295BE4" w:rsidRDefault="00592550" w:rsidP="00592550">
                  <w:pPr>
                    <w:pStyle w:val="TableText0"/>
                  </w:pPr>
                  <w:r w:rsidRPr="00295BE4">
                    <w:t>2</w:t>
                  </w:r>
                </w:p>
              </w:tc>
              <w:tc>
                <w:tcPr>
                  <w:tcW w:w="1728" w:type="dxa"/>
                </w:tcPr>
                <w:p w14:paraId="688E0A35"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Belgium</w:t>
                  </w:r>
                </w:p>
              </w:tc>
              <w:tc>
                <w:tcPr>
                  <w:tcW w:w="1475" w:type="dxa"/>
                  <w:tcBorders>
                    <w:right w:val="nil"/>
                  </w:tcBorders>
                </w:tcPr>
                <w:p w14:paraId="2C2A7556"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73E4352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14D86CB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8DFB5CE" w14:textId="2445D964"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4D56FAAF" w14:textId="26B191E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2D2A75D8" w14:textId="1CDBF201"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08FB71C1" w14:textId="77777777" w:rsidR="00592550" w:rsidRPr="00295BE4" w:rsidRDefault="00592550" w:rsidP="00592550">
                  <w:pPr>
                    <w:pStyle w:val="TableText0"/>
                  </w:pPr>
                  <w:r w:rsidRPr="00295BE4">
                    <w:t>3</w:t>
                  </w:r>
                </w:p>
              </w:tc>
              <w:tc>
                <w:tcPr>
                  <w:tcW w:w="1728" w:type="dxa"/>
                </w:tcPr>
                <w:p w14:paraId="3147BDD3"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Bulgaria</w:t>
                  </w:r>
                </w:p>
              </w:tc>
              <w:tc>
                <w:tcPr>
                  <w:tcW w:w="1475" w:type="dxa"/>
                  <w:tcBorders>
                    <w:right w:val="nil"/>
                  </w:tcBorders>
                </w:tcPr>
                <w:p w14:paraId="284A10C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3C72AD4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166EA130"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2F6B7861" w14:textId="5ABAAA42"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3CDFCF74" w14:textId="650E2B0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p>
              </w:tc>
            </w:tr>
            <w:tr w:rsidR="00592550" w:rsidRPr="00295BE4" w14:paraId="3EA9410E" w14:textId="71266CBB"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50F7BD47" w14:textId="77777777" w:rsidR="00592550" w:rsidRPr="00295BE4" w:rsidRDefault="00592550" w:rsidP="00592550">
                  <w:pPr>
                    <w:pStyle w:val="TableText0"/>
                  </w:pPr>
                  <w:r w:rsidRPr="00295BE4">
                    <w:t>4</w:t>
                  </w:r>
                </w:p>
              </w:tc>
              <w:tc>
                <w:tcPr>
                  <w:tcW w:w="1728" w:type="dxa"/>
                </w:tcPr>
                <w:p w14:paraId="4B253684"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Croatia</w:t>
                  </w:r>
                </w:p>
              </w:tc>
              <w:tc>
                <w:tcPr>
                  <w:tcW w:w="1475" w:type="dxa"/>
                  <w:tcBorders>
                    <w:right w:val="nil"/>
                  </w:tcBorders>
                </w:tcPr>
                <w:p w14:paraId="6DA94B1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2B32CE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7ECDF7D2" w14:textId="7FEFC180" w:rsidR="00592550" w:rsidRPr="00295BE4" w:rsidRDefault="00150238"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noProof/>
                      <w:color w:val="00B050"/>
                      <w:sz w:val="20"/>
                      <w:szCs w:val="20"/>
                    </w:rPr>
                    <mc:AlternateContent>
                      <mc:Choice Requires="wps">
                        <w:drawing>
                          <wp:anchor distT="0" distB="0" distL="114300" distR="114300" simplePos="0" relativeHeight="251658241" behindDoc="0" locked="0" layoutInCell="1" allowOverlap="1" wp14:anchorId="72B20204" wp14:editId="2094D9FD">
                            <wp:simplePos x="0" y="0"/>
                            <wp:positionH relativeFrom="column">
                              <wp:posOffset>917575</wp:posOffset>
                            </wp:positionH>
                            <wp:positionV relativeFrom="paragraph">
                              <wp:posOffset>179705</wp:posOffset>
                            </wp:positionV>
                            <wp:extent cx="942975" cy="203835"/>
                            <wp:effectExtent l="0" t="0" r="28575" b="24765"/>
                            <wp:wrapNone/>
                            <wp:docPr id="150655782" name="Rectangle 2"/>
                            <wp:cNvGraphicFramePr/>
                            <a:graphic xmlns:a="http://schemas.openxmlformats.org/drawingml/2006/main">
                              <a:graphicData uri="http://schemas.microsoft.com/office/word/2010/wordprocessingShape">
                                <wps:wsp>
                                  <wps:cNvSpPr/>
                                  <wps:spPr>
                                    <a:xfrm>
                                      <a:off x="0" y="0"/>
                                      <a:ext cx="942975" cy="20383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BCE2188" id="Rectangle 2" o:spid="_x0000_s1026" style="position:absolute;margin-left:72.25pt;margin-top:14.15pt;width:74.25pt;height:16.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" filled="f" strokecolor="red" strokeweight="2pt">
                            <v:stroke dashstyle="dash"/>
                          </v:rect>
                        </w:pict>
                      </mc:Fallback>
                    </mc:AlternateContent>
                  </w:r>
                  <w:r w:rsidR="00592550" w:rsidRPr="00295BE4">
                    <w:rPr>
                      <w:rFonts w:ascii="Wingdings" w:hAnsi="Wingdings"/>
                      <w:color w:val="00B050"/>
                      <w:sz w:val="20"/>
                      <w:szCs w:val="20"/>
                    </w:rPr>
                    <w:t>ü</w:t>
                  </w:r>
                </w:p>
              </w:tc>
              <w:tc>
                <w:tcPr>
                  <w:tcW w:w="1474" w:type="dxa"/>
                  <w:tcBorders>
                    <w:left w:val="nil"/>
                  </w:tcBorders>
                  <w:vAlign w:val="bottom"/>
                </w:tcPr>
                <w:p w14:paraId="1D667A31" w14:textId="22BF0644"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6A2628BC" w14:textId="2982FAE9"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noProof/>
                      <w:color w:val="00B050"/>
                      <w:sz w:val="20"/>
                      <w:szCs w:val="20"/>
                    </w:rPr>
                    <mc:AlternateContent>
                      <mc:Choice Requires="wps">
                        <w:drawing>
                          <wp:anchor distT="0" distB="0" distL="114300" distR="114300" simplePos="0" relativeHeight="251658240" behindDoc="0" locked="0" layoutInCell="1" allowOverlap="1" wp14:anchorId="6462B047" wp14:editId="3FC21303">
                            <wp:simplePos x="0" y="0"/>
                            <wp:positionH relativeFrom="column">
                              <wp:posOffset>-15875</wp:posOffset>
                            </wp:positionH>
                            <wp:positionV relativeFrom="paragraph">
                              <wp:posOffset>-187960</wp:posOffset>
                            </wp:positionV>
                            <wp:extent cx="942975" cy="203835"/>
                            <wp:effectExtent l="0" t="0" r="28575" b="24765"/>
                            <wp:wrapNone/>
                            <wp:docPr id="1666110617" name="Rectangle 2"/>
                            <wp:cNvGraphicFramePr/>
                            <a:graphic xmlns:a="http://schemas.openxmlformats.org/drawingml/2006/main">
                              <a:graphicData uri="http://schemas.microsoft.com/office/word/2010/wordprocessingShape">
                                <wps:wsp>
                                  <wps:cNvSpPr/>
                                  <wps:spPr>
                                    <a:xfrm>
                                      <a:off x="0" y="0"/>
                                      <a:ext cx="942975" cy="20383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4305027E" id="Rectangle 2" o:spid="_x0000_s1026" style="position:absolute;margin-left:-1.25pt;margin-top:-14.8pt;width:74.25pt;height:16.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" filled="f" strokecolor="red" strokeweight="2pt">
                            <v:stroke dashstyle="dash"/>
                          </v:rect>
                        </w:pict>
                      </mc:Fallback>
                    </mc:AlternateContent>
                  </w:r>
                  <w:r w:rsidRPr="00295BE4">
                    <w:rPr>
                      <w:rFonts w:ascii="Wingdings" w:hAnsi="Wingdings"/>
                      <w:color w:val="00B050"/>
                      <w:sz w:val="20"/>
                      <w:szCs w:val="20"/>
                    </w:rPr>
                    <w:t>ü</w:t>
                  </w:r>
                </w:p>
              </w:tc>
            </w:tr>
            <w:tr w:rsidR="00592550" w:rsidRPr="00295BE4" w14:paraId="78EFABA7" w14:textId="54F5963A"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7E318309" w14:textId="77777777" w:rsidR="00592550" w:rsidRPr="00295BE4" w:rsidRDefault="00592550" w:rsidP="00592550">
                  <w:pPr>
                    <w:pStyle w:val="TableText0"/>
                  </w:pPr>
                  <w:r w:rsidRPr="00295BE4">
                    <w:t>5</w:t>
                  </w:r>
                </w:p>
              </w:tc>
              <w:tc>
                <w:tcPr>
                  <w:tcW w:w="1728" w:type="dxa"/>
                </w:tcPr>
                <w:p w14:paraId="4C7CDF03"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Cyprus</w:t>
                  </w:r>
                </w:p>
              </w:tc>
              <w:tc>
                <w:tcPr>
                  <w:tcW w:w="1475" w:type="dxa"/>
                  <w:tcBorders>
                    <w:right w:val="nil"/>
                  </w:tcBorders>
                </w:tcPr>
                <w:p w14:paraId="6D8461E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0AAD101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2C4F4AA7"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331B29D5" w14:textId="42DEFF2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p>
              </w:tc>
              <w:tc>
                <w:tcPr>
                  <w:tcW w:w="1476" w:type="dxa"/>
                  <w:gridSpan w:val="2"/>
                  <w:tcBorders>
                    <w:right w:val="nil"/>
                  </w:tcBorders>
                  <w:vAlign w:val="bottom"/>
                </w:tcPr>
                <w:p w14:paraId="6C91186B" w14:textId="7945BB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51BB6F12" w14:textId="1562A98D"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1D990E58" w14:textId="77777777" w:rsidR="00592550" w:rsidRPr="00295BE4" w:rsidRDefault="00592550" w:rsidP="00592550">
                  <w:pPr>
                    <w:pStyle w:val="TableText0"/>
                  </w:pPr>
                  <w:r w:rsidRPr="00295BE4">
                    <w:t>6</w:t>
                  </w:r>
                </w:p>
              </w:tc>
              <w:tc>
                <w:tcPr>
                  <w:tcW w:w="1728" w:type="dxa"/>
                </w:tcPr>
                <w:p w14:paraId="13C8165F"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Czech Republic</w:t>
                  </w:r>
                </w:p>
              </w:tc>
              <w:tc>
                <w:tcPr>
                  <w:tcW w:w="1475" w:type="dxa"/>
                  <w:tcBorders>
                    <w:right w:val="nil"/>
                  </w:tcBorders>
                </w:tcPr>
                <w:p w14:paraId="7E0EEA2A"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1D3A3B2E"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5DFD192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5FFBE862" w14:textId="255D1AFE"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050F3043" w14:textId="3F229A7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r>
            <w:tr w:rsidR="00592550" w:rsidRPr="00295BE4" w14:paraId="4B9BB1E3" w14:textId="32BB29FF"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1EA0E753" w14:textId="77777777" w:rsidR="00592550" w:rsidRPr="00295BE4" w:rsidRDefault="00592550" w:rsidP="00592550">
                  <w:pPr>
                    <w:pStyle w:val="TableText0"/>
                  </w:pPr>
                  <w:r w:rsidRPr="00295BE4">
                    <w:t>7</w:t>
                  </w:r>
                </w:p>
              </w:tc>
              <w:tc>
                <w:tcPr>
                  <w:tcW w:w="1728" w:type="dxa"/>
                </w:tcPr>
                <w:p w14:paraId="1DD71034"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Denmark</w:t>
                  </w:r>
                </w:p>
              </w:tc>
              <w:tc>
                <w:tcPr>
                  <w:tcW w:w="1475" w:type="dxa"/>
                  <w:tcBorders>
                    <w:right w:val="nil"/>
                  </w:tcBorders>
                </w:tcPr>
                <w:p w14:paraId="5E95657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246195FD"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4EC3E10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7A7722DB" w14:textId="2D8D94A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gridSpan w:val="2"/>
                  <w:tcBorders>
                    <w:right w:val="nil"/>
                  </w:tcBorders>
                  <w:vAlign w:val="bottom"/>
                </w:tcPr>
                <w:p w14:paraId="5146E331" w14:textId="2B8D13C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r>
            <w:tr w:rsidR="00592550" w:rsidRPr="00295BE4" w14:paraId="3A896B00" w14:textId="2786BA8D"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2F043918" w14:textId="77777777" w:rsidR="00592550" w:rsidRPr="00295BE4" w:rsidRDefault="00592550" w:rsidP="00592550">
                  <w:pPr>
                    <w:pStyle w:val="TableText0"/>
                  </w:pPr>
                  <w:r w:rsidRPr="00295BE4">
                    <w:t>8</w:t>
                  </w:r>
                </w:p>
              </w:tc>
              <w:tc>
                <w:tcPr>
                  <w:tcW w:w="1728" w:type="dxa"/>
                </w:tcPr>
                <w:p w14:paraId="500F0936"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Estonia</w:t>
                  </w:r>
                </w:p>
              </w:tc>
              <w:tc>
                <w:tcPr>
                  <w:tcW w:w="1475" w:type="dxa"/>
                  <w:tcBorders>
                    <w:right w:val="nil"/>
                  </w:tcBorders>
                </w:tcPr>
                <w:p w14:paraId="6BE13EF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3B3AA96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5482D746"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4144EBEA" w14:textId="5E3C80D9"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76AF6E57" w14:textId="5227F094"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47137200" w14:textId="4328E582"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44DABF48" w14:textId="77777777" w:rsidR="00592550" w:rsidRPr="00295BE4" w:rsidRDefault="00592550" w:rsidP="00592550">
                  <w:pPr>
                    <w:pStyle w:val="TableText0"/>
                  </w:pPr>
                  <w:r w:rsidRPr="00295BE4">
                    <w:t>9</w:t>
                  </w:r>
                </w:p>
              </w:tc>
              <w:tc>
                <w:tcPr>
                  <w:tcW w:w="1728" w:type="dxa"/>
                </w:tcPr>
                <w:p w14:paraId="16E916A8"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Finland</w:t>
                  </w:r>
                </w:p>
              </w:tc>
              <w:tc>
                <w:tcPr>
                  <w:tcW w:w="1475" w:type="dxa"/>
                  <w:tcBorders>
                    <w:right w:val="nil"/>
                  </w:tcBorders>
                </w:tcPr>
                <w:p w14:paraId="0716FB4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7B2C13D"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3FAC10F6"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0E8534A7" w14:textId="61453F3F"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12F98744" w14:textId="389839C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652EE0B5" w14:textId="09C709C8"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50095286" w14:textId="77777777" w:rsidR="00592550" w:rsidRPr="00295BE4" w:rsidRDefault="00592550" w:rsidP="00592550">
                  <w:pPr>
                    <w:pStyle w:val="TableText0"/>
                  </w:pPr>
                  <w:r w:rsidRPr="00295BE4">
                    <w:t>10</w:t>
                  </w:r>
                </w:p>
              </w:tc>
              <w:tc>
                <w:tcPr>
                  <w:tcW w:w="1728" w:type="dxa"/>
                </w:tcPr>
                <w:p w14:paraId="10AFC76F"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France</w:t>
                  </w:r>
                </w:p>
              </w:tc>
              <w:tc>
                <w:tcPr>
                  <w:tcW w:w="1475" w:type="dxa"/>
                  <w:tcBorders>
                    <w:right w:val="nil"/>
                  </w:tcBorders>
                </w:tcPr>
                <w:p w14:paraId="42829E4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27FDEE8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53B5168C"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D0ECF96" w14:textId="30A37B78"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noProof/>
                      <w:color w:val="00B050"/>
                      <w:sz w:val="20"/>
                      <w:szCs w:val="20"/>
                    </w:rPr>
                    <mc:AlternateContent>
                      <mc:Choice Requires="wps">
                        <w:drawing>
                          <wp:anchor distT="0" distB="0" distL="114300" distR="114300" simplePos="0" relativeHeight="251658242" behindDoc="0" locked="0" layoutInCell="1" allowOverlap="1" wp14:anchorId="0AC46F62" wp14:editId="2C772B75">
                            <wp:simplePos x="0" y="0"/>
                            <wp:positionH relativeFrom="column">
                              <wp:posOffset>1905</wp:posOffset>
                            </wp:positionH>
                            <wp:positionV relativeFrom="paragraph">
                              <wp:posOffset>-1270</wp:posOffset>
                            </wp:positionV>
                            <wp:extent cx="1851025" cy="186055"/>
                            <wp:effectExtent l="0" t="0" r="15875" b="23495"/>
                            <wp:wrapNone/>
                            <wp:docPr id="2056293653" name="Rectangle 2"/>
                            <wp:cNvGraphicFramePr/>
                            <a:graphic xmlns:a="http://schemas.openxmlformats.org/drawingml/2006/main">
                              <a:graphicData uri="http://schemas.microsoft.com/office/word/2010/wordprocessingShape">
                                <wps:wsp>
                                  <wps:cNvSpPr/>
                                  <wps:spPr>
                                    <a:xfrm>
                                      <a:off x="0" y="0"/>
                                      <a:ext cx="1851025" cy="18605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85CA71A" id="Rectangle 2" o:spid="_x0000_s1026" style="position:absolute;margin-left:.15pt;margin-top:-.1pt;width:145.75pt;height:14.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" filled="f" strokecolor="red" strokeweight="2pt">
                            <v:stroke dashstyle="dash"/>
                          </v:rect>
                        </w:pict>
                      </mc:Fallback>
                    </mc:AlternateContent>
                  </w:r>
                  <w:r w:rsidRPr="00295BE4">
                    <w:rPr>
                      <w:rFonts w:ascii="Wingdings" w:hAnsi="Wingdings"/>
                      <w:color w:val="FF0000"/>
                      <w:sz w:val="20"/>
                      <w:szCs w:val="20"/>
                    </w:rPr>
                    <w:t>û</w:t>
                  </w:r>
                </w:p>
              </w:tc>
              <w:tc>
                <w:tcPr>
                  <w:tcW w:w="1476" w:type="dxa"/>
                  <w:gridSpan w:val="2"/>
                  <w:tcBorders>
                    <w:right w:val="nil"/>
                  </w:tcBorders>
                  <w:vAlign w:val="bottom"/>
                </w:tcPr>
                <w:p w14:paraId="33CEFB79" w14:textId="39215E4F"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p>
              </w:tc>
            </w:tr>
            <w:tr w:rsidR="00592550" w:rsidRPr="00295BE4" w14:paraId="1BBE689D" w14:textId="2692252E"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526F7684" w14:textId="77777777" w:rsidR="00592550" w:rsidRPr="00295BE4" w:rsidRDefault="00592550" w:rsidP="00592550">
                  <w:pPr>
                    <w:pStyle w:val="TableText0"/>
                  </w:pPr>
                  <w:r w:rsidRPr="00295BE4">
                    <w:t>11</w:t>
                  </w:r>
                </w:p>
              </w:tc>
              <w:tc>
                <w:tcPr>
                  <w:tcW w:w="1728" w:type="dxa"/>
                </w:tcPr>
                <w:p w14:paraId="19227BF9"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Germany</w:t>
                  </w:r>
                </w:p>
              </w:tc>
              <w:tc>
                <w:tcPr>
                  <w:tcW w:w="1475" w:type="dxa"/>
                  <w:tcBorders>
                    <w:right w:val="nil"/>
                  </w:tcBorders>
                </w:tcPr>
                <w:p w14:paraId="5AFAC703"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61B1A9D6"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77CD583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648488F0" w14:textId="502BE0E1"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4FA90F7B" w14:textId="3E5EEBF5"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1FFD4B32" w14:textId="23C3BD3F"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72C003B5" w14:textId="77777777" w:rsidR="00592550" w:rsidRPr="00295BE4" w:rsidRDefault="00592550" w:rsidP="00592550">
                  <w:pPr>
                    <w:pStyle w:val="TableText0"/>
                  </w:pPr>
                  <w:r w:rsidRPr="00295BE4">
                    <w:t>12</w:t>
                  </w:r>
                </w:p>
              </w:tc>
              <w:tc>
                <w:tcPr>
                  <w:tcW w:w="1728" w:type="dxa"/>
                </w:tcPr>
                <w:p w14:paraId="4B5B2B31"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Greece</w:t>
                  </w:r>
                </w:p>
              </w:tc>
              <w:tc>
                <w:tcPr>
                  <w:tcW w:w="1475" w:type="dxa"/>
                  <w:tcBorders>
                    <w:right w:val="nil"/>
                  </w:tcBorders>
                </w:tcPr>
                <w:p w14:paraId="0394DB2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00A76326"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30935A5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7BB60021" w14:textId="5A8EF623"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gridSpan w:val="2"/>
                  <w:tcBorders>
                    <w:right w:val="nil"/>
                  </w:tcBorders>
                  <w:vAlign w:val="bottom"/>
                </w:tcPr>
                <w:p w14:paraId="273FF261" w14:textId="3985784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r>
            <w:tr w:rsidR="00592550" w:rsidRPr="00295BE4" w14:paraId="03973D4C" w14:textId="5B423A92"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533A73C0" w14:textId="77777777" w:rsidR="00592550" w:rsidRPr="00295BE4" w:rsidRDefault="00592550" w:rsidP="00592550">
                  <w:pPr>
                    <w:pStyle w:val="TableText0"/>
                  </w:pPr>
                  <w:r w:rsidRPr="00295BE4">
                    <w:t>13</w:t>
                  </w:r>
                </w:p>
              </w:tc>
              <w:tc>
                <w:tcPr>
                  <w:tcW w:w="1728" w:type="dxa"/>
                </w:tcPr>
                <w:p w14:paraId="04775FE3"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Hungary</w:t>
                  </w:r>
                </w:p>
              </w:tc>
              <w:tc>
                <w:tcPr>
                  <w:tcW w:w="1475" w:type="dxa"/>
                  <w:tcBorders>
                    <w:right w:val="nil"/>
                  </w:tcBorders>
                </w:tcPr>
                <w:p w14:paraId="72A63C10"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6E5B1F4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38CBF58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7DE90D5" w14:textId="50641448"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16CDC9E2" w14:textId="2A6AFBD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22689C90" w14:textId="6FC6AA95"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5C174CBF" w14:textId="77777777" w:rsidR="00592550" w:rsidRPr="00295BE4" w:rsidRDefault="00592550" w:rsidP="00592550">
                  <w:pPr>
                    <w:pStyle w:val="TableText0"/>
                  </w:pPr>
                  <w:r w:rsidRPr="00295BE4">
                    <w:t>14</w:t>
                  </w:r>
                </w:p>
              </w:tc>
              <w:tc>
                <w:tcPr>
                  <w:tcW w:w="1728" w:type="dxa"/>
                </w:tcPr>
                <w:p w14:paraId="04E827D0"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Ireland</w:t>
                  </w:r>
                </w:p>
              </w:tc>
              <w:tc>
                <w:tcPr>
                  <w:tcW w:w="1475" w:type="dxa"/>
                  <w:tcBorders>
                    <w:right w:val="nil"/>
                  </w:tcBorders>
                </w:tcPr>
                <w:p w14:paraId="594C03A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54359E4C"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2806A80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A0B2088" w14:textId="654CB109"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338AFAE9" w14:textId="4A30941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362B2705" w14:textId="75C87BF5"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224B0480" w14:textId="77777777" w:rsidR="00592550" w:rsidRPr="00295BE4" w:rsidRDefault="00592550" w:rsidP="00592550">
                  <w:pPr>
                    <w:pStyle w:val="TableText0"/>
                  </w:pPr>
                  <w:r w:rsidRPr="00295BE4">
                    <w:t>15</w:t>
                  </w:r>
                </w:p>
              </w:tc>
              <w:tc>
                <w:tcPr>
                  <w:tcW w:w="1728" w:type="dxa"/>
                </w:tcPr>
                <w:p w14:paraId="32F86137"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Italy</w:t>
                  </w:r>
                </w:p>
              </w:tc>
              <w:tc>
                <w:tcPr>
                  <w:tcW w:w="1475" w:type="dxa"/>
                  <w:tcBorders>
                    <w:right w:val="nil"/>
                  </w:tcBorders>
                </w:tcPr>
                <w:p w14:paraId="7DB65617"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5711ABC3"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5BF737F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6B3BD49B" w14:textId="7BDE616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27485280" w14:textId="1D4C7EF2"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noProof/>
                      <w:color w:val="00B050"/>
                      <w:sz w:val="20"/>
                      <w:szCs w:val="20"/>
                    </w:rPr>
                    <mc:AlternateContent>
                      <mc:Choice Requires="wps">
                        <w:drawing>
                          <wp:anchor distT="0" distB="0" distL="114300" distR="114300" simplePos="0" relativeHeight="251658243" behindDoc="0" locked="0" layoutInCell="1" allowOverlap="1" wp14:anchorId="6CC68F44" wp14:editId="1E4180F1">
                            <wp:simplePos x="0" y="0"/>
                            <wp:positionH relativeFrom="column">
                              <wp:posOffset>-17780</wp:posOffset>
                            </wp:positionH>
                            <wp:positionV relativeFrom="paragraph">
                              <wp:posOffset>-17780</wp:posOffset>
                            </wp:positionV>
                            <wp:extent cx="942975" cy="203835"/>
                            <wp:effectExtent l="0" t="0" r="28575" b="24765"/>
                            <wp:wrapNone/>
                            <wp:docPr id="2117181007" name="Rectangle 2"/>
                            <wp:cNvGraphicFramePr/>
                            <a:graphic xmlns:a="http://schemas.openxmlformats.org/drawingml/2006/main">
                              <a:graphicData uri="http://schemas.microsoft.com/office/word/2010/wordprocessingShape">
                                <wps:wsp>
                                  <wps:cNvSpPr/>
                                  <wps:spPr>
                                    <a:xfrm>
                                      <a:off x="0" y="0"/>
                                      <a:ext cx="942975" cy="20383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6149DE6" id="Rectangle 2" o:spid="_x0000_s1026" style="position:absolute;margin-left:-1.4pt;margin-top:-1.4pt;width:74.25pt;height:1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" filled="f" strokecolor="red" strokeweight="2pt">
                            <v:stroke dashstyle="dash"/>
                          </v:rect>
                        </w:pict>
                      </mc:Fallback>
                    </mc:AlternateContent>
                  </w:r>
                  <w:r w:rsidRPr="00295BE4">
                    <w:rPr>
                      <w:rFonts w:ascii="Wingdings" w:hAnsi="Wingdings"/>
                      <w:color w:val="FF0000"/>
                      <w:sz w:val="20"/>
                      <w:szCs w:val="20"/>
                    </w:rPr>
                    <w:t>û</w:t>
                  </w:r>
                </w:p>
              </w:tc>
            </w:tr>
            <w:tr w:rsidR="00592550" w:rsidRPr="00295BE4" w14:paraId="71F71A1C" w14:textId="1C91D2F1"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3084C34F" w14:textId="77777777" w:rsidR="00592550" w:rsidRPr="00295BE4" w:rsidRDefault="00592550" w:rsidP="00592550">
                  <w:pPr>
                    <w:pStyle w:val="TableText0"/>
                  </w:pPr>
                  <w:r w:rsidRPr="00295BE4">
                    <w:t>16</w:t>
                  </w:r>
                </w:p>
              </w:tc>
              <w:tc>
                <w:tcPr>
                  <w:tcW w:w="1728" w:type="dxa"/>
                </w:tcPr>
                <w:p w14:paraId="70457507"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Latvia</w:t>
                  </w:r>
                </w:p>
              </w:tc>
              <w:tc>
                <w:tcPr>
                  <w:tcW w:w="1475" w:type="dxa"/>
                  <w:tcBorders>
                    <w:right w:val="nil"/>
                  </w:tcBorders>
                </w:tcPr>
                <w:p w14:paraId="33A78AC0"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3D82AF4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598C2F1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5C35D508" w14:textId="04E1424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2156243F" w14:textId="2A57114A"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r>
            <w:tr w:rsidR="00592550" w:rsidRPr="00295BE4" w14:paraId="4E91E5B9" w14:textId="00B93D50"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2FB18A13" w14:textId="77777777" w:rsidR="00592550" w:rsidRPr="00295BE4" w:rsidRDefault="00592550" w:rsidP="00592550">
                  <w:pPr>
                    <w:pStyle w:val="TableText0"/>
                  </w:pPr>
                  <w:r w:rsidRPr="00295BE4">
                    <w:t>17</w:t>
                  </w:r>
                </w:p>
              </w:tc>
              <w:tc>
                <w:tcPr>
                  <w:tcW w:w="1728" w:type="dxa"/>
                </w:tcPr>
                <w:p w14:paraId="490AD5F1"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Lithuania</w:t>
                  </w:r>
                </w:p>
              </w:tc>
              <w:tc>
                <w:tcPr>
                  <w:tcW w:w="1475" w:type="dxa"/>
                  <w:tcBorders>
                    <w:right w:val="nil"/>
                  </w:tcBorders>
                </w:tcPr>
                <w:p w14:paraId="3FBE4CA0"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028E7A4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2EF6D68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3D91257" w14:textId="5C06E6F2"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5D71D0EC" w14:textId="19ED646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noProof/>
                      <w:color w:val="00B050"/>
                      <w:sz w:val="20"/>
                      <w:szCs w:val="20"/>
                    </w:rPr>
                    <mc:AlternateContent>
                      <mc:Choice Requires="wps">
                        <w:drawing>
                          <wp:anchor distT="0" distB="0" distL="114300" distR="114300" simplePos="0" relativeHeight="251658244" behindDoc="0" locked="0" layoutInCell="1" allowOverlap="1" wp14:anchorId="43326A90" wp14:editId="002EDC4D">
                            <wp:simplePos x="0" y="0"/>
                            <wp:positionH relativeFrom="column">
                              <wp:posOffset>-635</wp:posOffset>
                            </wp:positionH>
                            <wp:positionV relativeFrom="paragraph">
                              <wp:posOffset>-635</wp:posOffset>
                            </wp:positionV>
                            <wp:extent cx="942975" cy="203835"/>
                            <wp:effectExtent l="0" t="0" r="28575" b="24765"/>
                            <wp:wrapNone/>
                            <wp:docPr id="359182194" name="Rectangle 2"/>
                            <wp:cNvGraphicFramePr/>
                            <a:graphic xmlns:a="http://schemas.openxmlformats.org/drawingml/2006/main">
                              <a:graphicData uri="http://schemas.microsoft.com/office/word/2010/wordprocessingShape">
                                <wps:wsp>
                                  <wps:cNvSpPr/>
                                  <wps:spPr>
                                    <a:xfrm>
                                      <a:off x="0" y="0"/>
                                      <a:ext cx="942975" cy="20383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0339A86" id="Rectangle 2" o:spid="_x0000_s1026" style="position:absolute;margin-left:-.05pt;margin-top:-.05pt;width:74.25pt;height:1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" filled="f" strokecolor="red" strokeweight="2pt">
                            <v:stroke dashstyle="dash"/>
                          </v:rect>
                        </w:pict>
                      </mc:Fallback>
                    </mc:AlternateContent>
                  </w:r>
                  <w:r w:rsidRPr="00295BE4">
                    <w:rPr>
                      <w:rFonts w:ascii="Wingdings" w:hAnsi="Wingdings"/>
                      <w:color w:val="FF0000"/>
                      <w:sz w:val="20"/>
                      <w:szCs w:val="20"/>
                    </w:rPr>
                    <w:t>û</w:t>
                  </w:r>
                </w:p>
              </w:tc>
            </w:tr>
            <w:tr w:rsidR="00592550" w:rsidRPr="00295BE4" w14:paraId="02B272F6" w14:textId="7268C3AD"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4E26B669" w14:textId="77777777" w:rsidR="00592550" w:rsidRPr="00295BE4" w:rsidRDefault="00592550" w:rsidP="00592550">
                  <w:pPr>
                    <w:pStyle w:val="TableText0"/>
                  </w:pPr>
                  <w:r w:rsidRPr="00295BE4">
                    <w:t>18</w:t>
                  </w:r>
                </w:p>
              </w:tc>
              <w:tc>
                <w:tcPr>
                  <w:tcW w:w="1728" w:type="dxa"/>
                </w:tcPr>
                <w:p w14:paraId="3E30A992"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Luxembourg</w:t>
                  </w:r>
                </w:p>
              </w:tc>
              <w:tc>
                <w:tcPr>
                  <w:tcW w:w="1475" w:type="dxa"/>
                  <w:tcBorders>
                    <w:right w:val="nil"/>
                  </w:tcBorders>
                </w:tcPr>
                <w:p w14:paraId="6BE60E3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73BB6AEE"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7802137C"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0A678B5B" w14:textId="3ACCAE2C"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3827B644" w14:textId="5942A20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20528880" w14:textId="66881043"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12F10509" w14:textId="77777777" w:rsidR="00592550" w:rsidRPr="00295BE4" w:rsidRDefault="00592550" w:rsidP="00592550">
                  <w:pPr>
                    <w:pStyle w:val="TableText0"/>
                  </w:pPr>
                  <w:r w:rsidRPr="00295BE4">
                    <w:t>19</w:t>
                  </w:r>
                </w:p>
              </w:tc>
              <w:tc>
                <w:tcPr>
                  <w:tcW w:w="1728" w:type="dxa"/>
                </w:tcPr>
                <w:p w14:paraId="435AF08E"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Malta</w:t>
                  </w:r>
                </w:p>
              </w:tc>
              <w:tc>
                <w:tcPr>
                  <w:tcW w:w="1475" w:type="dxa"/>
                  <w:tcBorders>
                    <w:right w:val="nil"/>
                  </w:tcBorders>
                </w:tcPr>
                <w:p w14:paraId="12CB509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CDFF5B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56E167A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314D18D1" w14:textId="1FD61C9F"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r w:rsidRPr="00295BE4">
                    <w:rPr>
                      <w:rFonts w:ascii="Wingdings" w:hAnsi="Wingdings"/>
                      <w:noProof/>
                      <w:color w:val="00B050"/>
                      <w:sz w:val="20"/>
                      <w:szCs w:val="20"/>
                    </w:rPr>
                    <mc:AlternateContent>
                      <mc:Choice Requires="wps">
                        <w:drawing>
                          <wp:anchor distT="0" distB="0" distL="114300" distR="114300" simplePos="0" relativeHeight="251658245" behindDoc="0" locked="0" layoutInCell="1" allowOverlap="1" wp14:anchorId="7414D4E1" wp14:editId="5E37A2C3">
                            <wp:simplePos x="0" y="0"/>
                            <wp:positionH relativeFrom="column">
                              <wp:posOffset>2540</wp:posOffset>
                            </wp:positionH>
                            <wp:positionV relativeFrom="paragraph">
                              <wp:posOffset>-635</wp:posOffset>
                            </wp:positionV>
                            <wp:extent cx="942975" cy="203835"/>
                            <wp:effectExtent l="0" t="0" r="28575" b="24765"/>
                            <wp:wrapNone/>
                            <wp:docPr id="631579972" name="Rectangle 2"/>
                            <wp:cNvGraphicFramePr/>
                            <a:graphic xmlns:a="http://schemas.openxmlformats.org/drawingml/2006/main">
                              <a:graphicData uri="http://schemas.microsoft.com/office/word/2010/wordprocessingShape">
                                <wps:wsp>
                                  <wps:cNvSpPr/>
                                  <wps:spPr>
                                    <a:xfrm>
                                      <a:off x="0" y="0"/>
                                      <a:ext cx="942975" cy="20383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3784C368" id="Rectangle 2" o:spid="_x0000_s1026" style="position:absolute;margin-left:.2pt;margin-top:-.05pt;width:74.25pt;height:16.0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" filled="f" strokecolor="red" strokeweight="2pt">
                            <v:stroke dashstyle="dash"/>
                          </v:rect>
                        </w:pict>
                      </mc:Fallback>
                    </mc:AlternateContent>
                  </w:r>
                </w:p>
              </w:tc>
              <w:tc>
                <w:tcPr>
                  <w:tcW w:w="1476" w:type="dxa"/>
                  <w:gridSpan w:val="2"/>
                  <w:tcBorders>
                    <w:right w:val="nil"/>
                  </w:tcBorders>
                  <w:vAlign w:val="bottom"/>
                </w:tcPr>
                <w:p w14:paraId="0CE4D813" w14:textId="4B503EF6"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3C47D973" w14:textId="4241FC70"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194B62A1" w14:textId="77777777" w:rsidR="00592550" w:rsidRPr="00295BE4" w:rsidRDefault="00592550" w:rsidP="00592550">
                  <w:pPr>
                    <w:pStyle w:val="TableText0"/>
                  </w:pPr>
                  <w:r w:rsidRPr="00295BE4">
                    <w:t>20</w:t>
                  </w:r>
                </w:p>
              </w:tc>
              <w:tc>
                <w:tcPr>
                  <w:tcW w:w="1728" w:type="dxa"/>
                </w:tcPr>
                <w:p w14:paraId="7C1382F1"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Netherlands</w:t>
                  </w:r>
                </w:p>
              </w:tc>
              <w:tc>
                <w:tcPr>
                  <w:tcW w:w="1475" w:type="dxa"/>
                  <w:tcBorders>
                    <w:right w:val="nil"/>
                  </w:tcBorders>
                </w:tcPr>
                <w:p w14:paraId="13934A3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14921059"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4289D1F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112DE400" w14:textId="608C3B1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787E1C9E" w14:textId="7EC46F8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r>
            <w:tr w:rsidR="00592550" w:rsidRPr="00295BE4" w14:paraId="1E87FF76" w14:textId="191CC1A0"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2B6DF4E2" w14:textId="77777777" w:rsidR="00592550" w:rsidRPr="00295BE4" w:rsidRDefault="00592550" w:rsidP="00592550">
                  <w:pPr>
                    <w:pStyle w:val="TableText0"/>
                  </w:pPr>
                  <w:r w:rsidRPr="00295BE4">
                    <w:t>21</w:t>
                  </w:r>
                </w:p>
              </w:tc>
              <w:tc>
                <w:tcPr>
                  <w:tcW w:w="1728" w:type="dxa"/>
                </w:tcPr>
                <w:p w14:paraId="34584F5B"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Poland</w:t>
                  </w:r>
                </w:p>
              </w:tc>
              <w:tc>
                <w:tcPr>
                  <w:tcW w:w="1475" w:type="dxa"/>
                  <w:tcBorders>
                    <w:right w:val="nil"/>
                  </w:tcBorders>
                </w:tcPr>
                <w:p w14:paraId="3AE913F3"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AAF2C7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4D49AD3E"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4A513483" w14:textId="50F8278C"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7F3CE413" w14:textId="5B121008"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588C5AA7" w14:textId="5E069BA5"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626026D6" w14:textId="77777777" w:rsidR="00592550" w:rsidRPr="00295BE4" w:rsidRDefault="00592550" w:rsidP="00592550">
                  <w:pPr>
                    <w:pStyle w:val="TableText0"/>
                  </w:pPr>
                  <w:r w:rsidRPr="00295BE4">
                    <w:t>22</w:t>
                  </w:r>
                </w:p>
              </w:tc>
              <w:tc>
                <w:tcPr>
                  <w:tcW w:w="1728" w:type="dxa"/>
                </w:tcPr>
                <w:p w14:paraId="1DBEB8D6"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Portugal</w:t>
                  </w:r>
                </w:p>
              </w:tc>
              <w:tc>
                <w:tcPr>
                  <w:tcW w:w="1475" w:type="dxa"/>
                  <w:tcBorders>
                    <w:right w:val="nil"/>
                  </w:tcBorders>
                </w:tcPr>
                <w:p w14:paraId="38C59C1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00220F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3CB7217C"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609F98A6" w14:textId="5EFDEB81"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3E8DF4C3" w14:textId="4E40A395"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457C5DE3" w14:textId="66F3C54A"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1B7E92E2" w14:textId="77777777" w:rsidR="00592550" w:rsidRPr="00295BE4" w:rsidRDefault="00592550" w:rsidP="00592550">
                  <w:pPr>
                    <w:pStyle w:val="TableText0"/>
                  </w:pPr>
                  <w:r w:rsidRPr="00295BE4">
                    <w:t>23</w:t>
                  </w:r>
                </w:p>
              </w:tc>
              <w:tc>
                <w:tcPr>
                  <w:tcW w:w="1728" w:type="dxa"/>
                </w:tcPr>
                <w:p w14:paraId="61D5B640"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Romania</w:t>
                  </w:r>
                </w:p>
              </w:tc>
              <w:tc>
                <w:tcPr>
                  <w:tcW w:w="1475" w:type="dxa"/>
                  <w:tcBorders>
                    <w:right w:val="nil"/>
                  </w:tcBorders>
                </w:tcPr>
                <w:p w14:paraId="5EBDA065"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2BBF392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62006DAD"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2DA39C2E" w14:textId="20D05E4D"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30E489AA" w14:textId="39FB3410"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r>
            <w:tr w:rsidR="00592550" w:rsidRPr="00295BE4" w14:paraId="6F355CB9" w14:textId="4A821A2C"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4F2AB7B6" w14:textId="77777777" w:rsidR="00592550" w:rsidRPr="00295BE4" w:rsidRDefault="00592550" w:rsidP="00592550">
                  <w:pPr>
                    <w:pStyle w:val="TableText0"/>
                  </w:pPr>
                  <w:r w:rsidRPr="00295BE4">
                    <w:t>24</w:t>
                  </w:r>
                </w:p>
              </w:tc>
              <w:tc>
                <w:tcPr>
                  <w:tcW w:w="1728" w:type="dxa"/>
                </w:tcPr>
                <w:p w14:paraId="34D6B0B0"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Slovakia</w:t>
                  </w:r>
                </w:p>
              </w:tc>
              <w:tc>
                <w:tcPr>
                  <w:tcW w:w="1475" w:type="dxa"/>
                  <w:tcBorders>
                    <w:right w:val="nil"/>
                  </w:tcBorders>
                </w:tcPr>
                <w:p w14:paraId="2B45152C"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144A0C88"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77CF852F"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5F40E1A4" w14:textId="4A8C1B53"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7C32D489" w14:textId="7C011265"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1CB5A696" w14:textId="451081B5"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6D3320C3" w14:textId="77777777" w:rsidR="00592550" w:rsidRPr="00295BE4" w:rsidRDefault="00592550" w:rsidP="00592550">
                  <w:pPr>
                    <w:pStyle w:val="TableText0"/>
                  </w:pPr>
                  <w:r w:rsidRPr="00295BE4">
                    <w:t>25</w:t>
                  </w:r>
                </w:p>
              </w:tc>
              <w:tc>
                <w:tcPr>
                  <w:tcW w:w="1728" w:type="dxa"/>
                </w:tcPr>
                <w:p w14:paraId="5D7CC6E8"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Slovenia</w:t>
                  </w:r>
                </w:p>
              </w:tc>
              <w:tc>
                <w:tcPr>
                  <w:tcW w:w="1475" w:type="dxa"/>
                  <w:tcBorders>
                    <w:right w:val="nil"/>
                  </w:tcBorders>
                </w:tcPr>
                <w:p w14:paraId="16E7AC0B"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50BFDBD7"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6B61A9A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15D71233" w14:textId="502BA553"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gridSpan w:val="2"/>
                  <w:tcBorders>
                    <w:right w:val="nil"/>
                  </w:tcBorders>
                  <w:vAlign w:val="bottom"/>
                </w:tcPr>
                <w:p w14:paraId="254CD300" w14:textId="35724C13"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r>
            <w:tr w:rsidR="00592550" w:rsidRPr="00295BE4" w14:paraId="1F1C908F" w14:textId="0F475D1A" w:rsidTr="003D0803">
              <w:trPr>
                <w:trHeight w:val="277"/>
              </w:trPr>
              <w:tc>
                <w:tcPr>
                  <w:cnfStyle w:val="001000000000" w:firstRow="0" w:lastRow="0" w:firstColumn="1" w:lastColumn="0" w:oddVBand="0" w:evenVBand="0" w:oddHBand="0" w:evenHBand="0" w:firstRowFirstColumn="0" w:firstRowLastColumn="0" w:lastRowFirstColumn="0" w:lastRowLastColumn="0"/>
                  <w:tcW w:w="542" w:type="dxa"/>
                </w:tcPr>
                <w:p w14:paraId="7FC49058" w14:textId="77777777" w:rsidR="00592550" w:rsidRPr="00295BE4" w:rsidRDefault="00592550" w:rsidP="00592550">
                  <w:pPr>
                    <w:pStyle w:val="TableText0"/>
                  </w:pPr>
                  <w:r w:rsidRPr="00295BE4">
                    <w:t>26</w:t>
                  </w:r>
                </w:p>
              </w:tc>
              <w:tc>
                <w:tcPr>
                  <w:tcW w:w="1728" w:type="dxa"/>
                </w:tcPr>
                <w:p w14:paraId="32E28797"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Spain</w:t>
                  </w:r>
                </w:p>
              </w:tc>
              <w:tc>
                <w:tcPr>
                  <w:tcW w:w="1475" w:type="dxa"/>
                  <w:tcBorders>
                    <w:right w:val="nil"/>
                  </w:tcBorders>
                </w:tcPr>
                <w:p w14:paraId="37787D0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5" w:type="dxa"/>
                  <w:tcBorders>
                    <w:left w:val="nil"/>
                    <w:right w:val="nil"/>
                  </w:tcBorders>
                </w:tcPr>
                <w:p w14:paraId="24605E57"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6" w:type="dxa"/>
                  <w:tcBorders>
                    <w:left w:val="nil"/>
                    <w:right w:val="nil"/>
                  </w:tcBorders>
                  <w:vAlign w:val="bottom"/>
                </w:tcPr>
                <w:p w14:paraId="200FF451"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00B050"/>
                      <w:sz w:val="20"/>
                      <w:szCs w:val="20"/>
                    </w:rPr>
                    <w:t>ü</w:t>
                  </w:r>
                </w:p>
              </w:tc>
              <w:tc>
                <w:tcPr>
                  <w:tcW w:w="1474" w:type="dxa"/>
                  <w:tcBorders>
                    <w:left w:val="nil"/>
                  </w:tcBorders>
                  <w:vAlign w:val="bottom"/>
                </w:tcPr>
                <w:p w14:paraId="54ECB7E9" w14:textId="681A8E1B"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r w:rsidRPr="00295BE4">
                    <w:rPr>
                      <w:rFonts w:ascii="Wingdings" w:hAnsi="Wingdings"/>
                      <w:noProof/>
                      <w:color w:val="00B050"/>
                      <w:sz w:val="20"/>
                      <w:szCs w:val="20"/>
                    </w:rPr>
                    <mc:AlternateContent>
                      <mc:Choice Requires="wps">
                        <w:drawing>
                          <wp:anchor distT="0" distB="0" distL="114300" distR="114300" simplePos="0" relativeHeight="251658246" behindDoc="0" locked="0" layoutInCell="1" allowOverlap="1" wp14:anchorId="5DCA8550" wp14:editId="3D69304B">
                            <wp:simplePos x="0" y="0"/>
                            <wp:positionH relativeFrom="column">
                              <wp:posOffset>2540</wp:posOffset>
                            </wp:positionH>
                            <wp:positionV relativeFrom="paragraph">
                              <wp:posOffset>635</wp:posOffset>
                            </wp:positionV>
                            <wp:extent cx="1851025" cy="186055"/>
                            <wp:effectExtent l="0" t="0" r="15875" b="23495"/>
                            <wp:wrapNone/>
                            <wp:docPr id="1007292710" name="Rectangle 2"/>
                            <wp:cNvGraphicFramePr/>
                            <a:graphic xmlns:a="http://schemas.openxmlformats.org/drawingml/2006/main">
                              <a:graphicData uri="http://schemas.microsoft.com/office/word/2010/wordprocessingShape">
                                <wps:wsp>
                                  <wps:cNvSpPr/>
                                  <wps:spPr>
                                    <a:xfrm>
                                      <a:off x="0" y="0"/>
                                      <a:ext cx="1851025" cy="186055"/>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217BC535" id="Rectangle 2" o:spid="_x0000_s1026" style="position:absolute;margin-left:.2pt;margin-top:.05pt;width:145.75pt;height:14.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" filled="f" strokecolor="red" strokeweight="2pt">
                            <v:stroke dashstyle="dash"/>
                          </v:rect>
                        </w:pict>
                      </mc:Fallback>
                    </mc:AlternateContent>
                  </w:r>
                </w:p>
              </w:tc>
              <w:tc>
                <w:tcPr>
                  <w:tcW w:w="1476" w:type="dxa"/>
                  <w:gridSpan w:val="2"/>
                  <w:tcBorders>
                    <w:right w:val="nil"/>
                  </w:tcBorders>
                  <w:vAlign w:val="bottom"/>
                </w:tcPr>
                <w:p w14:paraId="3FCB6777" w14:textId="524AB360"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00B050"/>
                      <w:sz w:val="20"/>
                      <w:szCs w:val="20"/>
                    </w:rPr>
                  </w:pPr>
                  <w:r w:rsidRPr="00295BE4">
                    <w:rPr>
                      <w:rFonts w:ascii="Wingdings" w:hAnsi="Wingdings"/>
                      <w:color w:val="FF0000"/>
                      <w:sz w:val="20"/>
                      <w:szCs w:val="20"/>
                    </w:rPr>
                    <w:t>û</w:t>
                  </w:r>
                </w:p>
              </w:tc>
            </w:tr>
            <w:tr w:rsidR="00592550" w:rsidRPr="00295BE4" w14:paraId="282D0F56" w14:textId="794D22D5" w:rsidTr="003D0803">
              <w:trPr>
                <w:trHeight w:val="264"/>
              </w:trPr>
              <w:tc>
                <w:tcPr>
                  <w:cnfStyle w:val="001000000000" w:firstRow="0" w:lastRow="0" w:firstColumn="1" w:lastColumn="0" w:oddVBand="0" w:evenVBand="0" w:oddHBand="0" w:evenHBand="0" w:firstRowFirstColumn="0" w:firstRowLastColumn="0" w:lastRowFirstColumn="0" w:lastRowLastColumn="0"/>
                  <w:tcW w:w="542" w:type="dxa"/>
                </w:tcPr>
                <w:p w14:paraId="25E27C37" w14:textId="77777777" w:rsidR="00592550" w:rsidRPr="00295BE4" w:rsidRDefault="00592550" w:rsidP="00592550">
                  <w:pPr>
                    <w:pStyle w:val="TableText0"/>
                  </w:pPr>
                  <w:r w:rsidRPr="00295BE4">
                    <w:t>27</w:t>
                  </w:r>
                </w:p>
              </w:tc>
              <w:tc>
                <w:tcPr>
                  <w:tcW w:w="1728" w:type="dxa"/>
                </w:tcPr>
                <w:p w14:paraId="7CC421A5" w14:textId="77777777" w:rsidR="00592550" w:rsidRPr="00295BE4" w:rsidRDefault="00592550" w:rsidP="00592550">
                  <w:pPr>
                    <w:pStyle w:val="TableText0"/>
                    <w:jc w:val="left"/>
                    <w:cnfStyle w:val="000000000000" w:firstRow="0" w:lastRow="0" w:firstColumn="0" w:lastColumn="0" w:oddVBand="0" w:evenVBand="0" w:oddHBand="0" w:evenHBand="0" w:firstRowFirstColumn="0" w:firstRowLastColumn="0" w:lastRowFirstColumn="0" w:lastRowLastColumn="0"/>
                  </w:pPr>
                  <w:r w:rsidRPr="00295BE4">
                    <w:t>Sweden</w:t>
                  </w:r>
                </w:p>
              </w:tc>
              <w:tc>
                <w:tcPr>
                  <w:tcW w:w="1475" w:type="dxa"/>
                  <w:tcBorders>
                    <w:right w:val="nil"/>
                  </w:tcBorders>
                </w:tcPr>
                <w:p w14:paraId="0B4BA4B7"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5" w:type="dxa"/>
                  <w:tcBorders>
                    <w:left w:val="nil"/>
                    <w:right w:val="nil"/>
                  </w:tcBorders>
                </w:tcPr>
                <w:p w14:paraId="6FFAB800"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tcBorders>
                    <w:left w:val="nil"/>
                    <w:right w:val="nil"/>
                  </w:tcBorders>
                  <w:vAlign w:val="bottom"/>
                </w:tcPr>
                <w:p w14:paraId="0071C8B2" w14:textId="77777777"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4" w:type="dxa"/>
                  <w:tcBorders>
                    <w:left w:val="nil"/>
                  </w:tcBorders>
                  <w:vAlign w:val="bottom"/>
                </w:tcPr>
                <w:p w14:paraId="0E31B695" w14:textId="16D040DF"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c>
                <w:tcPr>
                  <w:tcW w:w="1476" w:type="dxa"/>
                  <w:gridSpan w:val="2"/>
                  <w:tcBorders>
                    <w:right w:val="nil"/>
                  </w:tcBorders>
                  <w:vAlign w:val="bottom"/>
                </w:tcPr>
                <w:p w14:paraId="1F3E4715" w14:textId="4E555A11" w:rsidR="00592550" w:rsidRPr="00295BE4" w:rsidRDefault="00592550" w:rsidP="00592550">
                  <w:pPr>
                    <w:pStyle w:val="TableText0"/>
                    <w:jc w:val="center"/>
                    <w:cnfStyle w:val="000000000000" w:firstRow="0" w:lastRow="0" w:firstColumn="0" w:lastColumn="0" w:oddVBand="0" w:evenVBand="0" w:oddHBand="0" w:evenHBand="0" w:firstRowFirstColumn="0" w:firstRowLastColumn="0" w:lastRowFirstColumn="0" w:lastRowLastColumn="0"/>
                    <w:rPr>
                      <w:rFonts w:ascii="Wingdings" w:hAnsi="Wingdings"/>
                      <w:color w:val="FF0000"/>
                      <w:sz w:val="20"/>
                      <w:szCs w:val="20"/>
                    </w:rPr>
                  </w:pPr>
                  <w:r w:rsidRPr="00295BE4">
                    <w:rPr>
                      <w:rFonts w:ascii="Wingdings" w:hAnsi="Wingdings"/>
                      <w:color w:val="FF0000"/>
                      <w:sz w:val="20"/>
                      <w:szCs w:val="20"/>
                    </w:rPr>
                    <w:t>û</w:t>
                  </w:r>
                </w:p>
              </w:tc>
            </w:tr>
          </w:tbl>
          <w:p w14:paraId="146FD543" w14:textId="77777777" w:rsidR="00592550" w:rsidRPr="00295BE4" w:rsidRDefault="00592550">
            <w:pPr>
              <w:pStyle w:val="Tableplaceholder"/>
            </w:pPr>
          </w:p>
        </w:tc>
      </w:tr>
      <w:tr w:rsidR="00592550" w:rsidRPr="00295BE4" w14:paraId="6421EA2E" w14:textId="77777777" w:rsidTr="00EB0D64">
        <w:trPr>
          <w:cantSplit/>
        </w:trPr>
        <w:tc>
          <w:tcPr>
            <w:tcW w:w="9637" w:type="dxa"/>
            <w:tcBorders>
              <w:top w:val="single" w:sz="8" w:space="0" w:color="000000" w:themeColor="text1"/>
            </w:tcBorders>
          </w:tcPr>
          <w:p w14:paraId="5B945230" w14:textId="0E07AA17" w:rsidR="00592550" w:rsidRPr="00295BE4" w:rsidRDefault="00865E34" w:rsidP="00DE6CB7">
            <w:pPr>
              <w:pStyle w:val="TableSource"/>
            </w:pPr>
            <w:r w:rsidRPr="00295BE4">
              <w:t>Note: r</w:t>
            </w:r>
            <w:r w:rsidR="00592550" w:rsidRPr="00295BE4">
              <w:t xml:space="preserve">ingfencing checks are conducted via a broad selection of offshore </w:t>
            </w:r>
            <w:proofErr w:type="spellStart"/>
            <w:r w:rsidR="00592550" w:rsidRPr="00295BE4">
              <w:t>cryptocasino</w:t>
            </w:r>
            <w:proofErr w:type="spellEnd"/>
            <w:r w:rsidR="00592550" w:rsidRPr="00295BE4">
              <w:t xml:space="preserve"> operators including Snatch Casino, BC Game, stake.com, 7Bit casino, shuffle.com, </w:t>
            </w:r>
            <w:proofErr w:type="spellStart"/>
            <w:r w:rsidR="00592550" w:rsidRPr="00295BE4">
              <w:t>freshbet</w:t>
            </w:r>
            <w:proofErr w:type="spellEnd"/>
            <w:r w:rsidR="00592550" w:rsidRPr="00295BE4">
              <w:t xml:space="preserve">, boomerang casino, </w:t>
            </w:r>
            <w:proofErr w:type="spellStart"/>
            <w:r w:rsidR="00592550" w:rsidRPr="00295BE4">
              <w:t>wazamba</w:t>
            </w:r>
            <w:proofErr w:type="spellEnd"/>
            <w:r w:rsidR="00592550" w:rsidRPr="00295BE4">
              <w:t xml:space="preserve">, sportsbet.io, bitcasino.io and </w:t>
            </w:r>
            <w:proofErr w:type="spellStart"/>
            <w:r w:rsidR="00592550" w:rsidRPr="00295BE4">
              <w:t>toshi.bet</w:t>
            </w:r>
            <w:proofErr w:type="spellEnd"/>
            <w:r w:rsidR="00DE6CB7" w:rsidRPr="00295BE4">
              <w:br/>
            </w:r>
            <w:r w:rsidR="00592550" w:rsidRPr="00295BE4">
              <w:t>Source: Rothschild &amp; Co Redburn</w:t>
            </w:r>
          </w:p>
        </w:tc>
      </w:tr>
      <w:bookmarkEnd w:id="11"/>
    </w:tbl>
    <w:p w14:paraId="0421D263" w14:textId="77777777" w:rsidR="00592550" w:rsidRPr="00295BE4" w:rsidRDefault="00592550">
      <w:pPr>
        <w:pStyle w:val="Tablespaceafter"/>
      </w:pPr>
    </w:p>
    <w:p w14:paraId="169A7FA3" w14:textId="61C72E83" w:rsidR="00F77AFB" w:rsidRPr="00295BE4" w:rsidRDefault="006A0F18" w:rsidP="006A0F18">
      <w:pPr>
        <w:pStyle w:val="BodyText"/>
        <w:keepLines/>
      </w:pPr>
      <w:r w:rsidRPr="00295BE4">
        <w:t xml:space="preserve">While there are some cases like </w:t>
      </w:r>
      <w:r w:rsidRPr="00295BE4">
        <w:rPr>
          <w:b/>
          <w:bCs/>
        </w:rPr>
        <w:t>Denmark</w:t>
      </w:r>
      <w:r w:rsidRPr="00295BE4">
        <w:t xml:space="preserve"> where availability is consistently restricted across </w:t>
      </w:r>
      <w:r w:rsidR="00F77AFB" w:rsidRPr="00295BE4">
        <w:t xml:space="preserve">all three </w:t>
      </w:r>
      <w:r w:rsidRPr="00295BE4">
        <w:t xml:space="preserve">suppliers, we note several examples of EU countries where Hacksaw </w:t>
      </w:r>
      <w:r w:rsidR="00F77AFB" w:rsidRPr="00295BE4">
        <w:t>and/</w:t>
      </w:r>
      <w:r w:rsidRPr="00295BE4">
        <w:t xml:space="preserve">or Pragmatic Play have chosen to ringfence their content and limit supply to the </w:t>
      </w:r>
      <w:r w:rsidR="00F77AFB" w:rsidRPr="00295BE4">
        <w:t xml:space="preserve">unregulated </w:t>
      </w:r>
      <w:r w:rsidR="004D3949" w:rsidRPr="00295BE4">
        <w:t>crypto casino</w:t>
      </w:r>
      <w:r w:rsidRPr="00295BE4">
        <w:t xml:space="preserve"> channel</w:t>
      </w:r>
      <w:r w:rsidR="00EB3D28" w:rsidRPr="00295BE4">
        <w:t>,</w:t>
      </w:r>
      <w:r w:rsidR="00533AD2" w:rsidRPr="00295BE4">
        <w:t xml:space="preserve"> but </w:t>
      </w:r>
      <w:r w:rsidR="000C5957" w:rsidRPr="00295BE4">
        <w:t xml:space="preserve">where </w:t>
      </w:r>
      <w:r w:rsidRPr="00295BE4">
        <w:t>Evolution content remains available. We regard th</w:t>
      </w:r>
      <w:r w:rsidR="000C5957" w:rsidRPr="00295BE4">
        <w:t>ese</w:t>
      </w:r>
      <w:r w:rsidRPr="00295BE4">
        <w:t xml:space="preserve"> </w:t>
      </w:r>
      <w:r w:rsidR="000C5957" w:rsidRPr="00295BE4">
        <w:t>jurisdictions</w:t>
      </w:r>
      <w:r w:rsidR="000E2C99" w:rsidRPr="00295BE4">
        <w:t xml:space="preserve"> as potentially</w:t>
      </w:r>
      <w:r w:rsidR="000C5957" w:rsidRPr="00295BE4">
        <w:t xml:space="preserve"> at risk of </w:t>
      </w:r>
      <w:r w:rsidR="004D3949" w:rsidRPr="00295BE4">
        <w:t>incremental</w:t>
      </w:r>
      <w:r w:rsidR="000C5957" w:rsidRPr="00295BE4">
        <w:t xml:space="preserve"> </w:t>
      </w:r>
      <w:r w:rsidRPr="00295BE4">
        <w:t>ringfencing at Evolution</w:t>
      </w:r>
      <w:r w:rsidR="000C5957" w:rsidRPr="00295BE4">
        <w:t>, driven by more onerous regulator</w:t>
      </w:r>
      <w:r w:rsidR="004D3949" w:rsidRPr="00295BE4">
        <w:t>y enforcement</w:t>
      </w:r>
      <w:r w:rsidRPr="00295BE4">
        <w:t xml:space="preserve">. </w:t>
      </w:r>
    </w:p>
    <w:p w14:paraId="2DE2CF62" w14:textId="64787F90" w:rsidR="006A0F18" w:rsidRPr="00295BE4" w:rsidRDefault="00EC13DC" w:rsidP="006A0F18">
      <w:pPr>
        <w:pStyle w:val="BodyText"/>
        <w:keepLines/>
      </w:pPr>
      <w:r w:rsidRPr="00295BE4">
        <w:t xml:space="preserve">There </w:t>
      </w:r>
      <w:r w:rsidR="00276705" w:rsidRPr="00295BE4">
        <w:t>are</w:t>
      </w:r>
      <w:r w:rsidR="00F77AFB" w:rsidRPr="00295BE4">
        <w:t xml:space="preserve"> a further </w:t>
      </w:r>
      <w:r w:rsidR="00314D5A" w:rsidRPr="00295BE4">
        <w:t xml:space="preserve">seven </w:t>
      </w:r>
      <w:r w:rsidR="00F77AFB" w:rsidRPr="00295BE4">
        <w:t>EU markets where either Hacksaw or Pragmatic Play ha</w:t>
      </w:r>
      <w:r w:rsidR="00314D5A" w:rsidRPr="00295BE4">
        <w:t>s</w:t>
      </w:r>
      <w:r w:rsidR="00F77AFB" w:rsidRPr="00295BE4">
        <w:t xml:space="preserve"> decided to restrict </w:t>
      </w:r>
      <w:r w:rsidR="00314D5A" w:rsidRPr="00295BE4">
        <w:t>its</w:t>
      </w:r>
      <w:r w:rsidR="00F77AFB" w:rsidRPr="00295BE4">
        <w:t xml:space="preserve"> content</w:t>
      </w:r>
      <w:r w:rsidR="004D3949" w:rsidRPr="00295BE4">
        <w:t xml:space="preserve">, yet </w:t>
      </w:r>
      <w:r w:rsidR="00314D5A" w:rsidRPr="00295BE4">
        <w:t xml:space="preserve">where </w:t>
      </w:r>
      <w:r w:rsidR="004D3949" w:rsidRPr="00295BE4">
        <w:t>Evolution’s content is freely available</w:t>
      </w:r>
      <w:r w:rsidR="00314D5A" w:rsidRPr="00295BE4">
        <w:t>. These markets are</w:t>
      </w:r>
      <w:r w:rsidR="004D3949" w:rsidRPr="00295BE4">
        <w:t xml:space="preserve"> </w:t>
      </w:r>
      <w:r w:rsidR="004D3949" w:rsidRPr="00295BE4">
        <w:rPr>
          <w:b/>
          <w:bCs/>
        </w:rPr>
        <w:t>Bulgaria</w:t>
      </w:r>
      <w:r w:rsidR="004D3949" w:rsidRPr="00295BE4">
        <w:t xml:space="preserve">, </w:t>
      </w:r>
      <w:r w:rsidR="004D3949" w:rsidRPr="00295BE4">
        <w:rPr>
          <w:b/>
          <w:bCs/>
        </w:rPr>
        <w:t>Cyprus</w:t>
      </w:r>
      <w:r w:rsidR="004D3949" w:rsidRPr="00295BE4">
        <w:t xml:space="preserve">, </w:t>
      </w:r>
      <w:r w:rsidR="004D3949" w:rsidRPr="00295BE4">
        <w:rPr>
          <w:b/>
          <w:bCs/>
        </w:rPr>
        <w:t>France</w:t>
      </w:r>
      <w:r w:rsidR="004D3949" w:rsidRPr="00295BE4">
        <w:t xml:space="preserve">, </w:t>
      </w:r>
      <w:r w:rsidR="004D3949" w:rsidRPr="00295BE4">
        <w:rPr>
          <w:b/>
          <w:bCs/>
        </w:rPr>
        <w:t>Italy</w:t>
      </w:r>
      <w:r w:rsidR="004D3949" w:rsidRPr="00295BE4">
        <w:t xml:space="preserve">, </w:t>
      </w:r>
      <w:r w:rsidR="004D3949" w:rsidRPr="00295BE4">
        <w:rPr>
          <w:b/>
          <w:bCs/>
        </w:rPr>
        <w:t>Lithuania</w:t>
      </w:r>
      <w:r w:rsidR="004D3949" w:rsidRPr="00295BE4">
        <w:t xml:space="preserve">, </w:t>
      </w:r>
      <w:r w:rsidR="004D3949" w:rsidRPr="00295BE4">
        <w:rPr>
          <w:b/>
          <w:bCs/>
        </w:rPr>
        <w:t>Malta</w:t>
      </w:r>
      <w:r w:rsidR="004D3949" w:rsidRPr="00295BE4">
        <w:t xml:space="preserve"> and </w:t>
      </w:r>
      <w:r w:rsidR="004D3949" w:rsidRPr="00295BE4">
        <w:rPr>
          <w:b/>
          <w:bCs/>
        </w:rPr>
        <w:t>Spain</w:t>
      </w:r>
      <w:r w:rsidR="004D3949" w:rsidRPr="00295BE4">
        <w:t xml:space="preserve">. </w:t>
      </w:r>
    </w:p>
    <w:p w14:paraId="6F63FDE0" w14:textId="3D8F0BE5" w:rsidR="00EB0D64" w:rsidRPr="00295BE4" w:rsidRDefault="00EB0D64" w:rsidP="00EB0D64">
      <w:pPr>
        <w:pStyle w:val="Heading20"/>
      </w:pPr>
      <w:r w:rsidRPr="00295BE4">
        <w:t xml:space="preserve">Italy: </w:t>
      </w:r>
      <w:r w:rsidR="00E83DEA" w:rsidRPr="00295BE4">
        <w:t>s</w:t>
      </w:r>
      <w:r w:rsidRPr="00295BE4">
        <w:t xml:space="preserve">uppliers are </w:t>
      </w:r>
      <w:r w:rsidR="00F420B4" w:rsidRPr="00295BE4">
        <w:t xml:space="preserve">beginning to restrict </w:t>
      </w:r>
      <w:r w:rsidRPr="00295BE4">
        <w:t>access</w:t>
      </w:r>
    </w:p>
    <w:p w14:paraId="70526179" w14:textId="7D88076D" w:rsidR="009170AF" w:rsidRPr="00295BE4" w:rsidRDefault="006A4633" w:rsidP="005B6293">
      <w:pPr>
        <w:pStyle w:val="BodyText"/>
      </w:pPr>
      <w:r w:rsidRPr="00295BE4">
        <w:t xml:space="preserve">In </w:t>
      </w:r>
      <w:r w:rsidRPr="00295BE4">
        <w:rPr>
          <w:b/>
          <w:bCs/>
        </w:rPr>
        <w:t>Italy</w:t>
      </w:r>
      <w:r w:rsidRPr="00295BE4">
        <w:t xml:space="preserve">, </w:t>
      </w:r>
      <w:r w:rsidR="005B6293" w:rsidRPr="00295BE4">
        <w:t xml:space="preserve">we were able to access Evolution content on six out of 12 </w:t>
      </w:r>
      <w:r w:rsidR="00F77AFB" w:rsidRPr="00295BE4">
        <w:t xml:space="preserve">unregulated </w:t>
      </w:r>
      <w:r w:rsidR="005B6293" w:rsidRPr="00295BE4">
        <w:t>sites</w:t>
      </w:r>
      <w:r w:rsidRPr="00295BE4">
        <w:t xml:space="preserve"> checked</w:t>
      </w:r>
      <w:r w:rsidR="00F77AFB" w:rsidRPr="00295BE4">
        <w:t xml:space="preserve"> (Fig </w:t>
      </w:r>
      <w:r w:rsidR="00F77AFB" w:rsidRPr="00295BE4">
        <w:fldChar w:fldCharType="begin"/>
      </w:r>
      <w:r w:rsidR="00F77AFB" w:rsidRPr="00295BE4">
        <w:instrText xml:space="preserve"> REF LINK_051344 \h </w:instrText>
      </w:r>
      <w:r w:rsidR="00F77AFB" w:rsidRPr="00295BE4">
        <w:fldChar w:fldCharType="separate"/>
      </w:r>
      <w:r w:rsidR="00F9291E" w:rsidRPr="00295BE4">
        <w:rPr>
          <w:noProof/>
        </w:rPr>
        <w:t>4</w:t>
      </w:r>
      <w:r w:rsidR="00F77AFB" w:rsidRPr="00295BE4">
        <w:fldChar w:fldCharType="end"/>
      </w:r>
      <w:r w:rsidR="00F77AFB" w:rsidRPr="00295BE4">
        <w:t>)</w:t>
      </w:r>
      <w:r w:rsidR="005B6293" w:rsidRPr="00295BE4">
        <w:t xml:space="preserve">. </w:t>
      </w:r>
      <w:r w:rsidRPr="00295BE4">
        <w:t xml:space="preserve">However, our extended ringfencing checks observed that other </w:t>
      </w:r>
      <w:r w:rsidR="00F420B4" w:rsidRPr="00295BE4">
        <w:t xml:space="preserve">competitor </w:t>
      </w:r>
      <w:r w:rsidRPr="00295BE4">
        <w:t xml:space="preserve">B2B suppliers are beginning to ringfence and restrict supply. </w:t>
      </w:r>
    </w:p>
    <w:p w14:paraId="72904CFC" w14:textId="5F68AEE7" w:rsidR="005B6293" w:rsidRPr="00295BE4" w:rsidRDefault="006A4633" w:rsidP="005B6293">
      <w:pPr>
        <w:pStyle w:val="BodyText"/>
      </w:pPr>
      <w:r w:rsidRPr="00295BE4">
        <w:lastRenderedPageBreak/>
        <w:t xml:space="preserve">Notably, </w:t>
      </w:r>
      <w:r w:rsidR="009170AF" w:rsidRPr="00295BE4">
        <w:t xml:space="preserve">for reasons that remain unclear, </w:t>
      </w:r>
      <w:r w:rsidRPr="00295BE4">
        <w:t xml:space="preserve">our checks suggest that </w:t>
      </w:r>
      <w:r w:rsidRPr="00295BE4">
        <w:rPr>
          <w:b/>
          <w:bCs/>
        </w:rPr>
        <w:t>Pragmatic Play</w:t>
      </w:r>
      <w:r w:rsidRPr="00295BE4">
        <w:t xml:space="preserve"> has begun to restrict supply from most unregulated sites in Italy (with the sole exception of the</w:t>
      </w:r>
      <w:r w:rsidR="00010FC6" w:rsidRPr="00295BE4">
        <w:t xml:space="preserve"> S</w:t>
      </w:r>
      <w:r w:rsidRPr="00295BE4">
        <w:t>oft2bet</w:t>
      </w:r>
      <w:r w:rsidR="00C43B08" w:rsidRPr="00295BE4">
        <w:t>-</w:t>
      </w:r>
      <w:r w:rsidRPr="00295BE4">
        <w:t>linked Boomerang</w:t>
      </w:r>
      <w:r w:rsidR="00044680" w:rsidRPr="00295BE4">
        <w:t xml:space="preserve"> </w:t>
      </w:r>
      <w:r w:rsidRPr="00295BE4">
        <w:t>casino).</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5B6293" w:rsidRPr="00295BE4" w14:paraId="5B816E93" w14:textId="77777777" w:rsidTr="005B6293">
        <w:trPr>
          <w:cantSplit/>
          <w:tblHeader/>
        </w:trPr>
        <w:tc>
          <w:tcPr>
            <w:tcW w:w="9638" w:type="dxa"/>
            <w:tcBorders>
              <w:bottom w:val="single" w:sz="8" w:space="0" w:color="000000" w:themeColor="text1"/>
            </w:tcBorders>
            <w:vAlign w:val="bottom"/>
          </w:tcPr>
          <w:p w14:paraId="3D680B2C" w14:textId="0774D180" w:rsidR="005B6293" w:rsidRPr="00295BE4" w:rsidRDefault="005B6293" w:rsidP="005B6293">
            <w:pPr>
              <w:pStyle w:val="TableTitle"/>
            </w:pPr>
            <w:bookmarkStart w:id="13" w:name="PH_1_8_1_072149"/>
            <w:r w:rsidRPr="00295BE4">
              <w:t xml:space="preserve">Fig </w:t>
            </w:r>
            <w:bookmarkStart w:id="14" w:name="LINK_051344"/>
            <w:r w:rsidRPr="00295BE4">
              <w:fldChar w:fldCharType="begin"/>
            </w:r>
            <w:r w:rsidRPr="00295BE4">
              <w:instrText xml:space="preserve"> SEQ Fig </w:instrText>
            </w:r>
            <w:r w:rsidRPr="00295BE4">
              <w:fldChar w:fldCharType="separate"/>
            </w:r>
            <w:r w:rsidR="00F9291E" w:rsidRPr="00295BE4">
              <w:rPr>
                <w:noProof/>
              </w:rPr>
              <w:t>4</w:t>
            </w:r>
            <w:r w:rsidRPr="00295BE4">
              <w:fldChar w:fldCharType="end"/>
            </w:r>
            <w:bookmarkEnd w:id="14"/>
            <w:r w:rsidRPr="00295BE4">
              <w:t xml:space="preserve">: </w:t>
            </w:r>
            <w:r w:rsidR="00562E42" w:rsidRPr="00295BE4">
              <w:t>Italy supplier/operator ringfencing matrix</w:t>
            </w:r>
          </w:p>
        </w:tc>
      </w:tr>
      <w:tr w:rsidR="005B6293" w:rsidRPr="00295BE4" w14:paraId="1EEE80D3" w14:textId="77777777" w:rsidTr="005B6293">
        <w:trPr>
          <w:cantSplit/>
        </w:trPr>
        <w:tc>
          <w:tcPr>
            <w:tcW w:w="9638" w:type="dxa"/>
            <w:tcBorders>
              <w:top w:val="single" w:sz="8" w:space="0" w:color="000000" w:themeColor="text1"/>
              <w:bottom w:val="single" w:sz="8" w:space="0" w:color="000000" w:themeColor="text1"/>
            </w:tcBorders>
          </w:tcPr>
          <w:tbl>
            <w:tblPr>
              <w:tblW w:w="9639" w:type="dxa"/>
              <w:tblLook w:val="04A0" w:firstRow="1" w:lastRow="0" w:firstColumn="1" w:lastColumn="0" w:noHBand="0" w:noVBand="1"/>
            </w:tblPr>
            <w:tblGrid>
              <w:gridCol w:w="993"/>
              <w:gridCol w:w="720"/>
              <w:gridCol w:w="721"/>
              <w:gridCol w:w="720"/>
              <w:gridCol w:w="721"/>
              <w:gridCol w:w="720"/>
              <w:gridCol w:w="721"/>
              <w:gridCol w:w="720"/>
              <w:gridCol w:w="721"/>
              <w:gridCol w:w="720"/>
              <w:gridCol w:w="721"/>
              <w:gridCol w:w="720"/>
              <w:gridCol w:w="721"/>
            </w:tblGrid>
            <w:tr w:rsidR="005B6293" w:rsidRPr="00295BE4" w14:paraId="45DA95BB" w14:textId="77777777" w:rsidTr="00DE0B1F">
              <w:trPr>
                <w:cantSplit/>
                <w:trHeight w:val="1460"/>
              </w:trPr>
              <w:tc>
                <w:tcPr>
                  <w:tcW w:w="993" w:type="dxa"/>
                  <w:tcBorders>
                    <w:top w:val="nil"/>
                    <w:left w:val="nil"/>
                    <w:bottom w:val="nil"/>
                    <w:right w:val="nil"/>
                  </w:tcBorders>
                  <w:noWrap/>
                  <w:vAlign w:val="bottom"/>
                  <w:hideMark/>
                </w:tcPr>
                <w:p w14:paraId="6779389D" w14:textId="77777777" w:rsidR="005B6293" w:rsidRPr="00295BE4" w:rsidRDefault="005B6293" w:rsidP="005B6293">
                  <w:pPr>
                    <w:jc w:val="left"/>
                    <w:rPr>
                      <w:rFonts w:ascii="Times New Roman" w:eastAsia="Times New Roman" w:hAnsi="Times New Roman"/>
                      <w:color w:val="auto"/>
                      <w:sz w:val="20"/>
                      <w:szCs w:val="20"/>
                      <w:lang w:eastAsia="zh-CN" w:bidi="he-IL"/>
                    </w:rPr>
                  </w:pPr>
                </w:p>
              </w:tc>
              <w:tc>
                <w:tcPr>
                  <w:tcW w:w="720" w:type="dxa"/>
                  <w:tcBorders>
                    <w:top w:val="nil"/>
                    <w:left w:val="nil"/>
                    <w:bottom w:val="single" w:sz="4" w:space="0" w:color="auto"/>
                    <w:right w:val="nil"/>
                  </w:tcBorders>
                  <w:noWrap/>
                  <w:textDirection w:val="btLr"/>
                  <w:vAlign w:val="center"/>
                  <w:hideMark/>
                </w:tcPr>
                <w:p w14:paraId="307DBF78" w14:textId="0BB3760C" w:rsidR="005B6293" w:rsidRPr="00295BE4" w:rsidRDefault="005B6293" w:rsidP="005B6293">
                  <w:pPr>
                    <w:ind w:left="113" w:right="113"/>
                    <w:jc w:val="left"/>
                    <w:rPr>
                      <w:rFonts w:eastAsia="Times New Roman" w:cs="Calibri"/>
                      <w:b/>
                      <w:bCs/>
                      <w:spacing w:val="-2"/>
                      <w:sz w:val="20"/>
                      <w:szCs w:val="20"/>
                      <w:lang w:eastAsia="zh-CN" w:bidi="he-IL"/>
                    </w:rPr>
                  </w:pPr>
                  <w:r w:rsidRPr="00295BE4">
                    <w:rPr>
                      <w:rFonts w:eastAsia="Times New Roman" w:cs="Calibri"/>
                      <w:b/>
                      <w:bCs/>
                      <w:spacing w:val="-2"/>
                      <w:sz w:val="20"/>
                      <w:szCs w:val="20"/>
                      <w:lang w:eastAsia="zh-CN" w:bidi="he-IL"/>
                    </w:rPr>
                    <w:t>Snatch</w:t>
                  </w:r>
                  <w:r w:rsidR="00562E42" w:rsidRPr="00295BE4">
                    <w:rPr>
                      <w:rFonts w:eastAsia="Times New Roman" w:cs="Calibri"/>
                      <w:b/>
                      <w:bCs/>
                      <w:spacing w:val="-2"/>
                      <w:sz w:val="20"/>
                      <w:szCs w:val="20"/>
                      <w:lang w:eastAsia="zh-CN" w:bidi="he-IL"/>
                    </w:rPr>
                    <w:t xml:space="preserve"> </w:t>
                  </w:r>
                  <w:r w:rsidR="00DE0B1F" w:rsidRPr="00295BE4">
                    <w:rPr>
                      <w:rFonts w:eastAsia="Times New Roman" w:cs="Calibri"/>
                      <w:b/>
                      <w:bCs/>
                      <w:spacing w:val="-2"/>
                      <w:sz w:val="20"/>
                      <w:szCs w:val="20"/>
                      <w:lang w:eastAsia="zh-CN" w:bidi="he-IL"/>
                    </w:rPr>
                    <w:t>Casino</w:t>
                  </w:r>
                </w:p>
              </w:tc>
              <w:tc>
                <w:tcPr>
                  <w:tcW w:w="721" w:type="dxa"/>
                  <w:tcBorders>
                    <w:top w:val="nil"/>
                    <w:left w:val="nil"/>
                    <w:bottom w:val="single" w:sz="4" w:space="0" w:color="auto"/>
                    <w:right w:val="nil"/>
                  </w:tcBorders>
                  <w:noWrap/>
                  <w:textDirection w:val="btLr"/>
                  <w:vAlign w:val="center"/>
                  <w:hideMark/>
                </w:tcPr>
                <w:p w14:paraId="63272FAA" w14:textId="4F8F4A8D" w:rsidR="005B6293" w:rsidRPr="00295BE4" w:rsidRDefault="00FC6C69" w:rsidP="005B6293">
                  <w:pPr>
                    <w:ind w:left="113" w:right="113"/>
                    <w:jc w:val="left"/>
                    <w:rPr>
                      <w:rFonts w:eastAsia="Times New Roman" w:cs="Calibri"/>
                      <w:b/>
                      <w:bCs/>
                      <w:sz w:val="20"/>
                      <w:szCs w:val="20"/>
                      <w:lang w:eastAsia="zh-CN" w:bidi="he-IL"/>
                    </w:rPr>
                  </w:pPr>
                  <w:proofErr w:type="spellStart"/>
                  <w:proofErr w:type="gramStart"/>
                  <w:r w:rsidRPr="00295BE4">
                    <w:rPr>
                      <w:rFonts w:eastAsia="Times New Roman" w:cs="Calibri"/>
                      <w:b/>
                      <w:bCs/>
                      <w:sz w:val="20"/>
                      <w:szCs w:val="20"/>
                      <w:lang w:eastAsia="zh-CN" w:bidi="he-IL"/>
                    </w:rPr>
                    <w:t>BC.Game</w:t>
                  </w:r>
                  <w:proofErr w:type="spellEnd"/>
                  <w:proofErr w:type="gramEnd"/>
                </w:p>
              </w:tc>
              <w:tc>
                <w:tcPr>
                  <w:tcW w:w="720" w:type="dxa"/>
                  <w:tcBorders>
                    <w:top w:val="nil"/>
                    <w:left w:val="nil"/>
                    <w:bottom w:val="single" w:sz="4" w:space="0" w:color="auto"/>
                    <w:right w:val="nil"/>
                  </w:tcBorders>
                  <w:noWrap/>
                  <w:textDirection w:val="btLr"/>
                  <w:vAlign w:val="center"/>
                  <w:hideMark/>
                </w:tcPr>
                <w:p w14:paraId="715C7B20" w14:textId="77777777"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Stake</w:t>
                  </w:r>
                </w:p>
              </w:tc>
              <w:tc>
                <w:tcPr>
                  <w:tcW w:w="721" w:type="dxa"/>
                  <w:tcBorders>
                    <w:top w:val="nil"/>
                    <w:left w:val="nil"/>
                    <w:bottom w:val="single" w:sz="4" w:space="0" w:color="auto"/>
                    <w:right w:val="nil"/>
                  </w:tcBorders>
                  <w:noWrap/>
                  <w:textDirection w:val="btLr"/>
                  <w:vAlign w:val="center"/>
                  <w:hideMark/>
                </w:tcPr>
                <w:p w14:paraId="03EC69D3" w14:textId="77777777" w:rsidR="005B6293" w:rsidRPr="00295BE4" w:rsidRDefault="005B6293" w:rsidP="005B629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Rainbet</w:t>
                  </w:r>
                  <w:proofErr w:type="spellEnd"/>
                </w:p>
              </w:tc>
              <w:tc>
                <w:tcPr>
                  <w:tcW w:w="720" w:type="dxa"/>
                  <w:tcBorders>
                    <w:top w:val="nil"/>
                    <w:left w:val="nil"/>
                    <w:bottom w:val="single" w:sz="4" w:space="0" w:color="auto"/>
                    <w:right w:val="nil"/>
                  </w:tcBorders>
                  <w:noWrap/>
                  <w:textDirection w:val="btLr"/>
                  <w:vAlign w:val="center"/>
                  <w:hideMark/>
                </w:tcPr>
                <w:p w14:paraId="1FA4660C" w14:textId="0C6C0762"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7Bit</w:t>
                  </w:r>
                  <w:r w:rsidR="00562E42" w:rsidRPr="00295BE4">
                    <w:rPr>
                      <w:rFonts w:eastAsia="Times New Roman" w:cs="Calibri"/>
                      <w:b/>
                      <w:bCs/>
                      <w:sz w:val="20"/>
                      <w:szCs w:val="20"/>
                      <w:lang w:eastAsia="zh-CN" w:bidi="he-IL"/>
                    </w:rPr>
                    <w:t xml:space="preserve"> casino</w:t>
                  </w:r>
                </w:p>
              </w:tc>
              <w:tc>
                <w:tcPr>
                  <w:tcW w:w="721" w:type="dxa"/>
                  <w:tcBorders>
                    <w:top w:val="nil"/>
                    <w:left w:val="nil"/>
                    <w:bottom w:val="single" w:sz="4" w:space="0" w:color="auto"/>
                    <w:right w:val="nil"/>
                  </w:tcBorders>
                  <w:noWrap/>
                  <w:textDirection w:val="btLr"/>
                  <w:vAlign w:val="center"/>
                  <w:hideMark/>
                </w:tcPr>
                <w:p w14:paraId="00EB9C27" w14:textId="77777777"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Shuffle</w:t>
                  </w:r>
                </w:p>
              </w:tc>
              <w:tc>
                <w:tcPr>
                  <w:tcW w:w="720" w:type="dxa"/>
                  <w:tcBorders>
                    <w:top w:val="nil"/>
                    <w:left w:val="nil"/>
                    <w:bottom w:val="single" w:sz="4" w:space="0" w:color="auto"/>
                    <w:right w:val="nil"/>
                  </w:tcBorders>
                  <w:noWrap/>
                  <w:textDirection w:val="btLr"/>
                  <w:vAlign w:val="center"/>
                  <w:hideMark/>
                </w:tcPr>
                <w:p w14:paraId="69D223B6" w14:textId="77777777" w:rsidR="005B6293" w:rsidRPr="00295BE4" w:rsidRDefault="005B6293" w:rsidP="005B629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Freshbet</w:t>
                  </w:r>
                  <w:proofErr w:type="spellEnd"/>
                </w:p>
              </w:tc>
              <w:tc>
                <w:tcPr>
                  <w:tcW w:w="721" w:type="dxa"/>
                  <w:tcBorders>
                    <w:top w:val="nil"/>
                    <w:left w:val="nil"/>
                    <w:bottom w:val="single" w:sz="4" w:space="0" w:color="auto"/>
                    <w:right w:val="nil"/>
                  </w:tcBorders>
                  <w:noWrap/>
                  <w:textDirection w:val="btLr"/>
                  <w:vAlign w:val="center"/>
                  <w:hideMark/>
                </w:tcPr>
                <w:p w14:paraId="3DB0E904" w14:textId="7986AA3D"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Boomerang</w:t>
                  </w:r>
                </w:p>
              </w:tc>
              <w:tc>
                <w:tcPr>
                  <w:tcW w:w="720" w:type="dxa"/>
                  <w:tcBorders>
                    <w:top w:val="nil"/>
                    <w:left w:val="nil"/>
                    <w:bottom w:val="single" w:sz="4" w:space="0" w:color="auto"/>
                    <w:right w:val="nil"/>
                  </w:tcBorders>
                  <w:noWrap/>
                  <w:textDirection w:val="btLr"/>
                  <w:vAlign w:val="center"/>
                  <w:hideMark/>
                </w:tcPr>
                <w:p w14:paraId="46E812F9" w14:textId="361E7AA6" w:rsidR="005B6293" w:rsidRPr="00295BE4" w:rsidRDefault="005B6293" w:rsidP="005B629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Wazamba</w:t>
                  </w:r>
                  <w:proofErr w:type="spellEnd"/>
                </w:p>
              </w:tc>
              <w:tc>
                <w:tcPr>
                  <w:tcW w:w="721" w:type="dxa"/>
                  <w:tcBorders>
                    <w:top w:val="nil"/>
                    <w:left w:val="nil"/>
                    <w:bottom w:val="single" w:sz="4" w:space="0" w:color="auto"/>
                    <w:right w:val="nil"/>
                  </w:tcBorders>
                  <w:noWrap/>
                  <w:textDirection w:val="btLr"/>
                  <w:vAlign w:val="center"/>
                  <w:hideMark/>
                </w:tcPr>
                <w:p w14:paraId="502CB019" w14:textId="77777777"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Sportsbet.io</w:t>
                  </w:r>
                </w:p>
              </w:tc>
              <w:tc>
                <w:tcPr>
                  <w:tcW w:w="720" w:type="dxa"/>
                  <w:tcBorders>
                    <w:top w:val="nil"/>
                    <w:left w:val="nil"/>
                    <w:bottom w:val="single" w:sz="4" w:space="0" w:color="auto"/>
                    <w:right w:val="nil"/>
                  </w:tcBorders>
                  <w:noWrap/>
                  <w:textDirection w:val="btLr"/>
                  <w:vAlign w:val="center"/>
                  <w:hideMark/>
                </w:tcPr>
                <w:p w14:paraId="5D6CA086" w14:textId="77777777" w:rsidR="005B6293" w:rsidRPr="00295BE4" w:rsidRDefault="005B6293" w:rsidP="005B629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Bitcasino.io</w:t>
                  </w:r>
                </w:p>
              </w:tc>
              <w:tc>
                <w:tcPr>
                  <w:tcW w:w="721" w:type="dxa"/>
                  <w:tcBorders>
                    <w:top w:val="nil"/>
                    <w:left w:val="nil"/>
                    <w:bottom w:val="single" w:sz="4" w:space="0" w:color="auto"/>
                    <w:right w:val="nil"/>
                  </w:tcBorders>
                  <w:noWrap/>
                  <w:textDirection w:val="btLr"/>
                  <w:vAlign w:val="center"/>
                  <w:hideMark/>
                </w:tcPr>
                <w:p w14:paraId="2B570EAC" w14:textId="77777777" w:rsidR="005B6293" w:rsidRPr="00295BE4" w:rsidRDefault="005B6293" w:rsidP="005B629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toshi.bet</w:t>
                  </w:r>
                  <w:proofErr w:type="spellEnd"/>
                </w:p>
              </w:tc>
            </w:tr>
            <w:tr w:rsidR="005B6293" w:rsidRPr="00295BE4" w14:paraId="41EC3058" w14:textId="77777777" w:rsidTr="00DE0B1F">
              <w:trPr>
                <w:trHeight w:val="290"/>
              </w:trPr>
              <w:tc>
                <w:tcPr>
                  <w:tcW w:w="993" w:type="dxa"/>
                  <w:tcBorders>
                    <w:top w:val="nil"/>
                    <w:left w:val="nil"/>
                    <w:bottom w:val="nil"/>
                    <w:right w:val="single" w:sz="4" w:space="0" w:color="auto"/>
                  </w:tcBorders>
                  <w:noWrap/>
                  <w:tcMar>
                    <w:left w:w="0" w:type="dxa"/>
                  </w:tcMar>
                  <w:vAlign w:val="bottom"/>
                  <w:hideMark/>
                </w:tcPr>
                <w:p w14:paraId="6DAEF814" w14:textId="01F8AE30" w:rsidR="005B6293" w:rsidRPr="00295BE4" w:rsidRDefault="005B6293" w:rsidP="005B6293">
                  <w:pPr>
                    <w:jc w:val="left"/>
                    <w:rPr>
                      <w:rFonts w:eastAsia="Times New Roman" w:cs="Calibri"/>
                      <w:b/>
                      <w:bCs/>
                      <w:sz w:val="18"/>
                      <w:szCs w:val="18"/>
                      <w:lang w:eastAsia="zh-CN" w:bidi="he-IL"/>
                    </w:rPr>
                  </w:pPr>
                  <w:r w:rsidRPr="00295BE4">
                    <w:rPr>
                      <w:rFonts w:eastAsia="Times New Roman" w:cs="Calibri"/>
                      <w:b/>
                      <w:bCs/>
                      <w:sz w:val="18"/>
                      <w:szCs w:val="18"/>
                      <w:lang w:eastAsia="zh-CN" w:bidi="he-IL"/>
                    </w:rPr>
                    <w:t>E</w:t>
                  </w:r>
                  <w:r w:rsidR="00562E42" w:rsidRPr="00295BE4">
                    <w:rPr>
                      <w:rFonts w:eastAsia="Times New Roman" w:cs="Calibri"/>
                      <w:b/>
                      <w:bCs/>
                      <w:sz w:val="18"/>
                      <w:szCs w:val="18"/>
                      <w:lang w:eastAsia="zh-CN" w:bidi="he-IL"/>
                    </w:rPr>
                    <w:t>volution</w:t>
                  </w:r>
                </w:p>
              </w:tc>
              <w:tc>
                <w:tcPr>
                  <w:tcW w:w="720" w:type="dxa"/>
                  <w:tcBorders>
                    <w:top w:val="single" w:sz="4" w:space="0" w:color="auto"/>
                    <w:left w:val="single" w:sz="4" w:space="0" w:color="auto"/>
                    <w:bottom w:val="nil"/>
                    <w:right w:val="nil"/>
                  </w:tcBorders>
                  <w:noWrap/>
                  <w:vAlign w:val="bottom"/>
                  <w:hideMark/>
                </w:tcPr>
                <w:p w14:paraId="6C700C9A"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single" w:sz="4" w:space="0" w:color="auto"/>
                    <w:left w:val="nil"/>
                    <w:bottom w:val="nil"/>
                    <w:right w:val="nil"/>
                  </w:tcBorders>
                  <w:noWrap/>
                  <w:vAlign w:val="bottom"/>
                  <w:hideMark/>
                </w:tcPr>
                <w:p w14:paraId="21A05B2B"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single" w:sz="4" w:space="0" w:color="auto"/>
                    <w:left w:val="nil"/>
                    <w:bottom w:val="nil"/>
                    <w:right w:val="nil"/>
                  </w:tcBorders>
                  <w:noWrap/>
                  <w:vAlign w:val="bottom"/>
                  <w:hideMark/>
                </w:tcPr>
                <w:p w14:paraId="1FD657C4"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single" w:sz="4" w:space="0" w:color="auto"/>
                    <w:left w:val="nil"/>
                    <w:bottom w:val="nil"/>
                    <w:right w:val="nil"/>
                  </w:tcBorders>
                  <w:noWrap/>
                  <w:vAlign w:val="bottom"/>
                  <w:hideMark/>
                </w:tcPr>
                <w:p w14:paraId="7CF1B731"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single" w:sz="4" w:space="0" w:color="auto"/>
                    <w:left w:val="nil"/>
                    <w:bottom w:val="nil"/>
                    <w:right w:val="nil"/>
                  </w:tcBorders>
                  <w:noWrap/>
                  <w:vAlign w:val="bottom"/>
                  <w:hideMark/>
                </w:tcPr>
                <w:p w14:paraId="600DCD75"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1" w:type="dxa"/>
                  <w:tcBorders>
                    <w:top w:val="single" w:sz="4" w:space="0" w:color="auto"/>
                    <w:left w:val="nil"/>
                    <w:bottom w:val="nil"/>
                    <w:right w:val="nil"/>
                  </w:tcBorders>
                  <w:noWrap/>
                  <w:vAlign w:val="bottom"/>
                  <w:hideMark/>
                </w:tcPr>
                <w:p w14:paraId="0C8FE8AF"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single" w:sz="4" w:space="0" w:color="auto"/>
                    <w:left w:val="nil"/>
                    <w:bottom w:val="nil"/>
                    <w:right w:val="nil"/>
                  </w:tcBorders>
                  <w:noWrap/>
                  <w:vAlign w:val="bottom"/>
                  <w:hideMark/>
                </w:tcPr>
                <w:p w14:paraId="07DE39A0"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1" w:type="dxa"/>
                  <w:tcBorders>
                    <w:top w:val="single" w:sz="4" w:space="0" w:color="auto"/>
                    <w:left w:val="nil"/>
                    <w:bottom w:val="nil"/>
                    <w:right w:val="nil"/>
                  </w:tcBorders>
                  <w:noWrap/>
                  <w:vAlign w:val="bottom"/>
                  <w:hideMark/>
                </w:tcPr>
                <w:p w14:paraId="73555D81"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single" w:sz="4" w:space="0" w:color="auto"/>
                    <w:left w:val="nil"/>
                    <w:bottom w:val="nil"/>
                    <w:right w:val="nil"/>
                  </w:tcBorders>
                  <w:noWrap/>
                  <w:vAlign w:val="bottom"/>
                  <w:hideMark/>
                </w:tcPr>
                <w:p w14:paraId="2CF1086A"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single" w:sz="4" w:space="0" w:color="auto"/>
                    <w:left w:val="nil"/>
                    <w:bottom w:val="nil"/>
                    <w:right w:val="nil"/>
                  </w:tcBorders>
                  <w:noWrap/>
                  <w:vAlign w:val="bottom"/>
                  <w:hideMark/>
                </w:tcPr>
                <w:p w14:paraId="35DC8960"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0" w:type="dxa"/>
                  <w:tcBorders>
                    <w:top w:val="single" w:sz="4" w:space="0" w:color="auto"/>
                    <w:left w:val="nil"/>
                    <w:bottom w:val="nil"/>
                    <w:right w:val="nil"/>
                  </w:tcBorders>
                  <w:noWrap/>
                  <w:vAlign w:val="bottom"/>
                  <w:hideMark/>
                </w:tcPr>
                <w:p w14:paraId="688EEA8F"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single" w:sz="4" w:space="0" w:color="auto"/>
                    <w:left w:val="nil"/>
                    <w:bottom w:val="nil"/>
                    <w:right w:val="nil"/>
                  </w:tcBorders>
                  <w:noWrap/>
                  <w:vAlign w:val="bottom"/>
                  <w:hideMark/>
                </w:tcPr>
                <w:p w14:paraId="4DC9631D"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r>
            <w:tr w:rsidR="005B6293" w:rsidRPr="00295BE4" w14:paraId="2C9FB90B" w14:textId="77777777" w:rsidTr="00DE0B1F">
              <w:trPr>
                <w:trHeight w:val="290"/>
              </w:trPr>
              <w:tc>
                <w:tcPr>
                  <w:tcW w:w="993" w:type="dxa"/>
                  <w:tcBorders>
                    <w:top w:val="nil"/>
                    <w:left w:val="nil"/>
                    <w:bottom w:val="nil"/>
                    <w:right w:val="single" w:sz="4" w:space="0" w:color="auto"/>
                  </w:tcBorders>
                  <w:noWrap/>
                  <w:tcMar>
                    <w:left w:w="0" w:type="dxa"/>
                  </w:tcMar>
                  <w:vAlign w:val="bottom"/>
                  <w:hideMark/>
                </w:tcPr>
                <w:p w14:paraId="1D076D86" w14:textId="2DCAFE32" w:rsidR="005B6293" w:rsidRPr="00295BE4" w:rsidRDefault="005B6293" w:rsidP="005B6293">
                  <w:pPr>
                    <w:jc w:val="left"/>
                    <w:rPr>
                      <w:rFonts w:eastAsia="Times New Roman" w:cs="Calibri"/>
                      <w:b/>
                      <w:bCs/>
                      <w:sz w:val="18"/>
                      <w:szCs w:val="18"/>
                      <w:lang w:eastAsia="zh-CN" w:bidi="he-IL"/>
                    </w:rPr>
                  </w:pPr>
                  <w:r w:rsidRPr="00295BE4">
                    <w:rPr>
                      <w:rFonts w:eastAsia="Times New Roman" w:cs="Calibri"/>
                      <w:b/>
                      <w:bCs/>
                      <w:sz w:val="18"/>
                      <w:szCs w:val="18"/>
                      <w:lang w:eastAsia="zh-CN" w:bidi="he-IL"/>
                    </w:rPr>
                    <w:t>H</w:t>
                  </w:r>
                  <w:r w:rsidR="00562E42" w:rsidRPr="00295BE4">
                    <w:rPr>
                      <w:rFonts w:eastAsia="Times New Roman" w:cs="Calibri"/>
                      <w:b/>
                      <w:bCs/>
                      <w:sz w:val="18"/>
                      <w:szCs w:val="18"/>
                      <w:lang w:eastAsia="zh-CN" w:bidi="he-IL"/>
                    </w:rPr>
                    <w:t>acksaw</w:t>
                  </w:r>
                </w:p>
              </w:tc>
              <w:tc>
                <w:tcPr>
                  <w:tcW w:w="720" w:type="dxa"/>
                  <w:tcBorders>
                    <w:top w:val="nil"/>
                    <w:left w:val="single" w:sz="4" w:space="0" w:color="auto"/>
                    <w:bottom w:val="nil"/>
                    <w:right w:val="nil"/>
                  </w:tcBorders>
                  <w:noWrap/>
                  <w:vAlign w:val="bottom"/>
                  <w:hideMark/>
                </w:tcPr>
                <w:p w14:paraId="41016115"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6CF62D54"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0" w:type="dxa"/>
                  <w:tcBorders>
                    <w:top w:val="nil"/>
                    <w:left w:val="nil"/>
                    <w:bottom w:val="nil"/>
                    <w:right w:val="nil"/>
                  </w:tcBorders>
                  <w:noWrap/>
                  <w:vAlign w:val="bottom"/>
                  <w:hideMark/>
                </w:tcPr>
                <w:p w14:paraId="3B35F364"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1FC7112E"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nil"/>
                    <w:left w:val="nil"/>
                    <w:bottom w:val="nil"/>
                    <w:right w:val="nil"/>
                  </w:tcBorders>
                  <w:noWrap/>
                  <w:vAlign w:val="bottom"/>
                  <w:hideMark/>
                </w:tcPr>
                <w:p w14:paraId="32EAE0FC"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1" w:type="dxa"/>
                  <w:tcBorders>
                    <w:top w:val="nil"/>
                    <w:left w:val="nil"/>
                    <w:bottom w:val="nil"/>
                    <w:right w:val="nil"/>
                  </w:tcBorders>
                  <w:noWrap/>
                  <w:vAlign w:val="bottom"/>
                  <w:hideMark/>
                </w:tcPr>
                <w:p w14:paraId="77C60420"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nil"/>
                    <w:left w:val="nil"/>
                    <w:bottom w:val="nil"/>
                    <w:right w:val="nil"/>
                  </w:tcBorders>
                  <w:noWrap/>
                  <w:vAlign w:val="bottom"/>
                  <w:hideMark/>
                </w:tcPr>
                <w:p w14:paraId="02994500"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1" w:type="dxa"/>
                  <w:tcBorders>
                    <w:top w:val="nil"/>
                    <w:left w:val="nil"/>
                    <w:bottom w:val="nil"/>
                    <w:right w:val="nil"/>
                  </w:tcBorders>
                  <w:noWrap/>
                  <w:vAlign w:val="bottom"/>
                  <w:hideMark/>
                </w:tcPr>
                <w:p w14:paraId="4CF8D0C3"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nil"/>
                    <w:left w:val="nil"/>
                    <w:bottom w:val="nil"/>
                    <w:right w:val="nil"/>
                  </w:tcBorders>
                  <w:noWrap/>
                  <w:vAlign w:val="bottom"/>
                  <w:hideMark/>
                </w:tcPr>
                <w:p w14:paraId="006DB8CA"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0C56CFBD"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nil"/>
                    <w:left w:val="nil"/>
                    <w:bottom w:val="nil"/>
                    <w:right w:val="nil"/>
                  </w:tcBorders>
                  <w:noWrap/>
                  <w:vAlign w:val="bottom"/>
                  <w:hideMark/>
                </w:tcPr>
                <w:p w14:paraId="796C3B88"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1" w:type="dxa"/>
                  <w:tcBorders>
                    <w:top w:val="nil"/>
                    <w:left w:val="nil"/>
                    <w:bottom w:val="nil"/>
                    <w:right w:val="nil"/>
                  </w:tcBorders>
                  <w:noWrap/>
                  <w:vAlign w:val="bottom"/>
                  <w:hideMark/>
                </w:tcPr>
                <w:p w14:paraId="4834CCC0"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r>
            <w:tr w:rsidR="005B6293" w:rsidRPr="00295BE4" w14:paraId="493618BB" w14:textId="77777777" w:rsidTr="00DE0B1F">
              <w:trPr>
                <w:trHeight w:val="290"/>
              </w:trPr>
              <w:tc>
                <w:tcPr>
                  <w:tcW w:w="993" w:type="dxa"/>
                  <w:tcBorders>
                    <w:top w:val="nil"/>
                    <w:left w:val="nil"/>
                    <w:bottom w:val="nil"/>
                    <w:right w:val="single" w:sz="4" w:space="0" w:color="auto"/>
                  </w:tcBorders>
                  <w:noWrap/>
                  <w:tcMar>
                    <w:left w:w="0" w:type="dxa"/>
                  </w:tcMar>
                  <w:vAlign w:val="bottom"/>
                  <w:hideMark/>
                </w:tcPr>
                <w:p w14:paraId="068AA5EE" w14:textId="3C11BEEE" w:rsidR="005B6293" w:rsidRPr="00295BE4" w:rsidRDefault="005B6293" w:rsidP="005B6293">
                  <w:pPr>
                    <w:jc w:val="left"/>
                    <w:rPr>
                      <w:rFonts w:eastAsia="Times New Roman" w:cs="Calibri"/>
                      <w:b/>
                      <w:bCs/>
                      <w:sz w:val="18"/>
                      <w:szCs w:val="18"/>
                      <w:lang w:eastAsia="zh-CN" w:bidi="he-IL"/>
                    </w:rPr>
                  </w:pPr>
                  <w:r w:rsidRPr="00295BE4">
                    <w:rPr>
                      <w:rFonts w:eastAsia="Times New Roman" w:cs="Calibri"/>
                      <w:b/>
                      <w:bCs/>
                      <w:sz w:val="18"/>
                      <w:szCs w:val="18"/>
                      <w:lang w:eastAsia="zh-CN" w:bidi="he-IL"/>
                    </w:rPr>
                    <w:t>P</w:t>
                  </w:r>
                  <w:r w:rsidR="00562E42" w:rsidRPr="00295BE4">
                    <w:rPr>
                      <w:rFonts w:eastAsia="Times New Roman" w:cs="Calibri"/>
                      <w:b/>
                      <w:bCs/>
                      <w:sz w:val="18"/>
                      <w:szCs w:val="18"/>
                      <w:lang w:eastAsia="zh-CN" w:bidi="he-IL"/>
                    </w:rPr>
                    <w:t>ragmatic</w:t>
                  </w:r>
                </w:p>
              </w:tc>
              <w:tc>
                <w:tcPr>
                  <w:tcW w:w="720" w:type="dxa"/>
                  <w:tcBorders>
                    <w:top w:val="nil"/>
                    <w:left w:val="single" w:sz="4" w:space="0" w:color="auto"/>
                    <w:bottom w:val="nil"/>
                    <w:right w:val="nil"/>
                  </w:tcBorders>
                  <w:noWrap/>
                  <w:vAlign w:val="bottom"/>
                  <w:hideMark/>
                </w:tcPr>
                <w:p w14:paraId="100C4127"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412C36A8" w14:textId="77777777" w:rsidR="005B6293" w:rsidRPr="00295BE4" w:rsidRDefault="005B6293" w:rsidP="005B6293">
                  <w:pPr>
                    <w:jc w:val="center"/>
                    <w:rPr>
                      <w:rFonts w:eastAsia="Times New Roman" w:cs="Calibri"/>
                      <w:sz w:val="18"/>
                      <w:szCs w:val="18"/>
                      <w:lang w:eastAsia="zh-CN" w:bidi="he-IL"/>
                    </w:rPr>
                  </w:pPr>
                  <w:r w:rsidRPr="00295BE4">
                    <w:rPr>
                      <w:rFonts w:eastAsia="Times New Roman" w:cs="Calibri"/>
                      <w:sz w:val="18"/>
                      <w:szCs w:val="18"/>
                      <w:lang w:eastAsia="zh-CN" w:bidi="he-IL"/>
                    </w:rPr>
                    <w:t>N/A</w:t>
                  </w:r>
                </w:p>
              </w:tc>
              <w:tc>
                <w:tcPr>
                  <w:tcW w:w="720" w:type="dxa"/>
                  <w:tcBorders>
                    <w:top w:val="nil"/>
                    <w:left w:val="nil"/>
                    <w:bottom w:val="nil"/>
                    <w:right w:val="nil"/>
                  </w:tcBorders>
                  <w:noWrap/>
                  <w:vAlign w:val="bottom"/>
                  <w:hideMark/>
                </w:tcPr>
                <w:p w14:paraId="58399B6E"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350CA0FB"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0" w:type="dxa"/>
                  <w:tcBorders>
                    <w:top w:val="nil"/>
                    <w:left w:val="nil"/>
                    <w:bottom w:val="nil"/>
                    <w:right w:val="nil"/>
                  </w:tcBorders>
                  <w:noWrap/>
                  <w:vAlign w:val="bottom"/>
                  <w:hideMark/>
                </w:tcPr>
                <w:p w14:paraId="408884BE"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50593268"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0" w:type="dxa"/>
                  <w:tcBorders>
                    <w:top w:val="nil"/>
                    <w:left w:val="nil"/>
                    <w:bottom w:val="nil"/>
                    <w:right w:val="nil"/>
                  </w:tcBorders>
                  <w:noWrap/>
                  <w:vAlign w:val="bottom"/>
                  <w:hideMark/>
                </w:tcPr>
                <w:p w14:paraId="08EFA144"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6C0A6D3D" w14:textId="77777777" w:rsidR="005B6293" w:rsidRPr="00295BE4" w:rsidRDefault="005B6293" w:rsidP="005B6293">
                  <w:pPr>
                    <w:jc w:val="center"/>
                    <w:rPr>
                      <w:rFonts w:ascii="Wingdings" w:eastAsia="Times New Roman" w:hAnsi="Wingdings" w:cs="Calibri"/>
                      <w:color w:val="00B050"/>
                      <w:lang w:eastAsia="zh-CN" w:bidi="he-IL"/>
                    </w:rPr>
                  </w:pPr>
                  <w:r w:rsidRPr="00295BE4">
                    <w:rPr>
                      <w:rFonts w:ascii="Wingdings" w:eastAsia="Times New Roman" w:hAnsi="Wingdings" w:cs="Calibri"/>
                      <w:color w:val="00B050"/>
                      <w:lang w:eastAsia="zh-CN" w:bidi="he-IL"/>
                    </w:rPr>
                    <w:t>ü</w:t>
                  </w:r>
                </w:p>
              </w:tc>
              <w:tc>
                <w:tcPr>
                  <w:tcW w:w="720" w:type="dxa"/>
                  <w:tcBorders>
                    <w:top w:val="nil"/>
                    <w:left w:val="nil"/>
                    <w:bottom w:val="nil"/>
                    <w:right w:val="nil"/>
                  </w:tcBorders>
                  <w:noWrap/>
                  <w:vAlign w:val="bottom"/>
                  <w:hideMark/>
                </w:tcPr>
                <w:p w14:paraId="670DBE8F"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15546877"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0" w:type="dxa"/>
                  <w:tcBorders>
                    <w:top w:val="nil"/>
                    <w:left w:val="nil"/>
                    <w:bottom w:val="nil"/>
                    <w:right w:val="nil"/>
                  </w:tcBorders>
                  <w:noWrap/>
                  <w:vAlign w:val="bottom"/>
                  <w:hideMark/>
                </w:tcPr>
                <w:p w14:paraId="62386203"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c>
                <w:tcPr>
                  <w:tcW w:w="721" w:type="dxa"/>
                  <w:tcBorders>
                    <w:top w:val="nil"/>
                    <w:left w:val="nil"/>
                    <w:bottom w:val="nil"/>
                    <w:right w:val="nil"/>
                  </w:tcBorders>
                  <w:noWrap/>
                  <w:vAlign w:val="bottom"/>
                  <w:hideMark/>
                </w:tcPr>
                <w:p w14:paraId="2815038E" w14:textId="77777777" w:rsidR="005B6293" w:rsidRPr="00295BE4" w:rsidRDefault="005B6293" w:rsidP="005B6293">
                  <w:pPr>
                    <w:jc w:val="center"/>
                    <w:rPr>
                      <w:rFonts w:ascii="Wingdings" w:eastAsia="Times New Roman" w:hAnsi="Wingdings" w:cs="Calibri"/>
                      <w:color w:val="FF0000"/>
                      <w:lang w:eastAsia="zh-CN" w:bidi="he-IL"/>
                    </w:rPr>
                  </w:pPr>
                  <w:r w:rsidRPr="00295BE4">
                    <w:rPr>
                      <w:rFonts w:ascii="Wingdings" w:eastAsia="Times New Roman" w:hAnsi="Wingdings" w:cs="Calibri"/>
                      <w:color w:val="FF0000"/>
                      <w:lang w:eastAsia="zh-CN" w:bidi="he-IL"/>
                    </w:rPr>
                    <w:t>û</w:t>
                  </w:r>
                </w:p>
              </w:tc>
            </w:tr>
          </w:tbl>
          <w:p w14:paraId="0F7BE435" w14:textId="77777777" w:rsidR="005B6293" w:rsidRPr="00295BE4" w:rsidRDefault="005B6293">
            <w:pPr>
              <w:pStyle w:val="Tableplaceholder"/>
            </w:pPr>
          </w:p>
        </w:tc>
      </w:tr>
      <w:tr w:rsidR="005B6293" w:rsidRPr="00295BE4" w14:paraId="6E6D12E3" w14:textId="77777777" w:rsidTr="005B6293">
        <w:trPr>
          <w:cantSplit/>
        </w:trPr>
        <w:tc>
          <w:tcPr>
            <w:tcW w:w="9638" w:type="dxa"/>
            <w:tcBorders>
              <w:top w:val="single" w:sz="8" w:space="0" w:color="000000" w:themeColor="text1"/>
            </w:tcBorders>
          </w:tcPr>
          <w:p w14:paraId="3ED0E1A3" w14:textId="4712B003" w:rsidR="005B6293" w:rsidRPr="00295BE4" w:rsidRDefault="005B6293" w:rsidP="005B6293">
            <w:pPr>
              <w:pStyle w:val="TableSource"/>
            </w:pPr>
            <w:r w:rsidRPr="00295BE4">
              <w:t>Source: Rothschild &amp; Co Redburn</w:t>
            </w:r>
          </w:p>
        </w:tc>
      </w:tr>
      <w:bookmarkEnd w:id="13"/>
    </w:tbl>
    <w:p w14:paraId="697A8526" w14:textId="77777777" w:rsidR="005B6293" w:rsidRPr="00295BE4" w:rsidRDefault="005B6293">
      <w:pPr>
        <w:pStyle w:val="Tablespaceafter"/>
      </w:pPr>
    </w:p>
    <w:p w14:paraId="5BD63CD3" w14:textId="242D5BB7" w:rsidR="00F420B4" w:rsidRPr="00295BE4" w:rsidRDefault="00F420B4" w:rsidP="00CA3C64">
      <w:pPr>
        <w:pStyle w:val="BodyText"/>
      </w:pPr>
      <w:r w:rsidRPr="00295BE4">
        <w:t xml:space="preserve">Consistent with several other sites, Pragmatic Play’s live dealer content appears to have been subject to supplier-side ringfencing </w:t>
      </w:r>
      <w:r w:rsidR="0032075A" w:rsidRPr="00295BE4">
        <w:t>–</w:t>
      </w:r>
      <w:r w:rsidRPr="00295BE4">
        <w:t xml:space="preserve"> </w:t>
      </w:r>
      <w:r w:rsidR="009A7A3F" w:rsidRPr="00295BE4">
        <w:t>shuffle.com</w:t>
      </w:r>
      <w:r w:rsidR="005647E0" w:rsidRPr="00295BE4">
        <w:t xml:space="preserve"> displays the below message following attempts to launch </w:t>
      </w:r>
      <w:r w:rsidR="003161C7" w:rsidRPr="00295BE4">
        <w:t xml:space="preserve">a </w:t>
      </w:r>
      <w:r w:rsidR="005647E0" w:rsidRPr="00295BE4">
        <w:t>Pragmatic Play</w:t>
      </w:r>
      <w:r w:rsidR="003161C7" w:rsidRPr="00295BE4">
        <w:t xml:space="preserve"> </w:t>
      </w:r>
      <w:r w:rsidR="005647E0" w:rsidRPr="00295BE4">
        <w:t xml:space="preserve">live dealer game on its platform </w:t>
      </w:r>
      <w:r w:rsidRPr="00295BE4">
        <w:t>(Fig </w:t>
      </w:r>
      <w:r w:rsidRPr="00295BE4">
        <w:fldChar w:fldCharType="begin"/>
      </w:r>
      <w:r w:rsidRPr="00295BE4">
        <w:instrText xml:space="preserve"> REF LINK_091397 \h </w:instrText>
      </w:r>
      <w:r w:rsidR="00044680" w:rsidRPr="00295BE4">
        <w:instrText xml:space="preserve"> \* MERGEFORMAT </w:instrText>
      </w:r>
      <w:r w:rsidRPr="00295BE4">
        <w:fldChar w:fldCharType="separate"/>
      </w:r>
      <w:r w:rsidR="00D4501A" w:rsidRPr="00295BE4">
        <w:rPr>
          <w:noProof/>
        </w:rPr>
        <w:t>5</w:t>
      </w:r>
      <w:r w:rsidRPr="00295BE4">
        <w:fldChar w:fldCharType="end"/>
      </w:r>
      <w:r w:rsidRPr="00295BE4">
        <w:t>)</w:t>
      </w:r>
      <w:r w:rsidR="009A7A3F" w:rsidRPr="00295BE4">
        <w:t>.</w:t>
      </w:r>
      <w:r w:rsidRPr="00295BE4">
        <w:t xml:space="preserv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F420B4" w:rsidRPr="00295BE4" w14:paraId="2283D35D" w14:textId="77777777" w:rsidTr="00F420B4">
        <w:trPr>
          <w:cantSplit/>
          <w:tblHeader/>
        </w:trPr>
        <w:tc>
          <w:tcPr>
            <w:tcW w:w="7654" w:type="dxa"/>
            <w:tcBorders>
              <w:bottom w:val="single" w:sz="8" w:space="0" w:color="000000" w:themeColor="text1"/>
            </w:tcBorders>
            <w:vAlign w:val="bottom"/>
          </w:tcPr>
          <w:p w14:paraId="27B33EFA" w14:textId="20FA7EFD" w:rsidR="00F420B4" w:rsidRPr="00295BE4" w:rsidRDefault="00F420B4" w:rsidP="00F420B4">
            <w:pPr>
              <w:pStyle w:val="TableTitle"/>
            </w:pPr>
            <w:bookmarkStart w:id="15" w:name="PH_1_4_1_014765"/>
            <w:r w:rsidRPr="00295BE4">
              <w:t xml:space="preserve">Fig </w:t>
            </w:r>
            <w:bookmarkStart w:id="16" w:name="LINK_091397"/>
            <w:r w:rsidRPr="00295BE4">
              <w:fldChar w:fldCharType="begin"/>
            </w:r>
            <w:r w:rsidRPr="00295BE4">
              <w:instrText xml:space="preserve"> SEQ Fig </w:instrText>
            </w:r>
            <w:r w:rsidRPr="00295BE4">
              <w:fldChar w:fldCharType="separate"/>
            </w:r>
            <w:r w:rsidR="00F9291E" w:rsidRPr="00295BE4">
              <w:rPr>
                <w:noProof/>
              </w:rPr>
              <w:t>5</w:t>
            </w:r>
            <w:r w:rsidRPr="00295BE4">
              <w:fldChar w:fldCharType="end"/>
            </w:r>
            <w:bookmarkEnd w:id="16"/>
            <w:r w:rsidRPr="00295BE4">
              <w:t xml:space="preserve">: </w:t>
            </w:r>
            <w:r w:rsidR="00A23451" w:rsidRPr="00295BE4">
              <w:t xml:space="preserve">Pragmatic Play content ringfenced </w:t>
            </w:r>
            <w:r w:rsidR="00A63DE1" w:rsidRPr="00295BE4">
              <w:t>supply in Italy</w:t>
            </w:r>
          </w:p>
        </w:tc>
      </w:tr>
      <w:tr w:rsidR="00F420B4" w:rsidRPr="00295BE4" w14:paraId="45CFA960" w14:textId="77777777" w:rsidTr="00F420B4">
        <w:trPr>
          <w:cantSplit/>
        </w:trPr>
        <w:tc>
          <w:tcPr>
            <w:tcW w:w="7654" w:type="dxa"/>
            <w:tcBorders>
              <w:top w:val="single" w:sz="8" w:space="0" w:color="000000" w:themeColor="text1"/>
              <w:bottom w:val="single" w:sz="8" w:space="0" w:color="000000" w:themeColor="text1"/>
            </w:tcBorders>
          </w:tcPr>
          <w:p w14:paraId="365068C2" w14:textId="6FED7E08" w:rsidR="00F420B4" w:rsidRPr="00295BE4" w:rsidRDefault="00F420B4" w:rsidP="00F420B4">
            <w:pPr>
              <w:pStyle w:val="Tableplaceholder"/>
            </w:pPr>
            <w:r w:rsidRPr="00295BE4">
              <w:rPr>
                <w:noProof/>
              </w:rPr>
              <w:drawing>
                <wp:inline distT="0" distB="0" distL="0" distR="0" wp14:anchorId="63294849" wp14:editId="3CB11132">
                  <wp:extent cx="4857750" cy="3543300"/>
                  <wp:effectExtent l="0" t="0" r="0" b="0"/>
                  <wp:docPr id="207136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57750" cy="3543300"/>
                          </a:xfrm>
                          <a:prstGeom prst="rect">
                            <a:avLst/>
                          </a:prstGeom>
                          <a:noFill/>
                          <a:ln>
                            <a:noFill/>
                          </a:ln>
                        </pic:spPr>
                      </pic:pic>
                    </a:graphicData>
                  </a:graphic>
                </wp:inline>
              </w:drawing>
            </w:r>
          </w:p>
        </w:tc>
      </w:tr>
      <w:tr w:rsidR="00F420B4" w:rsidRPr="00295BE4" w14:paraId="374F896F" w14:textId="77777777" w:rsidTr="00F420B4">
        <w:trPr>
          <w:cantSplit/>
        </w:trPr>
        <w:tc>
          <w:tcPr>
            <w:tcW w:w="7654" w:type="dxa"/>
            <w:tcBorders>
              <w:top w:val="single" w:sz="8" w:space="0" w:color="000000" w:themeColor="text1"/>
            </w:tcBorders>
          </w:tcPr>
          <w:p w14:paraId="4AA1ABFB" w14:textId="01703EA5" w:rsidR="00F420B4" w:rsidRPr="00295BE4" w:rsidRDefault="00F420B4" w:rsidP="00F420B4">
            <w:pPr>
              <w:pStyle w:val="TableSource"/>
            </w:pPr>
            <w:r w:rsidRPr="00295BE4">
              <w:t xml:space="preserve">Source: </w:t>
            </w:r>
            <w:r w:rsidR="00A63DE1" w:rsidRPr="00295BE4">
              <w:t>shuffle.com</w:t>
            </w:r>
          </w:p>
        </w:tc>
      </w:tr>
      <w:bookmarkEnd w:id="15"/>
    </w:tbl>
    <w:p w14:paraId="01584B95" w14:textId="77777777" w:rsidR="00F420B4" w:rsidRPr="00295BE4" w:rsidRDefault="00F420B4">
      <w:pPr>
        <w:pStyle w:val="Tablespaceafter"/>
      </w:pPr>
    </w:p>
    <w:p w14:paraId="0E699387" w14:textId="314604F9" w:rsidR="00562E42" w:rsidRPr="00295BE4" w:rsidRDefault="006A4633" w:rsidP="006A4633">
      <w:pPr>
        <w:pStyle w:val="BodyText"/>
      </w:pPr>
      <w:r w:rsidRPr="00295BE4">
        <w:t xml:space="preserve">Indeed, </w:t>
      </w:r>
      <w:proofErr w:type="spellStart"/>
      <w:r w:rsidR="00562E42" w:rsidRPr="00295BE4">
        <w:t>Rainbet</w:t>
      </w:r>
      <w:proofErr w:type="spellEnd"/>
      <w:r w:rsidR="00562E42" w:rsidRPr="00295BE4">
        <w:t xml:space="preserve"> ha</w:t>
      </w:r>
      <w:r w:rsidRPr="00295BE4">
        <w:t>s</w:t>
      </w:r>
      <w:r w:rsidR="00562E42" w:rsidRPr="00295BE4">
        <w:t xml:space="preserve"> already proactively ‘greyed</w:t>
      </w:r>
      <w:r w:rsidR="003161C7" w:rsidRPr="00295BE4">
        <w:t xml:space="preserve"> </w:t>
      </w:r>
      <w:r w:rsidR="00562E42" w:rsidRPr="00295BE4">
        <w:t xml:space="preserve">out’ Pragmatic Play live dealer content from </w:t>
      </w:r>
      <w:r w:rsidR="000342DB" w:rsidRPr="00295BE4">
        <w:t>its</w:t>
      </w:r>
      <w:r w:rsidR="00562E42" w:rsidRPr="00295BE4">
        <w:t xml:space="preserve"> casino lobb</w:t>
      </w:r>
      <w:r w:rsidRPr="00295BE4">
        <w:t>y</w:t>
      </w:r>
      <w:r w:rsidR="001F3053" w:rsidRPr="00295BE4">
        <w:t xml:space="preserve"> (</w:t>
      </w:r>
      <w:r w:rsidR="00F77AFB" w:rsidRPr="00295BE4">
        <w:t>Fig </w:t>
      </w:r>
      <w:r w:rsidR="00F77AFB" w:rsidRPr="00295BE4">
        <w:fldChar w:fldCharType="begin"/>
      </w:r>
      <w:r w:rsidR="00F77AFB" w:rsidRPr="00295BE4">
        <w:instrText xml:space="preserve"> REF LINK_098490 \h </w:instrText>
      </w:r>
      <w:r w:rsidR="00F77AFB" w:rsidRPr="00295BE4">
        <w:fldChar w:fldCharType="separate"/>
      </w:r>
      <w:r w:rsidR="00F9291E" w:rsidRPr="00295BE4">
        <w:rPr>
          <w:noProof/>
        </w:rPr>
        <w:t>6</w:t>
      </w:r>
      <w:r w:rsidR="00F77AFB" w:rsidRPr="00295BE4">
        <w:fldChar w:fldCharType="end"/>
      </w:r>
      <w:r w:rsidR="001F3053" w:rsidRPr="00295BE4">
        <w:t>)</w:t>
      </w:r>
      <w:r w:rsidR="00F420B4" w:rsidRPr="00295BE4">
        <w:t>, suggesting that this ringfencing has been coordinated with operators</w:t>
      </w:r>
      <w:r w:rsidR="00562E42" w:rsidRPr="00295BE4">
        <w:t xml:space="preserve">. This stands in stark contrast to the </w:t>
      </w:r>
      <w:r w:rsidR="00F420B4" w:rsidRPr="00295BE4">
        <w:t xml:space="preserve">broader </w:t>
      </w:r>
      <w:r w:rsidR="00562E42" w:rsidRPr="00295BE4">
        <w:t xml:space="preserve">availability of Evolution games on unregulated </w:t>
      </w:r>
      <w:r w:rsidRPr="00295BE4">
        <w:t xml:space="preserve">sites </w:t>
      </w:r>
      <w:r w:rsidR="00562E42" w:rsidRPr="00295BE4">
        <w:t>in Italy.</w:t>
      </w:r>
      <w:r w:rsidR="001F3053" w:rsidRPr="00295BE4">
        <w:t xml:space="preserve"> </w:t>
      </w:r>
    </w:p>
    <w:p w14:paraId="1825E858" w14:textId="3A21F774" w:rsidR="009170AF" w:rsidRPr="00295BE4" w:rsidRDefault="009170AF" w:rsidP="009170AF">
      <w:pPr>
        <w:pStyle w:val="BodyText"/>
      </w:pPr>
      <w:r w:rsidRPr="00295BE4">
        <w:lastRenderedPageBreak/>
        <w:t>In our view, Italy is a good candidate for incremental ringfencing of B2B suppliers driven by regulators. Legitimate operators in the regulated Italian market have just paid €7m for an upfront concession to operate. We suspect that these operators would not have invested an upfront fee 35x higher than the prior concession tender (along with a higher gaming tax rate) without requesting that the regulator crack</w:t>
      </w:r>
      <w:r w:rsidR="003144A6" w:rsidRPr="00295BE4">
        <w:t xml:space="preserve"> </w:t>
      </w:r>
      <w:r w:rsidRPr="00295BE4">
        <w:t xml:space="preserve">down on the black market in return. </w:t>
      </w:r>
    </w:p>
    <w:p w14:paraId="13920013" w14:textId="30800098" w:rsidR="009170AF" w:rsidRPr="00295BE4" w:rsidRDefault="009170AF" w:rsidP="009170AF">
      <w:pPr>
        <w:pStyle w:val="BodyText"/>
      </w:pPr>
      <w:r w:rsidRPr="00295BE4">
        <w:t xml:space="preserve">Ironically, crypto casino stake.com is one operator </w:t>
      </w:r>
      <w:r w:rsidR="00D6565F" w:rsidRPr="00295BE4">
        <w:t>that</w:t>
      </w:r>
      <w:r w:rsidRPr="00295BE4">
        <w:t xml:space="preserve"> has applied for a new concession and operates within the regulated Italian market. </w:t>
      </w:r>
      <w:r w:rsidR="00D6565F" w:rsidRPr="00295BE4">
        <w:t>Its</w:t>
      </w:r>
      <w:r w:rsidRPr="00295BE4">
        <w:t xml:space="preserve"> unregulated </w:t>
      </w:r>
      <w:r w:rsidR="00D6565F" w:rsidRPr="00295BE4">
        <w:t>‘</w:t>
      </w:r>
      <w:r w:rsidRPr="00295BE4">
        <w:t>.com</w:t>
      </w:r>
      <w:r w:rsidR="00D6565F" w:rsidRPr="00295BE4">
        <w:t>’</w:t>
      </w:r>
      <w:r w:rsidRPr="00295BE4">
        <w:t xml:space="preserve"> site redirects users to its </w:t>
      </w:r>
      <w:r w:rsidR="00D6565F" w:rsidRPr="00295BE4">
        <w:t>‘</w:t>
      </w:r>
      <w:r w:rsidRPr="00295BE4">
        <w:t>legitimate</w:t>
      </w:r>
      <w:r w:rsidR="00D6565F" w:rsidRPr="00295BE4">
        <w:t>’</w:t>
      </w:r>
      <w:r w:rsidRPr="00295BE4">
        <w:t xml:space="preserve"> alternative stake.it site. </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1F3053" w:rsidRPr="00295BE4" w14:paraId="6997738F" w14:textId="77777777" w:rsidTr="00F420B4">
        <w:trPr>
          <w:cantSplit/>
          <w:tblHeader/>
        </w:trPr>
        <w:tc>
          <w:tcPr>
            <w:tcW w:w="7653" w:type="dxa"/>
            <w:tcBorders>
              <w:bottom w:val="single" w:sz="8" w:space="0" w:color="000000" w:themeColor="text1"/>
            </w:tcBorders>
            <w:vAlign w:val="bottom"/>
          </w:tcPr>
          <w:p w14:paraId="136D77BE" w14:textId="26FBC276" w:rsidR="001F3053" w:rsidRPr="00295BE4" w:rsidRDefault="001F3053" w:rsidP="001F3053">
            <w:pPr>
              <w:pStyle w:val="TableTitle"/>
            </w:pPr>
            <w:bookmarkStart w:id="17" w:name="PH_1_4_1_064341"/>
            <w:r w:rsidRPr="00295BE4">
              <w:t xml:space="preserve">Fig </w:t>
            </w:r>
            <w:bookmarkStart w:id="18" w:name="LINK_098490"/>
            <w:r w:rsidRPr="00295BE4">
              <w:fldChar w:fldCharType="begin"/>
            </w:r>
            <w:r w:rsidRPr="00295BE4">
              <w:instrText xml:space="preserve"> SEQ Fig </w:instrText>
            </w:r>
            <w:r w:rsidRPr="00295BE4">
              <w:fldChar w:fldCharType="separate"/>
            </w:r>
            <w:r w:rsidR="00F9291E" w:rsidRPr="00295BE4">
              <w:rPr>
                <w:noProof/>
              </w:rPr>
              <w:t>6</w:t>
            </w:r>
            <w:r w:rsidRPr="00295BE4">
              <w:fldChar w:fldCharType="end"/>
            </w:r>
            <w:bookmarkEnd w:id="18"/>
            <w:r w:rsidRPr="00295BE4">
              <w:t xml:space="preserve">: </w:t>
            </w:r>
            <w:proofErr w:type="spellStart"/>
            <w:r w:rsidRPr="00295BE4">
              <w:t>Rainbet’s</w:t>
            </w:r>
            <w:proofErr w:type="spellEnd"/>
            <w:r w:rsidRPr="00295BE4">
              <w:t xml:space="preserve"> live dealer casino lobby (October 2025)</w:t>
            </w:r>
          </w:p>
        </w:tc>
      </w:tr>
      <w:tr w:rsidR="001F3053" w:rsidRPr="00295BE4" w14:paraId="17E6E8C6" w14:textId="77777777" w:rsidTr="00F420B4">
        <w:trPr>
          <w:cantSplit/>
        </w:trPr>
        <w:tc>
          <w:tcPr>
            <w:tcW w:w="7653" w:type="dxa"/>
            <w:tcBorders>
              <w:top w:val="single" w:sz="8" w:space="0" w:color="000000" w:themeColor="text1"/>
              <w:bottom w:val="single" w:sz="8" w:space="0" w:color="000000" w:themeColor="text1"/>
            </w:tcBorders>
          </w:tcPr>
          <w:p w14:paraId="72393659" w14:textId="035424C3" w:rsidR="001F3053" w:rsidRPr="00295BE4" w:rsidRDefault="001F3053">
            <w:pPr>
              <w:pStyle w:val="Tableplaceholder"/>
            </w:pPr>
            <w:r w:rsidRPr="00295BE4">
              <w:rPr>
                <w:noProof/>
              </w:rPr>
              <w:drawing>
                <wp:inline distT="0" distB="0" distL="0" distR="0" wp14:anchorId="4E12F586" wp14:editId="33FA72C6">
                  <wp:extent cx="4799165" cy="3400425"/>
                  <wp:effectExtent l="0" t="0" r="1905" b="0"/>
                  <wp:docPr id="2139886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28627" cy="3421300"/>
                          </a:xfrm>
                          <a:prstGeom prst="rect">
                            <a:avLst/>
                          </a:prstGeom>
                          <a:noFill/>
                          <a:ln>
                            <a:noFill/>
                          </a:ln>
                        </pic:spPr>
                      </pic:pic>
                    </a:graphicData>
                  </a:graphic>
                </wp:inline>
              </w:drawing>
            </w:r>
          </w:p>
        </w:tc>
      </w:tr>
      <w:tr w:rsidR="001F3053" w:rsidRPr="00295BE4" w14:paraId="1AC1805A" w14:textId="77777777" w:rsidTr="00F420B4">
        <w:trPr>
          <w:cantSplit/>
        </w:trPr>
        <w:tc>
          <w:tcPr>
            <w:tcW w:w="7653" w:type="dxa"/>
            <w:tcBorders>
              <w:top w:val="single" w:sz="8" w:space="0" w:color="000000" w:themeColor="text1"/>
            </w:tcBorders>
          </w:tcPr>
          <w:p w14:paraId="107CB1E6" w14:textId="29B3D189" w:rsidR="001F3053" w:rsidRPr="00295BE4" w:rsidRDefault="001F3053" w:rsidP="001F3053">
            <w:pPr>
              <w:pStyle w:val="TableSource"/>
            </w:pPr>
            <w:r w:rsidRPr="00295BE4">
              <w:t xml:space="preserve">Source: </w:t>
            </w:r>
            <w:proofErr w:type="spellStart"/>
            <w:r w:rsidRPr="00295BE4">
              <w:t>Rainbet</w:t>
            </w:r>
            <w:proofErr w:type="spellEnd"/>
          </w:p>
        </w:tc>
      </w:tr>
      <w:bookmarkEnd w:id="17"/>
    </w:tbl>
    <w:p w14:paraId="0C65AE3A" w14:textId="77777777" w:rsidR="001F3053" w:rsidRPr="00295BE4" w:rsidRDefault="001F3053">
      <w:pPr>
        <w:pStyle w:val="Tablespaceafter"/>
      </w:pPr>
    </w:p>
    <w:p w14:paraId="0931A5E9" w14:textId="26370554" w:rsidR="00A52271" w:rsidRPr="00295BE4" w:rsidRDefault="009170AF" w:rsidP="009170AF">
      <w:pPr>
        <w:pStyle w:val="BodyText"/>
      </w:pPr>
      <w:r w:rsidRPr="00295BE4">
        <w:t>Elsewhere, i</w:t>
      </w:r>
      <w:r w:rsidR="006A4633" w:rsidRPr="00295BE4">
        <w:t>t appears that other operators have been more proactive than Evolution when it comes to restricting content</w:t>
      </w:r>
      <w:r w:rsidR="001F3053" w:rsidRPr="00295BE4">
        <w:t xml:space="preserve"> in other </w:t>
      </w:r>
      <w:r w:rsidRPr="00295BE4">
        <w:t xml:space="preserve">explicitly illegal </w:t>
      </w:r>
      <w:r w:rsidR="001F3053" w:rsidRPr="00295BE4">
        <w:t xml:space="preserve">markets such as </w:t>
      </w:r>
      <w:r w:rsidR="001F3053" w:rsidRPr="00295BE4">
        <w:rPr>
          <w:b/>
          <w:bCs/>
        </w:rPr>
        <w:t>France</w:t>
      </w:r>
      <w:r w:rsidR="006676E8" w:rsidRPr="00295BE4">
        <w:rPr>
          <w:b/>
          <w:bCs/>
        </w:rPr>
        <w:t xml:space="preserve"> </w:t>
      </w:r>
      <w:r w:rsidR="006676E8" w:rsidRPr="00295BE4">
        <w:t>(</w:t>
      </w:r>
      <w:r w:rsidRPr="00295BE4">
        <w:t>Fig </w:t>
      </w:r>
      <w:r w:rsidRPr="00295BE4">
        <w:fldChar w:fldCharType="begin"/>
      </w:r>
      <w:r w:rsidRPr="00295BE4">
        <w:instrText xml:space="preserve"> REF LINK_095597 \h  \* MERGEFORMAT </w:instrText>
      </w:r>
      <w:r w:rsidRPr="00295BE4">
        <w:fldChar w:fldCharType="separate"/>
      </w:r>
      <w:r w:rsidR="00F9291E" w:rsidRPr="00295BE4">
        <w:rPr>
          <w:noProof/>
        </w:rPr>
        <w:t>7</w:t>
      </w:r>
      <w:r w:rsidRPr="00295BE4">
        <w:fldChar w:fldCharType="end"/>
      </w:r>
      <w:r w:rsidR="006676E8" w:rsidRPr="00295BE4">
        <w:t>)</w:t>
      </w:r>
      <w:r w:rsidR="001F3053" w:rsidRPr="00295BE4">
        <w:t>.</w:t>
      </w:r>
      <w:r w:rsidR="006676E8" w:rsidRPr="00295BE4">
        <w:t xml:space="preserve"> </w:t>
      </w:r>
    </w:p>
    <w:p w14:paraId="40A27BA7" w14:textId="77777777" w:rsidR="001F3053" w:rsidRPr="00295BE4" w:rsidRDefault="001F3053">
      <w:pPr>
        <w:pStyle w:val="Tablespaceafter"/>
      </w:pP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2C7CF3" w:rsidRPr="00295BE4" w14:paraId="00DC6B40" w14:textId="77777777" w:rsidTr="002C7CF3">
        <w:trPr>
          <w:cantSplit/>
          <w:tblHeader/>
        </w:trPr>
        <w:tc>
          <w:tcPr>
            <w:tcW w:w="9638" w:type="dxa"/>
            <w:tcBorders>
              <w:bottom w:val="single" w:sz="8" w:space="0" w:color="000000" w:themeColor="text1"/>
            </w:tcBorders>
            <w:vAlign w:val="bottom"/>
          </w:tcPr>
          <w:p w14:paraId="69306696" w14:textId="778DED69" w:rsidR="002C7CF3" w:rsidRPr="00295BE4" w:rsidRDefault="002C7CF3" w:rsidP="002C7CF3">
            <w:pPr>
              <w:pStyle w:val="TableTitle"/>
            </w:pPr>
            <w:bookmarkStart w:id="19" w:name="PH_1_8_1_052432"/>
            <w:r w:rsidRPr="00295BE4">
              <w:t xml:space="preserve">Fig </w:t>
            </w:r>
            <w:bookmarkStart w:id="20" w:name="LINK_095597"/>
            <w:r w:rsidRPr="00295BE4">
              <w:fldChar w:fldCharType="begin"/>
            </w:r>
            <w:r w:rsidRPr="00295BE4">
              <w:instrText xml:space="preserve"> SEQ Fig </w:instrText>
            </w:r>
            <w:r w:rsidRPr="00295BE4">
              <w:fldChar w:fldCharType="separate"/>
            </w:r>
            <w:r w:rsidR="00F9291E" w:rsidRPr="00295BE4">
              <w:rPr>
                <w:noProof/>
              </w:rPr>
              <w:t>7</w:t>
            </w:r>
            <w:r w:rsidRPr="00295BE4">
              <w:fldChar w:fldCharType="end"/>
            </w:r>
            <w:bookmarkEnd w:id="20"/>
            <w:r w:rsidRPr="00295BE4">
              <w:t xml:space="preserve">: </w:t>
            </w:r>
            <w:r w:rsidR="006676E8" w:rsidRPr="00295BE4">
              <w:t>France supplier/operator ringfencing matrix</w:t>
            </w:r>
            <w:r w:rsidR="00F36854" w:rsidRPr="00295BE4">
              <w:t xml:space="preserve"> </w:t>
            </w:r>
          </w:p>
        </w:tc>
      </w:tr>
      <w:tr w:rsidR="002C7CF3" w:rsidRPr="00295BE4" w14:paraId="009CBB9B" w14:textId="77777777" w:rsidTr="002C7CF3">
        <w:trPr>
          <w:cantSplit/>
        </w:trPr>
        <w:tc>
          <w:tcPr>
            <w:tcW w:w="9638" w:type="dxa"/>
            <w:tcBorders>
              <w:top w:val="single" w:sz="8" w:space="0" w:color="000000" w:themeColor="text1"/>
              <w:bottom w:val="single" w:sz="8" w:space="0" w:color="000000" w:themeColor="text1"/>
            </w:tcBorders>
          </w:tcPr>
          <w:tbl>
            <w:tblPr>
              <w:tblW w:w="9639" w:type="dxa"/>
              <w:tblLook w:val="04A0" w:firstRow="1" w:lastRow="0" w:firstColumn="1" w:lastColumn="0" w:noHBand="0" w:noVBand="1"/>
            </w:tblPr>
            <w:tblGrid>
              <w:gridCol w:w="993"/>
              <w:gridCol w:w="720"/>
              <w:gridCol w:w="721"/>
              <w:gridCol w:w="720"/>
              <w:gridCol w:w="721"/>
              <w:gridCol w:w="720"/>
              <w:gridCol w:w="721"/>
              <w:gridCol w:w="720"/>
              <w:gridCol w:w="721"/>
              <w:gridCol w:w="720"/>
              <w:gridCol w:w="721"/>
              <w:gridCol w:w="720"/>
              <w:gridCol w:w="721"/>
            </w:tblGrid>
            <w:tr w:rsidR="002C7CF3" w:rsidRPr="00295BE4" w14:paraId="34A4870B" w14:textId="77777777" w:rsidTr="00F36854">
              <w:trPr>
                <w:cantSplit/>
                <w:trHeight w:val="1460"/>
              </w:trPr>
              <w:tc>
                <w:tcPr>
                  <w:tcW w:w="993" w:type="dxa"/>
                  <w:tcBorders>
                    <w:top w:val="nil"/>
                    <w:left w:val="nil"/>
                    <w:bottom w:val="nil"/>
                    <w:right w:val="nil"/>
                  </w:tcBorders>
                  <w:noWrap/>
                  <w:vAlign w:val="bottom"/>
                  <w:hideMark/>
                </w:tcPr>
                <w:p w14:paraId="5E3E4ED5" w14:textId="77777777" w:rsidR="002C7CF3" w:rsidRPr="00295BE4" w:rsidRDefault="002C7CF3" w:rsidP="002C7CF3">
                  <w:pPr>
                    <w:jc w:val="left"/>
                    <w:rPr>
                      <w:rFonts w:ascii="Times New Roman" w:eastAsia="Times New Roman" w:hAnsi="Times New Roman"/>
                      <w:color w:val="auto"/>
                      <w:sz w:val="20"/>
                      <w:szCs w:val="20"/>
                      <w:lang w:eastAsia="zh-CN" w:bidi="he-IL"/>
                    </w:rPr>
                  </w:pPr>
                </w:p>
              </w:tc>
              <w:tc>
                <w:tcPr>
                  <w:tcW w:w="720" w:type="dxa"/>
                  <w:tcBorders>
                    <w:top w:val="nil"/>
                    <w:left w:val="nil"/>
                    <w:bottom w:val="single" w:sz="4" w:space="0" w:color="auto"/>
                    <w:right w:val="nil"/>
                  </w:tcBorders>
                  <w:noWrap/>
                  <w:textDirection w:val="btLr"/>
                  <w:vAlign w:val="center"/>
                  <w:hideMark/>
                </w:tcPr>
                <w:p w14:paraId="17632BB4" w14:textId="27D55726" w:rsidR="002C7CF3" w:rsidRPr="00295BE4" w:rsidRDefault="002C7CF3" w:rsidP="002C7CF3">
                  <w:pPr>
                    <w:ind w:left="113" w:right="113"/>
                    <w:jc w:val="left"/>
                    <w:rPr>
                      <w:rFonts w:eastAsia="Times New Roman" w:cs="Calibri"/>
                      <w:b/>
                      <w:bCs/>
                      <w:spacing w:val="-2"/>
                      <w:sz w:val="20"/>
                      <w:szCs w:val="20"/>
                      <w:lang w:eastAsia="zh-CN" w:bidi="he-IL"/>
                    </w:rPr>
                  </w:pPr>
                  <w:r w:rsidRPr="00295BE4">
                    <w:rPr>
                      <w:rFonts w:eastAsia="Times New Roman" w:cs="Calibri"/>
                      <w:b/>
                      <w:bCs/>
                      <w:spacing w:val="-2"/>
                      <w:sz w:val="20"/>
                      <w:szCs w:val="20"/>
                      <w:lang w:eastAsia="zh-CN" w:bidi="he-IL"/>
                    </w:rPr>
                    <w:t xml:space="preserve">Snatch </w:t>
                  </w:r>
                  <w:r w:rsidR="00F20AAC" w:rsidRPr="00295BE4">
                    <w:rPr>
                      <w:rFonts w:eastAsia="Times New Roman" w:cs="Calibri"/>
                      <w:b/>
                      <w:bCs/>
                      <w:spacing w:val="-2"/>
                      <w:sz w:val="20"/>
                      <w:szCs w:val="20"/>
                      <w:lang w:eastAsia="zh-CN" w:bidi="he-IL"/>
                    </w:rPr>
                    <w:t>C</w:t>
                  </w:r>
                  <w:r w:rsidRPr="00295BE4">
                    <w:rPr>
                      <w:rFonts w:eastAsia="Times New Roman" w:cs="Calibri"/>
                      <w:b/>
                      <w:bCs/>
                      <w:spacing w:val="-2"/>
                      <w:sz w:val="20"/>
                      <w:szCs w:val="20"/>
                      <w:lang w:eastAsia="zh-CN" w:bidi="he-IL"/>
                    </w:rPr>
                    <w:t>asino</w:t>
                  </w:r>
                </w:p>
              </w:tc>
              <w:tc>
                <w:tcPr>
                  <w:tcW w:w="721" w:type="dxa"/>
                  <w:tcBorders>
                    <w:top w:val="nil"/>
                    <w:left w:val="nil"/>
                    <w:bottom w:val="single" w:sz="4" w:space="0" w:color="auto"/>
                    <w:right w:val="nil"/>
                  </w:tcBorders>
                  <w:noWrap/>
                  <w:textDirection w:val="btLr"/>
                  <w:vAlign w:val="center"/>
                  <w:hideMark/>
                </w:tcPr>
                <w:p w14:paraId="52906890" w14:textId="451E04F3" w:rsidR="002C7CF3" w:rsidRPr="00295BE4" w:rsidRDefault="00A52271" w:rsidP="002C7CF3">
                  <w:pPr>
                    <w:ind w:left="113" w:right="113"/>
                    <w:jc w:val="left"/>
                    <w:rPr>
                      <w:rFonts w:eastAsia="Times New Roman" w:cs="Calibri"/>
                      <w:b/>
                      <w:bCs/>
                      <w:sz w:val="20"/>
                      <w:szCs w:val="20"/>
                      <w:lang w:eastAsia="zh-CN" w:bidi="he-IL"/>
                    </w:rPr>
                  </w:pPr>
                  <w:r w:rsidRPr="00295BE4">
                    <w:rPr>
                      <w:rFonts w:eastAsia="Times New Roman" w:cs="Calibri"/>
                      <w:b/>
                      <w:bCs/>
                      <w:noProof/>
                      <w:sz w:val="20"/>
                      <w:szCs w:val="20"/>
                      <w:lang w:eastAsia="zh-CN" w:bidi="he-IL"/>
                    </w:rPr>
                    <mc:AlternateContent>
                      <mc:Choice Requires="wps">
                        <w:drawing>
                          <wp:anchor distT="0" distB="0" distL="114300" distR="114300" simplePos="0" relativeHeight="251658249" behindDoc="0" locked="0" layoutInCell="1" allowOverlap="1" wp14:anchorId="10189BA9" wp14:editId="5D5100AC">
                            <wp:simplePos x="0" y="0"/>
                            <wp:positionH relativeFrom="column">
                              <wp:posOffset>362068</wp:posOffset>
                            </wp:positionH>
                            <wp:positionV relativeFrom="paragraph">
                              <wp:posOffset>-10278</wp:posOffset>
                            </wp:positionV>
                            <wp:extent cx="446568" cy="217967"/>
                            <wp:effectExtent l="0" t="0" r="10795" b="10795"/>
                            <wp:wrapNone/>
                            <wp:docPr id="811735427" name="Rectangle 5"/>
                            <wp:cNvGraphicFramePr/>
                            <a:graphic xmlns:a="http://schemas.openxmlformats.org/drawingml/2006/main">
                              <a:graphicData uri="http://schemas.microsoft.com/office/word/2010/wordprocessingShape">
                                <wps:wsp>
                                  <wps:cNvSpPr/>
                                  <wps:spPr>
                                    <a:xfrm>
                                      <a:off x="0" y="0"/>
                                      <a:ext cx="446568" cy="217967"/>
                                    </a:xfrm>
                                    <a:prstGeom prst="rect">
                                      <a:avLst/>
                                    </a:prstGeom>
                                    <a:noFill/>
                                    <a:ln>
                                      <a:solidFill>
                                        <a:srgbClr val="FF0000"/>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7635E0BF" id="Rectangle 5" o:spid="_x0000_s1026" style="position:absolute;margin-left:28.5pt;margin-top:-.8pt;width:35.15pt;height:17.1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" filled="f" strokecolor="red" strokeweight="2pt">
                            <v:stroke dashstyle="dash"/>
                          </v:rect>
                        </w:pict>
                      </mc:Fallback>
                    </mc:AlternateContent>
                  </w:r>
                  <w:r w:rsidR="002C7CF3" w:rsidRPr="00295BE4">
                    <w:rPr>
                      <w:rFonts w:eastAsia="Times New Roman" w:cs="Calibri"/>
                      <w:b/>
                      <w:bCs/>
                      <w:sz w:val="20"/>
                      <w:szCs w:val="20"/>
                      <w:lang w:eastAsia="zh-CN" w:bidi="he-IL"/>
                    </w:rPr>
                    <w:t>BC</w:t>
                  </w:r>
                  <w:r w:rsidR="001029FE" w:rsidRPr="00295BE4">
                    <w:rPr>
                      <w:rFonts w:eastAsia="Times New Roman" w:cs="Calibri"/>
                      <w:b/>
                      <w:bCs/>
                      <w:sz w:val="20"/>
                      <w:szCs w:val="20"/>
                      <w:lang w:eastAsia="zh-CN" w:bidi="he-IL"/>
                    </w:rPr>
                    <w:t>[.]</w:t>
                  </w:r>
                  <w:r w:rsidR="002C7CF3" w:rsidRPr="00295BE4">
                    <w:rPr>
                      <w:rFonts w:eastAsia="Times New Roman" w:cs="Calibri"/>
                      <w:b/>
                      <w:bCs/>
                      <w:sz w:val="20"/>
                      <w:szCs w:val="20"/>
                      <w:lang w:eastAsia="zh-CN" w:bidi="he-IL"/>
                    </w:rPr>
                    <w:t>Game</w:t>
                  </w:r>
                </w:p>
              </w:tc>
              <w:tc>
                <w:tcPr>
                  <w:tcW w:w="720" w:type="dxa"/>
                  <w:tcBorders>
                    <w:top w:val="nil"/>
                    <w:left w:val="nil"/>
                    <w:bottom w:val="single" w:sz="4" w:space="0" w:color="auto"/>
                    <w:right w:val="nil"/>
                  </w:tcBorders>
                  <w:noWrap/>
                  <w:textDirection w:val="btLr"/>
                  <w:vAlign w:val="center"/>
                  <w:hideMark/>
                </w:tcPr>
                <w:p w14:paraId="090843CB"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Stake</w:t>
                  </w:r>
                </w:p>
              </w:tc>
              <w:tc>
                <w:tcPr>
                  <w:tcW w:w="721" w:type="dxa"/>
                  <w:tcBorders>
                    <w:top w:val="nil"/>
                    <w:left w:val="nil"/>
                    <w:bottom w:val="single" w:sz="4" w:space="0" w:color="auto"/>
                    <w:right w:val="nil"/>
                  </w:tcBorders>
                  <w:noWrap/>
                  <w:textDirection w:val="btLr"/>
                  <w:vAlign w:val="center"/>
                  <w:hideMark/>
                </w:tcPr>
                <w:p w14:paraId="1D1D704E" w14:textId="77777777" w:rsidR="002C7CF3" w:rsidRPr="00295BE4" w:rsidRDefault="002C7CF3" w:rsidP="002C7CF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Rainbet</w:t>
                  </w:r>
                  <w:proofErr w:type="spellEnd"/>
                </w:p>
              </w:tc>
              <w:tc>
                <w:tcPr>
                  <w:tcW w:w="720" w:type="dxa"/>
                  <w:tcBorders>
                    <w:top w:val="nil"/>
                    <w:left w:val="nil"/>
                    <w:bottom w:val="single" w:sz="4" w:space="0" w:color="auto"/>
                    <w:right w:val="nil"/>
                  </w:tcBorders>
                  <w:noWrap/>
                  <w:textDirection w:val="btLr"/>
                  <w:vAlign w:val="center"/>
                  <w:hideMark/>
                </w:tcPr>
                <w:p w14:paraId="0D6A2499"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7Bit casino</w:t>
                  </w:r>
                </w:p>
              </w:tc>
              <w:tc>
                <w:tcPr>
                  <w:tcW w:w="721" w:type="dxa"/>
                  <w:tcBorders>
                    <w:top w:val="nil"/>
                    <w:left w:val="nil"/>
                    <w:bottom w:val="single" w:sz="4" w:space="0" w:color="auto"/>
                    <w:right w:val="nil"/>
                  </w:tcBorders>
                  <w:noWrap/>
                  <w:textDirection w:val="btLr"/>
                  <w:vAlign w:val="center"/>
                  <w:hideMark/>
                </w:tcPr>
                <w:p w14:paraId="3C0AC744"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Shuffle</w:t>
                  </w:r>
                </w:p>
              </w:tc>
              <w:tc>
                <w:tcPr>
                  <w:tcW w:w="720" w:type="dxa"/>
                  <w:tcBorders>
                    <w:top w:val="nil"/>
                    <w:left w:val="nil"/>
                    <w:bottom w:val="single" w:sz="4" w:space="0" w:color="auto"/>
                    <w:right w:val="nil"/>
                  </w:tcBorders>
                  <w:noWrap/>
                  <w:textDirection w:val="btLr"/>
                  <w:vAlign w:val="center"/>
                  <w:hideMark/>
                </w:tcPr>
                <w:p w14:paraId="048B52B3" w14:textId="77777777" w:rsidR="002C7CF3" w:rsidRPr="00295BE4" w:rsidRDefault="002C7CF3" w:rsidP="002C7CF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Freshbet</w:t>
                  </w:r>
                  <w:proofErr w:type="spellEnd"/>
                </w:p>
              </w:tc>
              <w:tc>
                <w:tcPr>
                  <w:tcW w:w="721" w:type="dxa"/>
                  <w:tcBorders>
                    <w:top w:val="nil"/>
                    <w:left w:val="nil"/>
                    <w:bottom w:val="single" w:sz="4" w:space="0" w:color="auto"/>
                    <w:right w:val="nil"/>
                  </w:tcBorders>
                  <w:noWrap/>
                  <w:textDirection w:val="btLr"/>
                  <w:vAlign w:val="center"/>
                  <w:hideMark/>
                </w:tcPr>
                <w:p w14:paraId="6FF04C14"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Boomerang</w:t>
                  </w:r>
                </w:p>
              </w:tc>
              <w:tc>
                <w:tcPr>
                  <w:tcW w:w="720" w:type="dxa"/>
                  <w:tcBorders>
                    <w:top w:val="nil"/>
                    <w:left w:val="nil"/>
                    <w:bottom w:val="single" w:sz="4" w:space="0" w:color="auto"/>
                    <w:right w:val="nil"/>
                  </w:tcBorders>
                  <w:noWrap/>
                  <w:textDirection w:val="btLr"/>
                  <w:vAlign w:val="center"/>
                  <w:hideMark/>
                </w:tcPr>
                <w:p w14:paraId="70A39E2A" w14:textId="77777777" w:rsidR="002C7CF3" w:rsidRPr="00295BE4" w:rsidRDefault="002C7CF3" w:rsidP="002C7CF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Wazamba</w:t>
                  </w:r>
                  <w:proofErr w:type="spellEnd"/>
                </w:p>
              </w:tc>
              <w:tc>
                <w:tcPr>
                  <w:tcW w:w="721" w:type="dxa"/>
                  <w:tcBorders>
                    <w:top w:val="nil"/>
                    <w:left w:val="nil"/>
                    <w:bottom w:val="single" w:sz="4" w:space="0" w:color="auto"/>
                    <w:right w:val="nil"/>
                  </w:tcBorders>
                  <w:noWrap/>
                  <w:textDirection w:val="btLr"/>
                  <w:vAlign w:val="center"/>
                  <w:hideMark/>
                </w:tcPr>
                <w:p w14:paraId="4FF797AF"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Sportsbet.io</w:t>
                  </w:r>
                </w:p>
              </w:tc>
              <w:tc>
                <w:tcPr>
                  <w:tcW w:w="720" w:type="dxa"/>
                  <w:tcBorders>
                    <w:top w:val="nil"/>
                    <w:left w:val="nil"/>
                    <w:bottom w:val="single" w:sz="4" w:space="0" w:color="auto"/>
                    <w:right w:val="nil"/>
                  </w:tcBorders>
                  <w:noWrap/>
                  <w:textDirection w:val="btLr"/>
                  <w:vAlign w:val="center"/>
                  <w:hideMark/>
                </w:tcPr>
                <w:p w14:paraId="6882FA1A" w14:textId="77777777" w:rsidR="002C7CF3" w:rsidRPr="00295BE4" w:rsidRDefault="002C7CF3" w:rsidP="002C7CF3">
                  <w:pPr>
                    <w:ind w:left="113" w:right="113"/>
                    <w:jc w:val="left"/>
                    <w:rPr>
                      <w:rFonts w:eastAsia="Times New Roman" w:cs="Calibri"/>
                      <w:b/>
                      <w:bCs/>
                      <w:sz w:val="20"/>
                      <w:szCs w:val="20"/>
                      <w:lang w:eastAsia="zh-CN" w:bidi="he-IL"/>
                    </w:rPr>
                  </w:pPr>
                  <w:r w:rsidRPr="00295BE4">
                    <w:rPr>
                      <w:rFonts w:eastAsia="Times New Roman" w:cs="Calibri"/>
                      <w:b/>
                      <w:bCs/>
                      <w:sz w:val="20"/>
                      <w:szCs w:val="20"/>
                      <w:lang w:eastAsia="zh-CN" w:bidi="he-IL"/>
                    </w:rPr>
                    <w:t>Bitcasino.io</w:t>
                  </w:r>
                </w:p>
              </w:tc>
              <w:tc>
                <w:tcPr>
                  <w:tcW w:w="721" w:type="dxa"/>
                  <w:tcBorders>
                    <w:top w:val="nil"/>
                    <w:left w:val="nil"/>
                    <w:bottom w:val="single" w:sz="4" w:space="0" w:color="auto"/>
                    <w:right w:val="nil"/>
                  </w:tcBorders>
                  <w:noWrap/>
                  <w:textDirection w:val="btLr"/>
                  <w:vAlign w:val="center"/>
                  <w:hideMark/>
                </w:tcPr>
                <w:p w14:paraId="03C19602" w14:textId="77777777" w:rsidR="002C7CF3" w:rsidRPr="00295BE4" w:rsidRDefault="002C7CF3" w:rsidP="002C7CF3">
                  <w:pPr>
                    <w:ind w:left="113" w:right="113"/>
                    <w:jc w:val="left"/>
                    <w:rPr>
                      <w:rFonts w:eastAsia="Times New Roman" w:cs="Calibri"/>
                      <w:b/>
                      <w:bCs/>
                      <w:sz w:val="20"/>
                      <w:szCs w:val="20"/>
                      <w:lang w:eastAsia="zh-CN" w:bidi="he-IL"/>
                    </w:rPr>
                  </w:pPr>
                  <w:proofErr w:type="spellStart"/>
                  <w:r w:rsidRPr="00295BE4">
                    <w:rPr>
                      <w:rFonts w:eastAsia="Times New Roman" w:cs="Calibri"/>
                      <w:b/>
                      <w:bCs/>
                      <w:sz w:val="20"/>
                      <w:szCs w:val="20"/>
                      <w:lang w:eastAsia="zh-CN" w:bidi="he-IL"/>
                    </w:rPr>
                    <w:t>toshi.bet</w:t>
                  </w:r>
                  <w:proofErr w:type="spellEnd"/>
                </w:p>
              </w:tc>
            </w:tr>
            <w:tr w:rsidR="002C7CF3" w:rsidRPr="00295BE4" w14:paraId="2391EC64" w14:textId="77777777" w:rsidTr="00F36854">
              <w:trPr>
                <w:trHeight w:val="290"/>
              </w:trPr>
              <w:tc>
                <w:tcPr>
                  <w:tcW w:w="993" w:type="dxa"/>
                  <w:tcBorders>
                    <w:top w:val="nil"/>
                    <w:left w:val="nil"/>
                    <w:bottom w:val="nil"/>
                    <w:right w:val="single" w:sz="4" w:space="0" w:color="auto"/>
                  </w:tcBorders>
                  <w:noWrap/>
                  <w:tcMar>
                    <w:left w:w="0" w:type="dxa"/>
                  </w:tcMar>
                  <w:vAlign w:val="bottom"/>
                  <w:hideMark/>
                </w:tcPr>
                <w:p w14:paraId="26DD934E" w14:textId="77777777" w:rsidR="002C7CF3" w:rsidRPr="00295BE4" w:rsidRDefault="002C7CF3" w:rsidP="002C7CF3">
                  <w:pPr>
                    <w:jc w:val="left"/>
                    <w:rPr>
                      <w:rFonts w:eastAsia="Times New Roman" w:cs="Calibri"/>
                      <w:b/>
                      <w:bCs/>
                      <w:sz w:val="18"/>
                      <w:szCs w:val="18"/>
                      <w:lang w:eastAsia="zh-CN" w:bidi="he-IL"/>
                    </w:rPr>
                  </w:pPr>
                  <w:r w:rsidRPr="00295BE4">
                    <w:rPr>
                      <w:rFonts w:eastAsia="Times New Roman" w:cs="Calibri"/>
                      <w:b/>
                      <w:bCs/>
                      <w:sz w:val="18"/>
                      <w:szCs w:val="18"/>
                      <w:lang w:eastAsia="zh-CN" w:bidi="he-IL"/>
                    </w:rPr>
                    <w:t>Evolution</w:t>
                  </w:r>
                </w:p>
              </w:tc>
              <w:tc>
                <w:tcPr>
                  <w:tcW w:w="720" w:type="dxa"/>
                  <w:tcBorders>
                    <w:top w:val="single" w:sz="4" w:space="0" w:color="auto"/>
                    <w:left w:val="single" w:sz="4" w:space="0" w:color="auto"/>
                    <w:bottom w:val="nil"/>
                    <w:right w:val="nil"/>
                  </w:tcBorders>
                  <w:noWrap/>
                  <w:vAlign w:val="bottom"/>
                </w:tcPr>
                <w:p w14:paraId="1D68D6CD" w14:textId="3A8BD670"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00B050"/>
                    </w:rPr>
                    <w:t>ü</w:t>
                  </w:r>
                </w:p>
              </w:tc>
              <w:tc>
                <w:tcPr>
                  <w:tcW w:w="721" w:type="dxa"/>
                  <w:tcBorders>
                    <w:top w:val="single" w:sz="4" w:space="0" w:color="auto"/>
                    <w:left w:val="nil"/>
                    <w:bottom w:val="nil"/>
                    <w:right w:val="nil"/>
                  </w:tcBorders>
                  <w:noWrap/>
                  <w:vAlign w:val="bottom"/>
                </w:tcPr>
                <w:p w14:paraId="5A054A8A" w14:textId="21AE5823"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00B050"/>
                    </w:rPr>
                    <w:t>ü</w:t>
                  </w:r>
                </w:p>
              </w:tc>
              <w:tc>
                <w:tcPr>
                  <w:tcW w:w="720" w:type="dxa"/>
                  <w:tcBorders>
                    <w:top w:val="single" w:sz="4" w:space="0" w:color="auto"/>
                    <w:left w:val="nil"/>
                    <w:bottom w:val="nil"/>
                    <w:right w:val="nil"/>
                  </w:tcBorders>
                  <w:noWrap/>
                  <w:vAlign w:val="bottom"/>
                </w:tcPr>
                <w:p w14:paraId="180988B2" w14:textId="3AC01318" w:rsidR="002C7CF3" w:rsidRPr="00295BE4" w:rsidRDefault="00A52271" w:rsidP="002C7CF3">
                  <w:pPr>
                    <w:jc w:val="center"/>
                    <w:rPr>
                      <w:rFonts w:ascii="Wingdings" w:eastAsia="Times New Roman" w:hAnsi="Wingdings" w:cs="Calibri"/>
                      <w:color w:val="FF0000"/>
                      <w:lang w:eastAsia="zh-CN" w:bidi="he-IL"/>
                    </w:rPr>
                  </w:pPr>
                  <w:r w:rsidRPr="00295BE4">
                    <w:rPr>
                      <w:rFonts w:ascii="Wingdings" w:hAnsi="Wingdings" w:cs="Calibri"/>
                      <w:color w:val="00B050"/>
                    </w:rPr>
                    <w:t>ü</w:t>
                  </w:r>
                </w:p>
              </w:tc>
              <w:tc>
                <w:tcPr>
                  <w:tcW w:w="721" w:type="dxa"/>
                  <w:tcBorders>
                    <w:top w:val="single" w:sz="4" w:space="0" w:color="auto"/>
                    <w:left w:val="nil"/>
                    <w:bottom w:val="nil"/>
                    <w:right w:val="nil"/>
                  </w:tcBorders>
                  <w:noWrap/>
                  <w:vAlign w:val="bottom"/>
                </w:tcPr>
                <w:p w14:paraId="40CDD21B" w14:textId="6DECAE1D"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00B050"/>
                    </w:rPr>
                    <w:t>ü</w:t>
                  </w:r>
                </w:p>
              </w:tc>
              <w:tc>
                <w:tcPr>
                  <w:tcW w:w="720" w:type="dxa"/>
                  <w:tcBorders>
                    <w:top w:val="single" w:sz="4" w:space="0" w:color="auto"/>
                    <w:left w:val="nil"/>
                    <w:bottom w:val="nil"/>
                    <w:right w:val="nil"/>
                  </w:tcBorders>
                  <w:noWrap/>
                  <w:vAlign w:val="bottom"/>
                </w:tcPr>
                <w:p w14:paraId="33022D8D" w14:textId="2BE07F87"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1" w:type="dxa"/>
                  <w:tcBorders>
                    <w:top w:val="single" w:sz="4" w:space="0" w:color="auto"/>
                    <w:left w:val="nil"/>
                    <w:bottom w:val="nil"/>
                    <w:right w:val="nil"/>
                  </w:tcBorders>
                  <w:noWrap/>
                  <w:vAlign w:val="bottom"/>
                </w:tcPr>
                <w:p w14:paraId="759A4898" w14:textId="5E893495"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00B050"/>
                    </w:rPr>
                    <w:t>ü</w:t>
                  </w:r>
                </w:p>
              </w:tc>
              <w:tc>
                <w:tcPr>
                  <w:tcW w:w="720" w:type="dxa"/>
                  <w:tcBorders>
                    <w:top w:val="single" w:sz="4" w:space="0" w:color="auto"/>
                    <w:left w:val="nil"/>
                    <w:bottom w:val="nil"/>
                    <w:right w:val="nil"/>
                  </w:tcBorders>
                  <w:noWrap/>
                  <w:vAlign w:val="bottom"/>
                </w:tcPr>
                <w:p w14:paraId="3ADFEF46" w14:textId="50B33077"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00B050"/>
                    </w:rPr>
                    <w:t>ü</w:t>
                  </w:r>
                </w:p>
              </w:tc>
              <w:tc>
                <w:tcPr>
                  <w:tcW w:w="721" w:type="dxa"/>
                  <w:tcBorders>
                    <w:top w:val="single" w:sz="4" w:space="0" w:color="auto"/>
                    <w:left w:val="nil"/>
                    <w:bottom w:val="nil"/>
                    <w:right w:val="nil"/>
                  </w:tcBorders>
                  <w:noWrap/>
                  <w:vAlign w:val="bottom"/>
                </w:tcPr>
                <w:p w14:paraId="3BEB143E" w14:textId="05571422"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single" w:sz="4" w:space="0" w:color="auto"/>
                    <w:left w:val="nil"/>
                    <w:bottom w:val="nil"/>
                    <w:right w:val="nil"/>
                  </w:tcBorders>
                  <w:noWrap/>
                  <w:vAlign w:val="bottom"/>
                </w:tcPr>
                <w:p w14:paraId="447450C3" w14:textId="78AC1A17"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single" w:sz="4" w:space="0" w:color="auto"/>
                    <w:left w:val="nil"/>
                    <w:bottom w:val="nil"/>
                    <w:right w:val="nil"/>
                  </w:tcBorders>
                  <w:noWrap/>
                  <w:vAlign w:val="bottom"/>
                </w:tcPr>
                <w:p w14:paraId="3D4B1232" w14:textId="7D71D7F7"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0" w:type="dxa"/>
                  <w:tcBorders>
                    <w:top w:val="single" w:sz="4" w:space="0" w:color="auto"/>
                    <w:left w:val="nil"/>
                    <w:bottom w:val="nil"/>
                    <w:right w:val="nil"/>
                  </w:tcBorders>
                  <w:noWrap/>
                  <w:vAlign w:val="bottom"/>
                </w:tcPr>
                <w:p w14:paraId="0405DB57" w14:textId="1377296D"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single" w:sz="4" w:space="0" w:color="auto"/>
                    <w:left w:val="nil"/>
                    <w:bottom w:val="nil"/>
                    <w:right w:val="nil"/>
                  </w:tcBorders>
                  <w:noWrap/>
                  <w:vAlign w:val="bottom"/>
                </w:tcPr>
                <w:p w14:paraId="6FBC3D8B" w14:textId="5D7CF677"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00B050"/>
                    </w:rPr>
                    <w:t>ü</w:t>
                  </w:r>
                </w:p>
              </w:tc>
            </w:tr>
            <w:tr w:rsidR="002C7CF3" w:rsidRPr="00295BE4" w14:paraId="110D1A0D" w14:textId="77777777" w:rsidTr="00F36854">
              <w:trPr>
                <w:trHeight w:val="290"/>
              </w:trPr>
              <w:tc>
                <w:tcPr>
                  <w:tcW w:w="993" w:type="dxa"/>
                  <w:tcBorders>
                    <w:top w:val="nil"/>
                    <w:left w:val="nil"/>
                    <w:bottom w:val="nil"/>
                    <w:right w:val="single" w:sz="4" w:space="0" w:color="auto"/>
                  </w:tcBorders>
                  <w:noWrap/>
                  <w:tcMar>
                    <w:left w:w="0" w:type="dxa"/>
                  </w:tcMar>
                  <w:vAlign w:val="bottom"/>
                  <w:hideMark/>
                </w:tcPr>
                <w:p w14:paraId="30268B93" w14:textId="77777777" w:rsidR="002C7CF3" w:rsidRPr="00295BE4" w:rsidRDefault="002C7CF3" w:rsidP="002C7CF3">
                  <w:pPr>
                    <w:jc w:val="left"/>
                    <w:rPr>
                      <w:rFonts w:eastAsia="Times New Roman" w:cs="Calibri"/>
                      <w:b/>
                      <w:bCs/>
                      <w:sz w:val="18"/>
                      <w:szCs w:val="18"/>
                      <w:lang w:eastAsia="zh-CN" w:bidi="he-IL"/>
                    </w:rPr>
                  </w:pPr>
                  <w:r w:rsidRPr="00295BE4">
                    <w:rPr>
                      <w:rFonts w:eastAsia="Times New Roman" w:cs="Calibri"/>
                      <w:b/>
                      <w:bCs/>
                      <w:sz w:val="18"/>
                      <w:szCs w:val="18"/>
                      <w:lang w:eastAsia="zh-CN" w:bidi="he-IL"/>
                    </w:rPr>
                    <w:t>Hacksaw</w:t>
                  </w:r>
                </w:p>
              </w:tc>
              <w:tc>
                <w:tcPr>
                  <w:tcW w:w="720" w:type="dxa"/>
                  <w:tcBorders>
                    <w:top w:val="nil"/>
                    <w:left w:val="single" w:sz="4" w:space="0" w:color="auto"/>
                    <w:bottom w:val="nil"/>
                    <w:right w:val="nil"/>
                  </w:tcBorders>
                  <w:noWrap/>
                  <w:vAlign w:val="bottom"/>
                </w:tcPr>
                <w:p w14:paraId="51C558AC" w14:textId="1E081218"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00B050"/>
                    </w:rPr>
                    <w:t>ü</w:t>
                  </w:r>
                </w:p>
              </w:tc>
              <w:tc>
                <w:tcPr>
                  <w:tcW w:w="721" w:type="dxa"/>
                  <w:tcBorders>
                    <w:top w:val="nil"/>
                    <w:left w:val="nil"/>
                    <w:bottom w:val="nil"/>
                    <w:right w:val="nil"/>
                  </w:tcBorders>
                  <w:noWrap/>
                  <w:vAlign w:val="bottom"/>
                </w:tcPr>
                <w:p w14:paraId="1AE7A943" w14:textId="36AAD48C"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44551C99" w14:textId="52A8D0AE"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1036E856" w14:textId="315A8A8A"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257BDB0C" w14:textId="7981961D"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1B8F30DB" w14:textId="7B68C966"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5F51FEB3" w14:textId="7E03396C"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67A4FB42" w14:textId="5CBEEFAD"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3F47F1D6" w14:textId="23FD9B0A"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461576EF" w14:textId="53318448"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408080A5" w14:textId="2DAC9A18"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1CD42145" w14:textId="51A05FB0"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r>
            <w:tr w:rsidR="002C7CF3" w:rsidRPr="00295BE4" w14:paraId="4E18D03F" w14:textId="77777777" w:rsidTr="00F36854">
              <w:trPr>
                <w:trHeight w:val="290"/>
              </w:trPr>
              <w:tc>
                <w:tcPr>
                  <w:tcW w:w="993" w:type="dxa"/>
                  <w:tcBorders>
                    <w:top w:val="nil"/>
                    <w:left w:val="nil"/>
                    <w:bottom w:val="nil"/>
                    <w:right w:val="single" w:sz="4" w:space="0" w:color="auto"/>
                  </w:tcBorders>
                  <w:noWrap/>
                  <w:tcMar>
                    <w:left w:w="0" w:type="dxa"/>
                  </w:tcMar>
                  <w:vAlign w:val="bottom"/>
                  <w:hideMark/>
                </w:tcPr>
                <w:p w14:paraId="3EAD313A" w14:textId="77777777" w:rsidR="002C7CF3" w:rsidRPr="00295BE4" w:rsidRDefault="002C7CF3" w:rsidP="002C7CF3">
                  <w:pPr>
                    <w:jc w:val="left"/>
                    <w:rPr>
                      <w:rFonts w:eastAsia="Times New Roman" w:cs="Calibri"/>
                      <w:b/>
                      <w:bCs/>
                      <w:sz w:val="18"/>
                      <w:szCs w:val="18"/>
                      <w:lang w:eastAsia="zh-CN" w:bidi="he-IL"/>
                    </w:rPr>
                  </w:pPr>
                  <w:r w:rsidRPr="00295BE4">
                    <w:rPr>
                      <w:rFonts w:eastAsia="Times New Roman" w:cs="Calibri"/>
                      <w:b/>
                      <w:bCs/>
                      <w:sz w:val="18"/>
                      <w:szCs w:val="18"/>
                      <w:lang w:eastAsia="zh-CN" w:bidi="he-IL"/>
                    </w:rPr>
                    <w:t>Pragmatic</w:t>
                  </w:r>
                </w:p>
              </w:tc>
              <w:tc>
                <w:tcPr>
                  <w:tcW w:w="720" w:type="dxa"/>
                  <w:tcBorders>
                    <w:top w:val="nil"/>
                    <w:left w:val="single" w:sz="4" w:space="0" w:color="auto"/>
                    <w:bottom w:val="nil"/>
                    <w:right w:val="nil"/>
                  </w:tcBorders>
                  <w:noWrap/>
                  <w:vAlign w:val="bottom"/>
                </w:tcPr>
                <w:p w14:paraId="15464302" w14:textId="1083BC08"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43855B66" w14:textId="28D13143" w:rsidR="002C7CF3" w:rsidRPr="00295BE4" w:rsidRDefault="002C7CF3" w:rsidP="002C7CF3">
                  <w:pPr>
                    <w:jc w:val="center"/>
                    <w:rPr>
                      <w:rFonts w:eastAsia="Times New Roman" w:cs="Calibri"/>
                      <w:sz w:val="18"/>
                      <w:szCs w:val="18"/>
                      <w:lang w:eastAsia="zh-CN" w:bidi="he-IL"/>
                    </w:rPr>
                  </w:pPr>
                  <w:r w:rsidRPr="00295BE4">
                    <w:rPr>
                      <w:rFonts w:cs="Calibri"/>
                      <w:sz w:val="18"/>
                      <w:szCs w:val="18"/>
                    </w:rPr>
                    <w:t>N/A</w:t>
                  </w:r>
                </w:p>
              </w:tc>
              <w:tc>
                <w:tcPr>
                  <w:tcW w:w="720" w:type="dxa"/>
                  <w:tcBorders>
                    <w:top w:val="nil"/>
                    <w:left w:val="nil"/>
                    <w:bottom w:val="nil"/>
                    <w:right w:val="nil"/>
                  </w:tcBorders>
                  <w:noWrap/>
                  <w:vAlign w:val="bottom"/>
                </w:tcPr>
                <w:p w14:paraId="6E103051" w14:textId="7C5B8D36"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7E1A9293" w14:textId="5F454175"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5C761B0B" w14:textId="7EED149E"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39F868C3" w14:textId="683CFFE9"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09D7CCAC" w14:textId="07327A12"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36D38F11" w14:textId="3681B1A6" w:rsidR="002C7CF3" w:rsidRPr="00295BE4" w:rsidRDefault="002C7CF3" w:rsidP="002C7CF3">
                  <w:pPr>
                    <w:jc w:val="center"/>
                    <w:rPr>
                      <w:rFonts w:ascii="Wingdings" w:eastAsia="Times New Roman" w:hAnsi="Wingdings" w:cs="Calibri"/>
                      <w:color w:val="00B05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6D245BEF" w14:textId="2888EE1F"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26E7DB15" w14:textId="2823D34F"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0" w:type="dxa"/>
                  <w:tcBorders>
                    <w:top w:val="nil"/>
                    <w:left w:val="nil"/>
                    <w:bottom w:val="nil"/>
                    <w:right w:val="nil"/>
                  </w:tcBorders>
                  <w:noWrap/>
                  <w:vAlign w:val="bottom"/>
                </w:tcPr>
                <w:p w14:paraId="27CC86D4" w14:textId="016E5272"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c>
                <w:tcPr>
                  <w:tcW w:w="721" w:type="dxa"/>
                  <w:tcBorders>
                    <w:top w:val="nil"/>
                    <w:left w:val="nil"/>
                    <w:bottom w:val="nil"/>
                    <w:right w:val="nil"/>
                  </w:tcBorders>
                  <w:noWrap/>
                  <w:vAlign w:val="bottom"/>
                </w:tcPr>
                <w:p w14:paraId="6C5D3074" w14:textId="005DA39A" w:rsidR="002C7CF3" w:rsidRPr="00295BE4" w:rsidRDefault="002C7CF3" w:rsidP="002C7CF3">
                  <w:pPr>
                    <w:jc w:val="center"/>
                    <w:rPr>
                      <w:rFonts w:ascii="Wingdings" w:eastAsia="Times New Roman" w:hAnsi="Wingdings" w:cs="Calibri"/>
                      <w:color w:val="FF0000"/>
                      <w:lang w:eastAsia="zh-CN" w:bidi="he-IL"/>
                    </w:rPr>
                  </w:pPr>
                  <w:r w:rsidRPr="00295BE4">
                    <w:rPr>
                      <w:rFonts w:ascii="Wingdings" w:hAnsi="Wingdings" w:cs="Calibri"/>
                      <w:color w:val="FF0000"/>
                    </w:rPr>
                    <w:t>û</w:t>
                  </w:r>
                </w:p>
              </w:tc>
            </w:tr>
          </w:tbl>
          <w:p w14:paraId="230B392A" w14:textId="77777777" w:rsidR="002C7CF3" w:rsidRPr="00295BE4" w:rsidRDefault="002C7CF3">
            <w:pPr>
              <w:pStyle w:val="Tableplaceholder"/>
            </w:pPr>
          </w:p>
        </w:tc>
      </w:tr>
      <w:tr w:rsidR="002C7CF3" w:rsidRPr="00295BE4" w14:paraId="036E2228" w14:textId="77777777" w:rsidTr="002C7CF3">
        <w:trPr>
          <w:cantSplit/>
        </w:trPr>
        <w:tc>
          <w:tcPr>
            <w:tcW w:w="9638" w:type="dxa"/>
            <w:tcBorders>
              <w:top w:val="single" w:sz="8" w:space="0" w:color="000000" w:themeColor="text1"/>
            </w:tcBorders>
          </w:tcPr>
          <w:p w14:paraId="17D5E2E5" w14:textId="4725AD77" w:rsidR="002C7CF3" w:rsidRPr="00295BE4" w:rsidRDefault="002C7CF3" w:rsidP="002C7CF3">
            <w:pPr>
              <w:pStyle w:val="TableSource"/>
            </w:pPr>
            <w:r w:rsidRPr="00295BE4">
              <w:t>Source: Rothschild &amp; Co Redburn</w:t>
            </w:r>
          </w:p>
        </w:tc>
      </w:tr>
      <w:bookmarkEnd w:id="19"/>
    </w:tbl>
    <w:p w14:paraId="33210D48" w14:textId="77777777" w:rsidR="002C7CF3" w:rsidRPr="00295BE4" w:rsidRDefault="002C7CF3">
      <w:pPr>
        <w:pStyle w:val="Tablespaceafter"/>
      </w:pPr>
    </w:p>
    <w:p w14:paraId="43D9AF40" w14:textId="0CE7AF97" w:rsidR="002A3EB5" w:rsidRPr="00295BE4" w:rsidRDefault="00A52271" w:rsidP="003C2828">
      <w:pPr>
        <w:pStyle w:val="BodyText"/>
      </w:pPr>
      <w:r w:rsidRPr="00295BE4">
        <w:lastRenderedPageBreak/>
        <w:t xml:space="preserve">Our ringfencing checks found that </w:t>
      </w:r>
      <w:r w:rsidR="002A3EB5" w:rsidRPr="00295BE4">
        <w:t xml:space="preserve">Evolution </w:t>
      </w:r>
      <w:r w:rsidR="002B3645" w:rsidRPr="00295BE4">
        <w:t xml:space="preserve">continues to </w:t>
      </w:r>
      <w:r w:rsidR="002A3EB5" w:rsidRPr="00295BE4">
        <w:t xml:space="preserve">perform no explicit ringfencing </w:t>
      </w:r>
      <w:r w:rsidR="008C049D" w:rsidRPr="00295BE4">
        <w:t>for</w:t>
      </w:r>
      <w:r w:rsidR="002A3EB5" w:rsidRPr="00295BE4">
        <w:t xml:space="preserve"> the French market, despite iGaming being illegal in the country. We were able to stream and play Crazy Time via a French IP address as recently as October 2025 </w:t>
      </w:r>
      <w:r w:rsidR="008C049D" w:rsidRPr="00295BE4">
        <w:t>using</w:t>
      </w:r>
      <w:r w:rsidR="002A3EB5" w:rsidRPr="00295BE4">
        <w:t xml:space="preserve"> a VPN (Fig </w:t>
      </w:r>
      <w:r w:rsidR="002A3EB5" w:rsidRPr="00295BE4">
        <w:fldChar w:fldCharType="begin"/>
      </w:r>
      <w:r w:rsidR="002A3EB5" w:rsidRPr="00295BE4">
        <w:instrText xml:space="preserve"> REF LINK_086099 \h </w:instrText>
      </w:r>
      <w:r w:rsidR="002B3645" w:rsidRPr="00295BE4">
        <w:instrText xml:space="preserve"> \* MERGEFORMAT </w:instrText>
      </w:r>
      <w:r w:rsidR="002A3EB5" w:rsidRPr="00295BE4">
        <w:fldChar w:fldCharType="separate"/>
      </w:r>
      <w:r w:rsidR="00D4501A" w:rsidRPr="00295BE4">
        <w:rPr>
          <w:noProof/>
        </w:rPr>
        <w:t>8</w:t>
      </w:r>
      <w:r w:rsidR="002A3EB5" w:rsidRPr="00295BE4">
        <w:fldChar w:fldCharType="end"/>
      </w:r>
      <w:r w:rsidR="002A3EB5" w:rsidRPr="00295BE4">
        <w:t xml:space="preserve">). Evolution seemingly relies on operators to not serve its content into the French market but does no checks of its own to ensure that it is not </w:t>
      </w:r>
      <w:r w:rsidR="00EF0B18" w:rsidRPr="00295BE4">
        <w:t>supplying its games into the French market</w:t>
      </w:r>
      <w:r w:rsidR="002A3EB5" w:rsidRPr="00295BE4">
        <w:t xml:space="preserve">. </w:t>
      </w:r>
    </w:p>
    <w:p w14:paraId="060510CB" w14:textId="296F9610" w:rsidR="00A52271" w:rsidRPr="00295BE4" w:rsidRDefault="002A3EB5" w:rsidP="00A52271">
      <w:pPr>
        <w:pStyle w:val="BodyText"/>
      </w:pPr>
      <w:r w:rsidRPr="00295BE4">
        <w:t>In contrast, Pragmatic’s content is not even clickable on stake.com (Fig </w:t>
      </w:r>
      <w:r w:rsidRPr="00295BE4">
        <w:fldChar w:fldCharType="begin"/>
      </w:r>
      <w:r w:rsidRPr="00295BE4">
        <w:instrText xml:space="preserve"> REF LINK_040937 \h </w:instrText>
      </w:r>
      <w:r w:rsidRPr="00295BE4">
        <w:fldChar w:fldCharType="separate"/>
      </w:r>
      <w:r w:rsidR="00F9291E" w:rsidRPr="00295BE4">
        <w:rPr>
          <w:noProof/>
        </w:rPr>
        <w:t>9</w:t>
      </w:r>
      <w:r w:rsidRPr="00295BE4">
        <w:fldChar w:fldCharType="end"/>
      </w:r>
      <w:r w:rsidRPr="00295BE4">
        <w:t xml:space="preserve">), while the supplier actively blocks its content on other unregulated sites. We found a similar experience with Hacksaw games </w:t>
      </w:r>
      <w:r w:rsidR="00CC2925" w:rsidRPr="00295BE4">
        <w:t xml:space="preserve">when </w:t>
      </w:r>
      <w:r w:rsidRPr="00295BE4">
        <w:t xml:space="preserve">using </w:t>
      </w:r>
      <w:r w:rsidR="00973F17" w:rsidRPr="00295BE4">
        <w:t xml:space="preserve">a </w:t>
      </w:r>
      <w:r w:rsidRPr="00295BE4">
        <w:t>French IP address</w:t>
      </w:r>
      <w:r w:rsidR="00973F17" w:rsidRPr="00295BE4">
        <w:t xml:space="preserve"> via VPN</w:t>
      </w:r>
      <w:r w:rsidRPr="00295BE4">
        <w:t xml:space="preserve">.  </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A52271" w:rsidRPr="00295BE4" w14:paraId="05E4D9F9" w14:textId="77777777" w:rsidTr="00A52271">
        <w:trPr>
          <w:cantSplit/>
          <w:tblHeader/>
        </w:trPr>
        <w:tc>
          <w:tcPr>
            <w:tcW w:w="4706" w:type="dxa"/>
            <w:tcBorders>
              <w:bottom w:val="single" w:sz="8" w:space="0" w:color="000000" w:themeColor="text1"/>
            </w:tcBorders>
            <w:vAlign w:val="bottom"/>
          </w:tcPr>
          <w:p w14:paraId="4C1F783D" w14:textId="26C61738" w:rsidR="00A52271" w:rsidRPr="00295BE4" w:rsidRDefault="00A52271" w:rsidP="00A52271">
            <w:pPr>
              <w:pStyle w:val="TableTitle"/>
            </w:pPr>
            <w:bookmarkStart w:id="21" w:name="PH_2_8_1_049137"/>
            <w:r w:rsidRPr="00295BE4">
              <w:t xml:space="preserve">Fig </w:t>
            </w:r>
            <w:bookmarkStart w:id="22" w:name="LINK_086099"/>
            <w:r w:rsidRPr="00295BE4">
              <w:fldChar w:fldCharType="begin"/>
            </w:r>
            <w:r w:rsidRPr="00295BE4">
              <w:instrText xml:space="preserve"> SEQ Fig </w:instrText>
            </w:r>
            <w:r w:rsidRPr="00295BE4">
              <w:fldChar w:fldCharType="separate"/>
            </w:r>
            <w:r w:rsidR="00F9291E" w:rsidRPr="00295BE4">
              <w:rPr>
                <w:noProof/>
              </w:rPr>
              <w:t>8</w:t>
            </w:r>
            <w:r w:rsidRPr="00295BE4">
              <w:fldChar w:fldCharType="end"/>
            </w:r>
            <w:bookmarkEnd w:id="22"/>
            <w:r w:rsidRPr="00295BE4">
              <w:t xml:space="preserve">: </w:t>
            </w:r>
            <w:r w:rsidR="002A3EB5" w:rsidRPr="00295BE4">
              <w:t>stake.com</w:t>
            </w:r>
            <w:r w:rsidR="008C049D" w:rsidRPr="00295BE4">
              <w:t xml:space="preserve"> –</w:t>
            </w:r>
            <w:r w:rsidR="002A3EB5" w:rsidRPr="00295BE4">
              <w:t xml:space="preserve"> Evolution’s Crazy Time continues to be accessible via French IP addresses</w:t>
            </w:r>
          </w:p>
        </w:tc>
        <w:tc>
          <w:tcPr>
            <w:tcW w:w="227" w:type="dxa"/>
            <w:vAlign w:val="bottom"/>
          </w:tcPr>
          <w:p w14:paraId="6E54A1AF" w14:textId="77777777" w:rsidR="00A52271" w:rsidRPr="00295BE4" w:rsidRDefault="00A52271" w:rsidP="00A52271">
            <w:pPr>
              <w:pStyle w:val="Normal0"/>
            </w:pPr>
          </w:p>
        </w:tc>
        <w:tc>
          <w:tcPr>
            <w:tcW w:w="4706" w:type="dxa"/>
            <w:tcBorders>
              <w:bottom w:val="single" w:sz="8" w:space="0" w:color="000000" w:themeColor="text1"/>
            </w:tcBorders>
            <w:vAlign w:val="bottom"/>
          </w:tcPr>
          <w:p w14:paraId="3FCBBB7F" w14:textId="77179BCE" w:rsidR="00A52271" w:rsidRPr="00295BE4" w:rsidRDefault="00A52271" w:rsidP="00A52271">
            <w:pPr>
              <w:pStyle w:val="TableTitle"/>
            </w:pPr>
            <w:r w:rsidRPr="00295BE4">
              <w:t xml:space="preserve">Fig </w:t>
            </w:r>
            <w:bookmarkStart w:id="23" w:name="LINK_040937"/>
            <w:r w:rsidRPr="00295BE4">
              <w:fldChar w:fldCharType="begin"/>
            </w:r>
            <w:r w:rsidRPr="00295BE4">
              <w:instrText xml:space="preserve"> SEQ Fig </w:instrText>
            </w:r>
            <w:r w:rsidRPr="00295BE4">
              <w:fldChar w:fldCharType="separate"/>
            </w:r>
            <w:r w:rsidR="00F9291E" w:rsidRPr="00295BE4">
              <w:rPr>
                <w:noProof/>
              </w:rPr>
              <w:t>9</w:t>
            </w:r>
            <w:r w:rsidRPr="00295BE4">
              <w:fldChar w:fldCharType="end"/>
            </w:r>
            <w:bookmarkEnd w:id="23"/>
            <w:r w:rsidRPr="00295BE4">
              <w:t xml:space="preserve">: </w:t>
            </w:r>
            <w:r w:rsidR="002A3EB5" w:rsidRPr="00295BE4">
              <w:t>stake.com</w:t>
            </w:r>
            <w:r w:rsidR="00973F17" w:rsidRPr="00295BE4">
              <w:t xml:space="preserve"> –</w:t>
            </w:r>
            <w:r w:rsidR="002A3EB5" w:rsidRPr="00295BE4">
              <w:t xml:space="preserve"> Pragmatic Play content </w:t>
            </w:r>
            <w:proofErr w:type="spellStart"/>
            <w:r w:rsidR="002A3EB5" w:rsidRPr="00295BE4">
              <w:t>geoblocked</w:t>
            </w:r>
            <w:proofErr w:type="spellEnd"/>
            <w:r w:rsidR="002A3EB5" w:rsidRPr="00295BE4">
              <w:t xml:space="preserve"> on French IP addresses</w:t>
            </w:r>
          </w:p>
        </w:tc>
      </w:tr>
      <w:tr w:rsidR="00A52271" w:rsidRPr="00295BE4" w14:paraId="27DC7515" w14:textId="77777777" w:rsidTr="00A52271">
        <w:trPr>
          <w:cantSplit/>
        </w:trPr>
        <w:tc>
          <w:tcPr>
            <w:tcW w:w="4706" w:type="dxa"/>
            <w:tcBorders>
              <w:top w:val="single" w:sz="8" w:space="0" w:color="000000" w:themeColor="text1"/>
              <w:bottom w:val="single" w:sz="8" w:space="0" w:color="000000" w:themeColor="text1"/>
            </w:tcBorders>
          </w:tcPr>
          <w:p w14:paraId="378AC8F9" w14:textId="7BD2677D" w:rsidR="00A52271" w:rsidRPr="00295BE4" w:rsidRDefault="002A3EB5" w:rsidP="00A52271">
            <w:pPr>
              <w:pStyle w:val="Tableplaceholder"/>
            </w:pPr>
            <w:r w:rsidRPr="00295BE4">
              <w:rPr>
                <w:noProof/>
              </w:rPr>
              <w:drawing>
                <wp:inline distT="0" distB="0" distL="0" distR="0" wp14:anchorId="51D913F4" wp14:editId="467A688C">
                  <wp:extent cx="2858530" cy="2058239"/>
                  <wp:effectExtent l="0" t="0" r="0" b="0"/>
                  <wp:docPr id="16784038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62327" cy="2060973"/>
                          </a:xfrm>
                          <a:prstGeom prst="rect">
                            <a:avLst/>
                          </a:prstGeom>
                          <a:noFill/>
                          <a:ln>
                            <a:noFill/>
                          </a:ln>
                        </pic:spPr>
                      </pic:pic>
                    </a:graphicData>
                  </a:graphic>
                </wp:inline>
              </w:drawing>
            </w:r>
          </w:p>
        </w:tc>
        <w:tc>
          <w:tcPr>
            <w:tcW w:w="227" w:type="dxa"/>
          </w:tcPr>
          <w:p w14:paraId="624CD60A" w14:textId="77777777" w:rsidR="00A52271" w:rsidRPr="00295BE4" w:rsidRDefault="00A52271" w:rsidP="00A52271">
            <w:pPr>
              <w:pStyle w:val="Normal0"/>
            </w:pPr>
          </w:p>
        </w:tc>
        <w:tc>
          <w:tcPr>
            <w:tcW w:w="4706" w:type="dxa"/>
            <w:tcBorders>
              <w:top w:val="single" w:sz="8" w:space="0" w:color="000000" w:themeColor="text1"/>
              <w:bottom w:val="single" w:sz="8" w:space="0" w:color="000000" w:themeColor="text1"/>
            </w:tcBorders>
          </w:tcPr>
          <w:p w14:paraId="38BC38D1" w14:textId="0881881D" w:rsidR="00A52271" w:rsidRPr="00295BE4" w:rsidRDefault="002A3EB5" w:rsidP="00A52271">
            <w:pPr>
              <w:pStyle w:val="Tableplaceholder"/>
            </w:pPr>
            <w:r w:rsidRPr="00295BE4">
              <w:rPr>
                <w:noProof/>
              </w:rPr>
              <w:drawing>
                <wp:inline distT="0" distB="0" distL="0" distR="0" wp14:anchorId="6C4F75F5" wp14:editId="24A16A38">
                  <wp:extent cx="2976245" cy="2038350"/>
                  <wp:effectExtent l="0" t="0" r="8255" b="0"/>
                  <wp:docPr id="1491434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76245" cy="2038350"/>
                          </a:xfrm>
                          <a:prstGeom prst="rect">
                            <a:avLst/>
                          </a:prstGeom>
                          <a:noFill/>
                          <a:ln>
                            <a:noFill/>
                          </a:ln>
                        </pic:spPr>
                      </pic:pic>
                    </a:graphicData>
                  </a:graphic>
                </wp:inline>
              </w:drawing>
            </w:r>
          </w:p>
        </w:tc>
      </w:tr>
      <w:tr w:rsidR="00A52271" w:rsidRPr="00295BE4" w14:paraId="0BBAD965" w14:textId="77777777" w:rsidTr="00A52271">
        <w:trPr>
          <w:cantSplit/>
        </w:trPr>
        <w:tc>
          <w:tcPr>
            <w:tcW w:w="4706" w:type="dxa"/>
            <w:tcBorders>
              <w:top w:val="single" w:sz="8" w:space="0" w:color="000000" w:themeColor="text1"/>
            </w:tcBorders>
          </w:tcPr>
          <w:p w14:paraId="4F846139" w14:textId="7F0B625E" w:rsidR="00A52271" w:rsidRPr="00295BE4" w:rsidRDefault="00A52271" w:rsidP="00A52271">
            <w:pPr>
              <w:pStyle w:val="TableSource"/>
            </w:pPr>
            <w:r w:rsidRPr="00295BE4">
              <w:t>Source: stake.com</w:t>
            </w:r>
          </w:p>
        </w:tc>
        <w:tc>
          <w:tcPr>
            <w:tcW w:w="227" w:type="dxa"/>
          </w:tcPr>
          <w:p w14:paraId="2492A332" w14:textId="77777777" w:rsidR="00A52271" w:rsidRPr="00295BE4" w:rsidRDefault="00A52271" w:rsidP="00A52271">
            <w:pPr>
              <w:pStyle w:val="Normal0"/>
            </w:pPr>
          </w:p>
        </w:tc>
        <w:tc>
          <w:tcPr>
            <w:tcW w:w="4706" w:type="dxa"/>
            <w:tcBorders>
              <w:top w:val="single" w:sz="8" w:space="0" w:color="000000" w:themeColor="text1"/>
            </w:tcBorders>
          </w:tcPr>
          <w:p w14:paraId="288B86B0" w14:textId="35FF63EF" w:rsidR="00A52271" w:rsidRPr="00295BE4" w:rsidRDefault="00A52271" w:rsidP="00A52271">
            <w:pPr>
              <w:pStyle w:val="TableSource"/>
            </w:pPr>
            <w:r w:rsidRPr="00295BE4">
              <w:t>Source: stake.com</w:t>
            </w:r>
          </w:p>
        </w:tc>
      </w:tr>
      <w:bookmarkEnd w:id="21"/>
    </w:tbl>
    <w:p w14:paraId="1A32A7CC" w14:textId="77777777" w:rsidR="00A52271" w:rsidRPr="00295BE4" w:rsidRDefault="00A52271">
      <w:pPr>
        <w:pStyle w:val="Tablespaceafter"/>
      </w:pPr>
    </w:p>
    <w:p w14:paraId="75BF6A29" w14:textId="564804B1" w:rsidR="00A52271" w:rsidRPr="00295BE4" w:rsidRDefault="00A52271" w:rsidP="00A52271">
      <w:pPr>
        <w:pStyle w:val="BodyText"/>
      </w:pPr>
      <w:r w:rsidRPr="00295BE4">
        <w:t xml:space="preserve">Meanwhile in Spain, we found Evolution content available on just one site – </w:t>
      </w:r>
      <w:proofErr w:type="spellStart"/>
      <w:r w:rsidRPr="00295BE4">
        <w:t>Freshbet</w:t>
      </w:r>
      <w:proofErr w:type="spellEnd"/>
      <w:r w:rsidR="008E1FC6" w:rsidRPr="00295BE4">
        <w:t xml:space="preserve"> –</w:t>
      </w:r>
      <w:r w:rsidRPr="00295BE4">
        <w:t xml:space="preserve"> indicating that </w:t>
      </w:r>
      <w:r w:rsidR="00E95232" w:rsidRPr="00295BE4">
        <w:t xml:space="preserve">Evolution’s </w:t>
      </w:r>
      <w:r w:rsidRPr="00295BE4">
        <w:t xml:space="preserve">existing ringfencing could be more robust when compared to other suppliers. </w:t>
      </w:r>
    </w:p>
    <w:p w14:paraId="469122C5" w14:textId="65F36866" w:rsidR="001F3053" w:rsidRPr="00295BE4" w:rsidRDefault="00FE2B79" w:rsidP="00804138">
      <w:pPr>
        <w:pStyle w:val="Heading10"/>
      </w:pPr>
      <w:r w:rsidRPr="00295BE4">
        <w:t>Consensus expectations have moderated</w:t>
      </w:r>
      <w:r w:rsidR="00AE37C5" w:rsidRPr="00295BE4">
        <w:t>…</w:t>
      </w:r>
      <w:r w:rsidR="008E1FC6" w:rsidRPr="00295BE4">
        <w:t xml:space="preserve"> </w:t>
      </w:r>
      <w:r w:rsidR="00AE37C5" w:rsidRPr="00295BE4">
        <w:t>but not enough</w:t>
      </w:r>
    </w:p>
    <w:p w14:paraId="3FF8AE47" w14:textId="519F192F" w:rsidR="00FD51B0" w:rsidRPr="00295BE4" w:rsidRDefault="008623F5" w:rsidP="00A63DE1">
      <w:pPr>
        <w:pStyle w:val="BodyText"/>
      </w:pPr>
      <w:r w:rsidRPr="00295BE4">
        <w:t xml:space="preserve">Consensus revenue expectations </w:t>
      </w:r>
      <w:r w:rsidR="00FD51B0" w:rsidRPr="00295BE4">
        <w:t xml:space="preserve">have </w:t>
      </w:r>
      <w:r w:rsidR="0089474A" w:rsidRPr="00295BE4">
        <w:t>been cut</w:t>
      </w:r>
      <w:r w:rsidRPr="00295BE4">
        <w:t xml:space="preserve"> since our </w:t>
      </w:r>
      <w:r w:rsidR="00B51733" w:rsidRPr="00295BE4">
        <w:t xml:space="preserve">24 </w:t>
      </w:r>
      <w:r w:rsidRPr="00295BE4">
        <w:t>July 2025</w:t>
      </w:r>
      <w:r w:rsidR="00A63DE1" w:rsidRPr="00295BE4">
        <w:t xml:space="preserve"> </w:t>
      </w:r>
      <w:hyperlink r:id="rId42" w:history="1">
        <w:r w:rsidR="00B51733" w:rsidRPr="00295BE4">
          <w:rPr>
            <w:rStyle w:val="Hyperlink"/>
          </w:rPr>
          <w:t>report</w:t>
        </w:r>
      </w:hyperlink>
      <w:r w:rsidRPr="00295BE4">
        <w:t xml:space="preserve">, with the </w:t>
      </w:r>
      <w:r w:rsidR="0089474A" w:rsidRPr="00295BE4">
        <w:t>downgrades</w:t>
      </w:r>
      <w:r w:rsidRPr="00295BE4">
        <w:t xml:space="preserve"> largely coming </w:t>
      </w:r>
      <w:r w:rsidR="00FD51B0" w:rsidRPr="00295BE4">
        <w:t>from</w:t>
      </w:r>
      <w:r w:rsidRPr="00295BE4">
        <w:t xml:space="preserve"> Asia</w:t>
      </w:r>
      <w:r w:rsidR="00A63DE1" w:rsidRPr="00295BE4">
        <w:t xml:space="preserve"> (Fig </w:t>
      </w:r>
      <w:r w:rsidR="00A63DE1" w:rsidRPr="00295BE4">
        <w:fldChar w:fldCharType="begin"/>
      </w:r>
      <w:r w:rsidR="00A63DE1" w:rsidRPr="00295BE4">
        <w:instrText xml:space="preserve"> REF LINK_059437 \h </w:instrText>
      </w:r>
      <w:r w:rsidR="00EF0B18" w:rsidRPr="00295BE4">
        <w:instrText xml:space="preserve"> \* MERGEFORMAT </w:instrText>
      </w:r>
      <w:r w:rsidR="00A63DE1" w:rsidRPr="00295BE4">
        <w:fldChar w:fldCharType="separate"/>
      </w:r>
      <w:r w:rsidR="00D4501A" w:rsidRPr="00295BE4">
        <w:rPr>
          <w:noProof/>
        </w:rPr>
        <w:t>10</w:t>
      </w:r>
      <w:r w:rsidR="00A63DE1" w:rsidRPr="00295BE4">
        <w:fldChar w:fldCharType="end"/>
      </w:r>
      <w:r w:rsidR="00A63DE1" w:rsidRPr="00295BE4">
        <w:t>)</w:t>
      </w:r>
      <w:r w:rsidR="00FD51B0" w:rsidRPr="00295BE4">
        <w:t>.</w:t>
      </w:r>
      <w:r w:rsidR="00A63DE1" w:rsidRPr="00295BE4">
        <w:t xml:space="preserve"> This</w:t>
      </w:r>
      <w:r w:rsidR="00FD51B0" w:rsidRPr="00295BE4">
        <w:t xml:space="preserve"> has corresponding</w:t>
      </w:r>
      <w:r w:rsidR="0089474A" w:rsidRPr="00295BE4">
        <w:t>ly driven</w:t>
      </w:r>
      <w:r w:rsidR="00FD51B0" w:rsidRPr="00295BE4">
        <w:t xml:space="preserve"> </w:t>
      </w:r>
      <w:r w:rsidR="00B51733" w:rsidRPr="00295BE4">
        <w:t xml:space="preserve">cuts of </w:t>
      </w:r>
      <w:r w:rsidR="00FD51B0" w:rsidRPr="00295BE4">
        <w:t>4-7% at the EBITDA line</w:t>
      </w:r>
      <w:r w:rsidR="0089474A" w:rsidRPr="00295BE4">
        <w:t xml:space="preserve"> between 2026E</w:t>
      </w:r>
      <w:r w:rsidR="00B51733" w:rsidRPr="00295BE4">
        <w:t xml:space="preserve"> and </w:t>
      </w:r>
      <w:r w:rsidR="0089474A" w:rsidRPr="00295BE4">
        <w:t>2028E</w:t>
      </w:r>
      <w:r w:rsidR="00A63DE1" w:rsidRPr="00295BE4">
        <w:t xml:space="preserve"> (Fig </w:t>
      </w:r>
      <w:r w:rsidR="00A63DE1" w:rsidRPr="00295BE4">
        <w:fldChar w:fldCharType="begin"/>
      </w:r>
      <w:r w:rsidR="00A63DE1" w:rsidRPr="00295BE4">
        <w:instrText xml:space="preserve"> REF LINK_002276 \h </w:instrText>
      </w:r>
      <w:r w:rsidR="00EF0B18" w:rsidRPr="00295BE4">
        <w:instrText xml:space="preserve"> \* MERGEFORMAT </w:instrText>
      </w:r>
      <w:r w:rsidR="00A63DE1" w:rsidRPr="00295BE4">
        <w:fldChar w:fldCharType="separate"/>
      </w:r>
      <w:r w:rsidR="00D4501A" w:rsidRPr="00295BE4">
        <w:rPr>
          <w:noProof/>
        </w:rPr>
        <w:t>11</w:t>
      </w:r>
      <w:r w:rsidR="00A63DE1" w:rsidRPr="00295BE4">
        <w:fldChar w:fldCharType="end"/>
      </w:r>
      <w:r w:rsidR="00A63DE1" w:rsidRPr="00295BE4">
        <w:t>)</w:t>
      </w:r>
      <w:r w:rsidR="00FD51B0" w:rsidRPr="00295BE4">
        <w:t xml:space="preserve">. </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AE37C5" w:rsidRPr="00295BE4" w14:paraId="3E7A9DFF" w14:textId="77777777" w:rsidTr="00AE37C5">
        <w:trPr>
          <w:cantSplit/>
          <w:tblHeader/>
        </w:trPr>
        <w:tc>
          <w:tcPr>
            <w:tcW w:w="4706" w:type="dxa"/>
            <w:tcBorders>
              <w:bottom w:val="single" w:sz="8" w:space="0" w:color="000000" w:themeColor="text1"/>
            </w:tcBorders>
            <w:vAlign w:val="bottom"/>
          </w:tcPr>
          <w:p w14:paraId="3233CEF6" w14:textId="000EC136" w:rsidR="00AE37C5" w:rsidRPr="00295BE4" w:rsidRDefault="00AE37C5" w:rsidP="00AE37C5">
            <w:pPr>
              <w:pStyle w:val="TableTitle"/>
            </w:pPr>
            <w:bookmarkStart w:id="24" w:name="PH_2_8_1_089956"/>
            <w:r w:rsidRPr="00295BE4">
              <w:lastRenderedPageBreak/>
              <w:t xml:space="preserve">Fig </w:t>
            </w:r>
            <w:bookmarkStart w:id="25" w:name="LINK_059437"/>
            <w:r w:rsidRPr="00295BE4">
              <w:fldChar w:fldCharType="begin"/>
            </w:r>
            <w:r w:rsidRPr="00295BE4">
              <w:instrText xml:space="preserve"> SEQ Fig </w:instrText>
            </w:r>
            <w:r w:rsidRPr="00295BE4">
              <w:fldChar w:fldCharType="separate"/>
            </w:r>
            <w:r w:rsidR="00F9291E" w:rsidRPr="00295BE4">
              <w:rPr>
                <w:noProof/>
              </w:rPr>
              <w:t>10</w:t>
            </w:r>
            <w:r w:rsidRPr="00295BE4">
              <w:fldChar w:fldCharType="end"/>
            </w:r>
            <w:bookmarkEnd w:id="25"/>
            <w:r w:rsidRPr="00295BE4">
              <w:t>: Evolution consensus revenue estimate changes since 24 July 2025, by geography</w:t>
            </w:r>
          </w:p>
        </w:tc>
        <w:tc>
          <w:tcPr>
            <w:tcW w:w="227" w:type="dxa"/>
            <w:vAlign w:val="bottom"/>
          </w:tcPr>
          <w:p w14:paraId="08977D1A" w14:textId="77777777" w:rsidR="00AE37C5" w:rsidRPr="00295BE4" w:rsidRDefault="00AE37C5" w:rsidP="00AE37C5">
            <w:pPr>
              <w:pStyle w:val="Normal0"/>
            </w:pPr>
          </w:p>
        </w:tc>
        <w:tc>
          <w:tcPr>
            <w:tcW w:w="4706" w:type="dxa"/>
            <w:tcBorders>
              <w:bottom w:val="single" w:sz="8" w:space="0" w:color="000000" w:themeColor="text1"/>
            </w:tcBorders>
            <w:vAlign w:val="bottom"/>
          </w:tcPr>
          <w:p w14:paraId="36A6F7BB" w14:textId="164B309E" w:rsidR="00AE37C5" w:rsidRPr="00295BE4" w:rsidRDefault="00AE37C5" w:rsidP="00AE37C5">
            <w:pPr>
              <w:pStyle w:val="TableTitle"/>
            </w:pPr>
            <w:r w:rsidRPr="00295BE4">
              <w:t xml:space="preserve">Fig </w:t>
            </w:r>
            <w:bookmarkStart w:id="26" w:name="LINK_002276"/>
            <w:r w:rsidRPr="00295BE4">
              <w:fldChar w:fldCharType="begin"/>
            </w:r>
            <w:r w:rsidRPr="00295BE4">
              <w:instrText xml:space="preserve"> SEQ Fig </w:instrText>
            </w:r>
            <w:r w:rsidRPr="00295BE4">
              <w:fldChar w:fldCharType="separate"/>
            </w:r>
            <w:r w:rsidR="00F9291E" w:rsidRPr="00295BE4">
              <w:rPr>
                <w:noProof/>
              </w:rPr>
              <w:t>11</w:t>
            </w:r>
            <w:r w:rsidRPr="00295BE4">
              <w:fldChar w:fldCharType="end"/>
            </w:r>
            <w:bookmarkEnd w:id="26"/>
            <w:r w:rsidRPr="00295BE4">
              <w:t>: Evolution consensus EBITDA estimate changes since 24 July 2025</w:t>
            </w:r>
          </w:p>
        </w:tc>
      </w:tr>
      <w:tr w:rsidR="00AE37C5" w:rsidRPr="00295BE4" w14:paraId="5F768CAD" w14:textId="77777777" w:rsidTr="00AE37C5">
        <w:trPr>
          <w:cantSplit/>
        </w:trPr>
        <w:tc>
          <w:tcPr>
            <w:tcW w:w="4706" w:type="dxa"/>
            <w:tcBorders>
              <w:top w:val="single" w:sz="8" w:space="0" w:color="000000" w:themeColor="text1"/>
              <w:bottom w:val="single" w:sz="8" w:space="0" w:color="000000" w:themeColor="text1"/>
            </w:tcBorders>
          </w:tcPr>
          <w:p w14:paraId="010C0A0B" w14:textId="23A083F2" w:rsidR="00AE37C5" w:rsidRPr="00295BE4" w:rsidRDefault="00AE37C5" w:rsidP="00AE37C5">
            <w:pPr>
              <w:pStyle w:val="Tableplaceholder"/>
            </w:pPr>
            <w:r w:rsidRPr="00295BE4">
              <w:rPr>
                <w:noProof/>
              </w:rPr>
              <w:drawing>
                <wp:inline distT="0" distB="0" distL="0" distR="0" wp14:anchorId="108316FF" wp14:editId="01FEB633">
                  <wp:extent cx="2987675" cy="2690495"/>
                  <wp:effectExtent l="0" t="0" r="3175" b="0"/>
                  <wp:docPr id="60069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87675" cy="2690495"/>
                          </a:xfrm>
                          <a:prstGeom prst="rect">
                            <a:avLst/>
                          </a:prstGeom>
                          <a:noFill/>
                          <a:ln>
                            <a:noFill/>
                          </a:ln>
                        </pic:spPr>
                      </pic:pic>
                    </a:graphicData>
                  </a:graphic>
                </wp:inline>
              </w:drawing>
            </w:r>
          </w:p>
        </w:tc>
        <w:tc>
          <w:tcPr>
            <w:tcW w:w="227" w:type="dxa"/>
          </w:tcPr>
          <w:p w14:paraId="45EA09A2" w14:textId="77777777" w:rsidR="00AE37C5" w:rsidRPr="00295BE4" w:rsidRDefault="00AE37C5" w:rsidP="00AE37C5">
            <w:pPr>
              <w:pStyle w:val="Normal0"/>
            </w:pPr>
          </w:p>
        </w:tc>
        <w:tc>
          <w:tcPr>
            <w:tcW w:w="4706" w:type="dxa"/>
            <w:tcBorders>
              <w:top w:val="single" w:sz="8" w:space="0" w:color="000000" w:themeColor="text1"/>
              <w:bottom w:val="single" w:sz="8" w:space="0" w:color="000000" w:themeColor="text1"/>
            </w:tcBorders>
          </w:tcPr>
          <w:p w14:paraId="3E806A30" w14:textId="6F2DD693" w:rsidR="00AE37C5" w:rsidRPr="00295BE4" w:rsidRDefault="00AE37C5" w:rsidP="00AE37C5">
            <w:pPr>
              <w:pStyle w:val="Tableplaceholder"/>
            </w:pPr>
            <w:r w:rsidRPr="00295BE4">
              <w:rPr>
                <w:noProof/>
              </w:rPr>
              <w:drawing>
                <wp:inline distT="0" distB="0" distL="0" distR="0" wp14:anchorId="4AB178BB" wp14:editId="7D603713">
                  <wp:extent cx="2987675" cy="2690495"/>
                  <wp:effectExtent l="0" t="0" r="3175" b="0"/>
                  <wp:docPr id="202773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987675" cy="2690495"/>
                          </a:xfrm>
                          <a:prstGeom prst="rect">
                            <a:avLst/>
                          </a:prstGeom>
                          <a:noFill/>
                          <a:ln>
                            <a:noFill/>
                          </a:ln>
                        </pic:spPr>
                      </pic:pic>
                    </a:graphicData>
                  </a:graphic>
                </wp:inline>
              </w:drawing>
            </w:r>
          </w:p>
        </w:tc>
      </w:tr>
      <w:tr w:rsidR="00AE37C5" w:rsidRPr="00295BE4" w14:paraId="024E7BB7" w14:textId="77777777" w:rsidTr="00AE37C5">
        <w:trPr>
          <w:cantSplit/>
        </w:trPr>
        <w:tc>
          <w:tcPr>
            <w:tcW w:w="4706" w:type="dxa"/>
            <w:tcBorders>
              <w:top w:val="single" w:sz="8" w:space="0" w:color="000000" w:themeColor="text1"/>
            </w:tcBorders>
          </w:tcPr>
          <w:p w14:paraId="61FFAF7F" w14:textId="4F25002F" w:rsidR="00AE37C5" w:rsidRPr="00295BE4" w:rsidRDefault="00AE37C5" w:rsidP="00AE37C5">
            <w:pPr>
              <w:pStyle w:val="TableSource"/>
            </w:pPr>
            <w:r w:rsidRPr="00295BE4">
              <w:t>Source: Rothschild &amp; Co Redburn, Visible Alpha</w:t>
            </w:r>
          </w:p>
        </w:tc>
        <w:tc>
          <w:tcPr>
            <w:tcW w:w="227" w:type="dxa"/>
          </w:tcPr>
          <w:p w14:paraId="28FC957F" w14:textId="77777777" w:rsidR="00AE37C5" w:rsidRPr="00295BE4" w:rsidRDefault="00AE37C5" w:rsidP="00AE37C5">
            <w:pPr>
              <w:pStyle w:val="Normal0"/>
            </w:pPr>
          </w:p>
        </w:tc>
        <w:tc>
          <w:tcPr>
            <w:tcW w:w="4706" w:type="dxa"/>
            <w:tcBorders>
              <w:top w:val="single" w:sz="8" w:space="0" w:color="000000" w:themeColor="text1"/>
            </w:tcBorders>
          </w:tcPr>
          <w:p w14:paraId="7CFFF45D" w14:textId="5067D5DB" w:rsidR="00AE37C5" w:rsidRPr="00295BE4" w:rsidRDefault="00AE37C5" w:rsidP="00AE37C5">
            <w:pPr>
              <w:pStyle w:val="TableSource"/>
            </w:pPr>
            <w:r w:rsidRPr="00295BE4">
              <w:t>Source: Rothschild &amp; Co Redburn, Visible Alpha</w:t>
            </w:r>
          </w:p>
        </w:tc>
      </w:tr>
      <w:bookmarkEnd w:id="24"/>
    </w:tbl>
    <w:p w14:paraId="17ECCC90" w14:textId="77777777" w:rsidR="00AE37C5" w:rsidRPr="00295BE4" w:rsidRDefault="00AE37C5">
      <w:pPr>
        <w:pStyle w:val="Tablespaceafter"/>
      </w:pPr>
    </w:p>
    <w:p w14:paraId="3020B86D" w14:textId="5552F53B" w:rsidR="0089474A" w:rsidRPr="00295BE4" w:rsidRDefault="00FD776D" w:rsidP="00FD776D">
      <w:pPr>
        <w:pStyle w:val="BodyText"/>
      </w:pPr>
      <w:r w:rsidRPr="00295BE4">
        <w:t xml:space="preserve">However, </w:t>
      </w:r>
      <w:r w:rsidR="00A63DE1" w:rsidRPr="00295BE4">
        <w:t xml:space="preserve">despite the recent downgrades, </w:t>
      </w:r>
      <w:r w:rsidR="0089474A" w:rsidRPr="00295BE4">
        <w:t>consensus continues to expect a revenue reacceleration</w:t>
      </w:r>
      <w:r w:rsidRPr="00295BE4">
        <w:t xml:space="preserve"> to 9-10% in 2026E </w:t>
      </w:r>
      <w:r w:rsidR="00045200" w:rsidRPr="00295BE4">
        <w:t>and</w:t>
      </w:r>
      <w:r w:rsidRPr="00295BE4">
        <w:t xml:space="preserve"> 2027E,</w:t>
      </w:r>
      <w:r w:rsidR="0089474A" w:rsidRPr="00295BE4">
        <w:t xml:space="preserve"> driven by a recovery in both Asia and Europe</w:t>
      </w:r>
      <w:r w:rsidRPr="00295BE4">
        <w:t xml:space="preserve"> (Fig </w:t>
      </w:r>
      <w:r w:rsidRPr="00295BE4">
        <w:fldChar w:fldCharType="begin"/>
      </w:r>
      <w:r w:rsidRPr="00295BE4">
        <w:instrText xml:space="preserve"> REF LINK_004987 \h </w:instrText>
      </w:r>
      <w:r w:rsidR="00EF0B18" w:rsidRPr="00295BE4">
        <w:instrText xml:space="preserve"> \* MERGEFORMAT </w:instrText>
      </w:r>
      <w:r w:rsidRPr="00295BE4">
        <w:fldChar w:fldCharType="separate"/>
      </w:r>
      <w:r w:rsidR="00D4501A" w:rsidRPr="00295BE4">
        <w:rPr>
          <w:noProof/>
        </w:rPr>
        <w:t>12</w:t>
      </w:r>
      <w:r w:rsidRPr="00295BE4">
        <w:fldChar w:fldCharType="end"/>
      </w:r>
      <w:r w:rsidRPr="00295BE4">
        <w:t>)</w:t>
      </w:r>
      <w:r w:rsidR="0089474A" w:rsidRPr="00295BE4">
        <w:t xml:space="preserve">. </w:t>
      </w:r>
      <w:r w:rsidRPr="00295BE4">
        <w:t>O</w:t>
      </w:r>
      <w:r w:rsidR="0089474A" w:rsidRPr="00295BE4">
        <w:t xml:space="preserve">ur work in this </w:t>
      </w:r>
      <w:r w:rsidRPr="00295BE4">
        <w:t>report</w:t>
      </w:r>
      <w:r w:rsidR="0089474A" w:rsidRPr="00295BE4">
        <w:t xml:space="preserve"> suggests </w:t>
      </w:r>
      <w:r w:rsidR="002A3EB5" w:rsidRPr="00295BE4">
        <w:t>that this may be too optimistic:</w:t>
      </w:r>
      <w:r w:rsidR="0089474A" w:rsidRPr="00295BE4">
        <w:t xml:space="preserve"> </w:t>
      </w:r>
    </w:p>
    <w:p w14:paraId="67D477EA" w14:textId="7561FA7A" w:rsidR="0089474A" w:rsidRPr="00295BE4" w:rsidRDefault="0089474A" w:rsidP="00FD776D">
      <w:pPr>
        <w:pStyle w:val="Bullet"/>
      </w:pPr>
      <w:r w:rsidRPr="00295BE4">
        <w:rPr>
          <w:b/>
          <w:bCs/>
        </w:rPr>
        <w:t>Asia</w:t>
      </w:r>
      <w:r w:rsidRPr="00295BE4">
        <w:t xml:space="preserve"> is likely to remain soft</w:t>
      </w:r>
      <w:r w:rsidR="00A63DE1" w:rsidRPr="00295BE4">
        <w:t xml:space="preserve"> in our view</w:t>
      </w:r>
      <w:r w:rsidRPr="00295BE4">
        <w:t xml:space="preserve">, as the ‘forever war’ of cyberattacks </w:t>
      </w:r>
      <w:r w:rsidR="00596DAB" w:rsidRPr="00295BE4">
        <w:t>and</w:t>
      </w:r>
      <w:r w:rsidRPr="00295BE4">
        <w:t xml:space="preserve"> hijacking act</w:t>
      </w:r>
      <w:r w:rsidR="00596DAB" w:rsidRPr="00295BE4">
        <w:t>s</w:t>
      </w:r>
      <w:r w:rsidRPr="00295BE4">
        <w:t xml:space="preserve"> as a</w:t>
      </w:r>
      <w:r w:rsidR="00EF0B18" w:rsidRPr="00295BE4">
        <w:t>n ongoing</w:t>
      </w:r>
      <w:r w:rsidRPr="00295BE4">
        <w:t xml:space="preserve"> handbrake to Asian growth.</w:t>
      </w:r>
    </w:p>
    <w:p w14:paraId="4820DBA5" w14:textId="781805DC" w:rsidR="0089474A" w:rsidRPr="00295BE4" w:rsidRDefault="0089474A" w:rsidP="00A63DE1">
      <w:pPr>
        <w:pStyle w:val="Bullet"/>
      </w:pPr>
      <w:r w:rsidRPr="00295BE4">
        <w:t xml:space="preserve">Incremental </w:t>
      </w:r>
      <w:r w:rsidRPr="00295BE4">
        <w:rPr>
          <w:b/>
          <w:bCs/>
        </w:rPr>
        <w:t>European</w:t>
      </w:r>
      <w:r w:rsidRPr="00295BE4">
        <w:t xml:space="preserve"> ringfencing looks increasingly likely, </w:t>
      </w:r>
      <w:r w:rsidR="00A63DE1" w:rsidRPr="00295BE4">
        <w:t>with Evolution ultimately being forced to double the</w:t>
      </w:r>
      <w:r w:rsidR="00DE4BFC" w:rsidRPr="00295BE4">
        <w:t xml:space="preserve"> number of</w:t>
      </w:r>
      <w:r w:rsidR="00A63DE1" w:rsidRPr="00295BE4">
        <w:t xml:space="preserve"> countries ringfenced from </w:t>
      </w:r>
      <w:r w:rsidR="00DE4BFC" w:rsidRPr="00295BE4">
        <w:t>seven</w:t>
      </w:r>
      <w:r w:rsidR="00A63DE1" w:rsidRPr="00295BE4">
        <w:t xml:space="preserve"> to 14. In our view, c</w:t>
      </w:r>
      <w:r w:rsidRPr="00295BE4">
        <w:t xml:space="preserve">onsensus has </w:t>
      </w:r>
      <w:r w:rsidR="00A63DE1" w:rsidRPr="00295BE4">
        <w:t>yet to</w:t>
      </w:r>
      <w:r w:rsidRPr="00295BE4">
        <w:t xml:space="preserve"> factor </w:t>
      </w:r>
      <w:r w:rsidR="00A63DE1" w:rsidRPr="00295BE4">
        <w:t xml:space="preserve">this </w:t>
      </w:r>
      <w:r w:rsidRPr="00295BE4">
        <w:t>in.</w:t>
      </w:r>
    </w:p>
    <w:tbl>
      <w:tblPr>
        <w:tblStyle w:val="TableGrid"/>
        <w:tblW w:w="7653" w:type="dxa"/>
        <w:tblLayout w:type="fixed"/>
        <w:tblCellMar>
          <w:left w:w="0" w:type="dxa"/>
          <w:right w:w="0" w:type="dxa"/>
        </w:tblCellMar>
        <w:tblLook w:val="04A0" w:firstRow="1" w:lastRow="0" w:firstColumn="1" w:lastColumn="0" w:noHBand="0" w:noVBand="1"/>
      </w:tblPr>
      <w:tblGrid>
        <w:gridCol w:w="7653"/>
      </w:tblGrid>
      <w:tr w:rsidR="00972D70" w:rsidRPr="00295BE4" w14:paraId="440434AF" w14:textId="77777777" w:rsidTr="00FD776D">
        <w:trPr>
          <w:cantSplit/>
          <w:tblHeader/>
        </w:trPr>
        <w:tc>
          <w:tcPr>
            <w:tcW w:w="7654" w:type="dxa"/>
            <w:tcBorders>
              <w:bottom w:val="single" w:sz="8" w:space="0" w:color="000000" w:themeColor="text1"/>
            </w:tcBorders>
            <w:vAlign w:val="bottom"/>
          </w:tcPr>
          <w:p w14:paraId="4EFC66E5" w14:textId="277DC13E" w:rsidR="00972D70" w:rsidRPr="00295BE4" w:rsidRDefault="00FD776D" w:rsidP="00FD776D">
            <w:pPr>
              <w:pStyle w:val="TableTitle"/>
            </w:pPr>
            <w:bookmarkStart w:id="27" w:name="PH_1_4_1_045689"/>
            <w:r w:rsidRPr="00295BE4">
              <w:t xml:space="preserve">Fig </w:t>
            </w:r>
            <w:bookmarkStart w:id="28" w:name="LINK_004987"/>
            <w:r w:rsidRPr="00295BE4">
              <w:fldChar w:fldCharType="begin"/>
            </w:r>
            <w:r w:rsidRPr="00295BE4">
              <w:instrText xml:space="preserve"> SEQ Fig </w:instrText>
            </w:r>
            <w:r w:rsidRPr="00295BE4">
              <w:fldChar w:fldCharType="separate"/>
            </w:r>
            <w:r w:rsidR="00F9291E" w:rsidRPr="00295BE4">
              <w:rPr>
                <w:noProof/>
              </w:rPr>
              <w:t>12</w:t>
            </w:r>
            <w:r w:rsidRPr="00295BE4">
              <w:fldChar w:fldCharType="end"/>
            </w:r>
            <w:bookmarkEnd w:id="28"/>
            <w:r w:rsidRPr="00295BE4">
              <w:t>: Evolution consensus revenue growth (YoY) expectations, 2025E-28E</w:t>
            </w:r>
          </w:p>
        </w:tc>
      </w:tr>
      <w:tr w:rsidR="00972D70" w:rsidRPr="00295BE4" w14:paraId="14443E80" w14:textId="77777777" w:rsidTr="00FD776D">
        <w:trPr>
          <w:cantSplit/>
        </w:trPr>
        <w:tc>
          <w:tcPr>
            <w:tcW w:w="7654" w:type="dxa"/>
            <w:tcBorders>
              <w:top w:val="single" w:sz="8" w:space="0" w:color="000000" w:themeColor="text1"/>
              <w:bottom w:val="single" w:sz="8" w:space="0" w:color="000000" w:themeColor="text1"/>
            </w:tcBorders>
          </w:tcPr>
          <w:p w14:paraId="70660114" w14:textId="5AEE6F38" w:rsidR="00972D70" w:rsidRPr="00295BE4" w:rsidRDefault="00FD776D" w:rsidP="00FD776D">
            <w:pPr>
              <w:pStyle w:val="Tableplaceholder"/>
            </w:pPr>
            <w:r w:rsidRPr="00295BE4">
              <w:rPr>
                <w:noProof/>
              </w:rPr>
              <w:drawing>
                <wp:inline distT="0" distB="0" distL="0" distR="0" wp14:anchorId="0B6FA486" wp14:editId="5FB91884">
                  <wp:extent cx="4845685" cy="2667635"/>
                  <wp:effectExtent l="0" t="0" r="0" b="0"/>
                  <wp:docPr id="3017301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45685" cy="2667635"/>
                          </a:xfrm>
                          <a:prstGeom prst="rect">
                            <a:avLst/>
                          </a:prstGeom>
                          <a:noFill/>
                          <a:ln>
                            <a:noFill/>
                          </a:ln>
                        </pic:spPr>
                      </pic:pic>
                    </a:graphicData>
                  </a:graphic>
                </wp:inline>
              </w:drawing>
            </w:r>
          </w:p>
        </w:tc>
      </w:tr>
      <w:tr w:rsidR="00972D70" w:rsidRPr="00295BE4" w14:paraId="3F4B2AB3" w14:textId="77777777" w:rsidTr="00FD776D">
        <w:trPr>
          <w:cantSplit/>
        </w:trPr>
        <w:tc>
          <w:tcPr>
            <w:tcW w:w="7654" w:type="dxa"/>
            <w:tcBorders>
              <w:top w:val="single" w:sz="8" w:space="0" w:color="000000" w:themeColor="text1"/>
            </w:tcBorders>
          </w:tcPr>
          <w:p w14:paraId="191E6D13" w14:textId="5368C05E" w:rsidR="00972D70" w:rsidRPr="00295BE4" w:rsidRDefault="00FD776D" w:rsidP="00FD776D">
            <w:pPr>
              <w:pStyle w:val="TableSource"/>
            </w:pPr>
            <w:r w:rsidRPr="00295BE4">
              <w:t>Source: Rothschild &amp; Co Redburn, Visible Alpha</w:t>
            </w:r>
          </w:p>
        </w:tc>
      </w:tr>
      <w:bookmarkEnd w:id="27"/>
    </w:tbl>
    <w:p w14:paraId="41B1E2BA" w14:textId="77777777" w:rsidR="00972D70" w:rsidRPr="00295BE4" w:rsidRDefault="00972D70">
      <w:pPr>
        <w:pStyle w:val="Tablespaceafter"/>
      </w:pPr>
    </w:p>
    <w:p w14:paraId="5A4C31DB" w14:textId="791F6589" w:rsidR="0089474A" w:rsidRPr="00295BE4" w:rsidRDefault="00FD776D" w:rsidP="009602F5">
      <w:pPr>
        <w:pStyle w:val="BodyText"/>
      </w:pPr>
      <w:r w:rsidRPr="00295BE4">
        <w:lastRenderedPageBreak/>
        <w:t>Consequently,</w:t>
      </w:r>
      <w:r w:rsidR="009602F5" w:rsidRPr="00295BE4">
        <w:t xml:space="preserve"> we trim our 2025E/2026E/2027E revenue estimates by 1%/2%/2% respectively</w:t>
      </w:r>
      <w:r w:rsidR="00DE4BFC" w:rsidRPr="00295BE4">
        <w:t>,</w:t>
      </w:r>
      <w:r w:rsidR="009602F5" w:rsidRPr="00295BE4">
        <w:t xml:space="preserve"> reflecting a more modest growth trajectory from 2026E onwards as further incremental ringfencing takes hold in Europe and subdued growth in Asia remains as Evolution’s countermeasures prove ineffective. This leaves us 4% and 5% below consensus revenues in 2026E and 2027E respectively, </w:t>
      </w:r>
      <w:r w:rsidR="005D37F3" w:rsidRPr="00295BE4">
        <w:t>leading to</w:t>
      </w:r>
      <w:r w:rsidR="009602F5" w:rsidRPr="00295BE4">
        <w:t xml:space="preserve"> our </w:t>
      </w:r>
      <w:r w:rsidR="005D37F3" w:rsidRPr="00295BE4">
        <w:t xml:space="preserve">estimates being </w:t>
      </w:r>
      <w:r w:rsidR="009602F5" w:rsidRPr="00295BE4">
        <w:t>7%</w:t>
      </w:r>
      <w:r w:rsidR="005D37F3" w:rsidRPr="00295BE4">
        <w:t xml:space="preserve"> and </w:t>
      </w:r>
      <w:r w:rsidR="009602F5" w:rsidRPr="00295BE4">
        <w:t>10% below consensus at the EBITDA line (Fig </w:t>
      </w:r>
      <w:r w:rsidR="009602F5" w:rsidRPr="00295BE4">
        <w:fldChar w:fldCharType="begin"/>
      </w:r>
      <w:r w:rsidR="009602F5" w:rsidRPr="00295BE4">
        <w:instrText xml:space="preserve"> REF LINK_080498 \h </w:instrText>
      </w:r>
      <w:r w:rsidR="00EF0B18" w:rsidRPr="00295BE4">
        <w:instrText xml:space="preserve"> \* MERGEFORMAT </w:instrText>
      </w:r>
      <w:r w:rsidR="009602F5" w:rsidRPr="00295BE4">
        <w:fldChar w:fldCharType="separate"/>
      </w:r>
      <w:r w:rsidR="00D4501A" w:rsidRPr="00295BE4">
        <w:rPr>
          <w:noProof/>
        </w:rPr>
        <w:t>13</w:t>
      </w:r>
      <w:r w:rsidR="009602F5" w:rsidRPr="00295BE4">
        <w:fldChar w:fldCharType="end"/>
      </w:r>
      <w:r w:rsidR="009602F5" w:rsidRPr="00295BE4">
        <w:t>).</w:t>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2A3EB5" w:rsidRPr="00295BE4" w14:paraId="297E9390" w14:textId="77777777" w:rsidTr="002A3EB5">
        <w:trPr>
          <w:cantSplit/>
          <w:tblHeader/>
        </w:trPr>
        <w:tc>
          <w:tcPr>
            <w:tcW w:w="9638" w:type="dxa"/>
            <w:tcBorders>
              <w:bottom w:val="single" w:sz="8" w:space="0" w:color="000000" w:themeColor="text1"/>
            </w:tcBorders>
            <w:vAlign w:val="bottom"/>
          </w:tcPr>
          <w:p w14:paraId="2892F99C" w14:textId="00D660A2" w:rsidR="002A3EB5" w:rsidRPr="00295BE4" w:rsidRDefault="002A3EB5" w:rsidP="002A3EB5">
            <w:pPr>
              <w:pStyle w:val="TableTitle"/>
              <w:rPr>
                <w:lang w:val="fr-FR"/>
              </w:rPr>
            </w:pPr>
            <w:bookmarkStart w:id="29" w:name="PH_1_8_1_010712"/>
            <w:proofErr w:type="spellStart"/>
            <w:r w:rsidRPr="00295BE4">
              <w:rPr>
                <w:lang w:val="fr-FR"/>
              </w:rPr>
              <w:t>Fig</w:t>
            </w:r>
            <w:proofErr w:type="spellEnd"/>
            <w:r w:rsidRPr="00295BE4">
              <w:rPr>
                <w:lang w:val="fr-FR"/>
              </w:rPr>
              <w:t xml:space="preserve"> </w:t>
            </w:r>
            <w:bookmarkStart w:id="30" w:name="LINK_080498"/>
            <w:r w:rsidRPr="00295BE4">
              <w:fldChar w:fldCharType="begin"/>
            </w:r>
            <w:r w:rsidRPr="00295BE4">
              <w:rPr>
                <w:lang w:val="fr-FR"/>
              </w:rPr>
              <w:instrText xml:space="preserve"> SEQ Fig </w:instrText>
            </w:r>
            <w:r w:rsidRPr="00295BE4">
              <w:fldChar w:fldCharType="separate"/>
            </w:r>
            <w:r w:rsidR="00F9291E" w:rsidRPr="00295BE4">
              <w:rPr>
                <w:noProof/>
                <w:lang w:val="fr-FR"/>
              </w:rPr>
              <w:t>13</w:t>
            </w:r>
            <w:r w:rsidRPr="00295BE4">
              <w:fldChar w:fldCharType="end"/>
            </w:r>
            <w:bookmarkEnd w:id="30"/>
            <w:r w:rsidRPr="00295BE4">
              <w:rPr>
                <w:lang w:val="fr-FR"/>
              </w:rPr>
              <w:t xml:space="preserve">: Evolution </w:t>
            </w:r>
            <w:proofErr w:type="spellStart"/>
            <w:r w:rsidRPr="00295BE4">
              <w:rPr>
                <w:lang w:val="fr-FR"/>
              </w:rPr>
              <w:t>estimate</w:t>
            </w:r>
            <w:proofErr w:type="spellEnd"/>
            <w:r w:rsidRPr="00295BE4">
              <w:rPr>
                <w:lang w:val="fr-FR"/>
              </w:rPr>
              <w:t xml:space="preserve"> </w:t>
            </w:r>
            <w:proofErr w:type="spellStart"/>
            <w:r w:rsidRPr="00295BE4">
              <w:rPr>
                <w:lang w:val="fr-FR"/>
              </w:rPr>
              <w:t>revisions</w:t>
            </w:r>
            <w:proofErr w:type="spellEnd"/>
            <w:r w:rsidR="005D37F3" w:rsidRPr="00295BE4">
              <w:rPr>
                <w:lang w:val="fr-FR"/>
              </w:rPr>
              <w:t xml:space="preserve"> and</w:t>
            </w:r>
            <w:r w:rsidRPr="00295BE4">
              <w:rPr>
                <w:lang w:val="fr-FR"/>
              </w:rPr>
              <w:t xml:space="preserve"> vs consensus</w:t>
            </w:r>
          </w:p>
        </w:tc>
      </w:tr>
      <w:tr w:rsidR="002A3EB5" w:rsidRPr="00295BE4" w14:paraId="4704C883" w14:textId="77777777" w:rsidTr="002A3EB5">
        <w:trPr>
          <w:cantSplit/>
        </w:trPr>
        <w:tc>
          <w:tcPr>
            <w:tcW w:w="9638" w:type="dxa"/>
            <w:tcBorders>
              <w:top w:val="single" w:sz="8" w:space="0" w:color="000000" w:themeColor="text1"/>
              <w:bottom w:val="single" w:sz="8" w:space="0" w:color="000000" w:themeColor="text1"/>
            </w:tcBorders>
          </w:tcPr>
          <w:tbl>
            <w:tblPr>
              <w:tblStyle w:val="Dataholder"/>
              <w:tblW w:w="9645" w:type="dxa"/>
              <w:tblLayout w:type="fixed"/>
              <w:tblLook w:val="06A0" w:firstRow="1" w:lastRow="0" w:firstColumn="1" w:lastColumn="0" w:noHBand="1" w:noVBand="1"/>
            </w:tblPr>
            <w:tblGrid>
              <w:gridCol w:w="1276"/>
              <w:gridCol w:w="805"/>
              <w:gridCol w:w="1015"/>
              <w:gridCol w:w="1015"/>
              <w:gridCol w:w="898"/>
              <w:gridCol w:w="899"/>
              <w:gridCol w:w="899"/>
              <w:gridCol w:w="946"/>
              <w:gridCol w:w="946"/>
              <w:gridCol w:w="946"/>
            </w:tblGrid>
            <w:tr w:rsidR="002A3EB5" w:rsidRPr="00295BE4" w14:paraId="4226784D" w14:textId="77777777" w:rsidTr="005D3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il"/>
                    <w:left w:val="nil"/>
                    <w:bottom w:val="none" w:sz="0" w:space="0" w:color="auto"/>
                    <w:right w:val="nil"/>
                  </w:tcBorders>
                  <w:vAlign w:val="bottom"/>
                </w:tcPr>
                <w:p w14:paraId="2332D76A" w14:textId="77777777" w:rsidR="002A3EB5" w:rsidRPr="00295BE4" w:rsidRDefault="002A3EB5" w:rsidP="002A3EB5">
                  <w:pPr>
                    <w:pStyle w:val="TableText0"/>
                    <w:keepLines/>
                    <w:jc w:val="right"/>
                    <w:rPr>
                      <w:lang w:val="fr-FR"/>
                    </w:rPr>
                  </w:pPr>
                </w:p>
              </w:tc>
              <w:tc>
                <w:tcPr>
                  <w:tcW w:w="2835" w:type="dxa"/>
                  <w:gridSpan w:val="3"/>
                  <w:tcBorders>
                    <w:top w:val="nil"/>
                    <w:left w:val="nil"/>
                    <w:bottom w:val="none" w:sz="0" w:space="0" w:color="auto"/>
                    <w:right w:val="nil"/>
                  </w:tcBorders>
                  <w:vAlign w:val="bottom"/>
                  <w:hideMark/>
                </w:tcPr>
                <w:p w14:paraId="707ECB81" w14:textId="77777777" w:rsidR="002A3EB5" w:rsidRPr="00295BE4" w:rsidRDefault="002A3EB5" w:rsidP="002A3EB5">
                  <w:pPr>
                    <w:pStyle w:val="TableText0"/>
                    <w:keepLines/>
                    <w:cnfStyle w:val="100000000000" w:firstRow="1" w:lastRow="0" w:firstColumn="0" w:lastColumn="0" w:oddVBand="0" w:evenVBand="0" w:oddHBand="0" w:evenHBand="0" w:firstRowFirstColumn="0" w:firstRowLastColumn="0" w:lastRowFirstColumn="0" w:lastRowLastColumn="0"/>
                    <w:rPr>
                      <w:spacing w:val="-2"/>
                    </w:rPr>
                  </w:pPr>
                  <w:r w:rsidRPr="00295BE4">
                    <w:rPr>
                      <w:spacing w:val="-2"/>
                    </w:rPr>
                    <w:t xml:space="preserve">Rothschild &amp; Co Redburn current </w:t>
                  </w:r>
                </w:p>
              </w:tc>
              <w:tc>
                <w:tcPr>
                  <w:tcW w:w="2696" w:type="dxa"/>
                  <w:gridSpan w:val="3"/>
                  <w:tcBorders>
                    <w:top w:val="nil"/>
                    <w:left w:val="nil"/>
                    <w:bottom w:val="none" w:sz="0" w:space="0" w:color="auto"/>
                    <w:right w:val="nil"/>
                  </w:tcBorders>
                  <w:vAlign w:val="bottom"/>
                  <w:hideMark/>
                </w:tcPr>
                <w:p w14:paraId="4B521770" w14:textId="7C273683" w:rsidR="002A3EB5" w:rsidRPr="00295BE4" w:rsidRDefault="002A3EB5" w:rsidP="002A3EB5">
                  <w:pPr>
                    <w:pStyle w:val="TableText0"/>
                    <w:keepLines/>
                    <w:cnfStyle w:val="100000000000" w:firstRow="1" w:lastRow="0" w:firstColumn="0" w:lastColumn="0" w:oddVBand="0" w:evenVBand="0" w:oddHBand="0" w:evenHBand="0" w:firstRowFirstColumn="0" w:firstRowLastColumn="0" w:lastRowFirstColumn="0" w:lastRowLastColumn="0"/>
                  </w:pPr>
                  <w:r w:rsidRPr="00295BE4">
                    <w:t>----</w:t>
                  </w:r>
                  <w:r w:rsidR="005D37F3" w:rsidRPr="00295BE4">
                    <w:t>-</w:t>
                  </w:r>
                  <w:r w:rsidRPr="00295BE4">
                    <w:t>--------- vs old ---</w:t>
                  </w:r>
                  <w:r w:rsidR="005D37F3" w:rsidRPr="00295BE4">
                    <w:t>-</w:t>
                  </w:r>
                  <w:r w:rsidRPr="00295BE4">
                    <w:t xml:space="preserve">-----------  </w:t>
                  </w:r>
                </w:p>
              </w:tc>
              <w:tc>
                <w:tcPr>
                  <w:tcW w:w="2838" w:type="dxa"/>
                  <w:gridSpan w:val="3"/>
                  <w:tcBorders>
                    <w:top w:val="nil"/>
                    <w:left w:val="nil"/>
                    <w:bottom w:val="none" w:sz="0" w:space="0" w:color="auto"/>
                    <w:right w:val="nil"/>
                  </w:tcBorders>
                  <w:vAlign w:val="bottom"/>
                  <w:hideMark/>
                </w:tcPr>
                <w:p w14:paraId="2759FC08" w14:textId="03C695ED" w:rsidR="002A3EB5" w:rsidRPr="00295BE4" w:rsidRDefault="002A3EB5" w:rsidP="002A3EB5">
                  <w:pPr>
                    <w:pStyle w:val="TableText0"/>
                    <w:keepLines/>
                    <w:cnfStyle w:val="100000000000" w:firstRow="1" w:lastRow="0" w:firstColumn="0" w:lastColumn="0" w:oddVBand="0" w:evenVBand="0" w:oddHBand="0" w:evenHBand="0" w:firstRowFirstColumn="0" w:firstRowLastColumn="0" w:lastRowFirstColumn="0" w:lastRowLastColumn="0"/>
                  </w:pPr>
                  <w:r w:rsidRPr="00295BE4">
                    <w:t>--</w:t>
                  </w:r>
                  <w:r w:rsidR="005D37F3" w:rsidRPr="00295BE4">
                    <w:t>-</w:t>
                  </w:r>
                  <w:r w:rsidRPr="00295BE4">
                    <w:t xml:space="preserve">------ vs VA consensus -------- </w:t>
                  </w:r>
                </w:p>
              </w:tc>
            </w:tr>
            <w:tr w:rsidR="002A3EB5" w:rsidRPr="00295BE4" w14:paraId="09F40681" w14:textId="77777777" w:rsidTr="005D37F3">
              <w:tc>
                <w:tcPr>
                  <w:cnfStyle w:val="001000000000" w:firstRow="0" w:lastRow="0" w:firstColumn="1" w:lastColumn="0" w:oddVBand="0" w:evenVBand="0" w:oddHBand="0" w:evenHBand="0" w:firstRowFirstColumn="0" w:firstRowLastColumn="0" w:lastRowFirstColumn="0" w:lastRowLastColumn="0"/>
                  <w:tcW w:w="1276" w:type="dxa"/>
                  <w:tcBorders>
                    <w:left w:val="nil"/>
                    <w:bottom w:val="single" w:sz="8" w:space="0" w:color="000000" w:themeColor="text1"/>
                    <w:right w:val="nil"/>
                  </w:tcBorders>
                  <w:vAlign w:val="bottom"/>
                  <w:hideMark/>
                </w:tcPr>
                <w:p w14:paraId="58E2010E" w14:textId="0E6894AA" w:rsidR="002A3EB5" w:rsidRPr="00295BE4" w:rsidRDefault="002A3EB5" w:rsidP="002A3EB5">
                  <w:pPr>
                    <w:pStyle w:val="TableText0"/>
                    <w:keepLines/>
                    <w:rPr>
                      <w:b/>
                    </w:rPr>
                  </w:pPr>
                  <w:r w:rsidRPr="00295BE4">
                    <w:rPr>
                      <w:b/>
                    </w:rPr>
                    <w:t xml:space="preserve">Y/E Dec (€m) </w:t>
                  </w:r>
                </w:p>
              </w:tc>
              <w:tc>
                <w:tcPr>
                  <w:tcW w:w="805" w:type="dxa"/>
                  <w:tcBorders>
                    <w:left w:val="nil"/>
                    <w:bottom w:val="single" w:sz="8" w:space="0" w:color="000000" w:themeColor="text1"/>
                    <w:right w:val="nil"/>
                  </w:tcBorders>
                  <w:vAlign w:val="bottom"/>
                  <w:hideMark/>
                </w:tcPr>
                <w:p w14:paraId="714F632E" w14:textId="3087FEFB"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1015" w:type="dxa"/>
                  <w:tcBorders>
                    <w:left w:val="nil"/>
                    <w:bottom w:val="single" w:sz="8" w:space="0" w:color="000000" w:themeColor="text1"/>
                    <w:right w:val="nil"/>
                  </w:tcBorders>
                  <w:vAlign w:val="bottom"/>
                  <w:hideMark/>
                </w:tcPr>
                <w:p w14:paraId="0D9CC789" w14:textId="6C4DA199"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1015" w:type="dxa"/>
                  <w:tcBorders>
                    <w:left w:val="nil"/>
                    <w:bottom w:val="single" w:sz="8" w:space="0" w:color="000000" w:themeColor="text1"/>
                    <w:right w:val="nil"/>
                  </w:tcBorders>
                  <w:vAlign w:val="bottom"/>
                  <w:hideMark/>
                </w:tcPr>
                <w:p w14:paraId="529F94EE" w14:textId="793D502E"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c>
                <w:tcPr>
                  <w:tcW w:w="898" w:type="dxa"/>
                  <w:tcBorders>
                    <w:left w:val="nil"/>
                    <w:bottom w:val="single" w:sz="8" w:space="0" w:color="000000" w:themeColor="text1"/>
                    <w:right w:val="nil"/>
                  </w:tcBorders>
                  <w:vAlign w:val="bottom"/>
                  <w:hideMark/>
                </w:tcPr>
                <w:p w14:paraId="4F215736" w14:textId="34A04532"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899" w:type="dxa"/>
                  <w:tcBorders>
                    <w:left w:val="nil"/>
                    <w:bottom w:val="single" w:sz="8" w:space="0" w:color="000000" w:themeColor="text1"/>
                    <w:right w:val="nil"/>
                  </w:tcBorders>
                  <w:vAlign w:val="bottom"/>
                  <w:hideMark/>
                </w:tcPr>
                <w:p w14:paraId="4D1B89E8" w14:textId="12D8849D"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899" w:type="dxa"/>
                  <w:tcBorders>
                    <w:left w:val="nil"/>
                    <w:bottom w:val="single" w:sz="8" w:space="0" w:color="000000" w:themeColor="text1"/>
                    <w:right w:val="nil"/>
                  </w:tcBorders>
                  <w:vAlign w:val="bottom"/>
                  <w:hideMark/>
                </w:tcPr>
                <w:p w14:paraId="34867A93" w14:textId="788A3292"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c>
                <w:tcPr>
                  <w:tcW w:w="946" w:type="dxa"/>
                  <w:tcBorders>
                    <w:left w:val="nil"/>
                    <w:bottom w:val="single" w:sz="8" w:space="0" w:color="000000" w:themeColor="text1"/>
                    <w:right w:val="nil"/>
                  </w:tcBorders>
                  <w:vAlign w:val="bottom"/>
                  <w:hideMark/>
                </w:tcPr>
                <w:p w14:paraId="26192575" w14:textId="10A31C3E"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FY25E</w:t>
                  </w:r>
                </w:p>
              </w:tc>
              <w:tc>
                <w:tcPr>
                  <w:tcW w:w="946" w:type="dxa"/>
                  <w:tcBorders>
                    <w:left w:val="nil"/>
                    <w:bottom w:val="single" w:sz="8" w:space="0" w:color="000000" w:themeColor="text1"/>
                    <w:right w:val="nil"/>
                  </w:tcBorders>
                  <w:vAlign w:val="bottom"/>
                  <w:hideMark/>
                </w:tcPr>
                <w:p w14:paraId="2DBEBAFE" w14:textId="1635EB45"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FY26E</w:t>
                  </w:r>
                </w:p>
              </w:tc>
              <w:tc>
                <w:tcPr>
                  <w:tcW w:w="946" w:type="dxa"/>
                  <w:tcBorders>
                    <w:left w:val="nil"/>
                    <w:bottom w:val="single" w:sz="8" w:space="0" w:color="000000" w:themeColor="text1"/>
                    <w:right w:val="nil"/>
                  </w:tcBorders>
                  <w:vAlign w:val="bottom"/>
                  <w:hideMark/>
                </w:tcPr>
                <w:p w14:paraId="091872AD" w14:textId="71D96AC7" w:rsidR="002A3EB5" w:rsidRPr="00295BE4" w:rsidRDefault="002A3EB5" w:rsidP="005D37F3">
                  <w:pPr>
                    <w:pStyle w:val="TableText0"/>
                    <w:keepLines/>
                    <w:cnfStyle w:val="000000000000" w:firstRow="0" w:lastRow="0" w:firstColumn="0" w:lastColumn="0" w:oddVBand="0" w:evenVBand="0" w:oddHBand="0" w:evenHBand="0" w:firstRowFirstColumn="0" w:firstRowLastColumn="0" w:lastRowFirstColumn="0" w:lastRowLastColumn="0"/>
                    <w:rPr>
                      <w:b/>
                    </w:rPr>
                  </w:pPr>
                  <w:r w:rsidRPr="00295BE4">
                    <w:rPr>
                      <w:b/>
                    </w:rPr>
                    <w:t>FY27E</w:t>
                  </w:r>
                </w:p>
              </w:tc>
            </w:tr>
            <w:tr w:rsidR="009602F5" w:rsidRPr="00295BE4" w14:paraId="35A0F359" w14:textId="77777777" w:rsidTr="005D37F3">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000000" w:themeColor="text1"/>
                    <w:left w:val="nil"/>
                    <w:bottom w:val="nil"/>
                    <w:right w:val="nil"/>
                  </w:tcBorders>
                  <w:hideMark/>
                </w:tcPr>
                <w:p w14:paraId="71AA4A6B" w14:textId="7F0D44FE" w:rsidR="009602F5" w:rsidRPr="00295BE4" w:rsidRDefault="009602F5" w:rsidP="009602F5">
                  <w:pPr>
                    <w:pStyle w:val="TableText0"/>
                    <w:keepLines/>
                  </w:pPr>
                  <w:r w:rsidRPr="00295BE4">
                    <w:t xml:space="preserve">Revenue </w:t>
                  </w:r>
                </w:p>
              </w:tc>
              <w:tc>
                <w:tcPr>
                  <w:tcW w:w="805" w:type="dxa"/>
                  <w:tcBorders>
                    <w:top w:val="single" w:sz="8" w:space="0" w:color="000000" w:themeColor="text1"/>
                    <w:left w:val="nil"/>
                    <w:bottom w:val="nil"/>
                    <w:right w:val="nil"/>
                  </w:tcBorders>
                  <w:vAlign w:val="bottom"/>
                </w:tcPr>
                <w:p w14:paraId="2CF5D69F" w14:textId="3C0770D0"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2,120</w:t>
                  </w:r>
                </w:p>
              </w:tc>
              <w:tc>
                <w:tcPr>
                  <w:tcW w:w="1015" w:type="dxa"/>
                  <w:tcBorders>
                    <w:top w:val="single" w:sz="8" w:space="0" w:color="000000" w:themeColor="text1"/>
                    <w:left w:val="nil"/>
                    <w:bottom w:val="nil"/>
                    <w:right w:val="nil"/>
                  </w:tcBorders>
                  <w:vAlign w:val="bottom"/>
                </w:tcPr>
                <w:p w14:paraId="6E374D07" w14:textId="047FA6DF"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2,240</w:t>
                  </w:r>
                </w:p>
              </w:tc>
              <w:tc>
                <w:tcPr>
                  <w:tcW w:w="1015" w:type="dxa"/>
                  <w:tcBorders>
                    <w:top w:val="single" w:sz="8" w:space="0" w:color="000000" w:themeColor="text1"/>
                    <w:left w:val="nil"/>
                    <w:bottom w:val="nil"/>
                    <w:right w:val="nil"/>
                  </w:tcBorders>
                  <w:vAlign w:val="bottom"/>
                </w:tcPr>
                <w:p w14:paraId="5A92F961" w14:textId="30315B2E"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2,429</w:t>
                  </w:r>
                </w:p>
              </w:tc>
              <w:tc>
                <w:tcPr>
                  <w:tcW w:w="898" w:type="dxa"/>
                  <w:tcBorders>
                    <w:top w:val="single" w:sz="8" w:space="0" w:color="000000" w:themeColor="text1"/>
                    <w:left w:val="nil"/>
                    <w:bottom w:val="nil"/>
                    <w:right w:val="nil"/>
                  </w:tcBorders>
                  <w:vAlign w:val="bottom"/>
                </w:tcPr>
                <w:p w14:paraId="5375F78C" w14:textId="7083C6F4"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899" w:type="dxa"/>
                  <w:tcBorders>
                    <w:top w:val="single" w:sz="8" w:space="0" w:color="000000" w:themeColor="text1"/>
                    <w:left w:val="nil"/>
                    <w:bottom w:val="nil"/>
                    <w:right w:val="nil"/>
                  </w:tcBorders>
                  <w:vAlign w:val="bottom"/>
                </w:tcPr>
                <w:p w14:paraId="6FA6929E" w14:textId="0A747747"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899" w:type="dxa"/>
                  <w:tcBorders>
                    <w:top w:val="single" w:sz="8" w:space="0" w:color="000000" w:themeColor="text1"/>
                    <w:left w:val="nil"/>
                    <w:bottom w:val="nil"/>
                    <w:right w:val="nil"/>
                  </w:tcBorders>
                  <w:vAlign w:val="bottom"/>
                </w:tcPr>
                <w:p w14:paraId="6453B2A7" w14:textId="3110A35B"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946" w:type="dxa"/>
                  <w:tcBorders>
                    <w:top w:val="single" w:sz="8" w:space="0" w:color="000000" w:themeColor="text1"/>
                    <w:left w:val="nil"/>
                    <w:bottom w:val="nil"/>
                    <w:right w:val="nil"/>
                  </w:tcBorders>
                  <w:vAlign w:val="bottom"/>
                </w:tcPr>
                <w:p w14:paraId="79F9A939" w14:textId="66579540"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946" w:type="dxa"/>
                  <w:tcBorders>
                    <w:top w:val="single" w:sz="8" w:space="0" w:color="000000" w:themeColor="text1"/>
                    <w:left w:val="nil"/>
                    <w:bottom w:val="nil"/>
                    <w:right w:val="nil"/>
                  </w:tcBorders>
                  <w:vAlign w:val="bottom"/>
                </w:tcPr>
                <w:p w14:paraId="79DDF9DF" w14:textId="4905A51F"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946" w:type="dxa"/>
                  <w:tcBorders>
                    <w:top w:val="single" w:sz="8" w:space="0" w:color="000000" w:themeColor="text1"/>
                    <w:left w:val="nil"/>
                    <w:bottom w:val="nil"/>
                    <w:right w:val="nil"/>
                  </w:tcBorders>
                  <w:vAlign w:val="bottom"/>
                </w:tcPr>
                <w:p w14:paraId="53C7DE1D" w14:textId="789C6D2D"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w:t>
                  </w:r>
                </w:p>
              </w:tc>
            </w:tr>
            <w:tr w:rsidR="009602F5" w:rsidRPr="00295BE4" w14:paraId="04F4793E" w14:textId="77777777" w:rsidTr="005D37F3">
              <w:tc>
                <w:tcPr>
                  <w:cnfStyle w:val="001000000000" w:firstRow="0" w:lastRow="0" w:firstColumn="1" w:lastColumn="0" w:oddVBand="0" w:evenVBand="0" w:oddHBand="0" w:evenHBand="0" w:firstRowFirstColumn="0" w:firstRowLastColumn="0" w:lastRowFirstColumn="0" w:lastRowLastColumn="0"/>
                  <w:tcW w:w="1276" w:type="dxa"/>
                  <w:hideMark/>
                </w:tcPr>
                <w:p w14:paraId="7AA47DFC" w14:textId="3B1CB03F" w:rsidR="009602F5" w:rsidRPr="00295BE4" w:rsidRDefault="009602F5" w:rsidP="009602F5">
                  <w:pPr>
                    <w:pStyle w:val="TableText0"/>
                    <w:keepLines/>
                  </w:pPr>
                  <w:r w:rsidRPr="00295BE4">
                    <w:t xml:space="preserve">EBITDA </w:t>
                  </w:r>
                </w:p>
              </w:tc>
              <w:tc>
                <w:tcPr>
                  <w:tcW w:w="805" w:type="dxa"/>
                  <w:vAlign w:val="bottom"/>
                </w:tcPr>
                <w:p w14:paraId="138238E4" w14:textId="24154C2A"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1,384</w:t>
                  </w:r>
                </w:p>
              </w:tc>
              <w:tc>
                <w:tcPr>
                  <w:tcW w:w="1015" w:type="dxa"/>
                  <w:vAlign w:val="bottom"/>
                </w:tcPr>
                <w:p w14:paraId="05CD3E8D" w14:textId="6017A1A0"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1,435</w:t>
                  </w:r>
                </w:p>
              </w:tc>
              <w:tc>
                <w:tcPr>
                  <w:tcW w:w="1015" w:type="dxa"/>
                  <w:vAlign w:val="bottom"/>
                </w:tcPr>
                <w:p w14:paraId="2DE551C9" w14:textId="05A06413"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1,545</w:t>
                  </w:r>
                </w:p>
              </w:tc>
              <w:tc>
                <w:tcPr>
                  <w:tcW w:w="898" w:type="dxa"/>
                  <w:vAlign w:val="bottom"/>
                </w:tcPr>
                <w:p w14:paraId="517F4617" w14:textId="752BE46C"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899" w:type="dxa"/>
                  <w:vAlign w:val="bottom"/>
                </w:tcPr>
                <w:p w14:paraId="1AB0B16E" w14:textId="2FE6F3EE"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(3%)</w:t>
                  </w:r>
                </w:p>
              </w:tc>
              <w:tc>
                <w:tcPr>
                  <w:tcW w:w="899" w:type="dxa"/>
                  <w:vAlign w:val="bottom"/>
                </w:tcPr>
                <w:p w14:paraId="079390F9" w14:textId="4A28AC21"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(3%)</w:t>
                  </w:r>
                </w:p>
              </w:tc>
              <w:tc>
                <w:tcPr>
                  <w:tcW w:w="946" w:type="dxa"/>
                  <w:vAlign w:val="bottom"/>
                </w:tcPr>
                <w:p w14:paraId="432D42ED" w14:textId="15605072"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(2%)</w:t>
                  </w:r>
                </w:p>
              </w:tc>
              <w:tc>
                <w:tcPr>
                  <w:tcW w:w="946" w:type="dxa"/>
                  <w:vAlign w:val="bottom"/>
                </w:tcPr>
                <w:p w14:paraId="3A6D46DB" w14:textId="2AFAF2D1"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(7%)</w:t>
                  </w:r>
                </w:p>
              </w:tc>
              <w:tc>
                <w:tcPr>
                  <w:tcW w:w="946" w:type="dxa"/>
                  <w:vAlign w:val="bottom"/>
                </w:tcPr>
                <w:p w14:paraId="0D440159" w14:textId="784207C0"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(10%)</w:t>
                  </w:r>
                </w:p>
              </w:tc>
            </w:tr>
            <w:tr w:rsidR="009602F5" w:rsidRPr="00295BE4" w14:paraId="41F16058" w14:textId="77777777" w:rsidTr="005D37F3">
              <w:trPr>
                <w:trHeight w:val="72"/>
              </w:trPr>
              <w:tc>
                <w:tcPr>
                  <w:cnfStyle w:val="001000000000" w:firstRow="0" w:lastRow="0" w:firstColumn="1" w:lastColumn="0" w:oddVBand="0" w:evenVBand="0" w:oddHBand="0" w:evenHBand="0" w:firstRowFirstColumn="0" w:firstRowLastColumn="0" w:lastRowFirstColumn="0" w:lastRowLastColumn="0"/>
                  <w:tcW w:w="1276" w:type="dxa"/>
                  <w:hideMark/>
                </w:tcPr>
                <w:p w14:paraId="31DC050F" w14:textId="777CA288" w:rsidR="009602F5" w:rsidRPr="00295BE4" w:rsidRDefault="009602F5" w:rsidP="009602F5">
                  <w:pPr>
                    <w:pStyle w:val="TableText0"/>
                    <w:keepLines/>
                  </w:pPr>
                  <w:r w:rsidRPr="00295BE4">
                    <w:t>Adj</w:t>
                  </w:r>
                  <w:r w:rsidR="005D37F3" w:rsidRPr="00295BE4">
                    <w:t>usted</w:t>
                  </w:r>
                  <w:r w:rsidRPr="00295BE4">
                    <w:t xml:space="preserve"> EPS </w:t>
                  </w:r>
                </w:p>
              </w:tc>
              <w:tc>
                <w:tcPr>
                  <w:tcW w:w="805" w:type="dxa"/>
                  <w:vAlign w:val="bottom"/>
                </w:tcPr>
                <w:p w14:paraId="60BAD981" w14:textId="18304A10"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€5.25</w:t>
                  </w:r>
                </w:p>
              </w:tc>
              <w:tc>
                <w:tcPr>
                  <w:tcW w:w="1015" w:type="dxa"/>
                  <w:vAlign w:val="bottom"/>
                </w:tcPr>
                <w:p w14:paraId="7B370785" w14:textId="0F95FE4A"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€5.42</w:t>
                  </w:r>
                </w:p>
              </w:tc>
              <w:tc>
                <w:tcPr>
                  <w:tcW w:w="1015" w:type="dxa"/>
                  <w:vAlign w:val="bottom"/>
                </w:tcPr>
                <w:p w14:paraId="09287B78" w14:textId="08491263"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€5.81</w:t>
                  </w:r>
                </w:p>
              </w:tc>
              <w:tc>
                <w:tcPr>
                  <w:tcW w:w="898" w:type="dxa"/>
                  <w:vAlign w:val="bottom"/>
                </w:tcPr>
                <w:p w14:paraId="711571B3" w14:textId="76530799"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w:t>
                  </w:r>
                </w:p>
              </w:tc>
              <w:tc>
                <w:tcPr>
                  <w:tcW w:w="899" w:type="dxa"/>
                  <w:vAlign w:val="bottom"/>
                </w:tcPr>
                <w:p w14:paraId="5EB7C853" w14:textId="6A577C27"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899" w:type="dxa"/>
                  <w:vAlign w:val="bottom"/>
                </w:tcPr>
                <w:p w14:paraId="4B8D125C" w14:textId="3942E2DF"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(4%)</w:t>
                  </w:r>
                </w:p>
              </w:tc>
              <w:tc>
                <w:tcPr>
                  <w:tcW w:w="946" w:type="dxa"/>
                  <w:vAlign w:val="bottom"/>
                </w:tcPr>
                <w:p w14:paraId="7E063713" w14:textId="560664C5"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(0%)</w:t>
                  </w:r>
                </w:p>
              </w:tc>
              <w:tc>
                <w:tcPr>
                  <w:tcW w:w="946" w:type="dxa"/>
                  <w:vAlign w:val="bottom"/>
                </w:tcPr>
                <w:p w14:paraId="4F7BC412" w14:textId="4E54B8A6"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(9%)</w:t>
                  </w:r>
                </w:p>
              </w:tc>
              <w:tc>
                <w:tcPr>
                  <w:tcW w:w="946" w:type="dxa"/>
                  <w:vAlign w:val="bottom"/>
                </w:tcPr>
                <w:p w14:paraId="5A1DBD3B" w14:textId="233CA567" w:rsidR="009602F5" w:rsidRPr="00295BE4" w:rsidRDefault="009602F5" w:rsidP="009602F5">
                  <w:pPr>
                    <w:pStyle w:val="TableText0"/>
                    <w:keepLines/>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cs="Calibri"/>
                      <w:color w:val="000000"/>
                      <w:szCs w:val="18"/>
                    </w:rPr>
                    <w:t>(15%)</w:t>
                  </w:r>
                </w:p>
              </w:tc>
            </w:tr>
          </w:tbl>
          <w:p w14:paraId="77EFD67F" w14:textId="0A744E13" w:rsidR="002A3EB5" w:rsidRPr="00295BE4" w:rsidRDefault="002A3EB5" w:rsidP="002A3EB5">
            <w:pPr>
              <w:pStyle w:val="Tableplaceholder"/>
            </w:pPr>
          </w:p>
        </w:tc>
      </w:tr>
      <w:tr w:rsidR="002A3EB5" w:rsidRPr="00295BE4" w14:paraId="4AE58103" w14:textId="77777777" w:rsidTr="002A3EB5">
        <w:trPr>
          <w:cantSplit/>
        </w:trPr>
        <w:tc>
          <w:tcPr>
            <w:tcW w:w="9638" w:type="dxa"/>
            <w:tcBorders>
              <w:top w:val="single" w:sz="8" w:space="0" w:color="000000" w:themeColor="text1"/>
            </w:tcBorders>
          </w:tcPr>
          <w:p w14:paraId="1D8D2587" w14:textId="60E8AEFA" w:rsidR="002A3EB5" w:rsidRPr="00295BE4" w:rsidRDefault="002A3EB5" w:rsidP="002A3EB5">
            <w:pPr>
              <w:pStyle w:val="TableSource"/>
            </w:pPr>
            <w:r w:rsidRPr="00295BE4">
              <w:t>Source: Rothschild &amp; Co Redburn, Visible Alpha</w:t>
            </w:r>
          </w:p>
        </w:tc>
      </w:tr>
      <w:bookmarkEnd w:id="29"/>
    </w:tbl>
    <w:p w14:paraId="6193292E" w14:textId="77777777" w:rsidR="002A3EB5" w:rsidRPr="00295BE4" w:rsidRDefault="002A3EB5">
      <w:pPr>
        <w:pStyle w:val="Tablespaceafter"/>
      </w:pPr>
    </w:p>
    <w:p w14:paraId="0A67DB86" w14:textId="06789AA6" w:rsidR="00562E42" w:rsidRPr="00295BE4" w:rsidRDefault="009602F5" w:rsidP="009602F5">
      <w:pPr>
        <w:pStyle w:val="Heading10"/>
      </w:pPr>
      <w:r w:rsidRPr="00295BE4">
        <w:t>Can Evolution placate shareholders?</w:t>
      </w:r>
    </w:p>
    <w:p w14:paraId="282BD08F" w14:textId="77777777" w:rsidR="00562E42" w:rsidRPr="00295BE4" w:rsidRDefault="00562E42">
      <w:pPr>
        <w:pStyle w:val="Tablespaceafter"/>
      </w:pPr>
    </w:p>
    <w:p w14:paraId="1EEA8A99" w14:textId="19C50298" w:rsidR="005B6293" w:rsidRPr="00295BE4" w:rsidRDefault="009602F5" w:rsidP="009602F5">
      <w:pPr>
        <w:pStyle w:val="BodyText"/>
      </w:pPr>
      <w:r w:rsidRPr="00295BE4">
        <w:t xml:space="preserve">We </w:t>
      </w:r>
      <w:r w:rsidR="00A63DE1" w:rsidRPr="00295BE4">
        <w:t>believe</w:t>
      </w:r>
      <w:r w:rsidRPr="00295BE4">
        <w:t xml:space="preserve"> Evolution will seek to placate shareholders </w:t>
      </w:r>
      <w:r w:rsidR="009C66D9" w:rsidRPr="00295BE4">
        <w:t xml:space="preserve">at 3Q25 results </w:t>
      </w:r>
      <w:r w:rsidRPr="00295BE4">
        <w:t>via the announcement of a new c€500m share buyback</w:t>
      </w:r>
      <w:r w:rsidR="00A63DE1" w:rsidRPr="00295BE4">
        <w:t xml:space="preserve"> over and above the existing programme. T</w:t>
      </w:r>
      <w:r w:rsidRPr="00295BE4">
        <w:t xml:space="preserve">he existing buyback </w:t>
      </w:r>
      <w:r w:rsidR="00A63DE1" w:rsidRPr="00295BE4">
        <w:t xml:space="preserve">programme </w:t>
      </w:r>
      <w:r w:rsidRPr="00295BE4">
        <w:t>is on</w:t>
      </w:r>
      <w:r w:rsidR="00FD3826" w:rsidRPr="00295BE4">
        <w:t xml:space="preserve"> </w:t>
      </w:r>
      <w:r w:rsidRPr="00295BE4">
        <w:t>track for completion by November 2025</w:t>
      </w:r>
      <w:r w:rsidR="0041301A" w:rsidRPr="00295BE4">
        <w:t xml:space="preserve"> (</w:t>
      </w:r>
      <w:r w:rsidR="004E1DE9" w:rsidRPr="00295BE4">
        <w:t>Fig </w:t>
      </w:r>
      <w:r w:rsidR="004E1DE9" w:rsidRPr="00295BE4">
        <w:fldChar w:fldCharType="begin"/>
      </w:r>
      <w:r w:rsidR="004E1DE9" w:rsidRPr="00295BE4">
        <w:instrText xml:space="preserve"> REF LINK_008789 \h </w:instrText>
      </w:r>
      <w:r w:rsidR="004E1DE9" w:rsidRPr="00295BE4">
        <w:fldChar w:fldCharType="separate"/>
      </w:r>
      <w:r w:rsidR="00F9291E" w:rsidRPr="00295BE4">
        <w:rPr>
          <w:noProof/>
        </w:rPr>
        <w:t>14</w:t>
      </w:r>
      <w:r w:rsidR="004E1DE9" w:rsidRPr="00295BE4">
        <w:fldChar w:fldCharType="end"/>
      </w:r>
      <w:r w:rsidR="0041301A" w:rsidRPr="00295BE4">
        <w:t>)</w:t>
      </w:r>
      <w:r w:rsidRPr="00295BE4">
        <w:t>.</w:t>
      </w:r>
      <w:r w:rsidR="0041301A" w:rsidRPr="00295BE4">
        <w:t xml:space="preserve"> However, we have not included this in our refreshed </w:t>
      </w:r>
      <w:r w:rsidR="00D245A1" w:rsidRPr="00295BE4">
        <w:t>estimates</w:t>
      </w:r>
      <w:r w:rsidR="0041301A" w:rsidRPr="00295BE4">
        <w:t>.</w:t>
      </w:r>
    </w:p>
    <w:p w14:paraId="76A2F852" w14:textId="6CDF1879" w:rsidR="009602F5" w:rsidRPr="00295BE4" w:rsidRDefault="009602F5" w:rsidP="009602F5">
      <w:pPr>
        <w:pStyle w:val="BodyText"/>
      </w:pPr>
      <w:r w:rsidRPr="00295BE4">
        <w:t xml:space="preserve">Furthermore, </w:t>
      </w:r>
      <w:r w:rsidR="00E475A5" w:rsidRPr="00295BE4">
        <w:t>with the existing Galaxy Gaming</w:t>
      </w:r>
      <w:r w:rsidR="0041301A" w:rsidRPr="00295BE4">
        <w:t xml:space="preserve"> (GLXZ)</w:t>
      </w:r>
      <w:r w:rsidR="00E475A5" w:rsidRPr="00295BE4">
        <w:t xml:space="preserve"> acquisition still subject to a multitude of regulatory approvals (including Nevada), we suspect that Evolution may seek to withdraw from the deal and pivot towards returning the capital to shareholders instead. Galaxy’s share price continues to trade at a material discount to the $3.20/share bid price, implying significant market scepticism that the deal will indeed close during 2H25</w:t>
      </w:r>
      <w:r w:rsidR="004E1DE9" w:rsidRPr="00295BE4">
        <w:t xml:space="preserve"> (Fig </w:t>
      </w:r>
      <w:r w:rsidR="004E1DE9" w:rsidRPr="00295BE4">
        <w:fldChar w:fldCharType="begin"/>
      </w:r>
      <w:r w:rsidR="004E1DE9" w:rsidRPr="00295BE4">
        <w:instrText xml:space="preserve"> REF LINK_058880 \h </w:instrText>
      </w:r>
      <w:r w:rsidR="004E1DE9" w:rsidRPr="00295BE4">
        <w:fldChar w:fldCharType="separate"/>
      </w:r>
      <w:r w:rsidR="00F9291E" w:rsidRPr="00295BE4">
        <w:rPr>
          <w:noProof/>
        </w:rPr>
        <w:t>15</w:t>
      </w:r>
      <w:r w:rsidR="004E1DE9" w:rsidRPr="00295BE4">
        <w:fldChar w:fldCharType="end"/>
      </w:r>
      <w:r w:rsidR="004E1DE9" w:rsidRPr="00295BE4">
        <w:t>)</w:t>
      </w:r>
      <w:r w:rsidR="00E475A5" w:rsidRPr="00295BE4">
        <w:t xml:space="preserve">. </w:t>
      </w:r>
    </w:p>
    <w:tbl>
      <w:tblPr>
        <w:tblStyle w:val="TableGrid"/>
        <w:tblW w:w="9637" w:type="dxa"/>
        <w:tblLayout w:type="fixed"/>
        <w:tblCellMar>
          <w:left w:w="0" w:type="dxa"/>
          <w:right w:w="0" w:type="dxa"/>
        </w:tblCellMar>
        <w:tblLook w:val="04A0" w:firstRow="1" w:lastRow="0" w:firstColumn="1" w:lastColumn="0" w:noHBand="0" w:noVBand="1"/>
      </w:tblPr>
      <w:tblGrid>
        <w:gridCol w:w="4705"/>
        <w:gridCol w:w="227"/>
        <w:gridCol w:w="4705"/>
      </w:tblGrid>
      <w:tr w:rsidR="00E475A5" w:rsidRPr="00295BE4" w14:paraId="2138AFBD" w14:textId="77777777" w:rsidTr="004E1DE9">
        <w:trPr>
          <w:cantSplit/>
          <w:tblHeader/>
        </w:trPr>
        <w:tc>
          <w:tcPr>
            <w:tcW w:w="4706" w:type="dxa"/>
            <w:tcBorders>
              <w:bottom w:val="single" w:sz="8" w:space="0" w:color="000000" w:themeColor="text1"/>
            </w:tcBorders>
            <w:vAlign w:val="bottom"/>
          </w:tcPr>
          <w:p w14:paraId="329B9803" w14:textId="65F84B84" w:rsidR="00E475A5" w:rsidRPr="00295BE4" w:rsidRDefault="004E1DE9" w:rsidP="004E1DE9">
            <w:pPr>
              <w:pStyle w:val="TableTitle"/>
            </w:pPr>
            <w:bookmarkStart w:id="31" w:name="PH_2_8_1_022135"/>
            <w:r w:rsidRPr="00295BE4">
              <w:t xml:space="preserve">Fig </w:t>
            </w:r>
            <w:bookmarkStart w:id="32" w:name="LINK_008789"/>
            <w:r w:rsidRPr="00295BE4">
              <w:fldChar w:fldCharType="begin"/>
            </w:r>
            <w:r w:rsidRPr="00295BE4">
              <w:instrText xml:space="preserve"> SEQ Fig </w:instrText>
            </w:r>
            <w:r w:rsidRPr="00295BE4">
              <w:fldChar w:fldCharType="separate"/>
            </w:r>
            <w:r w:rsidR="00F9291E" w:rsidRPr="00295BE4">
              <w:rPr>
                <w:noProof/>
              </w:rPr>
              <w:t>14</w:t>
            </w:r>
            <w:r w:rsidRPr="00295BE4">
              <w:fldChar w:fldCharType="end"/>
            </w:r>
            <w:bookmarkEnd w:id="32"/>
            <w:r w:rsidRPr="00295BE4">
              <w:t xml:space="preserve">: Cumulative Evolution share buybacks vs </w:t>
            </w:r>
            <w:r w:rsidR="00804574" w:rsidRPr="00295BE4">
              <w:t>a</w:t>
            </w:r>
            <w:r w:rsidRPr="00295BE4">
              <w:t>nnounced programme (</w:t>
            </w:r>
            <w:proofErr w:type="spellStart"/>
            <w:r w:rsidRPr="00295BE4">
              <w:t>SEKm</w:t>
            </w:r>
            <w:proofErr w:type="spellEnd"/>
            <w:r w:rsidRPr="00295BE4">
              <w:t>)</w:t>
            </w:r>
          </w:p>
        </w:tc>
        <w:tc>
          <w:tcPr>
            <w:tcW w:w="227" w:type="dxa"/>
            <w:vAlign w:val="bottom"/>
          </w:tcPr>
          <w:p w14:paraId="16237B57" w14:textId="77777777" w:rsidR="00E475A5" w:rsidRPr="00295BE4" w:rsidRDefault="00E475A5" w:rsidP="004E1DE9">
            <w:pPr>
              <w:pStyle w:val="Normal0"/>
            </w:pPr>
          </w:p>
        </w:tc>
        <w:tc>
          <w:tcPr>
            <w:tcW w:w="4706" w:type="dxa"/>
            <w:tcBorders>
              <w:bottom w:val="single" w:sz="8" w:space="0" w:color="000000" w:themeColor="text1"/>
            </w:tcBorders>
            <w:vAlign w:val="bottom"/>
          </w:tcPr>
          <w:p w14:paraId="6A3F80AF" w14:textId="696EA9E4" w:rsidR="00E475A5" w:rsidRPr="00295BE4" w:rsidRDefault="0041301A" w:rsidP="004E1DE9">
            <w:pPr>
              <w:pStyle w:val="TableTitle"/>
            </w:pPr>
            <w:r w:rsidRPr="00295BE4">
              <w:t xml:space="preserve">Fig </w:t>
            </w:r>
            <w:bookmarkStart w:id="33" w:name="LINK_058880"/>
            <w:r w:rsidRPr="00295BE4">
              <w:fldChar w:fldCharType="begin"/>
            </w:r>
            <w:r w:rsidRPr="00295BE4">
              <w:instrText xml:space="preserve"> SEQ Fig </w:instrText>
            </w:r>
            <w:r w:rsidRPr="00295BE4">
              <w:fldChar w:fldCharType="separate"/>
            </w:r>
            <w:r w:rsidR="00F9291E" w:rsidRPr="00295BE4">
              <w:rPr>
                <w:noProof/>
              </w:rPr>
              <w:t>15</w:t>
            </w:r>
            <w:r w:rsidRPr="00295BE4">
              <w:fldChar w:fldCharType="end"/>
            </w:r>
            <w:bookmarkEnd w:id="33"/>
            <w:r w:rsidRPr="00295BE4">
              <w:t>: Galaxy Gaming share price discount to bid</w:t>
            </w:r>
          </w:p>
        </w:tc>
      </w:tr>
      <w:tr w:rsidR="00E475A5" w:rsidRPr="00295BE4" w14:paraId="5E924FB7" w14:textId="77777777" w:rsidTr="004E1DE9">
        <w:trPr>
          <w:cantSplit/>
        </w:trPr>
        <w:tc>
          <w:tcPr>
            <w:tcW w:w="4706" w:type="dxa"/>
            <w:tcBorders>
              <w:top w:val="single" w:sz="8" w:space="0" w:color="000000" w:themeColor="text1"/>
              <w:bottom w:val="single" w:sz="8" w:space="0" w:color="000000" w:themeColor="text1"/>
            </w:tcBorders>
          </w:tcPr>
          <w:p w14:paraId="16BAAA4C" w14:textId="7B69A5F9" w:rsidR="00E475A5" w:rsidRPr="00295BE4" w:rsidRDefault="004E1DE9" w:rsidP="004E1DE9">
            <w:pPr>
              <w:pStyle w:val="Tableplaceholder"/>
            </w:pPr>
            <w:r w:rsidRPr="00295BE4">
              <w:rPr>
                <w:noProof/>
              </w:rPr>
              <w:drawing>
                <wp:inline distT="0" distB="0" distL="0" distR="0" wp14:anchorId="09C0C1C5" wp14:editId="0C0D75B7">
                  <wp:extent cx="2987675" cy="2695575"/>
                  <wp:effectExtent l="0" t="0" r="3175" b="9525"/>
                  <wp:docPr id="385005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87675" cy="2695575"/>
                          </a:xfrm>
                          <a:prstGeom prst="rect">
                            <a:avLst/>
                          </a:prstGeom>
                          <a:noFill/>
                          <a:ln>
                            <a:noFill/>
                          </a:ln>
                        </pic:spPr>
                      </pic:pic>
                    </a:graphicData>
                  </a:graphic>
                </wp:inline>
              </w:drawing>
            </w:r>
          </w:p>
        </w:tc>
        <w:tc>
          <w:tcPr>
            <w:tcW w:w="227" w:type="dxa"/>
          </w:tcPr>
          <w:p w14:paraId="1223E7C6" w14:textId="77777777" w:rsidR="00E475A5" w:rsidRPr="00295BE4" w:rsidRDefault="00E475A5" w:rsidP="004E1DE9">
            <w:pPr>
              <w:pStyle w:val="Normal0"/>
            </w:pPr>
          </w:p>
        </w:tc>
        <w:tc>
          <w:tcPr>
            <w:tcW w:w="4706" w:type="dxa"/>
            <w:tcBorders>
              <w:top w:val="single" w:sz="8" w:space="0" w:color="000000" w:themeColor="text1"/>
              <w:bottom w:val="single" w:sz="8" w:space="0" w:color="000000" w:themeColor="text1"/>
            </w:tcBorders>
          </w:tcPr>
          <w:p w14:paraId="067F5952" w14:textId="00384A52" w:rsidR="00E475A5" w:rsidRPr="00295BE4" w:rsidRDefault="0041301A" w:rsidP="004E1DE9">
            <w:pPr>
              <w:pStyle w:val="Tableplaceholder"/>
            </w:pPr>
            <w:r w:rsidRPr="00295BE4">
              <w:rPr>
                <w:noProof/>
              </w:rPr>
              <w:drawing>
                <wp:inline distT="0" distB="0" distL="0" distR="0" wp14:anchorId="036BC510" wp14:editId="6A5CABD0">
                  <wp:extent cx="2987675" cy="2695575"/>
                  <wp:effectExtent l="0" t="0" r="3175" b="9525"/>
                  <wp:docPr id="1943408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87675" cy="2695575"/>
                          </a:xfrm>
                          <a:prstGeom prst="rect">
                            <a:avLst/>
                          </a:prstGeom>
                          <a:noFill/>
                          <a:ln>
                            <a:noFill/>
                          </a:ln>
                        </pic:spPr>
                      </pic:pic>
                    </a:graphicData>
                  </a:graphic>
                </wp:inline>
              </w:drawing>
            </w:r>
          </w:p>
        </w:tc>
      </w:tr>
      <w:tr w:rsidR="00E475A5" w:rsidRPr="00295BE4" w14:paraId="1E0639AC" w14:textId="77777777" w:rsidTr="004E1DE9">
        <w:trPr>
          <w:cantSplit/>
        </w:trPr>
        <w:tc>
          <w:tcPr>
            <w:tcW w:w="4706" w:type="dxa"/>
            <w:tcBorders>
              <w:top w:val="single" w:sz="8" w:space="0" w:color="000000" w:themeColor="text1"/>
            </w:tcBorders>
          </w:tcPr>
          <w:p w14:paraId="2E0910C6" w14:textId="6568DF2E" w:rsidR="00E475A5" w:rsidRPr="00295BE4" w:rsidRDefault="004E1DE9" w:rsidP="00804574">
            <w:pPr>
              <w:pStyle w:val="TableSource"/>
            </w:pPr>
            <w:r w:rsidRPr="00295BE4">
              <w:t>Note: €500m announced buyback programme at spot EUR/SEK rates</w:t>
            </w:r>
            <w:r w:rsidR="00804574" w:rsidRPr="00295BE4">
              <w:br/>
            </w:r>
            <w:r w:rsidRPr="00295BE4">
              <w:t>Source: Rothschild &amp; Co Redburn</w:t>
            </w:r>
            <w:r w:rsidR="00D245A1" w:rsidRPr="00295BE4">
              <w:t>, company, FactSet</w:t>
            </w:r>
          </w:p>
        </w:tc>
        <w:tc>
          <w:tcPr>
            <w:tcW w:w="227" w:type="dxa"/>
          </w:tcPr>
          <w:p w14:paraId="2CD547FC" w14:textId="77777777" w:rsidR="00E475A5" w:rsidRPr="00295BE4" w:rsidRDefault="00E475A5" w:rsidP="004E1DE9">
            <w:pPr>
              <w:pStyle w:val="Normal0"/>
            </w:pPr>
          </w:p>
        </w:tc>
        <w:tc>
          <w:tcPr>
            <w:tcW w:w="4706" w:type="dxa"/>
            <w:tcBorders>
              <w:top w:val="single" w:sz="8" w:space="0" w:color="000000" w:themeColor="text1"/>
            </w:tcBorders>
          </w:tcPr>
          <w:p w14:paraId="0D37500A" w14:textId="3724E1A1" w:rsidR="00E475A5" w:rsidRPr="00295BE4" w:rsidRDefault="0041301A" w:rsidP="004E1DE9">
            <w:pPr>
              <w:pStyle w:val="TableSource"/>
            </w:pPr>
            <w:r w:rsidRPr="00295BE4">
              <w:t>Source: Rothschild &amp; Co Redburn, FactSet</w:t>
            </w:r>
          </w:p>
        </w:tc>
      </w:tr>
      <w:bookmarkEnd w:id="31"/>
    </w:tbl>
    <w:p w14:paraId="6FDF2B23" w14:textId="77777777" w:rsidR="00E475A5" w:rsidRPr="00295BE4" w:rsidRDefault="00E475A5">
      <w:pPr>
        <w:pStyle w:val="Tablespaceafter"/>
      </w:pPr>
    </w:p>
    <w:p w14:paraId="12571A60" w14:textId="6E1C8DAE" w:rsidR="00E475A5" w:rsidRPr="00295BE4" w:rsidRDefault="004E1DE9" w:rsidP="009602F5">
      <w:pPr>
        <w:pStyle w:val="BodyText"/>
      </w:pPr>
      <w:r w:rsidRPr="00295BE4">
        <w:lastRenderedPageBreak/>
        <w:t>Withdrawing from the GLXZ deal would unlock a further c€100m (c$120m enterprise value) of capital that could be put towards a new share buyback programme in 2026.</w:t>
      </w:r>
    </w:p>
    <w:p w14:paraId="7E59EAA2" w14:textId="505090E0" w:rsidR="004E1DE9" w:rsidRPr="00295BE4" w:rsidRDefault="004E1DE9" w:rsidP="009602F5">
      <w:pPr>
        <w:pStyle w:val="BodyText"/>
      </w:pPr>
      <w:r w:rsidRPr="00295BE4">
        <w:t xml:space="preserve">However, this would </w:t>
      </w:r>
      <w:r w:rsidR="00E35E38" w:rsidRPr="00295BE4">
        <w:t>raise a</w:t>
      </w:r>
      <w:r w:rsidRPr="00295BE4">
        <w:t xml:space="preserve"> question </w:t>
      </w:r>
      <w:r w:rsidR="00E35E38" w:rsidRPr="00295BE4">
        <w:t>around the</w:t>
      </w:r>
      <w:r w:rsidRPr="00295BE4">
        <w:t xml:space="preserve"> regulatory issues Evolution faced that stalled the deal completion in the first place. </w:t>
      </w:r>
      <w:r w:rsidR="00AE6E2D" w:rsidRPr="00295BE4">
        <w:t>I</w:t>
      </w:r>
      <w:r w:rsidRPr="00295BE4">
        <w:t>f</w:t>
      </w:r>
      <w:r w:rsidR="009C66D9" w:rsidRPr="00295BE4">
        <w:t xml:space="preserve"> state regulators found reason to stall or delay regulatory approvals for GLXZ, what could </w:t>
      </w:r>
      <w:r w:rsidR="00AE6E2D" w:rsidRPr="00295BE4">
        <w:t xml:space="preserve">this </w:t>
      </w:r>
      <w:r w:rsidR="009C66D9" w:rsidRPr="00295BE4">
        <w:t>mean for Evolution’s prospects of securing incremental iGaming supplier licen</w:t>
      </w:r>
      <w:r w:rsidR="00AE6E2D" w:rsidRPr="00295BE4">
        <w:t>c</w:t>
      </w:r>
      <w:r w:rsidR="009C66D9" w:rsidRPr="00295BE4">
        <w:t>es should these same states eventually elect to legalise iGaming</w:t>
      </w:r>
      <w:r w:rsidR="00AE6E2D" w:rsidRPr="00295BE4">
        <w:t>?</w:t>
      </w:r>
    </w:p>
    <w:p w14:paraId="3F4ED6E8" w14:textId="655198E1" w:rsidR="009C66D9" w:rsidRPr="00295BE4" w:rsidRDefault="009C66D9" w:rsidP="009602F5">
      <w:pPr>
        <w:pStyle w:val="BodyText"/>
      </w:pPr>
      <w:r w:rsidRPr="00295BE4">
        <w:t xml:space="preserve">Consequently, we would regard Evolution’s failure to complete </w:t>
      </w:r>
      <w:r w:rsidR="00FE3FFB" w:rsidRPr="00295BE4">
        <w:t xml:space="preserve">the </w:t>
      </w:r>
      <w:r w:rsidRPr="00295BE4">
        <w:t xml:space="preserve">GLXZ </w:t>
      </w:r>
      <w:r w:rsidR="00FE3FFB" w:rsidRPr="00295BE4">
        <w:t xml:space="preserve">acquisition </w:t>
      </w:r>
      <w:r w:rsidRPr="00295BE4">
        <w:t xml:space="preserve">negatively given the longer-term implications for Evolution’s North American growth prospects. </w:t>
      </w:r>
    </w:p>
    <w:p w14:paraId="18C2D21F" w14:textId="6851F762" w:rsidR="00765B30" w:rsidRPr="00295BE4" w:rsidRDefault="00FD776D" w:rsidP="00765B30">
      <w:pPr>
        <w:pStyle w:val="Heading10"/>
      </w:pPr>
      <w:r w:rsidRPr="00295BE4">
        <w:t>Reiterate Sell</w:t>
      </w:r>
      <w:r w:rsidR="00FE3FFB" w:rsidRPr="00295BE4">
        <w:t xml:space="preserve"> rating</w:t>
      </w:r>
    </w:p>
    <w:p w14:paraId="55593C6E" w14:textId="44F72AC7" w:rsidR="00765B30" w:rsidRPr="00295BE4" w:rsidRDefault="00765B30" w:rsidP="00765B30">
      <w:pPr>
        <w:pStyle w:val="BodyText"/>
      </w:pPr>
      <w:r w:rsidRPr="00295BE4">
        <w:t>Given our below</w:t>
      </w:r>
      <w:r w:rsidR="00FE3FFB" w:rsidRPr="00295BE4">
        <w:t>-</w:t>
      </w:r>
      <w:r w:rsidRPr="00295BE4">
        <w:t xml:space="preserve">consensus earnings estimates, we continue to see downside risk </w:t>
      </w:r>
      <w:r w:rsidR="00403452" w:rsidRPr="00295BE4">
        <w:t>to</w:t>
      </w:r>
      <w:r w:rsidRPr="00295BE4">
        <w:t xml:space="preserve"> Evolution’s share price. We cut our target price to SEK610</w:t>
      </w:r>
      <w:r w:rsidR="00403452" w:rsidRPr="00295BE4">
        <w:t xml:space="preserve"> </w:t>
      </w:r>
      <w:r w:rsidR="003E0055" w:rsidRPr="00295BE4">
        <w:t>(from SEK650)</w:t>
      </w:r>
      <w:r w:rsidRPr="00295BE4">
        <w:t xml:space="preserve"> and reiterate our Sell rating. </w:t>
      </w:r>
    </w:p>
    <w:p w14:paraId="2B87554D" w14:textId="19C769BF" w:rsidR="00765B30" w:rsidRPr="00295BE4" w:rsidRDefault="00765B30" w:rsidP="00765B30">
      <w:pPr>
        <w:pStyle w:val="BodyText"/>
      </w:pPr>
      <w:r w:rsidRPr="00295BE4">
        <w:t>Upside risks to our valuation include a faster than anticipated recovery in growth</w:t>
      </w:r>
      <w:r w:rsidR="003E0055" w:rsidRPr="00295BE4">
        <w:t>,</w:t>
      </w:r>
      <w:r w:rsidRPr="00295BE4">
        <w:t xml:space="preserve"> led by Asia and Europe. However</w:t>
      </w:r>
      <w:r w:rsidR="003E0055" w:rsidRPr="00295BE4">
        <w:t>,</w:t>
      </w:r>
      <w:r w:rsidRPr="00295BE4">
        <w:t xml:space="preserve"> our ringfencing checks suggest that this much</w:t>
      </w:r>
      <w:r w:rsidR="003E0055" w:rsidRPr="00295BE4">
        <w:t xml:space="preserve"> </w:t>
      </w:r>
      <w:r w:rsidRPr="00295BE4">
        <w:t>hoped</w:t>
      </w:r>
      <w:r w:rsidR="003E0055" w:rsidRPr="00295BE4">
        <w:t xml:space="preserve"> </w:t>
      </w:r>
      <w:r w:rsidRPr="00295BE4">
        <w:t xml:space="preserve">for growth inflection appears ever distant, and we believe </w:t>
      </w:r>
      <w:r w:rsidR="003E0055" w:rsidRPr="00295BE4">
        <w:t xml:space="preserve">it </w:t>
      </w:r>
      <w:r w:rsidRPr="00295BE4">
        <w:t xml:space="preserve">will begin to test investor patience. </w:t>
      </w:r>
      <w:r w:rsidR="008E0C7B" w:rsidRPr="00295BE4">
        <w:t>W</w:t>
      </w:r>
      <w:r w:rsidRPr="00295BE4">
        <w:t xml:space="preserve">e </w:t>
      </w:r>
      <w:r w:rsidR="008E0C7B" w:rsidRPr="00295BE4">
        <w:t xml:space="preserve">do not </w:t>
      </w:r>
      <w:r w:rsidRPr="00295BE4">
        <w:t xml:space="preserve">believe that a renewed share buyback will be enough to placate shareholders with respect to the possible negative implications </w:t>
      </w:r>
      <w:r w:rsidR="00B714C2" w:rsidRPr="00295BE4">
        <w:t>for</w:t>
      </w:r>
      <w:r w:rsidRPr="00295BE4">
        <w:t xml:space="preserve"> Evolution’s North American growth prospects. </w:t>
      </w:r>
    </w:p>
    <w:p w14:paraId="573F083A" w14:textId="485CD950" w:rsidR="000A106D" w:rsidRPr="00295BE4" w:rsidRDefault="000A106D" w:rsidP="00EB0D64">
      <w:pPr>
        <w:pStyle w:val="BodyText"/>
      </w:pPr>
      <w:r w:rsidRPr="00295BE4">
        <w:br w:type="page"/>
      </w:r>
    </w:p>
    <w:tbl>
      <w:tblPr>
        <w:tblStyle w:val="TableGrid"/>
        <w:tblW w:w="9637" w:type="dxa"/>
        <w:tblLayout w:type="fixed"/>
        <w:tblCellMar>
          <w:left w:w="0" w:type="dxa"/>
          <w:right w:w="0" w:type="dxa"/>
        </w:tblCellMar>
        <w:tblLook w:val="04A0" w:firstRow="1" w:lastRow="0" w:firstColumn="1" w:lastColumn="0" w:noHBand="0" w:noVBand="1"/>
      </w:tblPr>
      <w:tblGrid>
        <w:gridCol w:w="9637"/>
      </w:tblGrid>
      <w:tr w:rsidR="00C023AA" w:rsidRPr="00295BE4" w14:paraId="5B11D7AF" w14:textId="77777777" w:rsidTr="00C023AA">
        <w:trPr>
          <w:cantSplit/>
          <w:tblHeader/>
        </w:trPr>
        <w:tc>
          <w:tcPr>
            <w:tcW w:w="9638" w:type="dxa"/>
            <w:tcBorders>
              <w:bottom w:val="single" w:sz="8" w:space="0" w:color="000000" w:themeColor="text1"/>
            </w:tcBorders>
            <w:vAlign w:val="bottom"/>
          </w:tcPr>
          <w:p w14:paraId="067BEBCD" w14:textId="6B47B6AB" w:rsidR="00C023AA" w:rsidRPr="00295BE4" w:rsidRDefault="00C023AA" w:rsidP="00C023AA">
            <w:pPr>
              <w:pStyle w:val="TableTitle"/>
            </w:pPr>
            <w:bookmarkStart w:id="34" w:name="PH_1_8_1_076660"/>
            <w:r w:rsidRPr="00295BE4">
              <w:lastRenderedPageBreak/>
              <w:t xml:space="preserve">Fig </w:t>
            </w:r>
            <w:r w:rsidRPr="00295BE4">
              <w:fldChar w:fldCharType="begin"/>
            </w:r>
            <w:r w:rsidRPr="00295BE4">
              <w:instrText xml:space="preserve"> SEQ Fig </w:instrText>
            </w:r>
            <w:r w:rsidRPr="00295BE4">
              <w:fldChar w:fldCharType="separate"/>
            </w:r>
            <w:r w:rsidR="00F9291E" w:rsidRPr="00295BE4">
              <w:rPr>
                <w:noProof/>
              </w:rPr>
              <w:t>16</w:t>
            </w:r>
            <w:r w:rsidRPr="00295BE4">
              <w:fldChar w:fldCharType="end"/>
            </w:r>
            <w:r w:rsidRPr="00295BE4">
              <w:t xml:space="preserve">: Evolution summary financials and valuation </w:t>
            </w:r>
          </w:p>
        </w:tc>
      </w:tr>
      <w:tr w:rsidR="00C023AA" w:rsidRPr="00295BE4" w14:paraId="5EB19E14" w14:textId="77777777" w:rsidTr="00C023AA">
        <w:trPr>
          <w:cantSplit/>
        </w:trPr>
        <w:tc>
          <w:tcPr>
            <w:tcW w:w="9638" w:type="dxa"/>
            <w:tcBorders>
              <w:top w:val="single" w:sz="8" w:space="0" w:color="000000" w:themeColor="text1"/>
              <w:bottom w:val="single" w:sz="8" w:space="0" w:color="000000" w:themeColor="text1"/>
            </w:tcBorders>
          </w:tcPr>
          <w:tbl>
            <w:tblPr>
              <w:tblStyle w:val="Dataholder"/>
              <w:tblW w:w="9841" w:type="dxa"/>
              <w:tblLayout w:type="fixed"/>
              <w:tblLook w:val="06A0" w:firstRow="1" w:lastRow="0" w:firstColumn="1" w:lastColumn="0" w:noHBand="1" w:noVBand="1"/>
            </w:tblPr>
            <w:tblGrid>
              <w:gridCol w:w="1701"/>
              <w:gridCol w:w="129"/>
              <w:gridCol w:w="438"/>
              <w:gridCol w:w="165"/>
              <w:gridCol w:w="404"/>
              <w:gridCol w:w="199"/>
              <w:gridCol w:w="607"/>
              <w:gridCol w:w="310"/>
              <w:gridCol w:w="296"/>
              <w:gridCol w:w="91"/>
              <w:gridCol w:w="480"/>
              <w:gridCol w:w="20"/>
              <w:gridCol w:w="16"/>
              <w:gridCol w:w="247"/>
              <w:gridCol w:w="20"/>
              <w:gridCol w:w="1599"/>
              <w:gridCol w:w="21"/>
              <w:gridCol w:w="220"/>
              <w:gridCol w:w="346"/>
              <w:gridCol w:w="21"/>
              <w:gridCol w:w="220"/>
              <w:gridCol w:w="346"/>
              <w:gridCol w:w="21"/>
              <w:gridCol w:w="220"/>
              <w:gridCol w:w="346"/>
              <w:gridCol w:w="21"/>
              <w:gridCol w:w="220"/>
              <w:gridCol w:w="346"/>
              <w:gridCol w:w="21"/>
              <w:gridCol w:w="220"/>
              <w:gridCol w:w="289"/>
              <w:gridCol w:w="45"/>
              <w:gridCol w:w="196"/>
            </w:tblGrid>
            <w:tr w:rsidR="003F2B2C" w:rsidRPr="00295BE4" w14:paraId="2804308E" w14:textId="77777777" w:rsidTr="003F2B2C">
              <w:trPr>
                <w:gridAfter w:val="1"/>
                <w:cnfStyle w:val="100000000000" w:firstRow="1" w:lastRow="0" w:firstColumn="0" w:lastColumn="0" w:oddVBand="0" w:evenVBand="0" w:oddHBand="0" w:evenHBand="0" w:firstRowFirstColumn="0" w:firstRowLastColumn="0" w:lastRowFirstColumn="0" w:lastRowLastColumn="0"/>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tcBorders>
                    <w:top w:val="nil"/>
                    <w:left w:val="nil"/>
                    <w:right w:val="nil"/>
                  </w:tcBorders>
                  <w:hideMark/>
                </w:tcPr>
                <w:p w14:paraId="2FC156E9" w14:textId="5EBF6D2A" w:rsidR="00C023AA" w:rsidRPr="00295BE4" w:rsidRDefault="008E0C7B" w:rsidP="00C023AA">
                  <w:pPr>
                    <w:pStyle w:val="TableText0"/>
                  </w:pPr>
                  <w:r w:rsidRPr="00295BE4">
                    <w:t xml:space="preserve">Y/E December </w:t>
                  </w:r>
                  <w:r w:rsidR="003F2B2C" w:rsidRPr="00295BE4">
                    <w:t>(</w:t>
                  </w:r>
                  <w:r w:rsidRPr="00295BE4">
                    <w:t>€m)</w:t>
                  </w:r>
                </w:p>
              </w:tc>
              <w:tc>
                <w:tcPr>
                  <w:tcW w:w="603" w:type="dxa"/>
                  <w:gridSpan w:val="2"/>
                  <w:tcBorders>
                    <w:top w:val="nil"/>
                    <w:left w:val="nil"/>
                    <w:right w:val="nil"/>
                  </w:tcBorders>
                  <w:vAlign w:val="bottom"/>
                  <w:hideMark/>
                </w:tcPr>
                <w:p w14:paraId="2730075B"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rFonts w:ascii="Source Sans Pro" w:hAnsi="Source Sans Pro"/>
                      <w:color w:val="auto"/>
                      <w:szCs w:val="18"/>
                    </w:rPr>
                    <w:t>2024</w:t>
                  </w:r>
                </w:p>
              </w:tc>
              <w:tc>
                <w:tcPr>
                  <w:tcW w:w="603" w:type="dxa"/>
                  <w:gridSpan w:val="2"/>
                  <w:tcBorders>
                    <w:top w:val="nil"/>
                    <w:left w:val="nil"/>
                    <w:right w:val="nil"/>
                  </w:tcBorders>
                  <w:vAlign w:val="bottom"/>
                  <w:hideMark/>
                </w:tcPr>
                <w:p w14:paraId="7896F84F"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rFonts w:ascii="Source Sans Pro" w:hAnsi="Source Sans Pro"/>
                      <w:color w:val="auto"/>
                      <w:szCs w:val="18"/>
                    </w:rPr>
                    <w:t>2025E</w:t>
                  </w:r>
                </w:p>
              </w:tc>
              <w:tc>
                <w:tcPr>
                  <w:tcW w:w="607" w:type="dxa"/>
                  <w:tcBorders>
                    <w:top w:val="nil"/>
                    <w:left w:val="nil"/>
                    <w:right w:val="nil"/>
                  </w:tcBorders>
                  <w:vAlign w:val="bottom"/>
                  <w:hideMark/>
                </w:tcPr>
                <w:p w14:paraId="52C0EF20"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rFonts w:ascii="Source Sans Pro" w:hAnsi="Source Sans Pro"/>
                      <w:color w:val="auto"/>
                      <w:szCs w:val="18"/>
                    </w:rPr>
                    <w:t>2026E</w:t>
                  </w:r>
                </w:p>
              </w:tc>
              <w:tc>
                <w:tcPr>
                  <w:tcW w:w="606" w:type="dxa"/>
                  <w:gridSpan w:val="2"/>
                  <w:tcBorders>
                    <w:top w:val="nil"/>
                    <w:left w:val="nil"/>
                    <w:right w:val="nil"/>
                  </w:tcBorders>
                  <w:vAlign w:val="bottom"/>
                  <w:hideMark/>
                </w:tcPr>
                <w:p w14:paraId="4EA2855A"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rFonts w:ascii="Source Sans Pro" w:hAnsi="Source Sans Pro"/>
                      <w:color w:val="auto"/>
                      <w:szCs w:val="18"/>
                    </w:rPr>
                    <w:t>2027E</w:t>
                  </w:r>
                </w:p>
              </w:tc>
              <w:tc>
                <w:tcPr>
                  <w:tcW w:w="607" w:type="dxa"/>
                  <w:gridSpan w:val="4"/>
                  <w:tcBorders>
                    <w:top w:val="nil"/>
                    <w:left w:val="nil"/>
                    <w:right w:val="nil"/>
                  </w:tcBorders>
                  <w:vAlign w:val="bottom"/>
                  <w:hideMark/>
                </w:tcPr>
                <w:p w14:paraId="4BE2A8A8"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rPr>
                      <w:color w:val="auto"/>
                    </w:rPr>
                  </w:pPr>
                  <w:r w:rsidRPr="00295BE4">
                    <w:rPr>
                      <w:rFonts w:ascii="Source Sans Pro" w:hAnsi="Source Sans Pro"/>
                      <w:color w:val="auto"/>
                      <w:szCs w:val="18"/>
                    </w:rPr>
                    <w:t>2028E</w:t>
                  </w:r>
                </w:p>
              </w:tc>
              <w:tc>
                <w:tcPr>
                  <w:tcW w:w="247" w:type="dxa"/>
                  <w:tcBorders>
                    <w:top w:val="nil"/>
                    <w:left w:val="nil"/>
                    <w:right w:val="nil"/>
                  </w:tcBorders>
                </w:tcPr>
                <w:p w14:paraId="516D2280"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p>
              </w:tc>
              <w:tc>
                <w:tcPr>
                  <w:tcW w:w="1640" w:type="dxa"/>
                  <w:gridSpan w:val="3"/>
                  <w:tcBorders>
                    <w:top w:val="nil"/>
                    <w:left w:val="nil"/>
                    <w:right w:val="nil"/>
                  </w:tcBorders>
                  <w:tcMar>
                    <w:top w:w="0" w:type="dxa"/>
                    <w:left w:w="142" w:type="dxa"/>
                    <w:bottom w:w="0" w:type="dxa"/>
                    <w:right w:w="0" w:type="dxa"/>
                  </w:tcMar>
                </w:tcPr>
                <w:p w14:paraId="62D170CC" w14:textId="070BFD95" w:rsidR="00C023AA" w:rsidRPr="00295BE4" w:rsidRDefault="00C023AA" w:rsidP="00C023AA">
                  <w:pPr>
                    <w:pStyle w:val="TableText0"/>
                    <w:ind w:left="-78"/>
                    <w:jc w:val="both"/>
                    <w:cnfStyle w:val="100000000000" w:firstRow="1" w:lastRow="0" w:firstColumn="0" w:lastColumn="0" w:oddVBand="0" w:evenVBand="0" w:oddHBand="0" w:evenHBand="0" w:firstRowFirstColumn="0" w:firstRowLastColumn="0" w:lastRowFirstColumn="0" w:lastRowLastColumn="0"/>
                  </w:pPr>
                </w:p>
              </w:tc>
              <w:tc>
                <w:tcPr>
                  <w:tcW w:w="587" w:type="dxa"/>
                  <w:gridSpan w:val="3"/>
                  <w:tcBorders>
                    <w:top w:val="nil"/>
                    <w:left w:val="nil"/>
                    <w:right w:val="nil"/>
                  </w:tcBorders>
                  <w:vAlign w:val="bottom"/>
                  <w:hideMark/>
                </w:tcPr>
                <w:p w14:paraId="17E13C52"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r w:rsidRPr="00295BE4">
                    <w:rPr>
                      <w:rFonts w:ascii="Source Sans Pro" w:hAnsi="Source Sans Pro"/>
                      <w:color w:val="auto"/>
                      <w:szCs w:val="18"/>
                    </w:rPr>
                    <w:t>2024</w:t>
                  </w:r>
                </w:p>
              </w:tc>
              <w:tc>
                <w:tcPr>
                  <w:tcW w:w="587" w:type="dxa"/>
                  <w:gridSpan w:val="3"/>
                  <w:tcBorders>
                    <w:top w:val="nil"/>
                    <w:left w:val="nil"/>
                    <w:right w:val="nil"/>
                  </w:tcBorders>
                  <w:vAlign w:val="bottom"/>
                  <w:hideMark/>
                </w:tcPr>
                <w:p w14:paraId="36D3D315"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r w:rsidRPr="00295BE4">
                    <w:rPr>
                      <w:rFonts w:ascii="Source Sans Pro" w:hAnsi="Source Sans Pro"/>
                      <w:color w:val="auto"/>
                      <w:szCs w:val="18"/>
                    </w:rPr>
                    <w:t>2025E</w:t>
                  </w:r>
                </w:p>
              </w:tc>
              <w:tc>
                <w:tcPr>
                  <w:tcW w:w="587" w:type="dxa"/>
                  <w:gridSpan w:val="3"/>
                  <w:tcBorders>
                    <w:top w:val="nil"/>
                    <w:left w:val="nil"/>
                    <w:right w:val="nil"/>
                  </w:tcBorders>
                  <w:vAlign w:val="bottom"/>
                  <w:hideMark/>
                </w:tcPr>
                <w:p w14:paraId="7755966E"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r w:rsidRPr="00295BE4">
                    <w:rPr>
                      <w:rFonts w:ascii="Source Sans Pro" w:hAnsi="Source Sans Pro"/>
                      <w:color w:val="auto"/>
                      <w:szCs w:val="18"/>
                    </w:rPr>
                    <w:t>2026E</w:t>
                  </w:r>
                </w:p>
              </w:tc>
              <w:tc>
                <w:tcPr>
                  <w:tcW w:w="587" w:type="dxa"/>
                  <w:gridSpan w:val="3"/>
                  <w:tcBorders>
                    <w:top w:val="nil"/>
                    <w:left w:val="nil"/>
                    <w:right w:val="nil"/>
                  </w:tcBorders>
                  <w:vAlign w:val="bottom"/>
                  <w:hideMark/>
                </w:tcPr>
                <w:p w14:paraId="2978F6F1"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r w:rsidRPr="00295BE4">
                    <w:rPr>
                      <w:rFonts w:ascii="Source Sans Pro" w:hAnsi="Source Sans Pro"/>
                      <w:color w:val="auto"/>
                      <w:szCs w:val="18"/>
                    </w:rPr>
                    <w:t>2027E</w:t>
                  </w:r>
                </w:p>
              </w:tc>
              <w:tc>
                <w:tcPr>
                  <w:tcW w:w="554" w:type="dxa"/>
                  <w:gridSpan w:val="3"/>
                  <w:tcBorders>
                    <w:top w:val="nil"/>
                    <w:left w:val="nil"/>
                    <w:right w:val="nil"/>
                  </w:tcBorders>
                  <w:vAlign w:val="bottom"/>
                  <w:hideMark/>
                </w:tcPr>
                <w:p w14:paraId="20A6547E" w14:textId="77777777" w:rsidR="00C023AA" w:rsidRPr="00295BE4" w:rsidRDefault="00C023AA" w:rsidP="00C023AA">
                  <w:pPr>
                    <w:pStyle w:val="TableText0"/>
                    <w:cnfStyle w:val="100000000000" w:firstRow="1" w:lastRow="0" w:firstColumn="0" w:lastColumn="0" w:oddVBand="0" w:evenVBand="0" w:oddHBand="0" w:evenHBand="0" w:firstRowFirstColumn="0" w:firstRowLastColumn="0" w:lastRowFirstColumn="0" w:lastRowLastColumn="0"/>
                  </w:pPr>
                  <w:r w:rsidRPr="00295BE4">
                    <w:rPr>
                      <w:rFonts w:ascii="Source Sans Pro" w:hAnsi="Source Sans Pro"/>
                      <w:color w:val="auto"/>
                      <w:szCs w:val="18"/>
                    </w:rPr>
                    <w:t>2028E</w:t>
                  </w:r>
                </w:p>
              </w:tc>
            </w:tr>
            <w:tr w:rsidR="008E0C7B" w:rsidRPr="00295BE4" w14:paraId="4703A817"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tcBorders>
                    <w:top w:val="single" w:sz="8" w:space="0" w:color="auto"/>
                  </w:tcBorders>
                  <w:shd w:val="clear" w:color="auto" w:fill="E6E3DF" w:themeFill="accent4"/>
                </w:tcPr>
                <w:p w14:paraId="133EF280" w14:textId="604282F9" w:rsidR="008E0C7B" w:rsidRPr="00295BE4" w:rsidRDefault="008E0C7B" w:rsidP="008E0C7B">
                  <w:pPr>
                    <w:pStyle w:val="TableText0"/>
                    <w:rPr>
                      <w:b/>
                      <w:bCs/>
                    </w:rPr>
                  </w:pPr>
                  <w:r w:rsidRPr="00295BE4">
                    <w:rPr>
                      <w:b/>
                      <w:bCs/>
                    </w:rPr>
                    <w:t>P&amp;L</w:t>
                  </w:r>
                </w:p>
              </w:tc>
              <w:tc>
                <w:tcPr>
                  <w:tcW w:w="603" w:type="dxa"/>
                  <w:gridSpan w:val="2"/>
                  <w:tcBorders>
                    <w:top w:val="single" w:sz="8" w:space="0" w:color="auto"/>
                  </w:tcBorders>
                  <w:shd w:val="clear" w:color="auto" w:fill="E6E3DF" w:themeFill="accent4"/>
                  <w:vAlign w:val="bottom"/>
                </w:tcPr>
                <w:p w14:paraId="70E9E1A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603" w:type="dxa"/>
                  <w:gridSpan w:val="2"/>
                  <w:tcBorders>
                    <w:top w:val="single" w:sz="8" w:space="0" w:color="auto"/>
                  </w:tcBorders>
                  <w:shd w:val="clear" w:color="auto" w:fill="E6E3DF" w:themeFill="accent4"/>
                  <w:vAlign w:val="bottom"/>
                </w:tcPr>
                <w:p w14:paraId="5781C21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607" w:type="dxa"/>
                  <w:tcBorders>
                    <w:top w:val="single" w:sz="8" w:space="0" w:color="auto"/>
                  </w:tcBorders>
                  <w:shd w:val="clear" w:color="auto" w:fill="E6E3DF" w:themeFill="accent4"/>
                  <w:vAlign w:val="bottom"/>
                </w:tcPr>
                <w:p w14:paraId="2800D0A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606" w:type="dxa"/>
                  <w:gridSpan w:val="2"/>
                  <w:tcBorders>
                    <w:top w:val="single" w:sz="8" w:space="0" w:color="auto"/>
                  </w:tcBorders>
                  <w:shd w:val="clear" w:color="auto" w:fill="E6E3DF" w:themeFill="accent4"/>
                  <w:vAlign w:val="bottom"/>
                </w:tcPr>
                <w:p w14:paraId="4250F1F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607" w:type="dxa"/>
                  <w:gridSpan w:val="4"/>
                  <w:tcBorders>
                    <w:top w:val="single" w:sz="8" w:space="0" w:color="auto"/>
                  </w:tcBorders>
                  <w:shd w:val="clear" w:color="auto" w:fill="E6E3DF" w:themeFill="accent4"/>
                  <w:vAlign w:val="bottom"/>
                </w:tcPr>
                <w:p w14:paraId="365EF75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247" w:type="dxa"/>
                </w:tcPr>
                <w:p w14:paraId="74433B9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Borders>
                    <w:top w:val="single" w:sz="8" w:space="0" w:color="auto"/>
                  </w:tcBorders>
                  <w:shd w:val="clear" w:color="auto" w:fill="E6E3DF" w:themeFill="accent4"/>
                  <w:tcMar>
                    <w:top w:w="0" w:type="dxa"/>
                    <w:left w:w="142" w:type="dxa"/>
                    <w:bottom w:w="0" w:type="dxa"/>
                    <w:right w:w="0" w:type="dxa"/>
                  </w:tcMar>
                </w:tcPr>
                <w:p w14:paraId="5252D7AA" w14:textId="02A3BA29"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rPr>
                  </w:pPr>
                  <w:r w:rsidRPr="00295BE4">
                    <w:rPr>
                      <w:b/>
                      <w:bCs/>
                    </w:rPr>
                    <w:t xml:space="preserve">Cash flow </w:t>
                  </w:r>
                </w:p>
              </w:tc>
              <w:tc>
                <w:tcPr>
                  <w:tcW w:w="587" w:type="dxa"/>
                  <w:gridSpan w:val="3"/>
                  <w:tcBorders>
                    <w:top w:val="single" w:sz="8" w:space="0" w:color="auto"/>
                  </w:tcBorders>
                  <w:shd w:val="clear" w:color="auto" w:fill="E6E3DF" w:themeFill="accent4"/>
                  <w:vAlign w:val="bottom"/>
                </w:tcPr>
                <w:p w14:paraId="4F2888A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587" w:type="dxa"/>
                  <w:gridSpan w:val="3"/>
                  <w:tcBorders>
                    <w:top w:val="single" w:sz="8" w:space="0" w:color="auto"/>
                  </w:tcBorders>
                  <w:shd w:val="clear" w:color="auto" w:fill="E6E3DF" w:themeFill="accent4"/>
                  <w:vAlign w:val="bottom"/>
                </w:tcPr>
                <w:p w14:paraId="6110083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587" w:type="dxa"/>
                  <w:gridSpan w:val="3"/>
                  <w:tcBorders>
                    <w:top w:val="single" w:sz="8" w:space="0" w:color="auto"/>
                  </w:tcBorders>
                  <w:shd w:val="clear" w:color="auto" w:fill="E6E3DF" w:themeFill="accent4"/>
                  <w:vAlign w:val="bottom"/>
                </w:tcPr>
                <w:p w14:paraId="3F1949F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587" w:type="dxa"/>
                  <w:gridSpan w:val="3"/>
                  <w:tcBorders>
                    <w:top w:val="single" w:sz="8" w:space="0" w:color="auto"/>
                  </w:tcBorders>
                  <w:shd w:val="clear" w:color="auto" w:fill="E6E3DF" w:themeFill="accent4"/>
                  <w:vAlign w:val="bottom"/>
                </w:tcPr>
                <w:p w14:paraId="4836F32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c>
                <w:tcPr>
                  <w:tcW w:w="554" w:type="dxa"/>
                  <w:gridSpan w:val="3"/>
                  <w:tcBorders>
                    <w:top w:val="single" w:sz="8" w:space="0" w:color="auto"/>
                  </w:tcBorders>
                  <w:shd w:val="clear" w:color="auto" w:fill="E6E3DF" w:themeFill="accent4"/>
                  <w:vAlign w:val="bottom"/>
                </w:tcPr>
                <w:p w14:paraId="7F1AED0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rFonts w:ascii="Source Sans Pro" w:hAnsi="Source Sans Pro"/>
                      <w:b/>
                      <w:bCs/>
                      <w:szCs w:val="18"/>
                    </w:rPr>
                  </w:pPr>
                </w:p>
              </w:tc>
            </w:tr>
            <w:tr w:rsidR="008E0C7B" w:rsidRPr="00295BE4" w14:paraId="18347742"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43C775B4" w14:textId="77777777" w:rsidR="008E0C7B" w:rsidRPr="00295BE4" w:rsidRDefault="008E0C7B" w:rsidP="008E0C7B">
                  <w:pPr>
                    <w:pStyle w:val="TableText0"/>
                  </w:pPr>
                  <w:r w:rsidRPr="00295BE4">
                    <w:t>Live revenues</w:t>
                  </w:r>
                </w:p>
              </w:tc>
              <w:tc>
                <w:tcPr>
                  <w:tcW w:w="603" w:type="dxa"/>
                  <w:gridSpan w:val="2"/>
                  <w:vAlign w:val="bottom"/>
                </w:tcPr>
                <w:p w14:paraId="55FB441E" w14:textId="16C9DE0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1,776 </w:t>
                  </w:r>
                </w:p>
              </w:tc>
              <w:tc>
                <w:tcPr>
                  <w:tcW w:w="603" w:type="dxa"/>
                  <w:gridSpan w:val="2"/>
                  <w:vAlign w:val="bottom"/>
                </w:tcPr>
                <w:p w14:paraId="237128EA" w14:textId="5956D09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1,827 </w:t>
                  </w:r>
                </w:p>
              </w:tc>
              <w:tc>
                <w:tcPr>
                  <w:tcW w:w="607" w:type="dxa"/>
                  <w:vAlign w:val="bottom"/>
                </w:tcPr>
                <w:p w14:paraId="473B4FB5" w14:textId="728DE15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1,938 </w:t>
                  </w:r>
                </w:p>
              </w:tc>
              <w:tc>
                <w:tcPr>
                  <w:tcW w:w="606" w:type="dxa"/>
                  <w:gridSpan w:val="2"/>
                  <w:vAlign w:val="bottom"/>
                </w:tcPr>
                <w:p w14:paraId="496D9D28" w14:textId="480B8DD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2,119 </w:t>
                  </w:r>
                </w:p>
              </w:tc>
              <w:tc>
                <w:tcPr>
                  <w:tcW w:w="607" w:type="dxa"/>
                  <w:gridSpan w:val="4"/>
                  <w:vAlign w:val="bottom"/>
                </w:tcPr>
                <w:p w14:paraId="0D32EF89" w14:textId="7E4C6D7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2,324 </w:t>
                  </w:r>
                </w:p>
              </w:tc>
              <w:tc>
                <w:tcPr>
                  <w:tcW w:w="247" w:type="dxa"/>
                </w:tcPr>
                <w:p w14:paraId="761C12BD"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2E07D0CD"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EBITDA</w:t>
                  </w:r>
                </w:p>
              </w:tc>
              <w:tc>
                <w:tcPr>
                  <w:tcW w:w="587" w:type="dxa"/>
                  <w:gridSpan w:val="3"/>
                  <w:vAlign w:val="bottom"/>
                </w:tcPr>
                <w:p w14:paraId="7CE210ED" w14:textId="6F6AD49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1,562 </w:t>
                  </w:r>
                </w:p>
              </w:tc>
              <w:tc>
                <w:tcPr>
                  <w:tcW w:w="587" w:type="dxa"/>
                  <w:gridSpan w:val="3"/>
                  <w:vAlign w:val="bottom"/>
                </w:tcPr>
                <w:p w14:paraId="07B046BE" w14:textId="706AA94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1,384 </w:t>
                  </w:r>
                </w:p>
              </w:tc>
              <w:tc>
                <w:tcPr>
                  <w:tcW w:w="587" w:type="dxa"/>
                  <w:gridSpan w:val="3"/>
                  <w:vAlign w:val="bottom"/>
                </w:tcPr>
                <w:p w14:paraId="10969735" w14:textId="46EC089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1,435 </w:t>
                  </w:r>
                </w:p>
              </w:tc>
              <w:tc>
                <w:tcPr>
                  <w:tcW w:w="587" w:type="dxa"/>
                  <w:gridSpan w:val="3"/>
                  <w:vAlign w:val="bottom"/>
                </w:tcPr>
                <w:p w14:paraId="7C3377DC" w14:textId="68126AE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1,545 </w:t>
                  </w:r>
                </w:p>
              </w:tc>
              <w:tc>
                <w:tcPr>
                  <w:tcW w:w="554" w:type="dxa"/>
                  <w:gridSpan w:val="3"/>
                  <w:vAlign w:val="bottom"/>
                </w:tcPr>
                <w:p w14:paraId="5D8A282F" w14:textId="259D4A1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1,671 </w:t>
                  </w:r>
                </w:p>
              </w:tc>
            </w:tr>
            <w:tr w:rsidR="008E0C7B" w:rsidRPr="00295BE4" w14:paraId="3C4449C0"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FCFCCD6" w14:textId="77777777" w:rsidR="008E0C7B" w:rsidRPr="00295BE4" w:rsidRDefault="008E0C7B" w:rsidP="008E0C7B">
                  <w:pPr>
                    <w:pStyle w:val="TableText0"/>
                  </w:pPr>
                  <w:r w:rsidRPr="00295BE4">
                    <w:t>RNG revenues</w:t>
                  </w:r>
                </w:p>
              </w:tc>
              <w:tc>
                <w:tcPr>
                  <w:tcW w:w="603" w:type="dxa"/>
                  <w:gridSpan w:val="2"/>
                  <w:vAlign w:val="bottom"/>
                </w:tcPr>
                <w:p w14:paraId="51F1E783" w14:textId="550FF5D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287 </w:t>
                  </w:r>
                </w:p>
              </w:tc>
              <w:tc>
                <w:tcPr>
                  <w:tcW w:w="603" w:type="dxa"/>
                  <w:gridSpan w:val="2"/>
                  <w:vAlign w:val="bottom"/>
                </w:tcPr>
                <w:p w14:paraId="484B6827" w14:textId="60585A3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293 </w:t>
                  </w:r>
                </w:p>
              </w:tc>
              <w:tc>
                <w:tcPr>
                  <w:tcW w:w="607" w:type="dxa"/>
                  <w:vAlign w:val="bottom"/>
                </w:tcPr>
                <w:p w14:paraId="0FE778A9" w14:textId="388A6AB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302 </w:t>
                  </w:r>
                </w:p>
              </w:tc>
              <w:tc>
                <w:tcPr>
                  <w:tcW w:w="606" w:type="dxa"/>
                  <w:gridSpan w:val="2"/>
                  <w:vAlign w:val="bottom"/>
                </w:tcPr>
                <w:p w14:paraId="3E0CB2BA" w14:textId="312BD94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310 </w:t>
                  </w:r>
                </w:p>
              </w:tc>
              <w:tc>
                <w:tcPr>
                  <w:tcW w:w="607" w:type="dxa"/>
                  <w:gridSpan w:val="4"/>
                  <w:vAlign w:val="bottom"/>
                </w:tcPr>
                <w:p w14:paraId="0831606A" w14:textId="7A3C200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319 </w:t>
                  </w:r>
                </w:p>
              </w:tc>
              <w:tc>
                <w:tcPr>
                  <w:tcW w:w="247" w:type="dxa"/>
                </w:tcPr>
                <w:p w14:paraId="694C89FD"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385693B1"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Exceptionals/other</w:t>
                  </w:r>
                </w:p>
              </w:tc>
              <w:tc>
                <w:tcPr>
                  <w:tcW w:w="587" w:type="dxa"/>
                  <w:gridSpan w:val="3"/>
                  <w:vAlign w:val="bottom"/>
                </w:tcPr>
                <w:p w14:paraId="6C6CAC8A" w14:textId="1E30F49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(148)</w:t>
                  </w:r>
                </w:p>
              </w:tc>
              <w:tc>
                <w:tcPr>
                  <w:tcW w:w="587" w:type="dxa"/>
                  <w:gridSpan w:val="3"/>
                  <w:vAlign w:val="bottom"/>
                </w:tcPr>
                <w:p w14:paraId="20240FAA" w14:textId="5724AF6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87" w:type="dxa"/>
                  <w:gridSpan w:val="3"/>
                  <w:vAlign w:val="bottom"/>
                </w:tcPr>
                <w:p w14:paraId="2279A508" w14:textId="35690A9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87" w:type="dxa"/>
                  <w:gridSpan w:val="3"/>
                  <w:vAlign w:val="bottom"/>
                </w:tcPr>
                <w:p w14:paraId="2FBCE731" w14:textId="19C8CB8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54" w:type="dxa"/>
                  <w:gridSpan w:val="3"/>
                  <w:vAlign w:val="bottom"/>
                </w:tcPr>
                <w:p w14:paraId="7CFE20FB" w14:textId="4733DC9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r>
            <w:tr w:rsidR="008E0C7B" w:rsidRPr="00295BE4" w14:paraId="51DF8181"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2CE1B4D" w14:textId="77777777" w:rsidR="008E0C7B" w:rsidRPr="00295BE4" w:rsidRDefault="008E0C7B" w:rsidP="008E0C7B">
                  <w:pPr>
                    <w:pStyle w:val="TableText0"/>
                  </w:pPr>
                  <w:r w:rsidRPr="00295BE4">
                    <w:t>Other revenues</w:t>
                  </w:r>
                </w:p>
              </w:tc>
              <w:tc>
                <w:tcPr>
                  <w:tcW w:w="603" w:type="dxa"/>
                  <w:gridSpan w:val="2"/>
                  <w:vAlign w:val="bottom"/>
                </w:tcPr>
                <w:p w14:paraId="57FA1690" w14:textId="6FA4E00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151 </w:t>
                  </w:r>
                </w:p>
              </w:tc>
              <w:tc>
                <w:tcPr>
                  <w:tcW w:w="603" w:type="dxa"/>
                  <w:gridSpan w:val="2"/>
                  <w:vAlign w:val="bottom"/>
                </w:tcPr>
                <w:p w14:paraId="304077FE" w14:textId="2333CE7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607" w:type="dxa"/>
                  <w:vAlign w:val="bottom"/>
                </w:tcPr>
                <w:p w14:paraId="34481168" w14:textId="1584047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606" w:type="dxa"/>
                  <w:gridSpan w:val="2"/>
                  <w:vAlign w:val="bottom"/>
                </w:tcPr>
                <w:p w14:paraId="4BD09D38" w14:textId="04AD332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607" w:type="dxa"/>
                  <w:gridSpan w:val="4"/>
                  <w:vAlign w:val="bottom"/>
                </w:tcPr>
                <w:p w14:paraId="1D2C5067" w14:textId="038F85A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247" w:type="dxa"/>
                </w:tcPr>
                <w:p w14:paraId="481537D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710C0453" w14:textId="006A5735" w:rsidR="008E0C7B" w:rsidRPr="00295BE4" w:rsidRDefault="008E0C7B" w:rsidP="00765CBA">
                  <w:pPr>
                    <w:pStyle w:val="TableText0"/>
                    <w:ind w:left="-78"/>
                    <w:jc w:val="left"/>
                    <w:cnfStyle w:val="000000000000" w:firstRow="0" w:lastRow="0" w:firstColumn="0" w:lastColumn="0" w:oddVBand="0" w:evenVBand="0" w:oddHBand="0" w:evenHBand="0" w:firstRowFirstColumn="0" w:firstRowLastColumn="0" w:lastRowFirstColumn="0" w:lastRowLastColumn="0"/>
                    <w:rPr>
                      <w:spacing w:val="-5"/>
                    </w:rPr>
                  </w:pPr>
                  <w:r w:rsidRPr="00295BE4">
                    <w:rPr>
                      <w:spacing w:val="-5"/>
                    </w:rPr>
                    <w:t>Net int. rec</w:t>
                  </w:r>
                  <w:r w:rsidR="00A74CC0" w:rsidRPr="00295BE4">
                    <w:rPr>
                      <w:spacing w:val="-5"/>
                    </w:rPr>
                    <w:t>.</w:t>
                  </w:r>
                  <w:r w:rsidRPr="00295BE4">
                    <w:rPr>
                      <w:spacing w:val="-5"/>
                    </w:rPr>
                    <w:t>/(</w:t>
                  </w:r>
                  <w:r w:rsidR="00765CBA" w:rsidRPr="00295BE4">
                    <w:rPr>
                      <w:spacing w:val="-5"/>
                    </w:rPr>
                    <w:t>p</w:t>
                  </w:r>
                  <w:r w:rsidRPr="00295BE4">
                    <w:rPr>
                      <w:spacing w:val="-5"/>
                    </w:rPr>
                    <w:t>aid)</w:t>
                  </w:r>
                </w:p>
              </w:tc>
              <w:tc>
                <w:tcPr>
                  <w:tcW w:w="587" w:type="dxa"/>
                  <w:gridSpan w:val="3"/>
                  <w:vAlign w:val="bottom"/>
                </w:tcPr>
                <w:p w14:paraId="750EE075" w14:textId="2BA3818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21 </w:t>
                  </w:r>
                </w:p>
              </w:tc>
              <w:tc>
                <w:tcPr>
                  <w:tcW w:w="587" w:type="dxa"/>
                  <w:gridSpan w:val="3"/>
                  <w:vAlign w:val="bottom"/>
                </w:tcPr>
                <w:p w14:paraId="56C5CF87" w14:textId="3AADC42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 </w:t>
                  </w:r>
                </w:p>
              </w:tc>
              <w:tc>
                <w:tcPr>
                  <w:tcW w:w="587" w:type="dxa"/>
                  <w:gridSpan w:val="3"/>
                  <w:vAlign w:val="bottom"/>
                </w:tcPr>
                <w:p w14:paraId="7DB764F3" w14:textId="374A11E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13 </w:t>
                  </w:r>
                </w:p>
              </w:tc>
              <w:tc>
                <w:tcPr>
                  <w:tcW w:w="587" w:type="dxa"/>
                  <w:gridSpan w:val="3"/>
                  <w:vAlign w:val="bottom"/>
                </w:tcPr>
                <w:p w14:paraId="7FA8C897" w14:textId="2F9CFA8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 </w:t>
                  </w:r>
                </w:p>
              </w:tc>
              <w:tc>
                <w:tcPr>
                  <w:tcW w:w="554" w:type="dxa"/>
                  <w:gridSpan w:val="3"/>
                  <w:vAlign w:val="bottom"/>
                </w:tcPr>
                <w:p w14:paraId="0924550D" w14:textId="34439DF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 </w:t>
                  </w:r>
                </w:p>
              </w:tc>
            </w:tr>
            <w:tr w:rsidR="008E0C7B" w:rsidRPr="00295BE4" w14:paraId="13CCFD78"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06780B08" w14:textId="77777777" w:rsidR="008E0C7B" w:rsidRPr="00295BE4" w:rsidRDefault="008E0C7B" w:rsidP="008E0C7B">
                  <w:pPr>
                    <w:pStyle w:val="TableText0"/>
                    <w:rPr>
                      <w:b/>
                      <w:bCs/>
                    </w:rPr>
                  </w:pPr>
                  <w:r w:rsidRPr="00295BE4">
                    <w:rPr>
                      <w:b/>
                      <w:bCs/>
                    </w:rPr>
                    <w:t>Revenue</w:t>
                  </w:r>
                </w:p>
              </w:tc>
              <w:tc>
                <w:tcPr>
                  <w:tcW w:w="603" w:type="dxa"/>
                  <w:gridSpan w:val="2"/>
                  <w:vAlign w:val="bottom"/>
                </w:tcPr>
                <w:p w14:paraId="464BEB3A" w14:textId="3406490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2,214</w:t>
                  </w:r>
                </w:p>
              </w:tc>
              <w:tc>
                <w:tcPr>
                  <w:tcW w:w="603" w:type="dxa"/>
                  <w:gridSpan w:val="2"/>
                  <w:vAlign w:val="bottom"/>
                </w:tcPr>
                <w:p w14:paraId="698BE82F" w14:textId="702B8B3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2,120</w:t>
                  </w:r>
                </w:p>
              </w:tc>
              <w:tc>
                <w:tcPr>
                  <w:tcW w:w="607" w:type="dxa"/>
                  <w:vAlign w:val="bottom"/>
                </w:tcPr>
                <w:p w14:paraId="3757444B" w14:textId="5187E33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2,240</w:t>
                  </w:r>
                </w:p>
              </w:tc>
              <w:tc>
                <w:tcPr>
                  <w:tcW w:w="606" w:type="dxa"/>
                  <w:gridSpan w:val="2"/>
                  <w:vAlign w:val="bottom"/>
                </w:tcPr>
                <w:p w14:paraId="29E3B655" w14:textId="65249E1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2,429</w:t>
                  </w:r>
                </w:p>
              </w:tc>
              <w:tc>
                <w:tcPr>
                  <w:tcW w:w="607" w:type="dxa"/>
                  <w:gridSpan w:val="4"/>
                  <w:vAlign w:val="bottom"/>
                </w:tcPr>
                <w:p w14:paraId="1FD6A07D" w14:textId="48D2459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2,643</w:t>
                  </w:r>
                </w:p>
              </w:tc>
              <w:tc>
                <w:tcPr>
                  <w:tcW w:w="247" w:type="dxa"/>
                </w:tcPr>
                <w:p w14:paraId="07D7AB70"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77D89ADC"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Tax paid</w:t>
                  </w:r>
                </w:p>
              </w:tc>
              <w:tc>
                <w:tcPr>
                  <w:tcW w:w="587" w:type="dxa"/>
                  <w:gridSpan w:val="3"/>
                  <w:vAlign w:val="bottom"/>
                </w:tcPr>
                <w:p w14:paraId="4BB9EC72" w14:textId="21105B9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(74)</w:t>
                  </w:r>
                </w:p>
              </w:tc>
              <w:tc>
                <w:tcPr>
                  <w:tcW w:w="587" w:type="dxa"/>
                  <w:gridSpan w:val="3"/>
                  <w:vAlign w:val="bottom"/>
                </w:tcPr>
                <w:p w14:paraId="36B0BB70" w14:textId="0B9736B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(188)</w:t>
                  </w:r>
                </w:p>
              </w:tc>
              <w:tc>
                <w:tcPr>
                  <w:tcW w:w="587" w:type="dxa"/>
                  <w:gridSpan w:val="3"/>
                  <w:vAlign w:val="bottom"/>
                </w:tcPr>
                <w:p w14:paraId="3513925A" w14:textId="431A78B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(194)</w:t>
                  </w:r>
                </w:p>
              </w:tc>
              <w:tc>
                <w:tcPr>
                  <w:tcW w:w="587" w:type="dxa"/>
                  <w:gridSpan w:val="3"/>
                  <w:vAlign w:val="bottom"/>
                </w:tcPr>
                <w:p w14:paraId="4AE2584B" w14:textId="6996292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(208)</w:t>
                  </w:r>
                </w:p>
              </w:tc>
              <w:tc>
                <w:tcPr>
                  <w:tcW w:w="554" w:type="dxa"/>
                  <w:gridSpan w:val="3"/>
                  <w:vAlign w:val="bottom"/>
                </w:tcPr>
                <w:p w14:paraId="686207AA" w14:textId="40B6604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(224)</w:t>
                  </w:r>
                </w:p>
              </w:tc>
            </w:tr>
            <w:tr w:rsidR="008E0C7B" w:rsidRPr="00295BE4" w14:paraId="7FC79024"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3A24AFF9" w14:textId="77777777" w:rsidR="008E0C7B" w:rsidRPr="00295BE4" w:rsidRDefault="008E0C7B" w:rsidP="008E0C7B">
                  <w:pPr>
                    <w:pStyle w:val="TableText0"/>
                  </w:pPr>
                  <w:r w:rsidRPr="00295BE4">
                    <w:t>-growth</w:t>
                  </w:r>
                </w:p>
              </w:tc>
              <w:tc>
                <w:tcPr>
                  <w:tcW w:w="603" w:type="dxa"/>
                  <w:gridSpan w:val="2"/>
                  <w:vAlign w:val="bottom"/>
                </w:tcPr>
                <w:p w14:paraId="2C7FB2F5" w14:textId="45C41B7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23.1% </w:t>
                  </w:r>
                </w:p>
              </w:tc>
              <w:tc>
                <w:tcPr>
                  <w:tcW w:w="603" w:type="dxa"/>
                  <w:gridSpan w:val="2"/>
                  <w:vAlign w:val="bottom"/>
                </w:tcPr>
                <w:p w14:paraId="3A013021" w14:textId="0F5DFF1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(4.2%)</w:t>
                  </w:r>
                </w:p>
              </w:tc>
              <w:tc>
                <w:tcPr>
                  <w:tcW w:w="607" w:type="dxa"/>
                  <w:vAlign w:val="bottom"/>
                </w:tcPr>
                <w:p w14:paraId="5AA034A2" w14:textId="240F056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5.7% </w:t>
                  </w:r>
                </w:p>
              </w:tc>
              <w:tc>
                <w:tcPr>
                  <w:tcW w:w="606" w:type="dxa"/>
                  <w:gridSpan w:val="2"/>
                  <w:vAlign w:val="bottom"/>
                </w:tcPr>
                <w:p w14:paraId="4F10121A" w14:textId="6F4FB65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8.5% </w:t>
                  </w:r>
                </w:p>
              </w:tc>
              <w:tc>
                <w:tcPr>
                  <w:tcW w:w="607" w:type="dxa"/>
                  <w:gridSpan w:val="4"/>
                  <w:vAlign w:val="bottom"/>
                </w:tcPr>
                <w:p w14:paraId="369354D3" w14:textId="6012BA4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8.8% </w:t>
                  </w:r>
                </w:p>
              </w:tc>
              <w:tc>
                <w:tcPr>
                  <w:tcW w:w="247" w:type="dxa"/>
                </w:tcPr>
                <w:p w14:paraId="4D29F34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5D66AF5A" w14:textId="7D780054" w:rsidR="008E0C7B" w:rsidRPr="00295BE4" w:rsidRDefault="008E0C7B" w:rsidP="00765CBA">
                  <w:pPr>
                    <w:pStyle w:val="TableText0"/>
                    <w:ind w:left="-78"/>
                    <w:jc w:val="left"/>
                    <w:cnfStyle w:val="000000000000" w:firstRow="0" w:lastRow="0" w:firstColumn="0" w:lastColumn="0" w:oddVBand="0" w:evenVBand="0" w:oddHBand="0" w:evenHBand="0" w:firstRowFirstColumn="0" w:firstRowLastColumn="0" w:lastRowFirstColumn="0" w:lastRowLastColumn="0"/>
                  </w:pPr>
                  <w:r w:rsidRPr="00295BE4">
                    <w:t>W. cap</w:t>
                  </w:r>
                  <w:r w:rsidR="00765CBA" w:rsidRPr="00295BE4">
                    <w:t>.</w:t>
                  </w:r>
                  <w:r w:rsidRPr="00295BE4">
                    <w:t xml:space="preserve"> movements</w:t>
                  </w:r>
                </w:p>
              </w:tc>
              <w:tc>
                <w:tcPr>
                  <w:tcW w:w="587" w:type="dxa"/>
                  <w:gridSpan w:val="3"/>
                  <w:vAlign w:val="bottom"/>
                </w:tcPr>
                <w:p w14:paraId="4761F140" w14:textId="2F97DE0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(59)</w:t>
                  </w:r>
                </w:p>
              </w:tc>
              <w:tc>
                <w:tcPr>
                  <w:tcW w:w="587" w:type="dxa"/>
                  <w:gridSpan w:val="3"/>
                  <w:vAlign w:val="bottom"/>
                </w:tcPr>
                <w:p w14:paraId="13711120" w14:textId="702D9DC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14 </w:t>
                  </w:r>
                </w:p>
              </w:tc>
              <w:tc>
                <w:tcPr>
                  <w:tcW w:w="587" w:type="dxa"/>
                  <w:gridSpan w:val="3"/>
                  <w:vAlign w:val="bottom"/>
                </w:tcPr>
                <w:p w14:paraId="73AAA92D" w14:textId="210A3F4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(23)</w:t>
                  </w:r>
                </w:p>
              </w:tc>
              <w:tc>
                <w:tcPr>
                  <w:tcW w:w="587" w:type="dxa"/>
                  <w:gridSpan w:val="3"/>
                  <w:vAlign w:val="bottom"/>
                </w:tcPr>
                <w:p w14:paraId="75291828" w14:textId="212A169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(37)</w:t>
                  </w:r>
                </w:p>
              </w:tc>
              <w:tc>
                <w:tcPr>
                  <w:tcW w:w="554" w:type="dxa"/>
                  <w:gridSpan w:val="3"/>
                  <w:vAlign w:val="bottom"/>
                </w:tcPr>
                <w:p w14:paraId="4490BDA1" w14:textId="66B1F84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(35)</w:t>
                  </w:r>
                </w:p>
              </w:tc>
            </w:tr>
            <w:tr w:rsidR="008E0C7B" w:rsidRPr="00295BE4" w14:paraId="09D55283"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5F1C04C" w14:textId="77777777" w:rsidR="008E0C7B" w:rsidRPr="00295BE4" w:rsidRDefault="008E0C7B" w:rsidP="008E0C7B">
                  <w:pPr>
                    <w:pStyle w:val="TableText0"/>
                  </w:pPr>
                  <w:r w:rsidRPr="00295BE4">
                    <w:t>Personnel expenses</w:t>
                  </w:r>
                </w:p>
              </w:tc>
              <w:tc>
                <w:tcPr>
                  <w:tcW w:w="603" w:type="dxa"/>
                  <w:gridSpan w:val="2"/>
                  <w:vAlign w:val="bottom"/>
                </w:tcPr>
                <w:p w14:paraId="466AE9F8" w14:textId="49807F0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(438)</w:t>
                  </w:r>
                </w:p>
              </w:tc>
              <w:tc>
                <w:tcPr>
                  <w:tcW w:w="603" w:type="dxa"/>
                  <w:gridSpan w:val="2"/>
                  <w:vAlign w:val="bottom"/>
                </w:tcPr>
                <w:p w14:paraId="0E9E9814" w14:textId="6195C51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(489)</w:t>
                  </w:r>
                </w:p>
              </w:tc>
              <w:tc>
                <w:tcPr>
                  <w:tcW w:w="607" w:type="dxa"/>
                  <w:vAlign w:val="bottom"/>
                </w:tcPr>
                <w:p w14:paraId="753CE797" w14:textId="49B81C1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(539)</w:t>
                  </w:r>
                </w:p>
              </w:tc>
              <w:tc>
                <w:tcPr>
                  <w:tcW w:w="606" w:type="dxa"/>
                  <w:gridSpan w:val="2"/>
                  <w:vAlign w:val="bottom"/>
                </w:tcPr>
                <w:p w14:paraId="3C8D9221" w14:textId="371A726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(600)</w:t>
                  </w:r>
                </w:p>
              </w:tc>
              <w:tc>
                <w:tcPr>
                  <w:tcW w:w="607" w:type="dxa"/>
                  <w:gridSpan w:val="4"/>
                  <w:vAlign w:val="bottom"/>
                </w:tcPr>
                <w:p w14:paraId="1E2BC2A6" w14:textId="0CA491C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(667)</w:t>
                  </w:r>
                </w:p>
              </w:tc>
              <w:tc>
                <w:tcPr>
                  <w:tcW w:w="247" w:type="dxa"/>
                </w:tcPr>
                <w:p w14:paraId="0FD718C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49DF1051" w14:textId="77777777" w:rsidR="008E0C7B" w:rsidRPr="00295BE4" w:rsidRDefault="008E0C7B" w:rsidP="00765CBA">
                  <w:pPr>
                    <w:pStyle w:val="TableText0"/>
                    <w:ind w:left="-78"/>
                    <w:jc w:val="left"/>
                    <w:cnfStyle w:val="000000000000" w:firstRow="0" w:lastRow="0" w:firstColumn="0" w:lastColumn="0" w:oddVBand="0" w:evenVBand="0" w:oddHBand="0" w:evenHBand="0" w:firstRowFirstColumn="0" w:firstRowLastColumn="0" w:lastRowFirstColumn="0" w:lastRowLastColumn="0"/>
                    <w:rPr>
                      <w:b/>
                      <w:bCs/>
                      <w:spacing w:val="-4"/>
                    </w:rPr>
                  </w:pPr>
                  <w:r w:rsidRPr="00295BE4">
                    <w:rPr>
                      <w:b/>
                      <w:bCs/>
                      <w:spacing w:val="-4"/>
                    </w:rPr>
                    <w:t>Operating cash flow</w:t>
                  </w:r>
                </w:p>
              </w:tc>
              <w:tc>
                <w:tcPr>
                  <w:tcW w:w="587" w:type="dxa"/>
                  <w:gridSpan w:val="3"/>
                  <w:vAlign w:val="bottom"/>
                </w:tcPr>
                <w:p w14:paraId="0D81D4D6" w14:textId="548F5A1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1,301 </w:t>
                  </w:r>
                </w:p>
              </w:tc>
              <w:tc>
                <w:tcPr>
                  <w:tcW w:w="587" w:type="dxa"/>
                  <w:gridSpan w:val="3"/>
                  <w:vAlign w:val="bottom"/>
                </w:tcPr>
                <w:p w14:paraId="48CECE50" w14:textId="1A80266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1,226 </w:t>
                  </w:r>
                </w:p>
              </w:tc>
              <w:tc>
                <w:tcPr>
                  <w:tcW w:w="587" w:type="dxa"/>
                  <w:gridSpan w:val="3"/>
                  <w:vAlign w:val="bottom"/>
                </w:tcPr>
                <w:p w14:paraId="40CDB239" w14:textId="414F306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1,231 </w:t>
                  </w:r>
                </w:p>
              </w:tc>
              <w:tc>
                <w:tcPr>
                  <w:tcW w:w="587" w:type="dxa"/>
                  <w:gridSpan w:val="3"/>
                  <w:vAlign w:val="bottom"/>
                </w:tcPr>
                <w:p w14:paraId="2E3B0269" w14:textId="16002B6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1,311 </w:t>
                  </w:r>
                </w:p>
              </w:tc>
              <w:tc>
                <w:tcPr>
                  <w:tcW w:w="554" w:type="dxa"/>
                  <w:gridSpan w:val="3"/>
                  <w:vAlign w:val="bottom"/>
                </w:tcPr>
                <w:p w14:paraId="28D8377C" w14:textId="1F8E7F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1,419 </w:t>
                  </w:r>
                </w:p>
              </w:tc>
            </w:tr>
            <w:tr w:rsidR="008E0C7B" w:rsidRPr="00295BE4" w14:paraId="39D0555C"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57CB237C" w14:textId="77777777" w:rsidR="008E0C7B" w:rsidRPr="00295BE4" w:rsidRDefault="008E0C7B" w:rsidP="008E0C7B">
                  <w:pPr>
                    <w:pStyle w:val="TableText0"/>
                  </w:pPr>
                  <w:r w:rsidRPr="00295BE4">
                    <w:t>Other op. expenses</w:t>
                  </w:r>
                </w:p>
              </w:tc>
              <w:tc>
                <w:tcPr>
                  <w:tcW w:w="603" w:type="dxa"/>
                  <w:gridSpan w:val="2"/>
                  <w:vAlign w:val="bottom"/>
                </w:tcPr>
                <w:p w14:paraId="271D3938" w14:textId="2079FC8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(215)</w:t>
                  </w:r>
                </w:p>
              </w:tc>
              <w:tc>
                <w:tcPr>
                  <w:tcW w:w="603" w:type="dxa"/>
                  <w:gridSpan w:val="2"/>
                  <w:vAlign w:val="bottom"/>
                </w:tcPr>
                <w:p w14:paraId="2728E5C6" w14:textId="02DA84F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(247)</w:t>
                  </w:r>
                </w:p>
              </w:tc>
              <w:tc>
                <w:tcPr>
                  <w:tcW w:w="607" w:type="dxa"/>
                  <w:vAlign w:val="bottom"/>
                </w:tcPr>
                <w:p w14:paraId="67039AE5" w14:textId="142BC61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(266)</w:t>
                  </w:r>
                </w:p>
              </w:tc>
              <w:tc>
                <w:tcPr>
                  <w:tcW w:w="606" w:type="dxa"/>
                  <w:gridSpan w:val="2"/>
                  <w:vAlign w:val="bottom"/>
                </w:tcPr>
                <w:p w14:paraId="105A255A" w14:textId="6E5BD37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(285)</w:t>
                  </w:r>
                </w:p>
              </w:tc>
              <w:tc>
                <w:tcPr>
                  <w:tcW w:w="607" w:type="dxa"/>
                  <w:gridSpan w:val="4"/>
                  <w:vAlign w:val="bottom"/>
                </w:tcPr>
                <w:p w14:paraId="6D579F38" w14:textId="53CDB03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(305)</w:t>
                  </w:r>
                </w:p>
              </w:tc>
              <w:tc>
                <w:tcPr>
                  <w:tcW w:w="247" w:type="dxa"/>
                </w:tcPr>
                <w:p w14:paraId="55842A0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4A4CD343" w14:textId="726B1269"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spacing w:val="-4"/>
                    </w:rPr>
                  </w:pPr>
                  <w:r w:rsidRPr="00295BE4">
                    <w:rPr>
                      <w:spacing w:val="-4"/>
                    </w:rPr>
                    <w:t>Capex (inc. M&amp;A)</w:t>
                  </w:r>
                </w:p>
              </w:tc>
              <w:tc>
                <w:tcPr>
                  <w:tcW w:w="587" w:type="dxa"/>
                  <w:gridSpan w:val="3"/>
                  <w:vAlign w:val="bottom"/>
                </w:tcPr>
                <w:p w14:paraId="00519C31" w14:textId="38BCB8A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(286)</w:t>
                  </w:r>
                </w:p>
              </w:tc>
              <w:tc>
                <w:tcPr>
                  <w:tcW w:w="587" w:type="dxa"/>
                  <w:gridSpan w:val="3"/>
                  <w:vAlign w:val="bottom"/>
                </w:tcPr>
                <w:p w14:paraId="55E1B806" w14:textId="3B055A0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(293)</w:t>
                  </w:r>
                </w:p>
              </w:tc>
              <w:tc>
                <w:tcPr>
                  <w:tcW w:w="587" w:type="dxa"/>
                  <w:gridSpan w:val="3"/>
                  <w:vAlign w:val="bottom"/>
                </w:tcPr>
                <w:p w14:paraId="4F5DAF2C" w14:textId="575C8E1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(305)</w:t>
                  </w:r>
                </w:p>
              </w:tc>
              <w:tc>
                <w:tcPr>
                  <w:tcW w:w="587" w:type="dxa"/>
                  <w:gridSpan w:val="3"/>
                  <w:vAlign w:val="bottom"/>
                </w:tcPr>
                <w:p w14:paraId="58160FE9" w14:textId="14C3313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(327)</w:t>
                  </w:r>
                </w:p>
              </w:tc>
              <w:tc>
                <w:tcPr>
                  <w:tcW w:w="554" w:type="dxa"/>
                  <w:gridSpan w:val="3"/>
                  <w:vAlign w:val="bottom"/>
                </w:tcPr>
                <w:p w14:paraId="616D512F" w14:textId="1F43DB4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(355)</w:t>
                  </w:r>
                </w:p>
              </w:tc>
            </w:tr>
            <w:tr w:rsidR="008E0C7B" w:rsidRPr="00295BE4" w14:paraId="185BFE97"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086789BC" w14:textId="77777777" w:rsidR="008E0C7B" w:rsidRPr="00295BE4" w:rsidRDefault="008E0C7B" w:rsidP="008E0C7B">
                  <w:pPr>
                    <w:pStyle w:val="TableText0"/>
                    <w:rPr>
                      <w:b/>
                      <w:bCs/>
                    </w:rPr>
                  </w:pPr>
                  <w:r w:rsidRPr="00295BE4">
                    <w:rPr>
                      <w:b/>
                      <w:bCs/>
                    </w:rPr>
                    <w:t>EBITDA</w:t>
                  </w:r>
                </w:p>
              </w:tc>
              <w:tc>
                <w:tcPr>
                  <w:tcW w:w="603" w:type="dxa"/>
                  <w:gridSpan w:val="2"/>
                  <w:vAlign w:val="bottom"/>
                </w:tcPr>
                <w:p w14:paraId="071BA693" w14:textId="14EEECC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1,562 </w:t>
                  </w:r>
                </w:p>
              </w:tc>
              <w:tc>
                <w:tcPr>
                  <w:tcW w:w="603" w:type="dxa"/>
                  <w:gridSpan w:val="2"/>
                  <w:vAlign w:val="bottom"/>
                </w:tcPr>
                <w:p w14:paraId="4AD20E7F" w14:textId="2CFF49B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1,384 </w:t>
                  </w:r>
                </w:p>
              </w:tc>
              <w:tc>
                <w:tcPr>
                  <w:tcW w:w="607" w:type="dxa"/>
                  <w:vAlign w:val="bottom"/>
                </w:tcPr>
                <w:p w14:paraId="778307B5" w14:textId="58BCCC9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1,435 </w:t>
                  </w:r>
                </w:p>
              </w:tc>
              <w:tc>
                <w:tcPr>
                  <w:tcW w:w="606" w:type="dxa"/>
                  <w:gridSpan w:val="2"/>
                  <w:vAlign w:val="bottom"/>
                </w:tcPr>
                <w:p w14:paraId="78CBA855" w14:textId="5E02DE5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1,545 </w:t>
                  </w:r>
                </w:p>
              </w:tc>
              <w:tc>
                <w:tcPr>
                  <w:tcW w:w="607" w:type="dxa"/>
                  <w:gridSpan w:val="4"/>
                  <w:vAlign w:val="bottom"/>
                </w:tcPr>
                <w:p w14:paraId="3805AF34" w14:textId="2F1926C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1,671 </w:t>
                  </w:r>
                </w:p>
              </w:tc>
              <w:tc>
                <w:tcPr>
                  <w:tcW w:w="247" w:type="dxa"/>
                </w:tcPr>
                <w:p w14:paraId="4D1F2E2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4039E329"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spacing w:val="-4"/>
                    </w:rPr>
                  </w:pPr>
                  <w:r w:rsidRPr="00295BE4">
                    <w:rPr>
                      <w:spacing w:val="-4"/>
                    </w:rPr>
                    <w:t>Other CFI items</w:t>
                  </w:r>
                </w:p>
              </w:tc>
              <w:tc>
                <w:tcPr>
                  <w:tcW w:w="587" w:type="dxa"/>
                  <w:gridSpan w:val="3"/>
                  <w:vAlign w:val="bottom"/>
                </w:tcPr>
                <w:p w14:paraId="07CC6BB2" w14:textId="09410E6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(104)</w:t>
                  </w:r>
                </w:p>
              </w:tc>
              <w:tc>
                <w:tcPr>
                  <w:tcW w:w="587" w:type="dxa"/>
                  <w:gridSpan w:val="3"/>
                  <w:vAlign w:val="bottom"/>
                </w:tcPr>
                <w:p w14:paraId="484C504C" w14:textId="1FD1B7A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87" w:type="dxa"/>
                  <w:gridSpan w:val="3"/>
                  <w:vAlign w:val="bottom"/>
                </w:tcPr>
                <w:p w14:paraId="32B15C23" w14:textId="4B7EF9F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87" w:type="dxa"/>
                  <w:gridSpan w:val="3"/>
                  <w:vAlign w:val="bottom"/>
                </w:tcPr>
                <w:p w14:paraId="59286D1A" w14:textId="6147C44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c>
                <w:tcPr>
                  <w:tcW w:w="554" w:type="dxa"/>
                  <w:gridSpan w:val="3"/>
                  <w:vAlign w:val="bottom"/>
                </w:tcPr>
                <w:p w14:paraId="7EEE55BC" w14:textId="1941D24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0 </w:t>
                  </w:r>
                </w:p>
              </w:tc>
            </w:tr>
            <w:tr w:rsidR="008E0C7B" w:rsidRPr="00295BE4" w14:paraId="37F5D775"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1C42B2E9" w14:textId="77777777" w:rsidR="008E0C7B" w:rsidRPr="00295BE4" w:rsidRDefault="008E0C7B" w:rsidP="008E0C7B">
                  <w:pPr>
                    <w:pStyle w:val="TableText0"/>
                  </w:pPr>
                  <w:r w:rsidRPr="00295BE4">
                    <w:t>EBITDA margin</w:t>
                  </w:r>
                </w:p>
              </w:tc>
              <w:tc>
                <w:tcPr>
                  <w:tcW w:w="603" w:type="dxa"/>
                  <w:gridSpan w:val="2"/>
                  <w:vAlign w:val="bottom"/>
                </w:tcPr>
                <w:p w14:paraId="45D65622" w14:textId="72F21C8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70.5% </w:t>
                  </w:r>
                </w:p>
              </w:tc>
              <w:tc>
                <w:tcPr>
                  <w:tcW w:w="603" w:type="dxa"/>
                  <w:gridSpan w:val="2"/>
                  <w:vAlign w:val="bottom"/>
                </w:tcPr>
                <w:p w14:paraId="4AB326C0" w14:textId="4D3C43C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65.3% </w:t>
                  </w:r>
                </w:p>
              </w:tc>
              <w:tc>
                <w:tcPr>
                  <w:tcW w:w="607" w:type="dxa"/>
                  <w:vAlign w:val="bottom"/>
                </w:tcPr>
                <w:p w14:paraId="55E269C4" w14:textId="1C00E4B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64.0% </w:t>
                  </w:r>
                </w:p>
              </w:tc>
              <w:tc>
                <w:tcPr>
                  <w:tcW w:w="606" w:type="dxa"/>
                  <w:gridSpan w:val="2"/>
                  <w:vAlign w:val="bottom"/>
                </w:tcPr>
                <w:p w14:paraId="6A00721F" w14:textId="6952F58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63.6% </w:t>
                  </w:r>
                </w:p>
              </w:tc>
              <w:tc>
                <w:tcPr>
                  <w:tcW w:w="607" w:type="dxa"/>
                  <w:gridSpan w:val="4"/>
                  <w:vAlign w:val="bottom"/>
                </w:tcPr>
                <w:p w14:paraId="2E26FB03" w14:textId="2EA22CF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i/>
                      <w:iCs/>
                      <w:szCs w:val="18"/>
                    </w:rPr>
                    <w:t xml:space="preserve">63.2% </w:t>
                  </w:r>
                </w:p>
              </w:tc>
              <w:tc>
                <w:tcPr>
                  <w:tcW w:w="247" w:type="dxa"/>
                </w:tcPr>
                <w:p w14:paraId="28785D3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2C9CA028"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spacing w:val="-4"/>
                    </w:rPr>
                  </w:pPr>
                  <w:r w:rsidRPr="00295BE4">
                    <w:rPr>
                      <w:b/>
                      <w:bCs/>
                      <w:spacing w:val="-4"/>
                    </w:rPr>
                    <w:t>Investing cash flow</w:t>
                  </w:r>
                </w:p>
              </w:tc>
              <w:tc>
                <w:tcPr>
                  <w:tcW w:w="587" w:type="dxa"/>
                  <w:gridSpan w:val="3"/>
                  <w:vAlign w:val="bottom"/>
                </w:tcPr>
                <w:p w14:paraId="0FB8F993" w14:textId="0D2DAD2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(248)</w:t>
                  </w:r>
                </w:p>
              </w:tc>
              <w:tc>
                <w:tcPr>
                  <w:tcW w:w="587" w:type="dxa"/>
                  <w:gridSpan w:val="3"/>
                  <w:vAlign w:val="bottom"/>
                </w:tcPr>
                <w:p w14:paraId="464B241D" w14:textId="2C57F76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(148)</w:t>
                  </w:r>
                </w:p>
              </w:tc>
              <w:tc>
                <w:tcPr>
                  <w:tcW w:w="587" w:type="dxa"/>
                  <w:gridSpan w:val="3"/>
                  <w:vAlign w:val="bottom"/>
                </w:tcPr>
                <w:p w14:paraId="4BB550B7" w14:textId="45BADC2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(157)</w:t>
                  </w:r>
                </w:p>
              </w:tc>
              <w:tc>
                <w:tcPr>
                  <w:tcW w:w="587" w:type="dxa"/>
                  <w:gridSpan w:val="3"/>
                  <w:vAlign w:val="bottom"/>
                </w:tcPr>
                <w:p w14:paraId="05E650B4" w14:textId="2C9D4ED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(170)</w:t>
                  </w:r>
                </w:p>
              </w:tc>
              <w:tc>
                <w:tcPr>
                  <w:tcW w:w="554" w:type="dxa"/>
                  <w:gridSpan w:val="3"/>
                  <w:vAlign w:val="bottom"/>
                </w:tcPr>
                <w:p w14:paraId="6FB2C328" w14:textId="29E6533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(185)</w:t>
                  </w:r>
                </w:p>
              </w:tc>
            </w:tr>
            <w:tr w:rsidR="008E0C7B" w:rsidRPr="00295BE4" w14:paraId="5F33D153"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6D577C24" w14:textId="77777777" w:rsidR="008E0C7B" w:rsidRPr="00295BE4" w:rsidRDefault="008E0C7B" w:rsidP="008E0C7B">
                  <w:pPr>
                    <w:pStyle w:val="TableText0"/>
                  </w:pPr>
                  <w:r w:rsidRPr="00295BE4">
                    <w:t>D&amp;A</w:t>
                  </w:r>
                </w:p>
              </w:tc>
              <w:tc>
                <w:tcPr>
                  <w:tcW w:w="603" w:type="dxa"/>
                  <w:gridSpan w:val="2"/>
                  <w:vAlign w:val="bottom"/>
                </w:tcPr>
                <w:p w14:paraId="50426CB6" w14:textId="1EA3A8F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(142)</w:t>
                  </w:r>
                </w:p>
              </w:tc>
              <w:tc>
                <w:tcPr>
                  <w:tcW w:w="603" w:type="dxa"/>
                  <w:gridSpan w:val="2"/>
                  <w:vAlign w:val="bottom"/>
                </w:tcPr>
                <w:p w14:paraId="1F5150DF" w14:textId="0794FBA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(148)</w:t>
                  </w:r>
                </w:p>
              </w:tc>
              <w:tc>
                <w:tcPr>
                  <w:tcW w:w="607" w:type="dxa"/>
                  <w:vAlign w:val="bottom"/>
                </w:tcPr>
                <w:p w14:paraId="0D982AD2" w14:textId="7986B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(157)</w:t>
                  </w:r>
                </w:p>
              </w:tc>
              <w:tc>
                <w:tcPr>
                  <w:tcW w:w="606" w:type="dxa"/>
                  <w:gridSpan w:val="2"/>
                  <w:vAlign w:val="bottom"/>
                </w:tcPr>
                <w:p w14:paraId="21AF696C" w14:textId="403937D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(170)</w:t>
                  </w:r>
                </w:p>
              </w:tc>
              <w:tc>
                <w:tcPr>
                  <w:tcW w:w="607" w:type="dxa"/>
                  <w:gridSpan w:val="4"/>
                  <w:vAlign w:val="bottom"/>
                </w:tcPr>
                <w:p w14:paraId="616C1160" w14:textId="6E20AE7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(185)</w:t>
                  </w:r>
                </w:p>
              </w:tc>
              <w:tc>
                <w:tcPr>
                  <w:tcW w:w="247" w:type="dxa"/>
                </w:tcPr>
                <w:p w14:paraId="09E3721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759D54AA"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 xml:space="preserve">Dividends </w:t>
                  </w:r>
                </w:p>
              </w:tc>
              <w:tc>
                <w:tcPr>
                  <w:tcW w:w="587" w:type="dxa"/>
                  <w:gridSpan w:val="3"/>
                  <w:vAlign w:val="bottom"/>
                </w:tcPr>
                <w:p w14:paraId="2FC5FC50" w14:textId="0412446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(559)</w:t>
                  </w:r>
                </w:p>
              </w:tc>
              <w:tc>
                <w:tcPr>
                  <w:tcW w:w="587" w:type="dxa"/>
                  <w:gridSpan w:val="3"/>
                  <w:vAlign w:val="bottom"/>
                </w:tcPr>
                <w:p w14:paraId="596D5AF5" w14:textId="4BD7402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(578)</w:t>
                  </w:r>
                </w:p>
              </w:tc>
              <w:tc>
                <w:tcPr>
                  <w:tcW w:w="587" w:type="dxa"/>
                  <w:gridSpan w:val="3"/>
                  <w:vAlign w:val="bottom"/>
                </w:tcPr>
                <w:p w14:paraId="5347574C" w14:textId="1BC58B2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(564)</w:t>
                  </w:r>
                </w:p>
              </w:tc>
              <w:tc>
                <w:tcPr>
                  <w:tcW w:w="587" w:type="dxa"/>
                  <w:gridSpan w:val="3"/>
                  <w:vAlign w:val="bottom"/>
                </w:tcPr>
                <w:p w14:paraId="72ECE6D5" w14:textId="0478800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(570)</w:t>
                  </w:r>
                </w:p>
              </w:tc>
              <w:tc>
                <w:tcPr>
                  <w:tcW w:w="554" w:type="dxa"/>
                  <w:gridSpan w:val="3"/>
                  <w:vAlign w:val="bottom"/>
                </w:tcPr>
                <w:p w14:paraId="05606C9F" w14:textId="1DD582F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(612)</w:t>
                  </w:r>
                </w:p>
              </w:tc>
            </w:tr>
            <w:tr w:rsidR="008E0C7B" w:rsidRPr="00295BE4" w14:paraId="7D0D7406"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61F23484" w14:textId="77777777" w:rsidR="008E0C7B" w:rsidRPr="00295BE4" w:rsidRDefault="008E0C7B" w:rsidP="008E0C7B">
                  <w:pPr>
                    <w:pStyle w:val="TableText0"/>
                    <w:rPr>
                      <w:b/>
                      <w:bCs/>
                    </w:rPr>
                  </w:pPr>
                  <w:r w:rsidRPr="00295BE4">
                    <w:rPr>
                      <w:b/>
                      <w:bCs/>
                    </w:rPr>
                    <w:t>EBIT</w:t>
                  </w:r>
                </w:p>
              </w:tc>
              <w:tc>
                <w:tcPr>
                  <w:tcW w:w="603" w:type="dxa"/>
                  <w:gridSpan w:val="2"/>
                  <w:vAlign w:val="bottom"/>
                </w:tcPr>
                <w:p w14:paraId="23D5A437" w14:textId="76D2DAC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1,420 </w:t>
                  </w:r>
                </w:p>
              </w:tc>
              <w:tc>
                <w:tcPr>
                  <w:tcW w:w="603" w:type="dxa"/>
                  <w:gridSpan w:val="2"/>
                  <w:vAlign w:val="bottom"/>
                </w:tcPr>
                <w:p w14:paraId="560999E9" w14:textId="121F2D4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1,236 </w:t>
                  </w:r>
                </w:p>
              </w:tc>
              <w:tc>
                <w:tcPr>
                  <w:tcW w:w="607" w:type="dxa"/>
                  <w:vAlign w:val="bottom"/>
                </w:tcPr>
                <w:p w14:paraId="496267DF" w14:textId="5119C14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1,278 </w:t>
                  </w:r>
                </w:p>
              </w:tc>
              <w:tc>
                <w:tcPr>
                  <w:tcW w:w="606" w:type="dxa"/>
                  <w:gridSpan w:val="2"/>
                  <w:vAlign w:val="bottom"/>
                </w:tcPr>
                <w:p w14:paraId="5F37A2E3" w14:textId="6419C17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1,375 </w:t>
                  </w:r>
                </w:p>
              </w:tc>
              <w:tc>
                <w:tcPr>
                  <w:tcW w:w="607" w:type="dxa"/>
                  <w:gridSpan w:val="4"/>
                  <w:vAlign w:val="bottom"/>
                </w:tcPr>
                <w:p w14:paraId="7470C63D" w14:textId="4B202DA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1,486 </w:t>
                  </w:r>
                </w:p>
              </w:tc>
              <w:tc>
                <w:tcPr>
                  <w:tcW w:w="247" w:type="dxa"/>
                </w:tcPr>
                <w:p w14:paraId="257201F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21C1C7C8"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Financing</w:t>
                  </w:r>
                </w:p>
              </w:tc>
              <w:tc>
                <w:tcPr>
                  <w:tcW w:w="587" w:type="dxa"/>
                  <w:gridSpan w:val="3"/>
                  <w:vAlign w:val="bottom"/>
                </w:tcPr>
                <w:p w14:paraId="221A0AD7" w14:textId="230DE41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(826)</w:t>
                  </w:r>
                </w:p>
              </w:tc>
              <w:tc>
                <w:tcPr>
                  <w:tcW w:w="587" w:type="dxa"/>
                  <w:gridSpan w:val="3"/>
                  <w:vAlign w:val="bottom"/>
                </w:tcPr>
                <w:p w14:paraId="5C1EA302" w14:textId="66F4468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(1,195)</w:t>
                  </w:r>
                </w:p>
              </w:tc>
              <w:tc>
                <w:tcPr>
                  <w:tcW w:w="587" w:type="dxa"/>
                  <w:gridSpan w:val="3"/>
                  <w:vAlign w:val="bottom"/>
                </w:tcPr>
                <w:p w14:paraId="1E6079D1" w14:textId="4443AD9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(533)</w:t>
                  </w:r>
                </w:p>
              </w:tc>
              <w:tc>
                <w:tcPr>
                  <w:tcW w:w="587" w:type="dxa"/>
                  <w:gridSpan w:val="3"/>
                  <w:vAlign w:val="bottom"/>
                </w:tcPr>
                <w:p w14:paraId="762E0497" w14:textId="7368862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(33)</w:t>
                  </w:r>
                </w:p>
              </w:tc>
              <w:tc>
                <w:tcPr>
                  <w:tcW w:w="554" w:type="dxa"/>
                  <w:gridSpan w:val="3"/>
                  <w:vAlign w:val="bottom"/>
                </w:tcPr>
                <w:p w14:paraId="5E730180" w14:textId="0BEF546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(33)</w:t>
                  </w:r>
                </w:p>
              </w:tc>
            </w:tr>
            <w:tr w:rsidR="008E0C7B" w:rsidRPr="00295BE4" w14:paraId="7D15FC5B"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0828F2EF" w14:textId="77777777" w:rsidR="008E0C7B" w:rsidRPr="00295BE4" w:rsidRDefault="008E0C7B" w:rsidP="008E0C7B">
                  <w:pPr>
                    <w:pStyle w:val="TableText0"/>
                  </w:pPr>
                  <w:r w:rsidRPr="00295BE4">
                    <w:t>Net finance items</w:t>
                  </w:r>
                </w:p>
              </w:tc>
              <w:tc>
                <w:tcPr>
                  <w:tcW w:w="603" w:type="dxa"/>
                  <w:gridSpan w:val="2"/>
                  <w:vAlign w:val="bottom"/>
                </w:tcPr>
                <w:p w14:paraId="25FC6BE7" w14:textId="2C8337D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19 </w:t>
                  </w:r>
                </w:p>
              </w:tc>
              <w:tc>
                <w:tcPr>
                  <w:tcW w:w="603" w:type="dxa"/>
                  <w:gridSpan w:val="2"/>
                  <w:vAlign w:val="bottom"/>
                </w:tcPr>
                <w:p w14:paraId="5FC455C8" w14:textId="41019EA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 </w:t>
                  </w:r>
                </w:p>
              </w:tc>
              <w:tc>
                <w:tcPr>
                  <w:tcW w:w="607" w:type="dxa"/>
                  <w:vAlign w:val="bottom"/>
                </w:tcPr>
                <w:p w14:paraId="0A1BC3D5" w14:textId="76302FF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13 </w:t>
                  </w:r>
                </w:p>
              </w:tc>
              <w:tc>
                <w:tcPr>
                  <w:tcW w:w="606" w:type="dxa"/>
                  <w:gridSpan w:val="2"/>
                  <w:vAlign w:val="bottom"/>
                </w:tcPr>
                <w:p w14:paraId="6634849D" w14:textId="31AC81D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 </w:t>
                  </w:r>
                </w:p>
              </w:tc>
              <w:tc>
                <w:tcPr>
                  <w:tcW w:w="607" w:type="dxa"/>
                  <w:gridSpan w:val="4"/>
                  <w:vAlign w:val="bottom"/>
                </w:tcPr>
                <w:p w14:paraId="07D06AC2" w14:textId="41FD61E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 </w:t>
                  </w:r>
                </w:p>
              </w:tc>
              <w:tc>
                <w:tcPr>
                  <w:tcW w:w="247" w:type="dxa"/>
                </w:tcPr>
                <w:p w14:paraId="619C414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428158D3"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spacing w:val="-4"/>
                    </w:rPr>
                  </w:pPr>
                  <w:r w:rsidRPr="00295BE4">
                    <w:rPr>
                      <w:b/>
                      <w:bCs/>
                      <w:spacing w:val="-4"/>
                    </w:rPr>
                    <w:t>Financing cash flow</w:t>
                  </w:r>
                </w:p>
              </w:tc>
              <w:tc>
                <w:tcPr>
                  <w:tcW w:w="587" w:type="dxa"/>
                  <w:gridSpan w:val="3"/>
                  <w:vAlign w:val="bottom"/>
                </w:tcPr>
                <w:p w14:paraId="77395F2E" w14:textId="7785727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(1,238)</w:t>
                  </w:r>
                </w:p>
              </w:tc>
              <w:tc>
                <w:tcPr>
                  <w:tcW w:w="587" w:type="dxa"/>
                  <w:gridSpan w:val="3"/>
                  <w:vAlign w:val="bottom"/>
                </w:tcPr>
                <w:p w14:paraId="6F056151" w14:textId="55844B6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(1,095)</w:t>
                  </w:r>
                </w:p>
              </w:tc>
              <w:tc>
                <w:tcPr>
                  <w:tcW w:w="587" w:type="dxa"/>
                  <w:gridSpan w:val="3"/>
                  <w:vAlign w:val="bottom"/>
                </w:tcPr>
                <w:p w14:paraId="3C735923" w14:textId="4F4D1C5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(581)</w:t>
                  </w:r>
                </w:p>
              </w:tc>
              <w:tc>
                <w:tcPr>
                  <w:tcW w:w="587" w:type="dxa"/>
                  <w:gridSpan w:val="3"/>
                  <w:vAlign w:val="bottom"/>
                </w:tcPr>
                <w:p w14:paraId="302F5F2B" w14:textId="5C45D7E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(587)</w:t>
                  </w:r>
                </w:p>
              </w:tc>
              <w:tc>
                <w:tcPr>
                  <w:tcW w:w="554" w:type="dxa"/>
                  <w:gridSpan w:val="3"/>
                  <w:vAlign w:val="bottom"/>
                </w:tcPr>
                <w:p w14:paraId="2462CB17" w14:textId="7E77A02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(628)</w:t>
                  </w:r>
                </w:p>
              </w:tc>
            </w:tr>
            <w:tr w:rsidR="008E0C7B" w:rsidRPr="00295BE4" w14:paraId="0A080A3A"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4F7F2871" w14:textId="77777777" w:rsidR="008E0C7B" w:rsidRPr="00295BE4" w:rsidRDefault="008E0C7B" w:rsidP="008E0C7B">
                  <w:pPr>
                    <w:pStyle w:val="TableText0"/>
                    <w:rPr>
                      <w:b/>
                      <w:bCs/>
                    </w:rPr>
                  </w:pPr>
                  <w:r w:rsidRPr="00295BE4">
                    <w:rPr>
                      <w:b/>
                      <w:bCs/>
                    </w:rPr>
                    <w:t>Profit before tax</w:t>
                  </w:r>
                </w:p>
              </w:tc>
              <w:tc>
                <w:tcPr>
                  <w:tcW w:w="603" w:type="dxa"/>
                  <w:gridSpan w:val="2"/>
                  <w:vAlign w:val="bottom"/>
                </w:tcPr>
                <w:p w14:paraId="5C3F5AC7" w14:textId="30A2BEF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1,439 </w:t>
                  </w:r>
                </w:p>
              </w:tc>
              <w:tc>
                <w:tcPr>
                  <w:tcW w:w="603" w:type="dxa"/>
                  <w:gridSpan w:val="2"/>
                  <w:vAlign w:val="bottom"/>
                </w:tcPr>
                <w:p w14:paraId="058A7B6F" w14:textId="6E855CA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1,251 </w:t>
                  </w:r>
                </w:p>
              </w:tc>
              <w:tc>
                <w:tcPr>
                  <w:tcW w:w="607" w:type="dxa"/>
                  <w:vAlign w:val="bottom"/>
                </w:tcPr>
                <w:p w14:paraId="2CADFD75" w14:textId="0D4058B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1,290 </w:t>
                  </w:r>
                </w:p>
              </w:tc>
              <w:tc>
                <w:tcPr>
                  <w:tcW w:w="606" w:type="dxa"/>
                  <w:gridSpan w:val="2"/>
                  <w:vAlign w:val="bottom"/>
                </w:tcPr>
                <w:p w14:paraId="29E14AD2" w14:textId="789873F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1,385 </w:t>
                  </w:r>
                </w:p>
              </w:tc>
              <w:tc>
                <w:tcPr>
                  <w:tcW w:w="607" w:type="dxa"/>
                  <w:gridSpan w:val="4"/>
                  <w:vAlign w:val="bottom"/>
                </w:tcPr>
                <w:p w14:paraId="4300218C" w14:textId="0BA5C4D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1,493 </w:t>
                  </w:r>
                </w:p>
              </w:tc>
              <w:tc>
                <w:tcPr>
                  <w:tcW w:w="247" w:type="dxa"/>
                </w:tcPr>
                <w:p w14:paraId="7713C7B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4CE242E6" w14:textId="3A16AF5F" w:rsidR="008E0C7B" w:rsidRPr="00295BE4" w:rsidRDefault="008E0C7B" w:rsidP="003F2B2C">
                  <w:pPr>
                    <w:pStyle w:val="TableText0"/>
                    <w:ind w:left="-78"/>
                    <w:jc w:val="left"/>
                    <w:cnfStyle w:val="000000000000" w:firstRow="0" w:lastRow="0" w:firstColumn="0" w:lastColumn="0" w:oddVBand="0" w:evenVBand="0" w:oddHBand="0" w:evenHBand="0" w:firstRowFirstColumn="0" w:firstRowLastColumn="0" w:lastRowFirstColumn="0" w:lastRowLastColumn="0"/>
                    <w:rPr>
                      <w:b/>
                      <w:bCs/>
                      <w:spacing w:val="-4"/>
                    </w:rPr>
                  </w:pPr>
                  <w:r w:rsidRPr="00295BE4">
                    <w:rPr>
                      <w:b/>
                      <w:bCs/>
                      <w:spacing w:val="-4"/>
                    </w:rPr>
                    <w:t xml:space="preserve">Equity </w:t>
                  </w:r>
                  <w:r w:rsidR="003F2B2C" w:rsidRPr="00295BE4">
                    <w:rPr>
                      <w:b/>
                      <w:bCs/>
                      <w:spacing w:val="-4"/>
                    </w:rPr>
                    <w:t>FCF</w:t>
                  </w:r>
                </w:p>
              </w:tc>
              <w:tc>
                <w:tcPr>
                  <w:tcW w:w="587" w:type="dxa"/>
                  <w:gridSpan w:val="3"/>
                  <w:vAlign w:val="bottom"/>
                </w:tcPr>
                <w:p w14:paraId="1F2D5609" w14:textId="4E4750E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1,146 </w:t>
                  </w:r>
                </w:p>
              </w:tc>
              <w:tc>
                <w:tcPr>
                  <w:tcW w:w="587" w:type="dxa"/>
                  <w:gridSpan w:val="3"/>
                  <w:vAlign w:val="bottom"/>
                </w:tcPr>
                <w:p w14:paraId="294A6100" w14:textId="20F7A73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1,061 </w:t>
                  </w:r>
                </w:p>
              </w:tc>
              <w:tc>
                <w:tcPr>
                  <w:tcW w:w="587" w:type="dxa"/>
                  <w:gridSpan w:val="3"/>
                  <w:vAlign w:val="bottom"/>
                </w:tcPr>
                <w:p w14:paraId="25780CA7" w14:textId="57D738D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1,058 </w:t>
                  </w:r>
                </w:p>
              </w:tc>
              <w:tc>
                <w:tcPr>
                  <w:tcW w:w="587" w:type="dxa"/>
                  <w:gridSpan w:val="3"/>
                  <w:vAlign w:val="bottom"/>
                </w:tcPr>
                <w:p w14:paraId="098A195F" w14:textId="76AC184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1,124 </w:t>
                  </w:r>
                </w:p>
              </w:tc>
              <w:tc>
                <w:tcPr>
                  <w:tcW w:w="554" w:type="dxa"/>
                  <w:gridSpan w:val="3"/>
                  <w:vAlign w:val="bottom"/>
                </w:tcPr>
                <w:p w14:paraId="11FBF58E" w14:textId="432C078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1,218 </w:t>
                  </w:r>
                </w:p>
              </w:tc>
            </w:tr>
            <w:tr w:rsidR="008E0C7B" w:rsidRPr="00295BE4" w14:paraId="44DFFE04"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717D0B0A" w14:textId="77777777" w:rsidR="008E0C7B" w:rsidRPr="00295BE4" w:rsidRDefault="008E0C7B" w:rsidP="008E0C7B">
                  <w:pPr>
                    <w:pStyle w:val="TableText0"/>
                  </w:pPr>
                  <w:r w:rsidRPr="00295BE4">
                    <w:t>Tax expense</w:t>
                  </w:r>
                </w:p>
              </w:tc>
              <w:tc>
                <w:tcPr>
                  <w:tcW w:w="603" w:type="dxa"/>
                  <w:gridSpan w:val="2"/>
                  <w:vAlign w:val="bottom"/>
                </w:tcPr>
                <w:p w14:paraId="651D72C5" w14:textId="717E2F1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(195)</w:t>
                  </w:r>
                </w:p>
              </w:tc>
              <w:tc>
                <w:tcPr>
                  <w:tcW w:w="603" w:type="dxa"/>
                  <w:gridSpan w:val="2"/>
                  <w:vAlign w:val="bottom"/>
                </w:tcPr>
                <w:p w14:paraId="35C8DE63" w14:textId="10E2942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(188)</w:t>
                  </w:r>
                </w:p>
              </w:tc>
              <w:tc>
                <w:tcPr>
                  <w:tcW w:w="607" w:type="dxa"/>
                  <w:vAlign w:val="bottom"/>
                </w:tcPr>
                <w:p w14:paraId="7608483D" w14:textId="5F595DC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(194)</w:t>
                  </w:r>
                </w:p>
              </w:tc>
              <w:tc>
                <w:tcPr>
                  <w:tcW w:w="606" w:type="dxa"/>
                  <w:gridSpan w:val="2"/>
                  <w:vAlign w:val="bottom"/>
                </w:tcPr>
                <w:p w14:paraId="36C848EB" w14:textId="026F601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(208)</w:t>
                  </w:r>
                </w:p>
              </w:tc>
              <w:tc>
                <w:tcPr>
                  <w:tcW w:w="607" w:type="dxa"/>
                  <w:gridSpan w:val="4"/>
                  <w:vAlign w:val="bottom"/>
                </w:tcPr>
                <w:p w14:paraId="3CA2237B" w14:textId="05C5AF5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(224)</w:t>
                  </w:r>
                </w:p>
              </w:tc>
              <w:tc>
                <w:tcPr>
                  <w:tcW w:w="247" w:type="dxa"/>
                </w:tcPr>
                <w:p w14:paraId="333803C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tcPr>
                <w:p w14:paraId="06F661FC"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519AED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555C4C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66AC92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9B2D1BA"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54" w:type="dxa"/>
                  <w:gridSpan w:val="3"/>
                </w:tcPr>
                <w:p w14:paraId="1C24A52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0F4E3AAB"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6020B22C" w14:textId="77777777" w:rsidR="008E0C7B" w:rsidRPr="00295BE4" w:rsidRDefault="008E0C7B" w:rsidP="008E0C7B">
                  <w:pPr>
                    <w:pStyle w:val="TableText0"/>
                    <w:rPr>
                      <w:b/>
                      <w:bCs/>
                    </w:rPr>
                  </w:pPr>
                  <w:r w:rsidRPr="00295BE4">
                    <w:rPr>
                      <w:b/>
                      <w:bCs/>
                    </w:rPr>
                    <w:t>Net income</w:t>
                  </w:r>
                </w:p>
              </w:tc>
              <w:tc>
                <w:tcPr>
                  <w:tcW w:w="603" w:type="dxa"/>
                  <w:gridSpan w:val="2"/>
                  <w:vAlign w:val="bottom"/>
                </w:tcPr>
                <w:p w14:paraId="61603034" w14:textId="0BE5634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1,244 </w:t>
                  </w:r>
                </w:p>
              </w:tc>
              <w:tc>
                <w:tcPr>
                  <w:tcW w:w="603" w:type="dxa"/>
                  <w:gridSpan w:val="2"/>
                  <w:vAlign w:val="bottom"/>
                </w:tcPr>
                <w:p w14:paraId="42261C26" w14:textId="7A1F234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1,063 </w:t>
                  </w:r>
                </w:p>
              </w:tc>
              <w:tc>
                <w:tcPr>
                  <w:tcW w:w="607" w:type="dxa"/>
                  <w:vAlign w:val="bottom"/>
                </w:tcPr>
                <w:p w14:paraId="4B12AECD" w14:textId="1799531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1,097 </w:t>
                  </w:r>
                </w:p>
              </w:tc>
              <w:tc>
                <w:tcPr>
                  <w:tcW w:w="606" w:type="dxa"/>
                  <w:gridSpan w:val="2"/>
                  <w:vAlign w:val="bottom"/>
                </w:tcPr>
                <w:p w14:paraId="26C8D5E0" w14:textId="70151BF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1,177 </w:t>
                  </w:r>
                </w:p>
              </w:tc>
              <w:tc>
                <w:tcPr>
                  <w:tcW w:w="607" w:type="dxa"/>
                  <w:gridSpan w:val="4"/>
                  <w:vAlign w:val="bottom"/>
                </w:tcPr>
                <w:p w14:paraId="01C1BF55" w14:textId="74DF2D5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1,269 </w:t>
                  </w:r>
                </w:p>
              </w:tc>
              <w:tc>
                <w:tcPr>
                  <w:tcW w:w="247" w:type="dxa"/>
                </w:tcPr>
                <w:p w14:paraId="00D5C1E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shd w:val="clear" w:color="auto" w:fill="E6E3DF" w:themeFill="accent4"/>
                  <w:tcMar>
                    <w:top w:w="0" w:type="dxa"/>
                    <w:left w:w="142" w:type="dxa"/>
                    <w:bottom w:w="0" w:type="dxa"/>
                    <w:right w:w="0" w:type="dxa"/>
                  </w:tcMar>
                  <w:hideMark/>
                </w:tcPr>
                <w:p w14:paraId="237C59DE"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rPr>
                  </w:pPr>
                  <w:r w:rsidRPr="00295BE4">
                    <w:rPr>
                      <w:b/>
                      <w:bCs/>
                    </w:rPr>
                    <w:t>Valuation</w:t>
                  </w:r>
                </w:p>
              </w:tc>
              <w:tc>
                <w:tcPr>
                  <w:tcW w:w="587" w:type="dxa"/>
                  <w:gridSpan w:val="3"/>
                  <w:shd w:val="clear" w:color="auto" w:fill="E6E3DF" w:themeFill="accent4"/>
                  <w:vAlign w:val="bottom"/>
                </w:tcPr>
                <w:p w14:paraId="749064CB" w14:textId="7CF587B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6277B3EC" w14:textId="235E8A8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253E43D2" w14:textId="05081D7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60BC9605" w14:textId="7FE4BBD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54" w:type="dxa"/>
                  <w:gridSpan w:val="3"/>
                  <w:shd w:val="clear" w:color="auto" w:fill="E6E3DF" w:themeFill="accent4"/>
                  <w:vAlign w:val="bottom"/>
                </w:tcPr>
                <w:p w14:paraId="3DD429A4" w14:textId="08A3684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8E0C7B" w:rsidRPr="00295BE4" w14:paraId="1D06F38C"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472D6D8A" w14:textId="77777777" w:rsidR="008E0C7B" w:rsidRPr="00295BE4" w:rsidRDefault="008E0C7B" w:rsidP="008E0C7B">
                  <w:pPr>
                    <w:pStyle w:val="TableText0"/>
                    <w:rPr>
                      <w:b/>
                      <w:bCs/>
                    </w:rPr>
                  </w:pPr>
                  <w:r w:rsidRPr="00295BE4">
                    <w:rPr>
                      <w:b/>
                      <w:bCs/>
                    </w:rPr>
                    <w:t>Diluted EPS (€)</w:t>
                  </w:r>
                </w:p>
              </w:tc>
              <w:tc>
                <w:tcPr>
                  <w:tcW w:w="603" w:type="dxa"/>
                  <w:gridSpan w:val="2"/>
                  <w:vAlign w:val="bottom"/>
                </w:tcPr>
                <w:p w14:paraId="34D0228C" w14:textId="30DC708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5.91 </w:t>
                  </w:r>
                </w:p>
              </w:tc>
              <w:tc>
                <w:tcPr>
                  <w:tcW w:w="603" w:type="dxa"/>
                  <w:gridSpan w:val="2"/>
                  <w:vAlign w:val="bottom"/>
                </w:tcPr>
                <w:p w14:paraId="2FCA1F6A" w14:textId="13D69F6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5.25 </w:t>
                  </w:r>
                </w:p>
              </w:tc>
              <w:tc>
                <w:tcPr>
                  <w:tcW w:w="607" w:type="dxa"/>
                  <w:vAlign w:val="bottom"/>
                </w:tcPr>
                <w:p w14:paraId="7823F514" w14:textId="2BACEAA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5.42 </w:t>
                  </w:r>
                </w:p>
              </w:tc>
              <w:tc>
                <w:tcPr>
                  <w:tcW w:w="606" w:type="dxa"/>
                  <w:gridSpan w:val="2"/>
                  <w:vAlign w:val="bottom"/>
                </w:tcPr>
                <w:p w14:paraId="167DFCB9" w14:textId="23B3257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5.81 </w:t>
                  </w:r>
                </w:p>
              </w:tc>
              <w:tc>
                <w:tcPr>
                  <w:tcW w:w="607" w:type="dxa"/>
                  <w:gridSpan w:val="4"/>
                  <w:vAlign w:val="bottom"/>
                </w:tcPr>
                <w:p w14:paraId="7A5513CE" w14:textId="2AB2334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6.27 </w:t>
                  </w:r>
                </w:p>
              </w:tc>
              <w:tc>
                <w:tcPr>
                  <w:tcW w:w="247" w:type="dxa"/>
                </w:tcPr>
                <w:p w14:paraId="2CE5B46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0347BDB3"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Share price (</w:t>
                  </w:r>
                  <w:proofErr w:type="spellStart"/>
                  <w:r w:rsidRPr="00295BE4">
                    <w:t>SKr</w:t>
                  </w:r>
                  <w:proofErr w:type="spellEnd"/>
                  <w:r w:rsidRPr="00295BE4">
                    <w:t>)</w:t>
                  </w:r>
                </w:p>
              </w:tc>
              <w:tc>
                <w:tcPr>
                  <w:tcW w:w="587" w:type="dxa"/>
                  <w:gridSpan w:val="3"/>
                  <w:vAlign w:val="bottom"/>
                </w:tcPr>
                <w:p w14:paraId="7245386B" w14:textId="757A2C6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853 </w:t>
                  </w:r>
                </w:p>
              </w:tc>
              <w:tc>
                <w:tcPr>
                  <w:tcW w:w="587" w:type="dxa"/>
                  <w:gridSpan w:val="3"/>
                  <w:vAlign w:val="bottom"/>
                </w:tcPr>
                <w:p w14:paraId="64924A25" w14:textId="6B0704D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718 </w:t>
                  </w:r>
                </w:p>
              </w:tc>
              <w:tc>
                <w:tcPr>
                  <w:tcW w:w="587" w:type="dxa"/>
                  <w:gridSpan w:val="3"/>
                  <w:vAlign w:val="bottom"/>
                </w:tcPr>
                <w:p w14:paraId="5B336626" w14:textId="0751DBF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718 </w:t>
                  </w:r>
                </w:p>
              </w:tc>
              <w:tc>
                <w:tcPr>
                  <w:tcW w:w="587" w:type="dxa"/>
                  <w:gridSpan w:val="3"/>
                  <w:vAlign w:val="bottom"/>
                </w:tcPr>
                <w:p w14:paraId="5DE2B18B" w14:textId="6A70523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718 </w:t>
                  </w:r>
                </w:p>
              </w:tc>
              <w:tc>
                <w:tcPr>
                  <w:tcW w:w="554" w:type="dxa"/>
                  <w:gridSpan w:val="3"/>
                  <w:vAlign w:val="bottom"/>
                </w:tcPr>
                <w:p w14:paraId="5CC2175B" w14:textId="720E1C3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718 </w:t>
                  </w:r>
                </w:p>
              </w:tc>
            </w:tr>
            <w:tr w:rsidR="008E0C7B" w:rsidRPr="00295BE4" w14:paraId="6005E63D"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EBA1482" w14:textId="77777777" w:rsidR="008E0C7B" w:rsidRPr="00295BE4" w:rsidRDefault="008E0C7B" w:rsidP="008E0C7B">
                  <w:pPr>
                    <w:pStyle w:val="TableText0"/>
                    <w:rPr>
                      <w:b/>
                      <w:bCs/>
                    </w:rPr>
                  </w:pPr>
                  <w:r w:rsidRPr="00295BE4">
                    <w:rPr>
                      <w:b/>
                      <w:bCs/>
                    </w:rPr>
                    <w:t>DPS (€)</w:t>
                  </w:r>
                </w:p>
              </w:tc>
              <w:tc>
                <w:tcPr>
                  <w:tcW w:w="603" w:type="dxa"/>
                  <w:gridSpan w:val="2"/>
                  <w:vAlign w:val="bottom"/>
                </w:tcPr>
                <w:p w14:paraId="33B1801E" w14:textId="1166293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2.80 </w:t>
                  </w:r>
                </w:p>
              </w:tc>
              <w:tc>
                <w:tcPr>
                  <w:tcW w:w="603" w:type="dxa"/>
                  <w:gridSpan w:val="2"/>
                  <w:vAlign w:val="bottom"/>
                </w:tcPr>
                <w:p w14:paraId="3B8CBDEA" w14:textId="17474D6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2.80 </w:t>
                  </w:r>
                </w:p>
              </w:tc>
              <w:tc>
                <w:tcPr>
                  <w:tcW w:w="607" w:type="dxa"/>
                  <w:vAlign w:val="bottom"/>
                </w:tcPr>
                <w:p w14:paraId="215E8AA2" w14:textId="2571A4B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2.82 </w:t>
                  </w:r>
                </w:p>
              </w:tc>
              <w:tc>
                <w:tcPr>
                  <w:tcW w:w="606" w:type="dxa"/>
                  <w:gridSpan w:val="2"/>
                  <w:vAlign w:val="bottom"/>
                </w:tcPr>
                <w:p w14:paraId="42F92D69" w14:textId="13C8C5B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3.02 </w:t>
                  </w:r>
                </w:p>
              </w:tc>
              <w:tc>
                <w:tcPr>
                  <w:tcW w:w="607" w:type="dxa"/>
                  <w:gridSpan w:val="4"/>
                  <w:vAlign w:val="bottom"/>
                </w:tcPr>
                <w:p w14:paraId="6C4FF6B3" w14:textId="1855D10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3.26 </w:t>
                  </w:r>
                </w:p>
              </w:tc>
              <w:tc>
                <w:tcPr>
                  <w:tcW w:w="247" w:type="dxa"/>
                </w:tcPr>
                <w:p w14:paraId="52B81DE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7C5FD78B"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Market cap (€m)</w:t>
                  </w:r>
                </w:p>
              </w:tc>
              <w:tc>
                <w:tcPr>
                  <w:tcW w:w="587" w:type="dxa"/>
                  <w:gridSpan w:val="3"/>
                  <w:vAlign w:val="bottom"/>
                </w:tcPr>
                <w:p w14:paraId="03DCEB48" w14:textId="225DFBF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15,759 </w:t>
                  </w:r>
                </w:p>
              </w:tc>
              <w:tc>
                <w:tcPr>
                  <w:tcW w:w="587" w:type="dxa"/>
                  <w:gridSpan w:val="3"/>
                  <w:vAlign w:val="bottom"/>
                </w:tcPr>
                <w:p w14:paraId="4D3ADF54" w14:textId="0A99232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15,759 </w:t>
                  </w:r>
                </w:p>
              </w:tc>
              <w:tc>
                <w:tcPr>
                  <w:tcW w:w="587" w:type="dxa"/>
                  <w:gridSpan w:val="3"/>
                  <w:vAlign w:val="bottom"/>
                </w:tcPr>
                <w:p w14:paraId="66967FDE" w14:textId="2FE66DE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15,759 </w:t>
                  </w:r>
                </w:p>
              </w:tc>
              <w:tc>
                <w:tcPr>
                  <w:tcW w:w="587" w:type="dxa"/>
                  <w:gridSpan w:val="3"/>
                  <w:vAlign w:val="bottom"/>
                </w:tcPr>
                <w:p w14:paraId="36B44622" w14:textId="36121AF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15,759 </w:t>
                  </w:r>
                </w:p>
              </w:tc>
              <w:tc>
                <w:tcPr>
                  <w:tcW w:w="554" w:type="dxa"/>
                  <w:gridSpan w:val="3"/>
                  <w:vAlign w:val="bottom"/>
                </w:tcPr>
                <w:p w14:paraId="3CF36210" w14:textId="6FA25C5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15,759 </w:t>
                  </w:r>
                </w:p>
              </w:tc>
            </w:tr>
            <w:tr w:rsidR="008E0C7B" w:rsidRPr="00295BE4" w14:paraId="4BA8B7F0"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tcPr>
                <w:p w14:paraId="5D5E979D" w14:textId="77777777" w:rsidR="008E0C7B" w:rsidRPr="00295BE4" w:rsidRDefault="008E0C7B" w:rsidP="008E0C7B">
                  <w:pPr>
                    <w:pStyle w:val="TableText0"/>
                  </w:pPr>
                </w:p>
              </w:tc>
              <w:tc>
                <w:tcPr>
                  <w:tcW w:w="603" w:type="dxa"/>
                  <w:gridSpan w:val="2"/>
                </w:tcPr>
                <w:p w14:paraId="10EB39A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3" w:type="dxa"/>
                  <w:gridSpan w:val="2"/>
                </w:tcPr>
                <w:p w14:paraId="2B0E95E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tcPr>
                <w:p w14:paraId="699A870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6" w:type="dxa"/>
                  <w:gridSpan w:val="2"/>
                </w:tcPr>
                <w:p w14:paraId="683B00E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gridSpan w:val="4"/>
                </w:tcPr>
                <w:p w14:paraId="3A9E138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247" w:type="dxa"/>
                </w:tcPr>
                <w:p w14:paraId="5D5F0C2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22635C7D" w14:textId="77777777" w:rsidR="008E0C7B" w:rsidRPr="00295BE4" w:rsidRDefault="008E0C7B" w:rsidP="003F2B2C">
                  <w:pPr>
                    <w:pStyle w:val="TableText0"/>
                    <w:ind w:left="-78"/>
                    <w:jc w:val="left"/>
                    <w:cnfStyle w:val="000000000000" w:firstRow="0" w:lastRow="0" w:firstColumn="0" w:lastColumn="0" w:oddVBand="0" w:evenVBand="0" w:oddHBand="0" w:evenHBand="0" w:firstRowFirstColumn="0" w:firstRowLastColumn="0" w:lastRowFirstColumn="0" w:lastRowLastColumn="0"/>
                    <w:rPr>
                      <w:spacing w:val="-3"/>
                    </w:rPr>
                  </w:pPr>
                  <w:r w:rsidRPr="00295BE4">
                    <w:rPr>
                      <w:spacing w:val="-3"/>
                    </w:rPr>
                    <w:t>Group EV (inc. leases)</w:t>
                  </w:r>
                </w:p>
              </w:tc>
              <w:tc>
                <w:tcPr>
                  <w:tcW w:w="587" w:type="dxa"/>
                  <w:gridSpan w:val="3"/>
                  <w:vAlign w:val="bottom"/>
                </w:tcPr>
                <w:p w14:paraId="58DFF316" w14:textId="42BD35D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16,337 </w:t>
                  </w:r>
                </w:p>
              </w:tc>
              <w:tc>
                <w:tcPr>
                  <w:tcW w:w="587" w:type="dxa"/>
                  <w:gridSpan w:val="3"/>
                  <w:vAlign w:val="bottom"/>
                </w:tcPr>
                <w:p w14:paraId="227D7E5E" w14:textId="6FC6866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16,339 </w:t>
                  </w:r>
                </w:p>
              </w:tc>
              <w:tc>
                <w:tcPr>
                  <w:tcW w:w="587" w:type="dxa"/>
                  <w:gridSpan w:val="3"/>
                  <w:vAlign w:val="bottom"/>
                </w:tcPr>
                <w:p w14:paraId="43659ACA" w14:textId="2E1E80A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16,846 </w:t>
                  </w:r>
                </w:p>
              </w:tc>
              <w:tc>
                <w:tcPr>
                  <w:tcW w:w="587" w:type="dxa"/>
                  <w:gridSpan w:val="3"/>
                  <w:vAlign w:val="bottom"/>
                </w:tcPr>
                <w:p w14:paraId="2BF00B87" w14:textId="633A1D5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17,412 </w:t>
                  </w:r>
                </w:p>
              </w:tc>
              <w:tc>
                <w:tcPr>
                  <w:tcW w:w="554" w:type="dxa"/>
                  <w:gridSpan w:val="3"/>
                  <w:vAlign w:val="bottom"/>
                </w:tcPr>
                <w:p w14:paraId="32F71335" w14:textId="4785A0C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18,031 </w:t>
                  </w:r>
                </w:p>
              </w:tc>
            </w:tr>
            <w:tr w:rsidR="008E0C7B" w:rsidRPr="00295BE4" w14:paraId="4E776918"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shd w:val="clear" w:color="auto" w:fill="E6E3DF" w:themeFill="accent4"/>
                  <w:hideMark/>
                </w:tcPr>
                <w:p w14:paraId="22A54A4E" w14:textId="77777777" w:rsidR="008E0C7B" w:rsidRPr="00295BE4" w:rsidRDefault="008E0C7B" w:rsidP="008E0C7B">
                  <w:pPr>
                    <w:pStyle w:val="TableText0"/>
                    <w:rPr>
                      <w:b/>
                      <w:bCs/>
                    </w:rPr>
                  </w:pPr>
                  <w:r w:rsidRPr="00295BE4">
                    <w:rPr>
                      <w:b/>
                      <w:bCs/>
                    </w:rPr>
                    <w:t xml:space="preserve">Balance sheet </w:t>
                  </w:r>
                </w:p>
              </w:tc>
              <w:tc>
                <w:tcPr>
                  <w:tcW w:w="603" w:type="dxa"/>
                  <w:gridSpan w:val="2"/>
                  <w:shd w:val="clear" w:color="auto" w:fill="E6E3DF" w:themeFill="accent4"/>
                  <w:vAlign w:val="bottom"/>
                </w:tcPr>
                <w:p w14:paraId="3A205D31" w14:textId="13DFB80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3" w:type="dxa"/>
                  <w:gridSpan w:val="2"/>
                  <w:shd w:val="clear" w:color="auto" w:fill="E6E3DF" w:themeFill="accent4"/>
                  <w:vAlign w:val="bottom"/>
                </w:tcPr>
                <w:p w14:paraId="06A3E5E3" w14:textId="296B491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7" w:type="dxa"/>
                  <w:shd w:val="clear" w:color="auto" w:fill="E6E3DF" w:themeFill="accent4"/>
                  <w:vAlign w:val="bottom"/>
                </w:tcPr>
                <w:p w14:paraId="58B6FB12" w14:textId="7C50236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6" w:type="dxa"/>
                  <w:gridSpan w:val="2"/>
                  <w:shd w:val="clear" w:color="auto" w:fill="E6E3DF" w:themeFill="accent4"/>
                  <w:vAlign w:val="bottom"/>
                </w:tcPr>
                <w:p w14:paraId="7ECAD7EC" w14:textId="7F9117E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7" w:type="dxa"/>
                  <w:gridSpan w:val="4"/>
                  <w:shd w:val="clear" w:color="auto" w:fill="E6E3DF" w:themeFill="accent4"/>
                  <w:vAlign w:val="bottom"/>
                </w:tcPr>
                <w:p w14:paraId="46CA78A3" w14:textId="38285D5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247" w:type="dxa"/>
                </w:tcPr>
                <w:p w14:paraId="6082E17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tcPr>
                <w:p w14:paraId="180FE99F"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582415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61128D5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1FC5F6F0"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89F19FA"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54" w:type="dxa"/>
                  <w:gridSpan w:val="3"/>
                </w:tcPr>
                <w:p w14:paraId="5AB4358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76AB808A"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560795C2" w14:textId="77777777" w:rsidR="008E0C7B" w:rsidRPr="00295BE4" w:rsidRDefault="008E0C7B" w:rsidP="008E0C7B">
                  <w:pPr>
                    <w:pStyle w:val="TableText0"/>
                  </w:pPr>
                  <w:r w:rsidRPr="00295BE4">
                    <w:t>Total assets</w:t>
                  </w:r>
                </w:p>
              </w:tc>
              <w:tc>
                <w:tcPr>
                  <w:tcW w:w="603" w:type="dxa"/>
                  <w:gridSpan w:val="2"/>
                  <w:vAlign w:val="bottom"/>
                </w:tcPr>
                <w:p w14:paraId="7C091DB9" w14:textId="7DC0733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5,347 </w:t>
                  </w:r>
                </w:p>
              </w:tc>
              <w:tc>
                <w:tcPr>
                  <w:tcW w:w="603" w:type="dxa"/>
                  <w:gridSpan w:val="2"/>
                  <w:vAlign w:val="bottom"/>
                </w:tcPr>
                <w:p w14:paraId="04C631C7" w14:textId="5B11124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5,350 </w:t>
                  </w:r>
                </w:p>
              </w:tc>
              <w:tc>
                <w:tcPr>
                  <w:tcW w:w="607" w:type="dxa"/>
                  <w:vAlign w:val="bottom"/>
                </w:tcPr>
                <w:p w14:paraId="4270649A" w14:textId="38F7B74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5,865 </w:t>
                  </w:r>
                </w:p>
              </w:tc>
              <w:tc>
                <w:tcPr>
                  <w:tcW w:w="606" w:type="dxa"/>
                  <w:gridSpan w:val="2"/>
                  <w:vAlign w:val="bottom"/>
                </w:tcPr>
                <w:p w14:paraId="6CD04275" w14:textId="123E746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6,466 </w:t>
                  </w:r>
                </w:p>
              </w:tc>
              <w:tc>
                <w:tcPr>
                  <w:tcW w:w="607" w:type="dxa"/>
                  <w:gridSpan w:val="4"/>
                  <w:vAlign w:val="bottom"/>
                </w:tcPr>
                <w:p w14:paraId="0C926C88" w14:textId="0103B4C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7,123 </w:t>
                  </w:r>
                </w:p>
              </w:tc>
              <w:tc>
                <w:tcPr>
                  <w:tcW w:w="247" w:type="dxa"/>
                </w:tcPr>
                <w:p w14:paraId="685A51C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6C003E38"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EV/sales</w:t>
                  </w:r>
                </w:p>
              </w:tc>
              <w:tc>
                <w:tcPr>
                  <w:tcW w:w="587" w:type="dxa"/>
                  <w:gridSpan w:val="3"/>
                  <w:vAlign w:val="bottom"/>
                </w:tcPr>
                <w:p w14:paraId="605FDF01" w14:textId="5D2717E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7.4x</w:t>
                  </w:r>
                </w:p>
              </w:tc>
              <w:tc>
                <w:tcPr>
                  <w:tcW w:w="587" w:type="dxa"/>
                  <w:gridSpan w:val="3"/>
                  <w:vAlign w:val="bottom"/>
                </w:tcPr>
                <w:p w14:paraId="58FB2285" w14:textId="3FCBC4D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7.7x</w:t>
                  </w:r>
                </w:p>
              </w:tc>
              <w:tc>
                <w:tcPr>
                  <w:tcW w:w="587" w:type="dxa"/>
                  <w:gridSpan w:val="3"/>
                  <w:vAlign w:val="bottom"/>
                </w:tcPr>
                <w:p w14:paraId="35683D81" w14:textId="074C3FF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7.5x</w:t>
                  </w:r>
                </w:p>
              </w:tc>
              <w:tc>
                <w:tcPr>
                  <w:tcW w:w="587" w:type="dxa"/>
                  <w:gridSpan w:val="3"/>
                  <w:vAlign w:val="bottom"/>
                </w:tcPr>
                <w:p w14:paraId="7B0C5AFF" w14:textId="133F570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7.2x</w:t>
                  </w:r>
                </w:p>
              </w:tc>
              <w:tc>
                <w:tcPr>
                  <w:tcW w:w="554" w:type="dxa"/>
                  <w:gridSpan w:val="3"/>
                  <w:vAlign w:val="bottom"/>
                </w:tcPr>
                <w:p w14:paraId="240BE060" w14:textId="7FFA6F0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6.8x</w:t>
                  </w:r>
                </w:p>
              </w:tc>
            </w:tr>
            <w:tr w:rsidR="008E0C7B" w:rsidRPr="00295BE4" w14:paraId="13DBCB81"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C6F1AC8" w14:textId="77777777" w:rsidR="008E0C7B" w:rsidRPr="00295BE4" w:rsidRDefault="008E0C7B" w:rsidP="008E0C7B">
                  <w:pPr>
                    <w:pStyle w:val="TableText0"/>
                  </w:pPr>
                  <w:r w:rsidRPr="00295BE4">
                    <w:t>Total liabilities</w:t>
                  </w:r>
                </w:p>
              </w:tc>
              <w:tc>
                <w:tcPr>
                  <w:tcW w:w="603" w:type="dxa"/>
                  <w:gridSpan w:val="2"/>
                  <w:vAlign w:val="bottom"/>
                </w:tcPr>
                <w:p w14:paraId="3D632CD2" w14:textId="063B4D0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(1,375)</w:t>
                  </w:r>
                </w:p>
              </w:tc>
              <w:tc>
                <w:tcPr>
                  <w:tcW w:w="603" w:type="dxa"/>
                  <w:gridSpan w:val="2"/>
                  <w:vAlign w:val="bottom"/>
                </w:tcPr>
                <w:p w14:paraId="20BB36AE" w14:textId="2C07B0E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(1,393)</w:t>
                  </w:r>
                </w:p>
              </w:tc>
              <w:tc>
                <w:tcPr>
                  <w:tcW w:w="607" w:type="dxa"/>
                  <w:vAlign w:val="bottom"/>
                </w:tcPr>
                <w:p w14:paraId="492D6224" w14:textId="3E19A62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(1,375)</w:t>
                  </w:r>
                </w:p>
              </w:tc>
              <w:tc>
                <w:tcPr>
                  <w:tcW w:w="606" w:type="dxa"/>
                  <w:gridSpan w:val="2"/>
                  <w:vAlign w:val="bottom"/>
                </w:tcPr>
                <w:p w14:paraId="6D1ACA01" w14:textId="7908DF4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(1,370)</w:t>
                  </w:r>
                </w:p>
              </w:tc>
              <w:tc>
                <w:tcPr>
                  <w:tcW w:w="607" w:type="dxa"/>
                  <w:gridSpan w:val="4"/>
                  <w:vAlign w:val="bottom"/>
                </w:tcPr>
                <w:p w14:paraId="37C47AC8" w14:textId="6469AD1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(1,369)</w:t>
                  </w:r>
                </w:p>
              </w:tc>
              <w:tc>
                <w:tcPr>
                  <w:tcW w:w="247" w:type="dxa"/>
                </w:tcPr>
                <w:p w14:paraId="07A70C3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2E8C97B6"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rPr>
                  </w:pPr>
                  <w:r w:rsidRPr="00295BE4">
                    <w:rPr>
                      <w:b/>
                      <w:bCs/>
                    </w:rPr>
                    <w:t>EV/EBITDA</w:t>
                  </w:r>
                </w:p>
              </w:tc>
              <w:tc>
                <w:tcPr>
                  <w:tcW w:w="587" w:type="dxa"/>
                  <w:gridSpan w:val="3"/>
                  <w:vAlign w:val="bottom"/>
                </w:tcPr>
                <w:p w14:paraId="62A4F303" w14:textId="45821DF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10.5x</w:t>
                  </w:r>
                </w:p>
              </w:tc>
              <w:tc>
                <w:tcPr>
                  <w:tcW w:w="587" w:type="dxa"/>
                  <w:gridSpan w:val="3"/>
                  <w:vAlign w:val="bottom"/>
                </w:tcPr>
                <w:p w14:paraId="6D0BA862" w14:textId="2BC425A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11.8x</w:t>
                  </w:r>
                </w:p>
              </w:tc>
              <w:tc>
                <w:tcPr>
                  <w:tcW w:w="587" w:type="dxa"/>
                  <w:gridSpan w:val="3"/>
                  <w:vAlign w:val="bottom"/>
                </w:tcPr>
                <w:p w14:paraId="73479FD3" w14:textId="1EE670B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11.7x</w:t>
                  </w:r>
                </w:p>
              </w:tc>
              <w:tc>
                <w:tcPr>
                  <w:tcW w:w="587" w:type="dxa"/>
                  <w:gridSpan w:val="3"/>
                  <w:vAlign w:val="bottom"/>
                </w:tcPr>
                <w:p w14:paraId="1DCB54F8" w14:textId="097EAA3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11.3x</w:t>
                  </w:r>
                </w:p>
              </w:tc>
              <w:tc>
                <w:tcPr>
                  <w:tcW w:w="554" w:type="dxa"/>
                  <w:gridSpan w:val="3"/>
                  <w:vAlign w:val="bottom"/>
                </w:tcPr>
                <w:p w14:paraId="1C87768D" w14:textId="5B53FCD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10.8x</w:t>
                  </w:r>
                </w:p>
              </w:tc>
            </w:tr>
            <w:tr w:rsidR="008E0C7B" w:rsidRPr="00295BE4" w14:paraId="3D9B5E9B"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721AC3E4" w14:textId="77777777" w:rsidR="008E0C7B" w:rsidRPr="00295BE4" w:rsidRDefault="008E0C7B" w:rsidP="008E0C7B">
                  <w:pPr>
                    <w:pStyle w:val="TableText0"/>
                    <w:rPr>
                      <w:b/>
                      <w:bCs/>
                    </w:rPr>
                  </w:pPr>
                  <w:r w:rsidRPr="00295BE4">
                    <w:rPr>
                      <w:b/>
                      <w:bCs/>
                    </w:rPr>
                    <w:t>Shareholders’ equity</w:t>
                  </w:r>
                </w:p>
              </w:tc>
              <w:tc>
                <w:tcPr>
                  <w:tcW w:w="603" w:type="dxa"/>
                  <w:gridSpan w:val="2"/>
                  <w:vAlign w:val="bottom"/>
                </w:tcPr>
                <w:p w14:paraId="07D9EC3B" w14:textId="4522E59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3,972 </w:t>
                  </w:r>
                </w:p>
              </w:tc>
              <w:tc>
                <w:tcPr>
                  <w:tcW w:w="603" w:type="dxa"/>
                  <w:gridSpan w:val="2"/>
                  <w:vAlign w:val="bottom"/>
                </w:tcPr>
                <w:p w14:paraId="4E484436" w14:textId="66CF74B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3,957 </w:t>
                  </w:r>
                </w:p>
              </w:tc>
              <w:tc>
                <w:tcPr>
                  <w:tcW w:w="607" w:type="dxa"/>
                  <w:vAlign w:val="bottom"/>
                </w:tcPr>
                <w:p w14:paraId="456DAEF9" w14:textId="3FBDE25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4,490 </w:t>
                  </w:r>
                </w:p>
              </w:tc>
              <w:tc>
                <w:tcPr>
                  <w:tcW w:w="606" w:type="dxa"/>
                  <w:gridSpan w:val="2"/>
                  <w:vAlign w:val="bottom"/>
                </w:tcPr>
                <w:p w14:paraId="1BDE5AC1" w14:textId="72A18E4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5,096 </w:t>
                  </w:r>
                </w:p>
              </w:tc>
              <w:tc>
                <w:tcPr>
                  <w:tcW w:w="607" w:type="dxa"/>
                  <w:gridSpan w:val="4"/>
                  <w:vAlign w:val="bottom"/>
                </w:tcPr>
                <w:p w14:paraId="3C4C5EDA" w14:textId="3ADC361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b/>
                      <w:bCs/>
                      <w:szCs w:val="18"/>
                    </w:rPr>
                    <w:t xml:space="preserve">5,753 </w:t>
                  </w:r>
                </w:p>
              </w:tc>
              <w:tc>
                <w:tcPr>
                  <w:tcW w:w="247" w:type="dxa"/>
                </w:tcPr>
                <w:p w14:paraId="58DFA8A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17554E15" w14:textId="722D64C3"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rPr>
                  </w:pPr>
                  <w:r w:rsidRPr="00295BE4">
                    <w:rPr>
                      <w:b/>
                      <w:bCs/>
                    </w:rPr>
                    <w:t>Adj</w:t>
                  </w:r>
                  <w:r w:rsidR="003F2B2C" w:rsidRPr="00295BE4">
                    <w:rPr>
                      <w:b/>
                      <w:bCs/>
                    </w:rPr>
                    <w:t>usted</w:t>
                  </w:r>
                  <w:r w:rsidRPr="00295BE4">
                    <w:rPr>
                      <w:b/>
                      <w:bCs/>
                    </w:rPr>
                    <w:t xml:space="preserve"> P/E </w:t>
                  </w:r>
                </w:p>
              </w:tc>
              <w:tc>
                <w:tcPr>
                  <w:tcW w:w="587" w:type="dxa"/>
                  <w:gridSpan w:val="3"/>
                  <w:vAlign w:val="bottom"/>
                </w:tcPr>
                <w:p w14:paraId="3EA13F70" w14:textId="40183C5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12.6x</w:t>
                  </w:r>
                </w:p>
              </w:tc>
              <w:tc>
                <w:tcPr>
                  <w:tcW w:w="587" w:type="dxa"/>
                  <w:gridSpan w:val="3"/>
                  <w:vAlign w:val="bottom"/>
                </w:tcPr>
                <w:p w14:paraId="4B0B9449" w14:textId="7CCFCD3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12.4x</w:t>
                  </w:r>
                </w:p>
              </w:tc>
              <w:tc>
                <w:tcPr>
                  <w:tcW w:w="587" w:type="dxa"/>
                  <w:gridSpan w:val="3"/>
                  <w:vAlign w:val="bottom"/>
                </w:tcPr>
                <w:p w14:paraId="1644A43E" w14:textId="4AFFA6B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12.0x</w:t>
                  </w:r>
                </w:p>
              </w:tc>
              <w:tc>
                <w:tcPr>
                  <w:tcW w:w="587" w:type="dxa"/>
                  <w:gridSpan w:val="3"/>
                  <w:vAlign w:val="bottom"/>
                </w:tcPr>
                <w:p w14:paraId="625D8B54" w14:textId="4CACAE0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11.2x</w:t>
                  </w:r>
                </w:p>
              </w:tc>
              <w:tc>
                <w:tcPr>
                  <w:tcW w:w="554" w:type="dxa"/>
                  <w:gridSpan w:val="3"/>
                  <w:vAlign w:val="bottom"/>
                </w:tcPr>
                <w:p w14:paraId="39B7072F" w14:textId="179DF93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szCs w:val="18"/>
                    </w:rPr>
                  </w:pPr>
                  <w:r w:rsidRPr="00295BE4">
                    <w:rPr>
                      <w:rFonts w:ascii="Source Sans Pro" w:hAnsi="Source Sans Pro"/>
                      <w:b/>
                      <w:bCs/>
                      <w:szCs w:val="18"/>
                    </w:rPr>
                    <w:t>10.4x</w:t>
                  </w:r>
                </w:p>
              </w:tc>
            </w:tr>
            <w:tr w:rsidR="008E0C7B" w:rsidRPr="00295BE4" w14:paraId="417EB4CC"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0C89338F" w14:textId="77777777" w:rsidR="008E0C7B" w:rsidRPr="00295BE4" w:rsidRDefault="008E0C7B" w:rsidP="008E0C7B">
                  <w:pPr>
                    <w:pStyle w:val="TableText0"/>
                  </w:pPr>
                  <w:r w:rsidRPr="00295BE4">
                    <w:t>Net debt/(cash)</w:t>
                  </w:r>
                </w:p>
              </w:tc>
              <w:tc>
                <w:tcPr>
                  <w:tcW w:w="603" w:type="dxa"/>
                  <w:gridSpan w:val="2"/>
                  <w:vAlign w:val="bottom"/>
                </w:tcPr>
                <w:p w14:paraId="068BA0DC" w14:textId="2D14441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(578)</w:t>
                  </w:r>
                </w:p>
              </w:tc>
              <w:tc>
                <w:tcPr>
                  <w:tcW w:w="603" w:type="dxa"/>
                  <w:gridSpan w:val="2"/>
                  <w:vAlign w:val="bottom"/>
                </w:tcPr>
                <w:p w14:paraId="35A6DC55" w14:textId="7D85B6A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(580)</w:t>
                  </w:r>
                </w:p>
              </w:tc>
              <w:tc>
                <w:tcPr>
                  <w:tcW w:w="607" w:type="dxa"/>
                  <w:vAlign w:val="bottom"/>
                </w:tcPr>
                <w:p w14:paraId="5D5F7C7F" w14:textId="0DBCB4E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(1,087)</w:t>
                  </w:r>
                </w:p>
              </w:tc>
              <w:tc>
                <w:tcPr>
                  <w:tcW w:w="606" w:type="dxa"/>
                  <w:gridSpan w:val="2"/>
                  <w:vAlign w:val="bottom"/>
                </w:tcPr>
                <w:p w14:paraId="33380940" w14:textId="1B75D1F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(1,653)</w:t>
                  </w:r>
                </w:p>
              </w:tc>
              <w:tc>
                <w:tcPr>
                  <w:tcW w:w="607" w:type="dxa"/>
                  <w:gridSpan w:val="4"/>
                  <w:vAlign w:val="bottom"/>
                </w:tcPr>
                <w:p w14:paraId="07C7B26C" w14:textId="12050A3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(2,272)</w:t>
                  </w:r>
                </w:p>
              </w:tc>
              <w:tc>
                <w:tcPr>
                  <w:tcW w:w="247" w:type="dxa"/>
                </w:tcPr>
                <w:p w14:paraId="1314885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15C03B4B"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EFCF yield</w:t>
                  </w:r>
                </w:p>
              </w:tc>
              <w:tc>
                <w:tcPr>
                  <w:tcW w:w="587" w:type="dxa"/>
                  <w:gridSpan w:val="3"/>
                  <w:vAlign w:val="bottom"/>
                </w:tcPr>
                <w:p w14:paraId="0AAF681E" w14:textId="226DD02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 xml:space="preserve">7.3% </w:t>
                  </w:r>
                </w:p>
              </w:tc>
              <w:tc>
                <w:tcPr>
                  <w:tcW w:w="587" w:type="dxa"/>
                  <w:gridSpan w:val="3"/>
                  <w:vAlign w:val="bottom"/>
                </w:tcPr>
                <w:p w14:paraId="0639FF66" w14:textId="69D72B9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 xml:space="preserve">6.7% </w:t>
                  </w:r>
                </w:p>
              </w:tc>
              <w:tc>
                <w:tcPr>
                  <w:tcW w:w="587" w:type="dxa"/>
                  <w:gridSpan w:val="3"/>
                  <w:vAlign w:val="bottom"/>
                </w:tcPr>
                <w:p w14:paraId="7A079DE1" w14:textId="7EB09F1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 xml:space="preserve">6.7% </w:t>
                  </w:r>
                </w:p>
              </w:tc>
              <w:tc>
                <w:tcPr>
                  <w:tcW w:w="587" w:type="dxa"/>
                  <w:gridSpan w:val="3"/>
                  <w:vAlign w:val="bottom"/>
                </w:tcPr>
                <w:p w14:paraId="1140B8ED" w14:textId="58D32D2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 xml:space="preserve">7.1% </w:t>
                  </w:r>
                </w:p>
              </w:tc>
              <w:tc>
                <w:tcPr>
                  <w:tcW w:w="554" w:type="dxa"/>
                  <w:gridSpan w:val="3"/>
                  <w:vAlign w:val="bottom"/>
                </w:tcPr>
                <w:p w14:paraId="7B031D0F" w14:textId="3877692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 xml:space="preserve">7.7% </w:t>
                  </w:r>
                </w:p>
              </w:tc>
            </w:tr>
            <w:tr w:rsidR="008E0C7B" w:rsidRPr="00295BE4" w14:paraId="73C78FFE"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tcPr>
                <w:p w14:paraId="34EAC2C3" w14:textId="77777777" w:rsidR="008E0C7B" w:rsidRPr="00295BE4" w:rsidRDefault="008E0C7B" w:rsidP="008E0C7B">
                  <w:pPr>
                    <w:pStyle w:val="TableText0"/>
                  </w:pPr>
                </w:p>
              </w:tc>
              <w:tc>
                <w:tcPr>
                  <w:tcW w:w="603" w:type="dxa"/>
                  <w:gridSpan w:val="2"/>
                </w:tcPr>
                <w:p w14:paraId="2D3E85B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3" w:type="dxa"/>
                  <w:gridSpan w:val="2"/>
                </w:tcPr>
                <w:p w14:paraId="529C6CE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tcPr>
                <w:p w14:paraId="560AFFA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6" w:type="dxa"/>
                  <w:gridSpan w:val="2"/>
                </w:tcPr>
                <w:p w14:paraId="7EFEC82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gridSpan w:val="4"/>
                </w:tcPr>
                <w:p w14:paraId="0F50ED70"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247" w:type="dxa"/>
                </w:tcPr>
                <w:p w14:paraId="2EB1ABF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711E169D"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Net debt/EBITDA</w:t>
                  </w:r>
                </w:p>
              </w:tc>
              <w:tc>
                <w:tcPr>
                  <w:tcW w:w="587" w:type="dxa"/>
                  <w:gridSpan w:val="3"/>
                  <w:vAlign w:val="bottom"/>
                </w:tcPr>
                <w:p w14:paraId="2A566B9D" w14:textId="580A34B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w:t>
                  </w:r>
                  <w:proofErr w:type="gramStart"/>
                  <w:r w:rsidRPr="00295BE4">
                    <w:rPr>
                      <w:rFonts w:ascii="Source Sans Pro" w:hAnsi="Source Sans Pro"/>
                      <w:szCs w:val="18"/>
                    </w:rPr>
                    <w:t>0.4)x</w:t>
                  </w:r>
                  <w:proofErr w:type="gramEnd"/>
                </w:p>
              </w:tc>
              <w:tc>
                <w:tcPr>
                  <w:tcW w:w="587" w:type="dxa"/>
                  <w:gridSpan w:val="3"/>
                  <w:vAlign w:val="bottom"/>
                </w:tcPr>
                <w:p w14:paraId="506B3323" w14:textId="1A96379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w:t>
                  </w:r>
                  <w:proofErr w:type="gramStart"/>
                  <w:r w:rsidRPr="00295BE4">
                    <w:rPr>
                      <w:rFonts w:ascii="Source Sans Pro" w:hAnsi="Source Sans Pro"/>
                      <w:szCs w:val="18"/>
                    </w:rPr>
                    <w:t>0.4)x</w:t>
                  </w:r>
                  <w:proofErr w:type="gramEnd"/>
                </w:p>
              </w:tc>
              <w:tc>
                <w:tcPr>
                  <w:tcW w:w="587" w:type="dxa"/>
                  <w:gridSpan w:val="3"/>
                  <w:vAlign w:val="bottom"/>
                </w:tcPr>
                <w:p w14:paraId="3B959C08" w14:textId="0FE04CA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w:t>
                  </w:r>
                  <w:proofErr w:type="gramStart"/>
                  <w:r w:rsidRPr="00295BE4">
                    <w:rPr>
                      <w:rFonts w:ascii="Source Sans Pro" w:hAnsi="Source Sans Pro"/>
                      <w:szCs w:val="18"/>
                    </w:rPr>
                    <w:t>0.8)x</w:t>
                  </w:r>
                  <w:proofErr w:type="gramEnd"/>
                </w:p>
              </w:tc>
              <w:tc>
                <w:tcPr>
                  <w:tcW w:w="587" w:type="dxa"/>
                  <w:gridSpan w:val="3"/>
                  <w:vAlign w:val="bottom"/>
                </w:tcPr>
                <w:p w14:paraId="758FC255" w14:textId="2AE9EC4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w:t>
                  </w:r>
                  <w:proofErr w:type="gramStart"/>
                  <w:r w:rsidRPr="00295BE4">
                    <w:rPr>
                      <w:rFonts w:ascii="Source Sans Pro" w:hAnsi="Source Sans Pro"/>
                      <w:szCs w:val="18"/>
                    </w:rPr>
                    <w:t>1.1)x</w:t>
                  </w:r>
                  <w:proofErr w:type="gramEnd"/>
                </w:p>
              </w:tc>
              <w:tc>
                <w:tcPr>
                  <w:tcW w:w="554" w:type="dxa"/>
                  <w:gridSpan w:val="3"/>
                  <w:vAlign w:val="bottom"/>
                </w:tcPr>
                <w:p w14:paraId="271F3882" w14:textId="6B1B17F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szCs w:val="18"/>
                    </w:rPr>
                  </w:pPr>
                  <w:r w:rsidRPr="00295BE4">
                    <w:rPr>
                      <w:rFonts w:ascii="Source Sans Pro" w:hAnsi="Source Sans Pro"/>
                      <w:szCs w:val="18"/>
                    </w:rPr>
                    <w:t>(</w:t>
                  </w:r>
                  <w:proofErr w:type="gramStart"/>
                  <w:r w:rsidRPr="00295BE4">
                    <w:rPr>
                      <w:rFonts w:ascii="Source Sans Pro" w:hAnsi="Source Sans Pro"/>
                      <w:szCs w:val="18"/>
                    </w:rPr>
                    <w:t>1.4)x</w:t>
                  </w:r>
                  <w:proofErr w:type="gramEnd"/>
                </w:p>
              </w:tc>
            </w:tr>
            <w:tr w:rsidR="008E0C7B" w:rsidRPr="00295BE4" w14:paraId="34F78811" w14:textId="77777777" w:rsidTr="00765CBA">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shd w:val="clear" w:color="auto" w:fill="E6E3DF" w:themeFill="accent4"/>
                  <w:hideMark/>
                </w:tcPr>
                <w:p w14:paraId="49EBE907" w14:textId="77777777" w:rsidR="008E0C7B" w:rsidRPr="00295BE4" w:rsidRDefault="008E0C7B" w:rsidP="008E0C7B">
                  <w:pPr>
                    <w:pStyle w:val="TableText0"/>
                  </w:pPr>
                  <w:r w:rsidRPr="00295BE4">
                    <w:rPr>
                      <w:b/>
                      <w:bCs/>
                    </w:rPr>
                    <w:t xml:space="preserve">Geographic revenues </w:t>
                  </w:r>
                </w:p>
              </w:tc>
              <w:tc>
                <w:tcPr>
                  <w:tcW w:w="603" w:type="dxa"/>
                  <w:gridSpan w:val="2"/>
                  <w:shd w:val="clear" w:color="auto" w:fill="E6E3DF" w:themeFill="accent4"/>
                  <w:vAlign w:val="bottom"/>
                </w:tcPr>
                <w:p w14:paraId="7A577ECA" w14:textId="071693E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3" w:type="dxa"/>
                  <w:gridSpan w:val="2"/>
                  <w:shd w:val="clear" w:color="auto" w:fill="E6E3DF" w:themeFill="accent4"/>
                  <w:vAlign w:val="bottom"/>
                </w:tcPr>
                <w:p w14:paraId="09A81601" w14:textId="655EF62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shd w:val="clear" w:color="auto" w:fill="E6E3DF" w:themeFill="accent4"/>
                  <w:vAlign w:val="bottom"/>
                </w:tcPr>
                <w:p w14:paraId="1060D957" w14:textId="0E8A294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6" w:type="dxa"/>
                  <w:gridSpan w:val="2"/>
                  <w:shd w:val="clear" w:color="auto" w:fill="E6E3DF" w:themeFill="accent4"/>
                  <w:vAlign w:val="bottom"/>
                </w:tcPr>
                <w:p w14:paraId="6E7EA230" w14:textId="44626A0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607" w:type="dxa"/>
                  <w:gridSpan w:val="4"/>
                  <w:shd w:val="clear" w:color="auto" w:fill="E6E3DF" w:themeFill="accent4"/>
                  <w:vAlign w:val="bottom"/>
                </w:tcPr>
                <w:p w14:paraId="0B210580" w14:textId="077591A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247" w:type="dxa"/>
                </w:tcPr>
                <w:p w14:paraId="0CDCAEE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tcPr>
                <w:p w14:paraId="092FB97B"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6EB4F1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C451F8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2D794D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377218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54" w:type="dxa"/>
                  <w:gridSpan w:val="3"/>
                </w:tcPr>
                <w:p w14:paraId="7C4D1A5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2697DE28"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172BCAB9" w14:textId="77777777" w:rsidR="008E0C7B" w:rsidRPr="00295BE4" w:rsidRDefault="008E0C7B" w:rsidP="008E0C7B">
                  <w:pPr>
                    <w:pStyle w:val="TableText0"/>
                    <w:rPr>
                      <w:b/>
                      <w:bCs/>
                    </w:rPr>
                  </w:pPr>
                  <w:r w:rsidRPr="00295BE4">
                    <w:t>Europe</w:t>
                  </w:r>
                </w:p>
              </w:tc>
              <w:tc>
                <w:tcPr>
                  <w:tcW w:w="603" w:type="dxa"/>
                  <w:gridSpan w:val="2"/>
                  <w:vAlign w:val="bottom"/>
                </w:tcPr>
                <w:p w14:paraId="060CC6D2" w14:textId="58000C9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779 </w:t>
                  </w:r>
                </w:p>
              </w:tc>
              <w:tc>
                <w:tcPr>
                  <w:tcW w:w="603" w:type="dxa"/>
                  <w:gridSpan w:val="2"/>
                  <w:vAlign w:val="bottom"/>
                </w:tcPr>
                <w:p w14:paraId="33340ED4" w14:textId="14EF601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747 </w:t>
                  </w:r>
                </w:p>
              </w:tc>
              <w:tc>
                <w:tcPr>
                  <w:tcW w:w="607" w:type="dxa"/>
                  <w:vAlign w:val="bottom"/>
                </w:tcPr>
                <w:p w14:paraId="6F2998C1" w14:textId="3E45E90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763 </w:t>
                  </w:r>
                </w:p>
              </w:tc>
              <w:tc>
                <w:tcPr>
                  <w:tcW w:w="606" w:type="dxa"/>
                  <w:gridSpan w:val="2"/>
                  <w:vAlign w:val="bottom"/>
                </w:tcPr>
                <w:p w14:paraId="29D617BB" w14:textId="1B0ABFB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811 </w:t>
                  </w:r>
                </w:p>
              </w:tc>
              <w:tc>
                <w:tcPr>
                  <w:tcW w:w="607" w:type="dxa"/>
                  <w:gridSpan w:val="4"/>
                  <w:vAlign w:val="bottom"/>
                </w:tcPr>
                <w:p w14:paraId="15591EE7" w14:textId="06698C1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864 </w:t>
                  </w:r>
                </w:p>
              </w:tc>
              <w:tc>
                <w:tcPr>
                  <w:tcW w:w="247" w:type="dxa"/>
                </w:tcPr>
                <w:p w14:paraId="17033FB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shd w:val="clear" w:color="auto" w:fill="E6E3DF" w:themeFill="accent4"/>
                  <w:tcMar>
                    <w:top w:w="0" w:type="dxa"/>
                    <w:left w:w="142" w:type="dxa"/>
                    <w:bottom w:w="0" w:type="dxa"/>
                    <w:right w:w="0" w:type="dxa"/>
                  </w:tcMar>
                  <w:hideMark/>
                </w:tcPr>
                <w:p w14:paraId="72B00101"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rPr>
                      <w:b/>
                      <w:bCs/>
                    </w:rPr>
                  </w:pPr>
                  <w:r w:rsidRPr="00295BE4">
                    <w:rPr>
                      <w:b/>
                      <w:bCs/>
                    </w:rPr>
                    <w:t>Return on capital</w:t>
                  </w:r>
                </w:p>
              </w:tc>
              <w:tc>
                <w:tcPr>
                  <w:tcW w:w="587" w:type="dxa"/>
                  <w:gridSpan w:val="3"/>
                  <w:shd w:val="clear" w:color="auto" w:fill="E6E3DF" w:themeFill="accent4"/>
                  <w:vAlign w:val="bottom"/>
                </w:tcPr>
                <w:p w14:paraId="65238609" w14:textId="68E0765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1ED9FF15" w14:textId="2910141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2C1B8D1D" w14:textId="14C6C8B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87" w:type="dxa"/>
                  <w:gridSpan w:val="3"/>
                  <w:shd w:val="clear" w:color="auto" w:fill="E6E3DF" w:themeFill="accent4"/>
                  <w:vAlign w:val="bottom"/>
                </w:tcPr>
                <w:p w14:paraId="38016C20" w14:textId="2347CE6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554" w:type="dxa"/>
                  <w:gridSpan w:val="3"/>
                  <w:shd w:val="clear" w:color="auto" w:fill="E6E3DF" w:themeFill="accent4"/>
                  <w:vAlign w:val="bottom"/>
                </w:tcPr>
                <w:p w14:paraId="299DD241" w14:textId="7264E23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r>
            <w:tr w:rsidR="008E0C7B" w:rsidRPr="00295BE4" w14:paraId="6DBD9270"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B327681" w14:textId="77777777" w:rsidR="008E0C7B" w:rsidRPr="00295BE4" w:rsidRDefault="008E0C7B" w:rsidP="008E0C7B">
                  <w:pPr>
                    <w:pStyle w:val="TableText0"/>
                  </w:pPr>
                  <w:r w:rsidRPr="00295BE4">
                    <w:t>Asia</w:t>
                  </w:r>
                </w:p>
              </w:tc>
              <w:tc>
                <w:tcPr>
                  <w:tcW w:w="603" w:type="dxa"/>
                  <w:gridSpan w:val="2"/>
                  <w:vAlign w:val="bottom"/>
                </w:tcPr>
                <w:p w14:paraId="49F901C3" w14:textId="1A3072E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803 </w:t>
                  </w:r>
                </w:p>
              </w:tc>
              <w:tc>
                <w:tcPr>
                  <w:tcW w:w="603" w:type="dxa"/>
                  <w:gridSpan w:val="2"/>
                  <w:vAlign w:val="bottom"/>
                </w:tcPr>
                <w:p w14:paraId="70C579F1" w14:textId="4FB4B6E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826 </w:t>
                  </w:r>
                </w:p>
              </w:tc>
              <w:tc>
                <w:tcPr>
                  <w:tcW w:w="607" w:type="dxa"/>
                  <w:vAlign w:val="bottom"/>
                </w:tcPr>
                <w:p w14:paraId="62E4062A" w14:textId="62D96B1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850 </w:t>
                  </w:r>
                </w:p>
              </w:tc>
              <w:tc>
                <w:tcPr>
                  <w:tcW w:w="606" w:type="dxa"/>
                  <w:gridSpan w:val="2"/>
                  <w:vAlign w:val="bottom"/>
                </w:tcPr>
                <w:p w14:paraId="60CD5D96" w14:textId="49EF6EB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891 </w:t>
                  </w:r>
                </w:p>
              </w:tc>
              <w:tc>
                <w:tcPr>
                  <w:tcW w:w="607" w:type="dxa"/>
                  <w:gridSpan w:val="4"/>
                  <w:vAlign w:val="bottom"/>
                </w:tcPr>
                <w:p w14:paraId="418C25A6" w14:textId="0178006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933 </w:t>
                  </w:r>
                </w:p>
              </w:tc>
              <w:tc>
                <w:tcPr>
                  <w:tcW w:w="247" w:type="dxa"/>
                </w:tcPr>
                <w:p w14:paraId="388D293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1A723F7A"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NOPAT</w:t>
                  </w:r>
                </w:p>
              </w:tc>
              <w:tc>
                <w:tcPr>
                  <w:tcW w:w="587" w:type="dxa"/>
                  <w:gridSpan w:val="3"/>
                  <w:vAlign w:val="bottom"/>
                </w:tcPr>
                <w:p w14:paraId="2BF9FCC5" w14:textId="6296CFC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1,225 </w:t>
                  </w:r>
                </w:p>
              </w:tc>
              <w:tc>
                <w:tcPr>
                  <w:tcW w:w="587" w:type="dxa"/>
                  <w:gridSpan w:val="3"/>
                  <w:vAlign w:val="bottom"/>
                </w:tcPr>
                <w:p w14:paraId="3062D60D" w14:textId="4EAD45E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1,048 </w:t>
                  </w:r>
                </w:p>
              </w:tc>
              <w:tc>
                <w:tcPr>
                  <w:tcW w:w="587" w:type="dxa"/>
                  <w:gridSpan w:val="3"/>
                  <w:vAlign w:val="bottom"/>
                </w:tcPr>
                <w:p w14:paraId="5ABA8B4F" w14:textId="685F957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1,084 </w:t>
                  </w:r>
                </w:p>
              </w:tc>
              <w:tc>
                <w:tcPr>
                  <w:tcW w:w="587" w:type="dxa"/>
                  <w:gridSpan w:val="3"/>
                  <w:vAlign w:val="bottom"/>
                </w:tcPr>
                <w:p w14:paraId="417F46B1" w14:textId="35F6F62A"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1,167 </w:t>
                  </w:r>
                </w:p>
              </w:tc>
              <w:tc>
                <w:tcPr>
                  <w:tcW w:w="554" w:type="dxa"/>
                  <w:gridSpan w:val="3"/>
                  <w:vAlign w:val="bottom"/>
                </w:tcPr>
                <w:p w14:paraId="4AC7CAD8" w14:textId="5E4E789B"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1,262 </w:t>
                  </w:r>
                </w:p>
              </w:tc>
            </w:tr>
            <w:tr w:rsidR="008E0C7B" w:rsidRPr="00295BE4" w14:paraId="1288FEF6"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1CA7C7F4" w14:textId="77777777" w:rsidR="008E0C7B" w:rsidRPr="00295BE4" w:rsidRDefault="008E0C7B" w:rsidP="008E0C7B">
                  <w:pPr>
                    <w:pStyle w:val="TableText0"/>
                  </w:pPr>
                  <w:r w:rsidRPr="00295BE4">
                    <w:t>North America</w:t>
                  </w:r>
                </w:p>
              </w:tc>
              <w:tc>
                <w:tcPr>
                  <w:tcW w:w="603" w:type="dxa"/>
                  <w:gridSpan w:val="2"/>
                  <w:vAlign w:val="bottom"/>
                </w:tcPr>
                <w:p w14:paraId="6BAE9974" w14:textId="73B4750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258 </w:t>
                  </w:r>
                </w:p>
              </w:tc>
              <w:tc>
                <w:tcPr>
                  <w:tcW w:w="603" w:type="dxa"/>
                  <w:gridSpan w:val="2"/>
                  <w:vAlign w:val="bottom"/>
                </w:tcPr>
                <w:p w14:paraId="2441F1BA" w14:textId="6CF9EF1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303 </w:t>
                  </w:r>
                </w:p>
              </w:tc>
              <w:tc>
                <w:tcPr>
                  <w:tcW w:w="607" w:type="dxa"/>
                  <w:vAlign w:val="bottom"/>
                </w:tcPr>
                <w:p w14:paraId="10E32658" w14:textId="4B57676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358 </w:t>
                  </w:r>
                </w:p>
              </w:tc>
              <w:tc>
                <w:tcPr>
                  <w:tcW w:w="606" w:type="dxa"/>
                  <w:gridSpan w:val="2"/>
                  <w:vAlign w:val="bottom"/>
                </w:tcPr>
                <w:p w14:paraId="7542B32A" w14:textId="7325DC7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423 </w:t>
                  </w:r>
                </w:p>
              </w:tc>
              <w:tc>
                <w:tcPr>
                  <w:tcW w:w="607" w:type="dxa"/>
                  <w:gridSpan w:val="4"/>
                  <w:vAlign w:val="bottom"/>
                </w:tcPr>
                <w:p w14:paraId="1AE0511D" w14:textId="0E878E1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500 </w:t>
                  </w:r>
                </w:p>
              </w:tc>
              <w:tc>
                <w:tcPr>
                  <w:tcW w:w="247" w:type="dxa"/>
                </w:tcPr>
                <w:p w14:paraId="2A948CF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1FEFD75D"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Capital Employed</w:t>
                  </w:r>
                </w:p>
              </w:tc>
              <w:tc>
                <w:tcPr>
                  <w:tcW w:w="587" w:type="dxa"/>
                  <w:gridSpan w:val="3"/>
                  <w:vAlign w:val="bottom"/>
                </w:tcPr>
                <w:p w14:paraId="4F25CE25" w14:textId="0375B9D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3,394 </w:t>
                  </w:r>
                </w:p>
              </w:tc>
              <w:tc>
                <w:tcPr>
                  <w:tcW w:w="587" w:type="dxa"/>
                  <w:gridSpan w:val="3"/>
                  <w:vAlign w:val="bottom"/>
                </w:tcPr>
                <w:p w14:paraId="78624697" w14:textId="566807C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3,377 </w:t>
                  </w:r>
                </w:p>
              </w:tc>
              <w:tc>
                <w:tcPr>
                  <w:tcW w:w="587" w:type="dxa"/>
                  <w:gridSpan w:val="3"/>
                  <w:vAlign w:val="bottom"/>
                </w:tcPr>
                <w:p w14:paraId="6D3B174C" w14:textId="700076B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3,403 </w:t>
                  </w:r>
                </w:p>
              </w:tc>
              <w:tc>
                <w:tcPr>
                  <w:tcW w:w="587" w:type="dxa"/>
                  <w:gridSpan w:val="3"/>
                  <w:vAlign w:val="bottom"/>
                </w:tcPr>
                <w:p w14:paraId="0EF9B5F9" w14:textId="5CD69D7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3,443 </w:t>
                  </w:r>
                </w:p>
              </w:tc>
              <w:tc>
                <w:tcPr>
                  <w:tcW w:w="554" w:type="dxa"/>
                  <w:gridSpan w:val="3"/>
                  <w:vAlign w:val="bottom"/>
                </w:tcPr>
                <w:p w14:paraId="1CC6D292" w14:textId="3063185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3,481 </w:t>
                  </w:r>
                </w:p>
              </w:tc>
            </w:tr>
            <w:tr w:rsidR="008E0C7B" w:rsidRPr="00295BE4" w14:paraId="350A977F"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2CA9E7A1" w14:textId="77777777" w:rsidR="008E0C7B" w:rsidRPr="00295BE4" w:rsidRDefault="008E0C7B" w:rsidP="008E0C7B">
                  <w:pPr>
                    <w:pStyle w:val="TableText0"/>
                  </w:pPr>
                  <w:r w:rsidRPr="00295BE4">
                    <w:t>Latin America</w:t>
                  </w:r>
                </w:p>
              </w:tc>
              <w:tc>
                <w:tcPr>
                  <w:tcW w:w="603" w:type="dxa"/>
                  <w:gridSpan w:val="2"/>
                  <w:vAlign w:val="bottom"/>
                </w:tcPr>
                <w:p w14:paraId="0D27D12D" w14:textId="016389B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146 </w:t>
                  </w:r>
                </w:p>
              </w:tc>
              <w:tc>
                <w:tcPr>
                  <w:tcW w:w="603" w:type="dxa"/>
                  <w:gridSpan w:val="2"/>
                  <w:vAlign w:val="bottom"/>
                </w:tcPr>
                <w:p w14:paraId="4B905BFA" w14:textId="62A7C8A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154 </w:t>
                  </w:r>
                </w:p>
              </w:tc>
              <w:tc>
                <w:tcPr>
                  <w:tcW w:w="607" w:type="dxa"/>
                  <w:vAlign w:val="bottom"/>
                </w:tcPr>
                <w:p w14:paraId="7C255B3C" w14:textId="59C9F3A8"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174 </w:t>
                  </w:r>
                </w:p>
              </w:tc>
              <w:tc>
                <w:tcPr>
                  <w:tcW w:w="606" w:type="dxa"/>
                  <w:gridSpan w:val="2"/>
                  <w:vAlign w:val="bottom"/>
                </w:tcPr>
                <w:p w14:paraId="402A0FB2" w14:textId="3395476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205 </w:t>
                  </w:r>
                </w:p>
              </w:tc>
              <w:tc>
                <w:tcPr>
                  <w:tcW w:w="607" w:type="dxa"/>
                  <w:gridSpan w:val="4"/>
                  <w:vAlign w:val="bottom"/>
                </w:tcPr>
                <w:p w14:paraId="28A90618" w14:textId="00E200C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243 </w:t>
                  </w:r>
                </w:p>
              </w:tc>
              <w:tc>
                <w:tcPr>
                  <w:tcW w:w="247" w:type="dxa"/>
                </w:tcPr>
                <w:p w14:paraId="775B85C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0D292DCB"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Post-tax ROCE</w:t>
                  </w:r>
                </w:p>
              </w:tc>
              <w:tc>
                <w:tcPr>
                  <w:tcW w:w="587" w:type="dxa"/>
                  <w:gridSpan w:val="3"/>
                  <w:vAlign w:val="bottom"/>
                </w:tcPr>
                <w:p w14:paraId="7FCE8541" w14:textId="64A8EFEF"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36% </w:t>
                  </w:r>
                </w:p>
              </w:tc>
              <w:tc>
                <w:tcPr>
                  <w:tcW w:w="587" w:type="dxa"/>
                  <w:gridSpan w:val="3"/>
                  <w:vAlign w:val="bottom"/>
                </w:tcPr>
                <w:p w14:paraId="30DB1DE1" w14:textId="40097E1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31% </w:t>
                  </w:r>
                </w:p>
              </w:tc>
              <w:tc>
                <w:tcPr>
                  <w:tcW w:w="587" w:type="dxa"/>
                  <w:gridSpan w:val="3"/>
                  <w:vAlign w:val="bottom"/>
                </w:tcPr>
                <w:p w14:paraId="6115FF9A" w14:textId="4737F3A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32% </w:t>
                  </w:r>
                </w:p>
              </w:tc>
              <w:tc>
                <w:tcPr>
                  <w:tcW w:w="587" w:type="dxa"/>
                  <w:gridSpan w:val="3"/>
                  <w:vAlign w:val="bottom"/>
                </w:tcPr>
                <w:p w14:paraId="23FB9FFF" w14:textId="488B34B2"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34% </w:t>
                  </w:r>
                </w:p>
              </w:tc>
              <w:tc>
                <w:tcPr>
                  <w:tcW w:w="554" w:type="dxa"/>
                  <w:gridSpan w:val="3"/>
                  <w:vAlign w:val="bottom"/>
                </w:tcPr>
                <w:p w14:paraId="0735C671" w14:textId="1F716124"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36% </w:t>
                  </w:r>
                </w:p>
              </w:tc>
            </w:tr>
            <w:tr w:rsidR="008E0C7B" w:rsidRPr="00295BE4" w14:paraId="7B4FC6A3"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7262B0AF" w14:textId="77777777" w:rsidR="008E0C7B" w:rsidRPr="00295BE4" w:rsidRDefault="008E0C7B" w:rsidP="008E0C7B">
                  <w:pPr>
                    <w:pStyle w:val="TableText0"/>
                  </w:pPr>
                  <w:r w:rsidRPr="00295BE4">
                    <w:t>Other</w:t>
                  </w:r>
                </w:p>
              </w:tc>
              <w:tc>
                <w:tcPr>
                  <w:tcW w:w="603" w:type="dxa"/>
                  <w:gridSpan w:val="2"/>
                  <w:vAlign w:val="bottom"/>
                </w:tcPr>
                <w:p w14:paraId="4F2129B3" w14:textId="7945C15D"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78 </w:t>
                  </w:r>
                </w:p>
              </w:tc>
              <w:tc>
                <w:tcPr>
                  <w:tcW w:w="603" w:type="dxa"/>
                  <w:gridSpan w:val="2"/>
                  <w:vAlign w:val="bottom"/>
                </w:tcPr>
                <w:p w14:paraId="4649A93E" w14:textId="0418078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91 </w:t>
                  </w:r>
                </w:p>
              </w:tc>
              <w:tc>
                <w:tcPr>
                  <w:tcW w:w="607" w:type="dxa"/>
                  <w:vAlign w:val="bottom"/>
                </w:tcPr>
                <w:p w14:paraId="12EE9AF9" w14:textId="28E54C90"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95 </w:t>
                  </w:r>
                </w:p>
              </w:tc>
              <w:tc>
                <w:tcPr>
                  <w:tcW w:w="606" w:type="dxa"/>
                  <w:gridSpan w:val="2"/>
                  <w:vAlign w:val="bottom"/>
                </w:tcPr>
                <w:p w14:paraId="66BC0810" w14:textId="7FB70295"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100 </w:t>
                  </w:r>
                </w:p>
              </w:tc>
              <w:tc>
                <w:tcPr>
                  <w:tcW w:w="607" w:type="dxa"/>
                  <w:gridSpan w:val="4"/>
                  <w:vAlign w:val="bottom"/>
                </w:tcPr>
                <w:p w14:paraId="568E4433" w14:textId="2AEAF8E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104 </w:t>
                  </w:r>
                </w:p>
              </w:tc>
              <w:tc>
                <w:tcPr>
                  <w:tcW w:w="247" w:type="dxa"/>
                </w:tcPr>
                <w:p w14:paraId="2ADB321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Mar>
                    <w:top w:w="0" w:type="dxa"/>
                    <w:left w:w="142" w:type="dxa"/>
                    <w:bottom w:w="0" w:type="dxa"/>
                    <w:right w:w="0" w:type="dxa"/>
                  </w:tcMar>
                  <w:hideMark/>
                </w:tcPr>
                <w:p w14:paraId="361C9257" w14:textId="77777777" w:rsidR="008E0C7B" w:rsidRPr="00295BE4" w:rsidRDefault="008E0C7B" w:rsidP="008E0C7B">
                  <w:pPr>
                    <w:pStyle w:val="TableText0"/>
                    <w:ind w:left="-78"/>
                    <w:jc w:val="both"/>
                    <w:cnfStyle w:val="000000000000" w:firstRow="0" w:lastRow="0" w:firstColumn="0" w:lastColumn="0" w:oddVBand="0" w:evenVBand="0" w:oddHBand="0" w:evenHBand="0" w:firstRowFirstColumn="0" w:firstRowLastColumn="0" w:lastRowFirstColumn="0" w:lastRowLastColumn="0"/>
                  </w:pPr>
                  <w:r w:rsidRPr="00295BE4">
                    <w:t>EV/IC</w:t>
                  </w:r>
                </w:p>
              </w:tc>
              <w:tc>
                <w:tcPr>
                  <w:tcW w:w="587" w:type="dxa"/>
                  <w:gridSpan w:val="3"/>
                  <w:vAlign w:val="bottom"/>
                </w:tcPr>
                <w:p w14:paraId="0126D71F" w14:textId="5BA858B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4.8x</w:t>
                  </w:r>
                </w:p>
              </w:tc>
              <w:tc>
                <w:tcPr>
                  <w:tcW w:w="587" w:type="dxa"/>
                  <w:gridSpan w:val="3"/>
                  <w:vAlign w:val="bottom"/>
                </w:tcPr>
                <w:p w14:paraId="4A1766A0" w14:textId="645FB4D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4.8x</w:t>
                  </w:r>
                </w:p>
              </w:tc>
              <w:tc>
                <w:tcPr>
                  <w:tcW w:w="587" w:type="dxa"/>
                  <w:gridSpan w:val="3"/>
                  <w:vAlign w:val="bottom"/>
                </w:tcPr>
                <w:p w14:paraId="7EC8E1F6" w14:textId="46A8EEC6"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5.0x</w:t>
                  </w:r>
                </w:p>
              </w:tc>
              <w:tc>
                <w:tcPr>
                  <w:tcW w:w="587" w:type="dxa"/>
                  <w:gridSpan w:val="3"/>
                  <w:vAlign w:val="bottom"/>
                </w:tcPr>
                <w:p w14:paraId="7B919DDD" w14:textId="59DCFFE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5.1x</w:t>
                  </w:r>
                </w:p>
              </w:tc>
              <w:tc>
                <w:tcPr>
                  <w:tcW w:w="554" w:type="dxa"/>
                  <w:gridSpan w:val="3"/>
                  <w:vAlign w:val="bottom"/>
                </w:tcPr>
                <w:p w14:paraId="1C621F19" w14:textId="0E519F2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5.2x</w:t>
                  </w:r>
                </w:p>
              </w:tc>
            </w:tr>
            <w:tr w:rsidR="008E0C7B" w:rsidRPr="00295BE4" w14:paraId="596F7C02"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hideMark/>
                </w:tcPr>
                <w:p w14:paraId="3E846323" w14:textId="77777777" w:rsidR="008E0C7B" w:rsidRPr="00295BE4" w:rsidRDefault="008E0C7B" w:rsidP="008E0C7B">
                  <w:pPr>
                    <w:pStyle w:val="TableText0"/>
                  </w:pPr>
                  <w:r w:rsidRPr="00295BE4">
                    <w:rPr>
                      <w:b/>
                      <w:bCs/>
                    </w:rPr>
                    <w:t>Total revenues</w:t>
                  </w:r>
                </w:p>
              </w:tc>
              <w:tc>
                <w:tcPr>
                  <w:tcW w:w="603" w:type="dxa"/>
                  <w:gridSpan w:val="2"/>
                  <w:vAlign w:val="bottom"/>
                </w:tcPr>
                <w:p w14:paraId="77DBFC5F" w14:textId="135B899E"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2,063 </w:t>
                  </w:r>
                </w:p>
              </w:tc>
              <w:tc>
                <w:tcPr>
                  <w:tcW w:w="603" w:type="dxa"/>
                  <w:gridSpan w:val="2"/>
                  <w:vAlign w:val="bottom"/>
                </w:tcPr>
                <w:p w14:paraId="4D6DAD5D" w14:textId="39BB21C1"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2,120 </w:t>
                  </w:r>
                </w:p>
              </w:tc>
              <w:tc>
                <w:tcPr>
                  <w:tcW w:w="607" w:type="dxa"/>
                  <w:vAlign w:val="bottom"/>
                </w:tcPr>
                <w:p w14:paraId="03A0B583" w14:textId="5B0ABB29"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2,240 </w:t>
                  </w:r>
                </w:p>
              </w:tc>
              <w:tc>
                <w:tcPr>
                  <w:tcW w:w="606" w:type="dxa"/>
                  <w:gridSpan w:val="2"/>
                  <w:vAlign w:val="bottom"/>
                </w:tcPr>
                <w:p w14:paraId="47600535" w14:textId="45BAE9C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2,429 </w:t>
                  </w:r>
                </w:p>
              </w:tc>
              <w:tc>
                <w:tcPr>
                  <w:tcW w:w="607" w:type="dxa"/>
                  <w:gridSpan w:val="4"/>
                  <w:vAlign w:val="bottom"/>
                </w:tcPr>
                <w:p w14:paraId="49B498F2" w14:textId="2EA6BDD3"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b/>
                      <w:bCs/>
                      <w:szCs w:val="18"/>
                    </w:rPr>
                    <w:t xml:space="preserve">2,643 </w:t>
                  </w:r>
                </w:p>
              </w:tc>
              <w:tc>
                <w:tcPr>
                  <w:tcW w:w="247" w:type="dxa"/>
                </w:tcPr>
                <w:p w14:paraId="305C5BD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Pr>
                <w:p w14:paraId="623B744F"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1DE9DF8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03210C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BBB1D2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245A401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54" w:type="dxa"/>
                  <w:gridSpan w:val="3"/>
                </w:tcPr>
                <w:p w14:paraId="355A049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391D6217" w14:textId="77777777" w:rsidTr="003F2B2C">
              <w:trPr>
                <w:gridAfter w:val="1"/>
                <w:wAfter w:w="196" w:type="dxa"/>
              </w:trPr>
              <w:tc>
                <w:tcPr>
                  <w:cnfStyle w:val="001000000000" w:firstRow="0" w:lastRow="0" w:firstColumn="1" w:lastColumn="0" w:oddVBand="0" w:evenVBand="0" w:oddHBand="0" w:evenHBand="0" w:firstRowFirstColumn="0" w:firstRowLastColumn="0" w:lastRowFirstColumn="0" w:lastRowLastColumn="0"/>
                  <w:tcW w:w="1830" w:type="dxa"/>
                  <w:gridSpan w:val="2"/>
                </w:tcPr>
                <w:p w14:paraId="24F5406E" w14:textId="77777777" w:rsidR="008E0C7B" w:rsidRPr="00295BE4" w:rsidRDefault="008E0C7B" w:rsidP="008E0C7B">
                  <w:pPr>
                    <w:pStyle w:val="TableText0"/>
                    <w:rPr>
                      <w:b/>
                      <w:bCs/>
                    </w:rPr>
                  </w:pPr>
                </w:p>
              </w:tc>
              <w:tc>
                <w:tcPr>
                  <w:tcW w:w="603" w:type="dxa"/>
                  <w:gridSpan w:val="2"/>
                </w:tcPr>
                <w:p w14:paraId="6FB57E6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3" w:type="dxa"/>
                  <w:gridSpan w:val="2"/>
                </w:tcPr>
                <w:p w14:paraId="20BFD37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7" w:type="dxa"/>
                </w:tcPr>
                <w:p w14:paraId="7A21761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6" w:type="dxa"/>
                  <w:gridSpan w:val="2"/>
                </w:tcPr>
                <w:p w14:paraId="70BC511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607" w:type="dxa"/>
                  <w:gridSpan w:val="4"/>
                </w:tcPr>
                <w:p w14:paraId="037F6ED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247" w:type="dxa"/>
                </w:tcPr>
                <w:p w14:paraId="4ACD053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640" w:type="dxa"/>
                  <w:gridSpan w:val="3"/>
                </w:tcPr>
                <w:p w14:paraId="364D6B77"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3208A5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226760A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72F4B47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0BC67D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54" w:type="dxa"/>
                  <w:gridSpan w:val="3"/>
                </w:tcPr>
                <w:p w14:paraId="46E7791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023322E8" w14:textId="77777777" w:rsidTr="003F2B2C">
              <w:trPr>
                <w:gridAfter w:val="2"/>
                <w:wAfter w:w="241" w:type="dxa"/>
              </w:trPr>
              <w:tc>
                <w:tcPr>
                  <w:cnfStyle w:val="001000000000" w:firstRow="0" w:lastRow="0" w:firstColumn="1" w:lastColumn="0" w:oddVBand="0" w:evenVBand="0" w:oddHBand="0" w:evenHBand="0" w:firstRowFirstColumn="0" w:firstRowLastColumn="0" w:lastRowFirstColumn="0" w:lastRowLastColumn="0"/>
                  <w:tcW w:w="1701" w:type="dxa"/>
                  <w:shd w:val="clear" w:color="auto" w:fill="E6E3DF" w:themeFill="accent4"/>
                  <w:hideMark/>
                </w:tcPr>
                <w:p w14:paraId="3748D410" w14:textId="77777777" w:rsidR="008E0C7B" w:rsidRPr="00295BE4" w:rsidRDefault="008E0C7B" w:rsidP="008E0C7B">
                  <w:pPr>
                    <w:pStyle w:val="TableText0"/>
                  </w:pPr>
                  <w:r w:rsidRPr="00295BE4">
                    <w:rPr>
                      <w:b/>
                      <w:bCs/>
                    </w:rPr>
                    <w:t>Shareholders</w:t>
                  </w:r>
                </w:p>
              </w:tc>
              <w:tc>
                <w:tcPr>
                  <w:tcW w:w="567" w:type="dxa"/>
                  <w:gridSpan w:val="2"/>
                  <w:shd w:val="clear" w:color="auto" w:fill="E6E3DF" w:themeFill="accent4"/>
                  <w:hideMark/>
                </w:tcPr>
                <w:p w14:paraId="7FFC3D2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b/>
                      <w:bCs/>
                    </w:rPr>
                    <w:t>%</w:t>
                  </w:r>
                </w:p>
              </w:tc>
              <w:tc>
                <w:tcPr>
                  <w:tcW w:w="768" w:type="dxa"/>
                  <w:gridSpan w:val="3"/>
                  <w:shd w:val="clear" w:color="auto" w:fill="E6E3DF" w:themeFill="accent4"/>
                </w:tcPr>
                <w:p w14:paraId="0AC21A9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917" w:type="dxa"/>
                  <w:gridSpan w:val="2"/>
                  <w:shd w:val="clear" w:color="auto" w:fill="E6E3DF" w:themeFill="accent4"/>
                </w:tcPr>
                <w:p w14:paraId="5382F99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387" w:type="dxa"/>
                  <w:gridSpan w:val="2"/>
                  <w:shd w:val="clear" w:color="auto" w:fill="E6E3DF" w:themeFill="accent4"/>
                </w:tcPr>
                <w:p w14:paraId="62ADA41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16" w:type="dxa"/>
                  <w:gridSpan w:val="3"/>
                  <w:shd w:val="clear" w:color="auto" w:fill="E6E3DF" w:themeFill="accent4"/>
                  <w:hideMark/>
                </w:tcPr>
                <w:p w14:paraId="3A7CF3D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b/>
                      <w:bCs/>
                    </w:rPr>
                    <w:t>%</w:t>
                  </w:r>
                </w:p>
              </w:tc>
              <w:tc>
                <w:tcPr>
                  <w:tcW w:w="247" w:type="dxa"/>
                </w:tcPr>
                <w:p w14:paraId="66A2CDF3"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1619" w:type="dxa"/>
                  <w:gridSpan w:val="2"/>
                </w:tcPr>
                <w:p w14:paraId="0EC3DD7D"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B14C1B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657E03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6440B4C7"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2164359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1C68F95D"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271AE470" w14:textId="77777777" w:rsidTr="003F2B2C">
              <w:tc>
                <w:tcPr>
                  <w:cnfStyle w:val="001000000000" w:firstRow="0" w:lastRow="0" w:firstColumn="1" w:lastColumn="0" w:oddVBand="0" w:evenVBand="0" w:oddHBand="0" w:evenHBand="0" w:firstRowFirstColumn="0" w:firstRowLastColumn="0" w:lastRowFirstColumn="0" w:lastRowLastColumn="0"/>
                  <w:tcW w:w="1701" w:type="dxa"/>
                  <w:vAlign w:val="bottom"/>
                  <w:hideMark/>
                </w:tcPr>
                <w:p w14:paraId="7ECEC1A5" w14:textId="77777777" w:rsidR="008E0C7B" w:rsidRPr="00295BE4" w:rsidRDefault="008E0C7B" w:rsidP="008E0C7B">
                  <w:pPr>
                    <w:pStyle w:val="TableText0"/>
                    <w:rPr>
                      <w:b/>
                      <w:bCs/>
                    </w:rPr>
                  </w:pPr>
                  <w:r w:rsidRPr="00295BE4">
                    <w:rPr>
                      <w:rFonts w:ascii="Source Sans Pro" w:hAnsi="Source Sans Pro"/>
                      <w:szCs w:val="18"/>
                    </w:rPr>
                    <w:t>Kenneth Dart</w:t>
                  </w:r>
                </w:p>
              </w:tc>
              <w:tc>
                <w:tcPr>
                  <w:tcW w:w="567" w:type="dxa"/>
                  <w:gridSpan w:val="2"/>
                  <w:vAlign w:val="bottom"/>
                  <w:hideMark/>
                </w:tcPr>
                <w:p w14:paraId="5CE7CCF4" w14:textId="5049EE9C"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r w:rsidRPr="00295BE4">
                    <w:rPr>
                      <w:rFonts w:ascii="Source Sans Pro" w:hAnsi="Source Sans Pro"/>
                      <w:szCs w:val="18"/>
                    </w:rPr>
                    <w:t xml:space="preserve">20.3% </w:t>
                  </w:r>
                </w:p>
              </w:tc>
              <w:tc>
                <w:tcPr>
                  <w:tcW w:w="569" w:type="dxa"/>
                  <w:gridSpan w:val="2"/>
                </w:tcPr>
                <w:p w14:paraId="43AEA0B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rPr>
                      <w:b/>
                      <w:bCs/>
                    </w:rPr>
                  </w:pPr>
                </w:p>
              </w:tc>
              <w:tc>
                <w:tcPr>
                  <w:tcW w:w="1503" w:type="dxa"/>
                  <w:gridSpan w:val="5"/>
                  <w:vAlign w:val="bottom"/>
                  <w:hideMark/>
                </w:tcPr>
                <w:p w14:paraId="1D580118" w14:textId="77777777" w:rsidR="008E0C7B" w:rsidRPr="00295BE4" w:rsidRDefault="008E0C7B" w:rsidP="008E0C7B">
                  <w:pPr>
                    <w:pStyle w:val="TableText0"/>
                    <w:jc w:val="left"/>
                    <w:cnfStyle w:val="000000000000" w:firstRow="0" w:lastRow="0" w:firstColumn="0" w:lastColumn="0" w:oddVBand="0" w:evenVBand="0" w:oddHBand="0" w:evenHBand="0" w:firstRowFirstColumn="0" w:firstRowLastColumn="0" w:lastRowFirstColumn="0" w:lastRowLastColumn="0"/>
                    <w:rPr>
                      <w:b/>
                      <w:bCs/>
                    </w:rPr>
                  </w:pPr>
                  <w:r w:rsidRPr="00295BE4">
                    <w:t>R. Livingstone</w:t>
                  </w:r>
                </w:p>
              </w:tc>
              <w:tc>
                <w:tcPr>
                  <w:tcW w:w="480" w:type="dxa"/>
                  <w:vAlign w:val="bottom"/>
                  <w:hideMark/>
                </w:tcPr>
                <w:p w14:paraId="542EB82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t>2.0%</w:t>
                  </w:r>
                </w:p>
              </w:tc>
              <w:tc>
                <w:tcPr>
                  <w:tcW w:w="303" w:type="dxa"/>
                  <w:gridSpan w:val="4"/>
                </w:tcPr>
                <w:p w14:paraId="1F5C9AF9"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1840" w:type="dxa"/>
                  <w:gridSpan w:val="3"/>
                </w:tcPr>
                <w:p w14:paraId="3EB20944"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4F1A422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D67D05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2AF959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50A4D0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67399520"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14249123" w14:textId="77777777" w:rsidTr="003F2B2C">
              <w:tc>
                <w:tcPr>
                  <w:cnfStyle w:val="001000000000" w:firstRow="0" w:lastRow="0" w:firstColumn="1" w:lastColumn="0" w:oddVBand="0" w:evenVBand="0" w:oddHBand="0" w:evenHBand="0" w:firstRowFirstColumn="0" w:firstRowLastColumn="0" w:lastRowFirstColumn="0" w:lastRowLastColumn="0"/>
                  <w:tcW w:w="1701" w:type="dxa"/>
                  <w:vAlign w:val="bottom"/>
                  <w:hideMark/>
                </w:tcPr>
                <w:p w14:paraId="4DBA612C" w14:textId="77777777" w:rsidR="008E0C7B" w:rsidRPr="00295BE4" w:rsidRDefault="008E0C7B" w:rsidP="008E0C7B">
                  <w:pPr>
                    <w:pStyle w:val="TableText0"/>
                  </w:pPr>
                  <w:proofErr w:type="spellStart"/>
                  <w:r w:rsidRPr="00295BE4">
                    <w:rPr>
                      <w:rFonts w:ascii="Source Sans Pro" w:hAnsi="Source Sans Pro"/>
                      <w:szCs w:val="18"/>
                    </w:rPr>
                    <w:t>Österbahr</w:t>
                  </w:r>
                  <w:proofErr w:type="spellEnd"/>
                  <w:r w:rsidRPr="00295BE4">
                    <w:rPr>
                      <w:rFonts w:ascii="Source Sans Pro" w:hAnsi="Source Sans Pro"/>
                      <w:szCs w:val="18"/>
                    </w:rPr>
                    <w:t xml:space="preserve"> Ventures</w:t>
                  </w:r>
                </w:p>
              </w:tc>
              <w:tc>
                <w:tcPr>
                  <w:tcW w:w="567" w:type="dxa"/>
                  <w:gridSpan w:val="2"/>
                  <w:vAlign w:val="bottom"/>
                  <w:hideMark/>
                </w:tcPr>
                <w:p w14:paraId="022EAF9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11.0% </w:t>
                  </w:r>
                </w:p>
              </w:tc>
              <w:tc>
                <w:tcPr>
                  <w:tcW w:w="569" w:type="dxa"/>
                  <w:gridSpan w:val="2"/>
                </w:tcPr>
                <w:p w14:paraId="5412650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503" w:type="dxa"/>
                  <w:gridSpan w:val="5"/>
                  <w:vAlign w:val="bottom"/>
                  <w:hideMark/>
                </w:tcPr>
                <w:p w14:paraId="768FB6C0" w14:textId="337DC0E3" w:rsidR="008E0C7B" w:rsidRPr="00295BE4" w:rsidRDefault="008E0C7B" w:rsidP="008E0C7B">
                  <w:pPr>
                    <w:pStyle w:val="TableText0"/>
                    <w:jc w:val="left"/>
                    <w:cnfStyle w:val="000000000000" w:firstRow="0" w:lastRow="0" w:firstColumn="0" w:lastColumn="0" w:oddVBand="0" w:evenVBand="0" w:oddHBand="0" w:evenHBand="0" w:firstRowFirstColumn="0" w:firstRowLastColumn="0" w:lastRowFirstColumn="0" w:lastRowLastColumn="0"/>
                  </w:pPr>
                  <w:r w:rsidRPr="00295BE4">
                    <w:t>Avanza Pension</w:t>
                  </w:r>
                </w:p>
              </w:tc>
              <w:tc>
                <w:tcPr>
                  <w:tcW w:w="480" w:type="dxa"/>
                  <w:vAlign w:val="bottom"/>
                  <w:hideMark/>
                </w:tcPr>
                <w:p w14:paraId="0262CFF3"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t>1.8%</w:t>
                  </w:r>
                </w:p>
              </w:tc>
              <w:tc>
                <w:tcPr>
                  <w:tcW w:w="303" w:type="dxa"/>
                  <w:gridSpan w:val="4"/>
                </w:tcPr>
                <w:p w14:paraId="23D05BD8"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1840" w:type="dxa"/>
                  <w:gridSpan w:val="3"/>
                </w:tcPr>
                <w:p w14:paraId="0B603AA7"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5B6C03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4EF96DAD"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1F1624F"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455501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47EE183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70550D74" w14:textId="77777777" w:rsidTr="003F2B2C">
              <w:tc>
                <w:tcPr>
                  <w:cnfStyle w:val="001000000000" w:firstRow="0" w:lastRow="0" w:firstColumn="1" w:lastColumn="0" w:oddVBand="0" w:evenVBand="0" w:oddHBand="0" w:evenHBand="0" w:firstRowFirstColumn="0" w:firstRowLastColumn="0" w:lastRowFirstColumn="0" w:lastRowLastColumn="0"/>
                  <w:tcW w:w="1701" w:type="dxa"/>
                  <w:vAlign w:val="bottom"/>
                  <w:hideMark/>
                </w:tcPr>
                <w:p w14:paraId="59E0AF4D" w14:textId="77777777" w:rsidR="008E0C7B" w:rsidRPr="00295BE4" w:rsidRDefault="008E0C7B" w:rsidP="008E0C7B">
                  <w:pPr>
                    <w:pStyle w:val="TableText0"/>
                  </w:pPr>
                  <w:r w:rsidRPr="00295BE4">
                    <w:rPr>
                      <w:rFonts w:ascii="Source Sans Pro" w:hAnsi="Source Sans Pro"/>
                      <w:szCs w:val="18"/>
                    </w:rPr>
                    <w:t>Capital</w:t>
                  </w:r>
                </w:p>
              </w:tc>
              <w:tc>
                <w:tcPr>
                  <w:tcW w:w="567" w:type="dxa"/>
                  <w:gridSpan w:val="2"/>
                  <w:vAlign w:val="bottom"/>
                  <w:hideMark/>
                </w:tcPr>
                <w:p w14:paraId="1BB1F0AC"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9.2% </w:t>
                  </w:r>
                </w:p>
              </w:tc>
              <w:tc>
                <w:tcPr>
                  <w:tcW w:w="569" w:type="dxa"/>
                  <w:gridSpan w:val="2"/>
                </w:tcPr>
                <w:p w14:paraId="146AA5D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116" w:type="dxa"/>
                  <w:gridSpan w:val="3"/>
                  <w:vAlign w:val="bottom"/>
                  <w:hideMark/>
                </w:tcPr>
                <w:p w14:paraId="5A68FB27" w14:textId="77777777" w:rsidR="008E0C7B" w:rsidRPr="00295BE4" w:rsidRDefault="008E0C7B" w:rsidP="008E0C7B">
                  <w:pPr>
                    <w:pStyle w:val="TableText0"/>
                    <w:jc w:val="left"/>
                    <w:cnfStyle w:val="000000000000" w:firstRow="0" w:lastRow="0" w:firstColumn="0" w:lastColumn="0" w:oddVBand="0" w:evenVBand="0" w:oddHBand="0" w:evenHBand="0" w:firstRowFirstColumn="0" w:firstRowLastColumn="0" w:lastRowFirstColumn="0" w:lastRowLastColumn="0"/>
                  </w:pPr>
                  <w:proofErr w:type="spellStart"/>
                  <w:r w:rsidRPr="00295BE4">
                    <w:rPr>
                      <w:rFonts w:ascii="Source Sans Pro" w:hAnsi="Source Sans Pro"/>
                      <w:szCs w:val="18"/>
                    </w:rPr>
                    <w:t>Norges</w:t>
                  </w:r>
                  <w:proofErr w:type="spellEnd"/>
                  <w:r w:rsidRPr="00295BE4">
                    <w:rPr>
                      <w:rFonts w:ascii="Source Sans Pro" w:hAnsi="Source Sans Pro"/>
                      <w:szCs w:val="18"/>
                    </w:rPr>
                    <w:t xml:space="preserve"> IM</w:t>
                  </w:r>
                </w:p>
              </w:tc>
              <w:tc>
                <w:tcPr>
                  <w:tcW w:w="387" w:type="dxa"/>
                  <w:gridSpan w:val="2"/>
                </w:tcPr>
                <w:p w14:paraId="0877DD0A"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480" w:type="dxa"/>
                  <w:vAlign w:val="bottom"/>
                  <w:hideMark/>
                </w:tcPr>
                <w:p w14:paraId="79678240"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1.6% </w:t>
                  </w:r>
                </w:p>
              </w:tc>
              <w:tc>
                <w:tcPr>
                  <w:tcW w:w="20" w:type="dxa"/>
                </w:tcPr>
                <w:p w14:paraId="12FCC53E"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2123" w:type="dxa"/>
                  <w:gridSpan w:val="6"/>
                </w:tcPr>
                <w:p w14:paraId="062795E5"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7AE38C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1C4E1D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6917D94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2F673A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53BF636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20BFDA7B" w14:textId="77777777" w:rsidTr="003F2B2C">
              <w:trPr>
                <w:gridAfter w:val="2"/>
                <w:wAfter w:w="241" w:type="dxa"/>
              </w:trPr>
              <w:tc>
                <w:tcPr>
                  <w:cnfStyle w:val="001000000000" w:firstRow="0" w:lastRow="0" w:firstColumn="1" w:lastColumn="0" w:oddVBand="0" w:evenVBand="0" w:oddHBand="0" w:evenHBand="0" w:firstRowFirstColumn="0" w:firstRowLastColumn="0" w:lastRowFirstColumn="0" w:lastRowLastColumn="0"/>
                  <w:tcW w:w="1701" w:type="dxa"/>
                  <w:vAlign w:val="bottom"/>
                  <w:hideMark/>
                </w:tcPr>
                <w:p w14:paraId="09F20D56" w14:textId="77777777" w:rsidR="008E0C7B" w:rsidRPr="00295BE4" w:rsidRDefault="008E0C7B" w:rsidP="008E0C7B">
                  <w:pPr>
                    <w:pStyle w:val="TableText0"/>
                  </w:pPr>
                  <w:r w:rsidRPr="00295BE4">
                    <w:rPr>
                      <w:rFonts w:ascii="Source Sans Pro" w:hAnsi="Source Sans Pro"/>
                      <w:szCs w:val="18"/>
                    </w:rPr>
                    <w:t>BlackRock</w:t>
                  </w:r>
                </w:p>
              </w:tc>
              <w:tc>
                <w:tcPr>
                  <w:tcW w:w="567" w:type="dxa"/>
                  <w:gridSpan w:val="2"/>
                  <w:vAlign w:val="bottom"/>
                  <w:hideMark/>
                </w:tcPr>
                <w:p w14:paraId="25F648D4"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3.7% </w:t>
                  </w:r>
                </w:p>
              </w:tc>
              <w:tc>
                <w:tcPr>
                  <w:tcW w:w="569" w:type="dxa"/>
                  <w:gridSpan w:val="2"/>
                </w:tcPr>
                <w:p w14:paraId="7454A36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503" w:type="dxa"/>
                  <w:gridSpan w:val="5"/>
                  <w:vAlign w:val="bottom"/>
                  <w:hideMark/>
                </w:tcPr>
                <w:p w14:paraId="6E0DEE66" w14:textId="77777777" w:rsidR="008E0C7B" w:rsidRPr="00295BE4" w:rsidRDefault="008E0C7B" w:rsidP="008E0C7B">
                  <w:pPr>
                    <w:pStyle w:val="TableText0"/>
                    <w:jc w:val="left"/>
                    <w:cnfStyle w:val="000000000000" w:firstRow="0" w:lastRow="0" w:firstColumn="0" w:lastColumn="0" w:oddVBand="0" w:evenVBand="0" w:oddHBand="0" w:evenHBand="0" w:firstRowFirstColumn="0" w:firstRowLastColumn="0" w:lastRowFirstColumn="0" w:lastRowLastColumn="0"/>
                  </w:pPr>
                  <w:proofErr w:type="spellStart"/>
                  <w:r w:rsidRPr="00295BE4">
                    <w:t>Edgepoint</w:t>
                  </w:r>
                  <w:proofErr w:type="spellEnd"/>
                </w:p>
              </w:tc>
              <w:tc>
                <w:tcPr>
                  <w:tcW w:w="516" w:type="dxa"/>
                  <w:gridSpan w:val="3"/>
                  <w:hideMark/>
                </w:tcPr>
                <w:p w14:paraId="277FB79E"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t>1.3%</w:t>
                  </w:r>
                </w:p>
              </w:tc>
              <w:tc>
                <w:tcPr>
                  <w:tcW w:w="247" w:type="dxa"/>
                </w:tcPr>
                <w:p w14:paraId="69B3E5EA"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1619" w:type="dxa"/>
                  <w:gridSpan w:val="2"/>
                </w:tcPr>
                <w:p w14:paraId="358820B8"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425BFD1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E09822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2DD2AC05"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061E08D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494615D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r w:rsidR="008E0C7B" w:rsidRPr="00295BE4" w14:paraId="159EE971" w14:textId="77777777" w:rsidTr="003F2B2C">
              <w:trPr>
                <w:gridAfter w:val="2"/>
                <w:wAfter w:w="241" w:type="dxa"/>
              </w:trPr>
              <w:tc>
                <w:tcPr>
                  <w:cnfStyle w:val="001000000000" w:firstRow="0" w:lastRow="0" w:firstColumn="1" w:lastColumn="0" w:oddVBand="0" w:evenVBand="0" w:oddHBand="0" w:evenHBand="0" w:firstRowFirstColumn="0" w:firstRowLastColumn="0" w:lastRowFirstColumn="0" w:lastRowLastColumn="0"/>
                  <w:tcW w:w="1701" w:type="dxa"/>
                  <w:vAlign w:val="bottom"/>
                  <w:hideMark/>
                </w:tcPr>
                <w:p w14:paraId="7B2D5534" w14:textId="77777777" w:rsidR="008E0C7B" w:rsidRPr="00295BE4" w:rsidRDefault="008E0C7B" w:rsidP="008E0C7B">
                  <w:pPr>
                    <w:pStyle w:val="TableText0"/>
                  </w:pPr>
                  <w:r w:rsidRPr="00295BE4">
                    <w:rPr>
                      <w:rFonts w:ascii="Source Sans Pro" w:hAnsi="Source Sans Pro"/>
                      <w:szCs w:val="18"/>
                    </w:rPr>
                    <w:t>Vanguard</w:t>
                  </w:r>
                </w:p>
              </w:tc>
              <w:tc>
                <w:tcPr>
                  <w:tcW w:w="567" w:type="dxa"/>
                  <w:gridSpan w:val="2"/>
                  <w:vAlign w:val="bottom"/>
                  <w:hideMark/>
                </w:tcPr>
                <w:p w14:paraId="152AB8C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rPr>
                      <w:rFonts w:ascii="Source Sans Pro" w:hAnsi="Source Sans Pro"/>
                      <w:szCs w:val="18"/>
                    </w:rPr>
                    <w:t xml:space="preserve">3.4% </w:t>
                  </w:r>
                </w:p>
              </w:tc>
              <w:tc>
                <w:tcPr>
                  <w:tcW w:w="569" w:type="dxa"/>
                  <w:gridSpan w:val="2"/>
                </w:tcPr>
                <w:p w14:paraId="22FEB089"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1503" w:type="dxa"/>
                  <w:gridSpan w:val="5"/>
                  <w:vAlign w:val="bottom"/>
                  <w:hideMark/>
                </w:tcPr>
                <w:p w14:paraId="1FC74B3E" w14:textId="77777777" w:rsidR="008E0C7B" w:rsidRPr="00295BE4" w:rsidRDefault="008E0C7B" w:rsidP="008E0C7B">
                  <w:pPr>
                    <w:pStyle w:val="TableText0"/>
                    <w:jc w:val="left"/>
                    <w:cnfStyle w:val="000000000000" w:firstRow="0" w:lastRow="0" w:firstColumn="0" w:lastColumn="0" w:oddVBand="0" w:evenVBand="0" w:oddHBand="0" w:evenHBand="0" w:firstRowFirstColumn="0" w:firstRowLastColumn="0" w:lastRowFirstColumn="0" w:lastRowLastColumn="0"/>
                  </w:pPr>
                  <w:proofErr w:type="spellStart"/>
                  <w:r w:rsidRPr="00295BE4">
                    <w:t>Tredje</w:t>
                  </w:r>
                  <w:proofErr w:type="spellEnd"/>
                  <w:r w:rsidRPr="00295BE4">
                    <w:t xml:space="preserve"> AP-Fonden</w:t>
                  </w:r>
                </w:p>
              </w:tc>
              <w:tc>
                <w:tcPr>
                  <w:tcW w:w="516" w:type="dxa"/>
                  <w:gridSpan w:val="3"/>
                  <w:vAlign w:val="bottom"/>
                  <w:hideMark/>
                </w:tcPr>
                <w:p w14:paraId="3B9E4A56"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r w:rsidRPr="00295BE4">
                    <w:t>1.1%</w:t>
                  </w:r>
                </w:p>
              </w:tc>
              <w:tc>
                <w:tcPr>
                  <w:tcW w:w="247" w:type="dxa"/>
                </w:tcPr>
                <w:p w14:paraId="4296A3A7"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1619" w:type="dxa"/>
                  <w:gridSpan w:val="2"/>
                </w:tcPr>
                <w:p w14:paraId="2811126A" w14:textId="77777777" w:rsidR="008E0C7B" w:rsidRPr="00295BE4" w:rsidRDefault="008E0C7B" w:rsidP="008E0C7B">
                  <w:pPr>
                    <w:pStyle w:val="TableText0"/>
                    <w:ind w:left="-78"/>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1FC30B2"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32E4DB61"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10C0F35B"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87" w:type="dxa"/>
                  <w:gridSpan w:val="3"/>
                </w:tcPr>
                <w:p w14:paraId="554498BD"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c>
                <w:tcPr>
                  <w:tcW w:w="530" w:type="dxa"/>
                  <w:gridSpan w:val="3"/>
                </w:tcPr>
                <w:p w14:paraId="43A46AB8" w14:textId="77777777" w:rsidR="008E0C7B" w:rsidRPr="00295BE4" w:rsidRDefault="008E0C7B" w:rsidP="008E0C7B">
                  <w:pPr>
                    <w:pStyle w:val="TableText0"/>
                    <w:cnfStyle w:val="000000000000" w:firstRow="0" w:lastRow="0" w:firstColumn="0" w:lastColumn="0" w:oddVBand="0" w:evenVBand="0" w:oddHBand="0" w:evenHBand="0" w:firstRowFirstColumn="0" w:firstRowLastColumn="0" w:lastRowFirstColumn="0" w:lastRowLastColumn="0"/>
                  </w:pPr>
                </w:p>
              </w:tc>
            </w:tr>
          </w:tbl>
          <w:p w14:paraId="568C47F6" w14:textId="77777777" w:rsidR="00C023AA" w:rsidRPr="00295BE4" w:rsidRDefault="00C023AA">
            <w:pPr>
              <w:pStyle w:val="Tableplaceholder"/>
            </w:pPr>
          </w:p>
        </w:tc>
      </w:tr>
      <w:tr w:rsidR="00C023AA" w:rsidRPr="00295BE4" w14:paraId="2931C8D1" w14:textId="77777777" w:rsidTr="00C023AA">
        <w:trPr>
          <w:cantSplit/>
        </w:trPr>
        <w:tc>
          <w:tcPr>
            <w:tcW w:w="9638" w:type="dxa"/>
            <w:tcBorders>
              <w:top w:val="single" w:sz="8" w:space="0" w:color="000000" w:themeColor="text1"/>
            </w:tcBorders>
          </w:tcPr>
          <w:p w14:paraId="5F0A4CD1" w14:textId="28443475" w:rsidR="00C023AA" w:rsidRPr="00295BE4" w:rsidRDefault="00C023AA" w:rsidP="00C023AA">
            <w:pPr>
              <w:pStyle w:val="TableSource"/>
            </w:pPr>
            <w:r w:rsidRPr="00295BE4">
              <w:t>Source: Rothschild &amp; Co Redburn, company, FactSet</w:t>
            </w:r>
          </w:p>
        </w:tc>
      </w:tr>
      <w:bookmarkEnd w:id="34"/>
    </w:tbl>
    <w:p w14:paraId="75F1BA10" w14:textId="77777777" w:rsidR="00C023AA" w:rsidRPr="00295BE4" w:rsidRDefault="00C023AA">
      <w:pPr>
        <w:pStyle w:val="Tablespaceafter"/>
      </w:pPr>
    </w:p>
    <w:p w14:paraId="77852C02" w14:textId="77777777" w:rsidR="00F14383" w:rsidRPr="00295BE4" w:rsidRDefault="00F14383">
      <w:pPr>
        <w:jc w:val="left"/>
        <w:rPr>
          <w:color w:val="000000" w:themeColor="text1"/>
        </w:rPr>
      </w:pPr>
      <w:r w:rsidRPr="00295BE4">
        <w:br w:type="page"/>
      </w:r>
    </w:p>
    <w:tbl>
      <w:tblPr>
        <w:tblStyle w:val="TableGrid"/>
        <w:tblW w:w="9639" w:type="dxa"/>
        <w:tblLayout w:type="fixed"/>
        <w:tblCellMar>
          <w:left w:w="0" w:type="dxa"/>
          <w:right w:w="0" w:type="dxa"/>
        </w:tblCellMar>
        <w:tblLook w:val="01E0" w:firstRow="1" w:lastRow="1" w:firstColumn="1" w:lastColumn="1" w:noHBand="0" w:noVBand="0"/>
      </w:tblPr>
      <w:tblGrid>
        <w:gridCol w:w="3023"/>
        <w:gridCol w:w="284"/>
        <w:gridCol w:w="3024"/>
        <w:gridCol w:w="284"/>
        <w:gridCol w:w="3024"/>
      </w:tblGrid>
      <w:tr w:rsidR="00F9291E" w:rsidRPr="00295BE4" w14:paraId="7D094492" w14:textId="77777777">
        <w:trPr>
          <w:cantSplit/>
          <w:trHeight w:val="3969"/>
        </w:trPr>
        <w:tc>
          <w:tcPr>
            <w:tcW w:w="3022" w:type="dxa"/>
          </w:tcPr>
          <w:p w14:paraId="1B3DECB9" w14:textId="29B8D07A" w:rsidR="00F9291E" w:rsidRPr="00295BE4" w:rsidRDefault="00F9291E">
            <w:pPr>
              <w:pStyle w:val="AnalystName"/>
            </w:pPr>
            <w:bookmarkStart w:id="35" w:name="AnalystContacts"/>
            <w:bookmarkStart w:id="36" w:name="_Hlk138175182"/>
            <w:r w:rsidRPr="00295BE4">
              <w:lastRenderedPageBreak/>
              <w:t>Andrew Tam</w:t>
            </w:r>
          </w:p>
          <w:p w14:paraId="31AF27DC" w14:textId="214FD117" w:rsidR="00F9291E" w:rsidRPr="00295BE4" w:rsidRDefault="00F9291E">
            <w:pPr>
              <w:pStyle w:val="Analystdesignation"/>
            </w:pPr>
            <w:r w:rsidRPr="00295BE4">
              <w:t>Transport &amp; Leisure Research</w:t>
            </w:r>
          </w:p>
          <w:p w14:paraId="2798F4AC" w14:textId="77777777" w:rsidR="00F9291E" w:rsidRPr="00295BE4" w:rsidRDefault="00F9291E">
            <w:pPr>
              <w:pStyle w:val="AnalystName"/>
            </w:pPr>
            <w:r w:rsidRPr="00295BE4">
              <w:t>Rothschild &amp; Co Redburn</w:t>
            </w:r>
          </w:p>
          <w:p w14:paraId="31EF247B" w14:textId="77777777" w:rsidR="00F9291E" w:rsidRPr="00295BE4" w:rsidRDefault="00F9291E">
            <w:pPr>
              <w:pStyle w:val="AnalystAddress"/>
            </w:pPr>
            <w:r w:rsidRPr="00295BE4">
              <w:t>Capital House</w:t>
            </w:r>
          </w:p>
          <w:p w14:paraId="3E574CCA" w14:textId="77777777" w:rsidR="00F9291E" w:rsidRPr="00295BE4" w:rsidRDefault="00F9291E">
            <w:pPr>
              <w:pStyle w:val="AnalystAddress"/>
            </w:pPr>
            <w:r w:rsidRPr="00295BE4">
              <w:t>85 King William Street</w:t>
            </w:r>
          </w:p>
          <w:p w14:paraId="3629AD83" w14:textId="77777777" w:rsidR="00F9291E" w:rsidRPr="00295BE4" w:rsidRDefault="00F9291E">
            <w:pPr>
              <w:pStyle w:val="AnalystAddress"/>
            </w:pPr>
            <w:r w:rsidRPr="00295BE4">
              <w:t>London EC4N 7BL</w:t>
            </w:r>
          </w:p>
          <w:p w14:paraId="77F2430B" w14:textId="72C9FDBC" w:rsidR="00F9291E" w:rsidRPr="009A315C" w:rsidRDefault="00F9291E">
            <w:pPr>
              <w:pStyle w:val="AnalystContact"/>
              <w:rPr>
                <w:lang w:val="fr-FR"/>
              </w:rPr>
            </w:pPr>
            <w:r w:rsidRPr="009A315C">
              <w:rPr>
                <w:lang w:val="fr-FR"/>
              </w:rPr>
              <w:t xml:space="preserve">D </w:t>
            </w:r>
            <w:r>
              <w:t>+44 20 7000 2070</w:t>
            </w:r>
          </w:p>
          <w:p w14:paraId="2402EFA3" w14:textId="77777777" w:rsidR="00F9291E" w:rsidRPr="009A315C" w:rsidRDefault="00F9291E">
            <w:pPr>
              <w:pStyle w:val="AnalystContact"/>
              <w:rPr>
                <w:lang w:val="fr-FR"/>
              </w:rPr>
            </w:pPr>
            <w:r w:rsidRPr="009A315C">
              <w:rPr>
                <w:lang w:val="fr-FR"/>
              </w:rPr>
              <w:t>T +44 (0)20 7000 2020</w:t>
            </w:r>
          </w:p>
          <w:p w14:paraId="4165E273" w14:textId="7E3D6236" w:rsidR="00F9291E" w:rsidRPr="009A315C" w:rsidRDefault="00F9291E" w:rsidP="00F9291E">
            <w:pPr>
              <w:pStyle w:val="AnalystEmail"/>
              <w:rPr>
                <w:lang w:val="fr-FR"/>
              </w:rPr>
            </w:pPr>
            <w:r w:rsidRPr="009A315C">
              <w:rPr>
                <w:lang w:val="fr-FR"/>
              </w:rPr>
              <w:t xml:space="preserve">E </w:t>
            </w:r>
            <w:r>
              <w:t>Andrew.Tam@redburnatlantic.com</w:t>
            </w:r>
          </w:p>
          <w:p w14:paraId="2A8BE583" w14:textId="77777777" w:rsidR="00F9291E" w:rsidRDefault="00F9291E">
            <w:pPr>
              <w:pStyle w:val="AnalystContact"/>
            </w:pPr>
          </w:p>
        </w:tc>
        <w:tc>
          <w:tcPr>
            <w:tcW w:w="284" w:type="dxa"/>
          </w:tcPr>
          <w:p w14:paraId="53F08C5C" w14:textId="77777777" w:rsidR="00F9291E" w:rsidRDefault="00F9291E">
            <w:pPr>
              <w:pStyle w:val="AnalystContact"/>
            </w:pPr>
          </w:p>
        </w:tc>
        <w:tc>
          <w:tcPr>
            <w:tcW w:w="3022" w:type="dxa"/>
          </w:tcPr>
          <w:p w14:paraId="4E4580FC" w14:textId="77777777" w:rsidR="00F9291E" w:rsidRDefault="00F9291E">
            <w:pPr>
              <w:pStyle w:val="AnalystContact"/>
            </w:pPr>
          </w:p>
        </w:tc>
        <w:tc>
          <w:tcPr>
            <w:tcW w:w="284" w:type="dxa"/>
          </w:tcPr>
          <w:p w14:paraId="5B721C09" w14:textId="77777777" w:rsidR="00F9291E" w:rsidRDefault="00F9291E">
            <w:pPr>
              <w:pStyle w:val="AnalystContact"/>
            </w:pPr>
          </w:p>
        </w:tc>
        <w:tc>
          <w:tcPr>
            <w:tcW w:w="3022" w:type="dxa"/>
          </w:tcPr>
          <w:p w14:paraId="43AA72F7" w14:textId="77777777" w:rsidR="00F9291E" w:rsidRDefault="00F9291E">
            <w:pPr>
              <w:pStyle w:val="AnalystContact"/>
            </w:pPr>
          </w:p>
        </w:tc>
      </w:tr>
      <w:tr w:rsidR="00F9291E" w:rsidRPr="00295BE4" w14:paraId="44BF4E10" w14:textId="77777777" w:rsidTr="00D4501A">
        <w:trPr>
          <w:cantSplit/>
          <w:trHeight w:val="20"/>
        </w:trPr>
        <w:tc>
          <w:tcPr>
            <w:tcW w:w="3022" w:type="dxa"/>
          </w:tcPr>
          <w:p w14:paraId="679882E2" w14:textId="77777777" w:rsidR="00F9291E" w:rsidRDefault="00F9291E">
            <w:pPr>
              <w:pStyle w:val="1pt"/>
            </w:pPr>
          </w:p>
        </w:tc>
        <w:tc>
          <w:tcPr>
            <w:tcW w:w="284" w:type="dxa"/>
          </w:tcPr>
          <w:p w14:paraId="60E1FD07" w14:textId="77777777" w:rsidR="00F9291E" w:rsidRDefault="00F9291E">
            <w:pPr>
              <w:pStyle w:val="1pt"/>
            </w:pPr>
          </w:p>
        </w:tc>
        <w:tc>
          <w:tcPr>
            <w:tcW w:w="3022" w:type="dxa"/>
          </w:tcPr>
          <w:p w14:paraId="58B4E915" w14:textId="77777777" w:rsidR="00F9291E" w:rsidRDefault="00F9291E">
            <w:pPr>
              <w:pStyle w:val="1pt"/>
            </w:pPr>
          </w:p>
        </w:tc>
        <w:tc>
          <w:tcPr>
            <w:tcW w:w="284" w:type="dxa"/>
          </w:tcPr>
          <w:p w14:paraId="2F5EA7EA" w14:textId="77777777" w:rsidR="00F9291E" w:rsidRDefault="00F9291E">
            <w:pPr>
              <w:pStyle w:val="1pt"/>
            </w:pPr>
          </w:p>
        </w:tc>
        <w:tc>
          <w:tcPr>
            <w:tcW w:w="3022" w:type="dxa"/>
          </w:tcPr>
          <w:p w14:paraId="5D5C9B51" w14:textId="77777777" w:rsidR="00F9291E" w:rsidRDefault="00F9291E">
            <w:pPr>
              <w:pStyle w:val="1pt"/>
            </w:pPr>
          </w:p>
        </w:tc>
      </w:tr>
    </w:tbl>
    <w:bookmarkEnd w:id="35"/>
    <w:p w14:paraId="5BB5C32A" w14:textId="78C69A0A" w:rsidR="008A64A9" w:rsidRPr="00295BE4" w:rsidRDefault="008A64A9" w:rsidP="00AD085B">
      <w:pPr>
        <w:pStyle w:val="Webaddress"/>
      </w:pPr>
      <w:r w:rsidRPr="00295BE4">
        <w:fldChar w:fldCharType="begin"/>
      </w:r>
      <w:r w:rsidR="00685CB3" w:rsidRPr="00295BE4">
        <w:instrText>HYPERLINK "https://redburn.rothschildandco.com/"</w:instrText>
      </w:r>
      <w:r w:rsidRPr="00295BE4">
        <w:fldChar w:fldCharType="separate"/>
      </w:r>
      <w:r w:rsidR="003F3211" w:rsidRPr="00295BE4">
        <w:t>https://</w:t>
      </w:r>
      <w:r w:rsidR="005563B3" w:rsidRPr="00295BE4">
        <w:t>redburn.rothschildandco.com</w:t>
      </w:r>
      <w:r w:rsidR="003F3211" w:rsidRPr="00295BE4">
        <w:t>/</w:t>
      </w:r>
      <w:r w:rsidRPr="00295BE4">
        <w:fldChar w:fldCharType="end"/>
      </w:r>
    </w:p>
    <w:bookmarkEnd w:id="36"/>
    <w:p w14:paraId="670D126C" w14:textId="34D77B6B" w:rsidR="00DF05D8" w:rsidRPr="00295BE4" w:rsidRDefault="00DF05D8">
      <w:pPr>
        <w:jc w:val="left"/>
        <w:rPr>
          <w:color w:val="000000" w:themeColor="text1"/>
          <w:position w:val="4"/>
        </w:rPr>
      </w:pPr>
      <w:r w:rsidRPr="00295BE4">
        <w:br w:type="page"/>
      </w:r>
    </w:p>
    <w:p w14:paraId="1B6B386C" w14:textId="4211564F" w:rsidR="009C3446" w:rsidRPr="00295BE4" w:rsidRDefault="009C3446" w:rsidP="009C3446">
      <w:pPr>
        <w:pStyle w:val="AnalystContact"/>
        <w:rPr>
          <w:b/>
          <w:bCs/>
          <w:sz w:val="14"/>
          <w:szCs w:val="14"/>
        </w:rPr>
      </w:pPr>
      <w:r w:rsidRPr="00295BE4">
        <w:rPr>
          <w:b/>
          <w:bCs/>
          <w:sz w:val="14"/>
          <w:szCs w:val="14"/>
        </w:rPr>
        <w:lastRenderedPageBreak/>
        <w:t>Research disclosures</w:t>
      </w:r>
    </w:p>
    <w:p w14:paraId="7342B694" w14:textId="77777777" w:rsidR="009C3446" w:rsidRPr="00295BE4" w:rsidRDefault="009C3446" w:rsidP="009C3446">
      <w:pPr>
        <w:pStyle w:val="AnalystContact"/>
        <w:rPr>
          <w:b/>
          <w:bCs/>
          <w:sz w:val="14"/>
          <w:szCs w:val="14"/>
        </w:rPr>
      </w:pPr>
    </w:p>
    <w:p w14:paraId="7B603E4E" w14:textId="77777777" w:rsidR="009C3446" w:rsidRPr="00295BE4" w:rsidRDefault="009C3446" w:rsidP="009C3446">
      <w:pPr>
        <w:pStyle w:val="AnalystContact"/>
        <w:rPr>
          <w:sz w:val="14"/>
          <w:szCs w:val="14"/>
        </w:rPr>
      </w:pPr>
      <w:r w:rsidRPr="00295BE4">
        <w:rPr>
          <w:sz w:val="14"/>
          <w:szCs w:val="14"/>
        </w:rPr>
        <w:t>This report has been issued by Redburn (Europe) Limited (‘Rothschild &amp; Co Redburn’), authorised and regulated by the Financial Conduct Authority (“FCA”) and registered as an investment adviser with the Securities and Exchange Commission (“SEC”). This report is intended for use by Professional Clients and Eligible Counterparties only. Rothschild &amp; Co Redburn is a member of the Rothschild &amp; Co group (“</w:t>
      </w:r>
      <w:proofErr w:type="spellStart"/>
      <w:r w:rsidRPr="00295BE4">
        <w:rPr>
          <w:sz w:val="14"/>
          <w:szCs w:val="14"/>
        </w:rPr>
        <w:t>R&amp;Co</w:t>
      </w:r>
      <w:proofErr w:type="spellEnd"/>
      <w:r w:rsidRPr="00295BE4">
        <w:rPr>
          <w:sz w:val="14"/>
          <w:szCs w:val="14"/>
        </w:rPr>
        <w:t>”). Redburn (Europe) Limited is registered in England (company number: 4710622). Our registered office is New Court, St. Swithin’s Lane, London, EC4N 8AL. The FCA's registered office is 12 Endeavour Square, London E20 1JN.</w:t>
      </w:r>
    </w:p>
    <w:p w14:paraId="36432395" w14:textId="77777777" w:rsidR="009C3446" w:rsidRPr="00295BE4" w:rsidRDefault="009C3446" w:rsidP="009C3446">
      <w:pPr>
        <w:pStyle w:val="AnalystContact"/>
        <w:rPr>
          <w:sz w:val="14"/>
          <w:szCs w:val="14"/>
        </w:rPr>
      </w:pPr>
      <w:proofErr w:type="gramStart"/>
      <w:r w:rsidRPr="00295BE4">
        <w:rPr>
          <w:sz w:val="14"/>
          <w:szCs w:val="14"/>
        </w:rPr>
        <w:t>All of</w:t>
      </w:r>
      <w:proofErr w:type="gramEnd"/>
      <w:r w:rsidRPr="00295BE4">
        <w:rPr>
          <w:sz w:val="14"/>
          <w:szCs w:val="14"/>
        </w:rPr>
        <w:t xml:space="preserve"> Rothschild &amp; Co Redburn’s investment research is written by employees whose job title is “Analyst”.</w:t>
      </w:r>
    </w:p>
    <w:p w14:paraId="3749D328" w14:textId="77777777" w:rsidR="009C3446" w:rsidRPr="00295BE4" w:rsidRDefault="009C3446" w:rsidP="009C3446">
      <w:pPr>
        <w:pStyle w:val="AnalystContact"/>
        <w:rPr>
          <w:sz w:val="14"/>
          <w:szCs w:val="14"/>
        </w:rPr>
      </w:pPr>
    </w:p>
    <w:p w14:paraId="48B8DEAC" w14:textId="71F693EB" w:rsidR="009C3446" w:rsidRPr="00295BE4" w:rsidRDefault="009C3446" w:rsidP="009C3446">
      <w:pPr>
        <w:pStyle w:val="AnalystContact"/>
        <w:rPr>
          <w:sz w:val="14"/>
          <w:szCs w:val="14"/>
        </w:rPr>
      </w:pPr>
      <w:r w:rsidRPr="00295BE4">
        <w:rPr>
          <w:sz w:val="14"/>
          <w:szCs w:val="14"/>
        </w:rPr>
        <w:t>This research was completed at 2025-10-17 1</w:t>
      </w:r>
      <w:r w:rsidR="004A4050" w:rsidRPr="00295BE4">
        <w:rPr>
          <w:sz w:val="14"/>
          <w:szCs w:val="14"/>
        </w:rPr>
        <w:t>7</w:t>
      </w:r>
      <w:r w:rsidRPr="00295BE4">
        <w:rPr>
          <w:sz w:val="14"/>
          <w:szCs w:val="14"/>
        </w:rPr>
        <w:t>:</w:t>
      </w:r>
      <w:r w:rsidR="00F37EAC" w:rsidRPr="00295BE4">
        <w:rPr>
          <w:sz w:val="14"/>
          <w:szCs w:val="14"/>
        </w:rPr>
        <w:t>45</w:t>
      </w:r>
      <w:r w:rsidRPr="00295BE4">
        <w:rPr>
          <w:sz w:val="14"/>
          <w:szCs w:val="14"/>
        </w:rPr>
        <w:t>.</w:t>
      </w:r>
    </w:p>
    <w:p w14:paraId="77435AA0" w14:textId="77777777" w:rsidR="009C3446" w:rsidRPr="00295BE4" w:rsidRDefault="009C3446" w:rsidP="009C3446">
      <w:pPr>
        <w:pStyle w:val="AnalystContact"/>
        <w:rPr>
          <w:sz w:val="14"/>
          <w:szCs w:val="14"/>
        </w:rPr>
      </w:pPr>
      <w:r w:rsidRPr="00295BE4">
        <w:rPr>
          <w:sz w:val="14"/>
          <w:szCs w:val="14"/>
        </w:rPr>
        <w:t>This research was published at 2025-10-20 06:30.</w:t>
      </w:r>
    </w:p>
    <w:p w14:paraId="6DF8ACC6" w14:textId="77777777" w:rsidR="009C3446" w:rsidRPr="00295BE4" w:rsidRDefault="009C3446" w:rsidP="009C3446">
      <w:pPr>
        <w:pStyle w:val="AnalystContact"/>
        <w:rPr>
          <w:sz w:val="14"/>
          <w:szCs w:val="14"/>
        </w:rPr>
      </w:pPr>
      <w:r w:rsidRPr="00295BE4">
        <w:rPr>
          <w:sz w:val="14"/>
          <w:szCs w:val="14"/>
        </w:rPr>
        <w:t>This research was priced as of close 2025-10-16.</w:t>
      </w:r>
    </w:p>
    <w:p w14:paraId="101AFB38" w14:textId="77777777" w:rsidR="009C3446" w:rsidRPr="00295BE4" w:rsidRDefault="009C3446" w:rsidP="009C3446">
      <w:pPr>
        <w:pStyle w:val="AnalystContact"/>
        <w:rPr>
          <w:sz w:val="14"/>
          <w:szCs w:val="14"/>
        </w:rPr>
      </w:pPr>
    </w:p>
    <w:p w14:paraId="7809237C" w14:textId="77777777" w:rsidR="009C3446" w:rsidRPr="00295BE4" w:rsidRDefault="009C3446" w:rsidP="009C3446">
      <w:pPr>
        <w:pStyle w:val="AnalystContact"/>
        <w:rPr>
          <w:sz w:val="14"/>
          <w:szCs w:val="14"/>
        </w:rPr>
      </w:pPr>
      <w:r w:rsidRPr="00295BE4">
        <w:rPr>
          <w:sz w:val="14"/>
          <w:szCs w:val="14"/>
        </w:rPr>
        <w:t>Unless specified, all dates and times in the document are UK standard time.</w:t>
      </w:r>
    </w:p>
    <w:p w14:paraId="682B1E8E" w14:textId="77777777" w:rsidR="009C3446" w:rsidRPr="00295BE4" w:rsidRDefault="009C3446" w:rsidP="009C3446">
      <w:pPr>
        <w:pStyle w:val="AnalystContact"/>
        <w:rPr>
          <w:sz w:val="14"/>
          <w:szCs w:val="14"/>
        </w:rPr>
      </w:pPr>
    </w:p>
    <w:p w14:paraId="11A33A1F" w14:textId="77777777" w:rsidR="009C3446" w:rsidRPr="00295BE4" w:rsidRDefault="009C3446" w:rsidP="009C3446">
      <w:pPr>
        <w:pStyle w:val="AnalystContact"/>
        <w:rPr>
          <w:sz w:val="14"/>
          <w:szCs w:val="14"/>
        </w:rPr>
      </w:pPr>
      <w:r w:rsidRPr="00295BE4">
        <w:rPr>
          <w:sz w:val="14"/>
          <w:szCs w:val="14"/>
        </w:rPr>
        <w:t>Where this report reaches conclusions or recommendations, the basis of valuation, methodology and/or the underlying assumptions on which those conclusions are based appear in the relevant commentary.</w:t>
      </w:r>
    </w:p>
    <w:p w14:paraId="0B1B933C" w14:textId="77777777" w:rsidR="009C3446" w:rsidRPr="00295BE4" w:rsidRDefault="009C3446" w:rsidP="009C3446">
      <w:pPr>
        <w:pStyle w:val="AnalystContact"/>
        <w:rPr>
          <w:sz w:val="14"/>
          <w:szCs w:val="14"/>
        </w:rPr>
      </w:pPr>
    </w:p>
    <w:p w14:paraId="3DF9644B" w14:textId="0B3DC22E" w:rsidR="009C3446" w:rsidRPr="00295BE4" w:rsidRDefault="009C3446" w:rsidP="009C3446">
      <w:pPr>
        <w:pStyle w:val="AnalystContact"/>
        <w:rPr>
          <w:sz w:val="14"/>
          <w:szCs w:val="14"/>
        </w:rPr>
      </w:pPr>
      <w:r w:rsidRPr="00295BE4">
        <w:rPr>
          <w:sz w:val="14"/>
          <w:szCs w:val="14"/>
        </w:rPr>
        <w:t>A redacted version of the full model in which certain worksheets have been removed and any links to the removed worksheets have been hardcoded is available at </w:t>
      </w:r>
      <w:hyperlink r:id="rId48" w:tgtFrame="_blank" w:history="1">
        <w:r w:rsidRPr="00295BE4">
          <w:rPr>
            <w:rStyle w:val="Hyperlink"/>
            <w:sz w:val="14"/>
            <w:szCs w:val="14"/>
          </w:rPr>
          <w:t>https://redburn.rothschildandco.com/</w:t>
        </w:r>
      </w:hyperlink>
      <w:r w:rsidRPr="00295BE4">
        <w:rPr>
          <w:sz w:val="14"/>
          <w:szCs w:val="14"/>
        </w:rPr>
        <w:t>. Information in the model (including share prices, forex rates, consensus etc.) is not live as any links are hardcoded on the date of upload. Our intention in providing this model service is to give our clients access to a comprehensive, working model, which is entirely consistent with our published forecasts for the subject issuer. If you experience any technical difficulties with the spreadsheet, please contact numbers@redburnatlantic.com. If you have questions regarding the logic of, or assumptions made in the model, please contact the Analyst directly.</w:t>
      </w:r>
    </w:p>
    <w:p w14:paraId="6C9CB964" w14:textId="77777777" w:rsidR="009C3446" w:rsidRPr="00295BE4" w:rsidRDefault="009C3446" w:rsidP="009C3446">
      <w:pPr>
        <w:pStyle w:val="AnalystContact"/>
        <w:rPr>
          <w:sz w:val="14"/>
          <w:szCs w:val="14"/>
        </w:rPr>
      </w:pPr>
    </w:p>
    <w:p w14:paraId="23897175" w14:textId="77777777" w:rsidR="009C3446" w:rsidRPr="00295BE4" w:rsidRDefault="009C3446" w:rsidP="009C3446">
      <w:pPr>
        <w:pStyle w:val="AnalystContact"/>
        <w:rPr>
          <w:sz w:val="14"/>
          <w:szCs w:val="14"/>
        </w:rPr>
      </w:pPr>
      <w:r w:rsidRPr="00295BE4">
        <w:rPr>
          <w:b/>
          <w:bCs/>
          <w:sz w:val="14"/>
          <w:szCs w:val="14"/>
        </w:rPr>
        <w:t xml:space="preserve">Buy: </w:t>
      </w:r>
      <w:r w:rsidRPr="00295BE4">
        <w:rPr>
          <w:sz w:val="14"/>
          <w:szCs w:val="14"/>
        </w:rPr>
        <w:t>Rothschild &amp; Co Redburn argues that the stock price will rise by at least 15% over one year. For high beta stocks the hurdle rate may be commensurately higher.</w:t>
      </w:r>
    </w:p>
    <w:p w14:paraId="6AD251AB" w14:textId="77777777" w:rsidR="009C3446" w:rsidRPr="00295BE4" w:rsidRDefault="009C3446" w:rsidP="009C3446">
      <w:pPr>
        <w:pStyle w:val="AnalystContact"/>
        <w:rPr>
          <w:sz w:val="14"/>
          <w:szCs w:val="14"/>
        </w:rPr>
      </w:pPr>
      <w:r w:rsidRPr="00295BE4">
        <w:rPr>
          <w:b/>
          <w:bCs/>
          <w:sz w:val="14"/>
          <w:szCs w:val="14"/>
        </w:rPr>
        <w:t xml:space="preserve">Sell: </w:t>
      </w:r>
      <w:r w:rsidRPr="00295BE4">
        <w:rPr>
          <w:sz w:val="14"/>
          <w:szCs w:val="14"/>
        </w:rPr>
        <w:t>Rothschild &amp; Co Redburn argues that the stock price will be lower over one year.</w:t>
      </w:r>
    </w:p>
    <w:p w14:paraId="219407DB" w14:textId="77777777" w:rsidR="009C3446" w:rsidRPr="00295BE4" w:rsidRDefault="009C3446" w:rsidP="009C3446">
      <w:pPr>
        <w:pStyle w:val="AnalystContact"/>
        <w:rPr>
          <w:sz w:val="14"/>
          <w:szCs w:val="14"/>
        </w:rPr>
      </w:pPr>
      <w:r w:rsidRPr="00295BE4">
        <w:rPr>
          <w:b/>
          <w:bCs/>
          <w:sz w:val="14"/>
          <w:szCs w:val="14"/>
        </w:rPr>
        <w:t xml:space="preserve">Neutral: </w:t>
      </w:r>
      <w:r w:rsidRPr="00295BE4">
        <w:rPr>
          <w:sz w:val="14"/>
          <w:szCs w:val="14"/>
        </w:rPr>
        <w:t>Rothschild &amp; Co Redburn argues that the stock price will trade within the above ranges.</w:t>
      </w:r>
    </w:p>
    <w:p w14:paraId="1C0B9A8A" w14:textId="77777777" w:rsidR="009C3446" w:rsidRPr="00295BE4" w:rsidRDefault="009C3446" w:rsidP="009C3446">
      <w:pPr>
        <w:pStyle w:val="AnalystContact"/>
        <w:rPr>
          <w:sz w:val="14"/>
          <w:szCs w:val="14"/>
        </w:rPr>
      </w:pPr>
    </w:p>
    <w:p w14:paraId="46FE246A" w14:textId="77777777" w:rsidR="009C3446" w:rsidRPr="00295BE4" w:rsidRDefault="009C3446" w:rsidP="009C3446">
      <w:pPr>
        <w:pStyle w:val="AnalystContact"/>
        <w:rPr>
          <w:sz w:val="14"/>
          <w:szCs w:val="14"/>
        </w:rPr>
      </w:pPr>
      <w:r w:rsidRPr="00295BE4">
        <w:rPr>
          <w:sz w:val="14"/>
          <w:szCs w:val="14"/>
        </w:rPr>
        <w:t>Rothschild &amp; Co Redburn has no timetable for the publication of research material. Material is published when an Analyst believes a report is warranted, and not to any timetable specified in advance.</w:t>
      </w:r>
    </w:p>
    <w:p w14:paraId="66F3F3C8" w14:textId="77777777" w:rsidR="009C3446" w:rsidRPr="00295BE4" w:rsidRDefault="009C3446" w:rsidP="009C3446">
      <w:pPr>
        <w:pStyle w:val="AnalystContact"/>
        <w:rPr>
          <w:sz w:val="14"/>
          <w:szCs w:val="14"/>
        </w:rPr>
      </w:pPr>
    </w:p>
    <w:p w14:paraId="1EC7D7C4" w14:textId="02E133F8" w:rsidR="009C3446" w:rsidRPr="00295BE4" w:rsidRDefault="009C3446" w:rsidP="009C3446">
      <w:pPr>
        <w:pStyle w:val="AnalystContact"/>
        <w:rPr>
          <w:sz w:val="14"/>
          <w:szCs w:val="14"/>
        </w:rPr>
      </w:pPr>
      <w:r w:rsidRPr="00295BE4">
        <w:rPr>
          <w:sz w:val="14"/>
          <w:szCs w:val="14"/>
        </w:rPr>
        <w:t xml:space="preserve">Rothschild &amp; Co Redburn or another member of the </w:t>
      </w:r>
      <w:proofErr w:type="spellStart"/>
      <w:r w:rsidRPr="00295BE4">
        <w:rPr>
          <w:sz w:val="14"/>
          <w:szCs w:val="14"/>
        </w:rPr>
        <w:t>R&amp;Co</w:t>
      </w:r>
      <w:proofErr w:type="spellEnd"/>
      <w:r w:rsidRPr="00295BE4">
        <w:rPr>
          <w:sz w:val="14"/>
          <w:szCs w:val="14"/>
        </w:rPr>
        <w:t xml:space="preserve"> group may offer investment banking services to issuers that are the subject of investment recommendations. Should this be the case, information about the nature of the service provided and the relationship between the issuer and Rothschild &amp; Co Redburn will be disclosed on Rothschild &amp; Co Redburn’s disclosure webpage </w:t>
      </w:r>
      <w:hyperlink r:id="rId49" w:tgtFrame="_blank" w:history="1">
        <w:r w:rsidRPr="00295BE4">
          <w:rPr>
            <w:rStyle w:val="Hyperlink"/>
            <w:sz w:val="14"/>
            <w:szCs w:val="14"/>
          </w:rPr>
          <w:t>https://disclosures.redburn.rothschildandco.com/</w:t>
        </w:r>
      </w:hyperlink>
      <w:r w:rsidRPr="00295BE4">
        <w:rPr>
          <w:sz w:val="14"/>
          <w:szCs w:val="14"/>
        </w:rPr>
        <w:t>. In addition, employees that make or produce investment recommendations may receive a remuneration based upon various factors including overall firm revenues, which include investment banking revenues. Analyst remunerations are not linked to investment banking or capital markets transactions activities.</w:t>
      </w:r>
    </w:p>
    <w:p w14:paraId="13EA365E" w14:textId="77777777" w:rsidR="009C3446" w:rsidRPr="00295BE4" w:rsidRDefault="009C3446" w:rsidP="009C3446">
      <w:pPr>
        <w:pStyle w:val="AnalystContact"/>
        <w:rPr>
          <w:sz w:val="14"/>
          <w:szCs w:val="14"/>
        </w:rPr>
      </w:pPr>
    </w:p>
    <w:p w14:paraId="73AD4B33" w14:textId="77777777" w:rsidR="009C3446" w:rsidRPr="00295BE4" w:rsidRDefault="009C3446" w:rsidP="009C3446">
      <w:pPr>
        <w:pStyle w:val="AnalystContact"/>
        <w:rPr>
          <w:sz w:val="14"/>
          <w:szCs w:val="14"/>
        </w:rPr>
      </w:pPr>
      <w:r w:rsidRPr="00295BE4">
        <w:rPr>
          <w:sz w:val="14"/>
          <w:szCs w:val="14"/>
        </w:rPr>
        <w:t xml:space="preserve">Each Analyst is primarily responsible for the content of their investment recommendations, and in whole or in part, certifies that </w:t>
      </w:r>
      <w:proofErr w:type="gramStart"/>
      <w:r w:rsidRPr="00295BE4">
        <w:rPr>
          <w:sz w:val="14"/>
          <w:szCs w:val="14"/>
        </w:rPr>
        <w:t>all of</w:t>
      </w:r>
      <w:proofErr w:type="gramEnd"/>
      <w:r w:rsidRPr="00295BE4">
        <w:rPr>
          <w:sz w:val="14"/>
          <w:szCs w:val="14"/>
        </w:rPr>
        <w:t xml:space="preserve"> the views expressed accurately reflect his or her personal views about </w:t>
      </w:r>
      <w:proofErr w:type="gramStart"/>
      <w:r w:rsidRPr="00295BE4">
        <w:rPr>
          <w:sz w:val="14"/>
          <w:szCs w:val="14"/>
        </w:rPr>
        <w:t>any and all</w:t>
      </w:r>
      <w:proofErr w:type="gramEnd"/>
      <w:r w:rsidRPr="00295BE4">
        <w:rPr>
          <w:sz w:val="14"/>
          <w:szCs w:val="14"/>
        </w:rPr>
        <w:t xml:space="preserve"> of the subject securities or issuers.</w:t>
      </w:r>
    </w:p>
    <w:p w14:paraId="48692967" w14:textId="77777777" w:rsidR="009C3446" w:rsidRPr="00295BE4" w:rsidRDefault="009C3446" w:rsidP="009C3446">
      <w:pPr>
        <w:pStyle w:val="AnalystContact"/>
        <w:rPr>
          <w:sz w:val="14"/>
          <w:szCs w:val="14"/>
        </w:rPr>
      </w:pPr>
    </w:p>
    <w:p w14:paraId="5A2ACAED" w14:textId="73B17BCA" w:rsidR="009C3446" w:rsidRPr="00295BE4" w:rsidRDefault="009C3446" w:rsidP="009C3446">
      <w:pPr>
        <w:pStyle w:val="AnalystContact"/>
        <w:rPr>
          <w:sz w:val="14"/>
          <w:szCs w:val="14"/>
        </w:rPr>
      </w:pPr>
      <w:r w:rsidRPr="00295BE4">
        <w:rPr>
          <w:sz w:val="14"/>
          <w:szCs w:val="14"/>
        </w:rPr>
        <w:t>Rothschild &amp; Co Redburn’s Conflicts of Interest Policy is set out in Regulatory Information at </w:t>
      </w:r>
      <w:hyperlink r:id="rId50" w:tgtFrame="_blank" w:history="1">
        <w:r w:rsidRPr="00295BE4">
          <w:rPr>
            <w:rStyle w:val="Hyperlink"/>
            <w:sz w:val="14"/>
            <w:szCs w:val="14"/>
          </w:rPr>
          <w:t>www.rothschildandco.com</w:t>
        </w:r>
      </w:hyperlink>
      <w:r w:rsidRPr="00295BE4">
        <w:rPr>
          <w:sz w:val="14"/>
          <w:szCs w:val="14"/>
        </w:rPr>
        <w:t>.</w:t>
      </w:r>
    </w:p>
    <w:p w14:paraId="3DAA38E6" w14:textId="77777777" w:rsidR="009C3446" w:rsidRPr="00295BE4" w:rsidRDefault="009C3446" w:rsidP="009C3446">
      <w:pPr>
        <w:pStyle w:val="AnalystContact"/>
        <w:rPr>
          <w:sz w:val="14"/>
          <w:szCs w:val="14"/>
        </w:rPr>
      </w:pPr>
    </w:p>
    <w:p w14:paraId="36B7D96A" w14:textId="09D1A9C7" w:rsidR="009C3446" w:rsidRPr="00295BE4" w:rsidRDefault="009C3446" w:rsidP="009C3446">
      <w:pPr>
        <w:pStyle w:val="AnalystContact"/>
        <w:rPr>
          <w:sz w:val="14"/>
          <w:szCs w:val="14"/>
        </w:rPr>
      </w:pPr>
      <w:r w:rsidRPr="00295BE4">
        <w:rPr>
          <w:sz w:val="14"/>
          <w:szCs w:val="14"/>
        </w:rPr>
        <w:t>Rothschild &amp; Co Redburn has made previous recommendations concerning the same financial instrument or issuer during the preceding 12-month period. These recommendations can be found at </w:t>
      </w:r>
      <w:hyperlink r:id="rId51" w:tgtFrame="_blank" w:history="1">
        <w:r w:rsidRPr="00295BE4">
          <w:rPr>
            <w:rStyle w:val="Hyperlink"/>
            <w:sz w:val="14"/>
            <w:szCs w:val="14"/>
          </w:rPr>
          <w:t>https://redburn.rothschildandco.com/companies/rbid/b8fdab3c-c297-4a1f-0c9d-08d98cb36db5</w:t>
        </w:r>
      </w:hyperlink>
      <w:r w:rsidRPr="00295BE4">
        <w:rPr>
          <w:sz w:val="14"/>
          <w:szCs w:val="14"/>
        </w:rPr>
        <w:t>.</w:t>
      </w:r>
    </w:p>
    <w:p w14:paraId="61D5C9BF" w14:textId="77777777" w:rsidR="002F47D8" w:rsidRPr="00295BE4" w:rsidRDefault="002F47D8" w:rsidP="009C3446">
      <w:pPr>
        <w:pStyle w:val="AnalystContact"/>
        <w:rPr>
          <w:sz w:val="14"/>
          <w:szCs w:val="14"/>
        </w:rPr>
      </w:pPr>
    </w:p>
    <w:p w14:paraId="582C1E82" w14:textId="77777777" w:rsidR="009C3446" w:rsidRPr="00295BE4" w:rsidRDefault="009C3446" w:rsidP="009C3446">
      <w:pPr>
        <w:pStyle w:val="AnalystContact"/>
        <w:rPr>
          <w:sz w:val="14"/>
          <w:szCs w:val="14"/>
        </w:rPr>
      </w:pPr>
    </w:p>
    <w:p w14:paraId="461C7FE3" w14:textId="0F283969" w:rsidR="009C3446" w:rsidRPr="00295BE4" w:rsidRDefault="009C3446" w:rsidP="009C3446">
      <w:pPr>
        <w:pStyle w:val="AnalystContact"/>
        <w:rPr>
          <w:sz w:val="14"/>
          <w:szCs w:val="14"/>
        </w:rPr>
      </w:pPr>
      <w:r w:rsidRPr="00295BE4">
        <w:rPr>
          <w:noProof/>
          <w:sz w:val="14"/>
          <w:szCs w:val="14"/>
        </w:rPr>
        <w:drawing>
          <wp:inline distT="0" distB="0" distL="0" distR="0" wp14:anchorId="7EC30A33" wp14:editId="288E3579">
            <wp:extent cx="6203094" cy="2067698"/>
            <wp:effectExtent l="0" t="0" r="7620" b="8890"/>
            <wp:docPr id="1783611448" name="Picture 2" descr="Price and Recomendat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ice and Recomendation History"/>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212629" cy="2070876"/>
                    </a:xfrm>
                    <a:prstGeom prst="rect">
                      <a:avLst/>
                    </a:prstGeom>
                    <a:noFill/>
                    <a:ln>
                      <a:noFill/>
                    </a:ln>
                  </pic:spPr>
                </pic:pic>
              </a:graphicData>
            </a:graphic>
          </wp:inline>
        </w:drawing>
      </w:r>
    </w:p>
    <w:p w14:paraId="715B2B2A" w14:textId="5193DACD" w:rsidR="009C3446" w:rsidRPr="00295BE4" w:rsidRDefault="009C3446">
      <w:pPr>
        <w:jc w:val="left"/>
        <w:rPr>
          <w:color w:val="000000" w:themeColor="text1"/>
          <w:position w:val="4"/>
          <w:sz w:val="14"/>
          <w:szCs w:val="14"/>
        </w:rPr>
      </w:pPr>
      <w:r w:rsidRPr="00295BE4">
        <w:rPr>
          <w:sz w:val="14"/>
          <w:szCs w:val="14"/>
        </w:rPr>
        <w:br w:type="page"/>
      </w:r>
    </w:p>
    <w:tbl>
      <w:tblPr>
        <w:tblW w:w="9639" w:type="dxa"/>
        <w:tblCellMar>
          <w:top w:w="15" w:type="dxa"/>
          <w:left w:w="15" w:type="dxa"/>
          <w:bottom w:w="15" w:type="dxa"/>
          <w:right w:w="15" w:type="dxa"/>
        </w:tblCellMar>
        <w:tblLook w:val="04A0" w:firstRow="1" w:lastRow="0" w:firstColumn="1" w:lastColumn="0" w:noHBand="0" w:noVBand="1"/>
      </w:tblPr>
      <w:tblGrid>
        <w:gridCol w:w="1327"/>
        <w:gridCol w:w="1049"/>
        <w:gridCol w:w="1423"/>
        <w:gridCol w:w="1016"/>
        <w:gridCol w:w="2445"/>
        <w:gridCol w:w="2379"/>
      </w:tblGrid>
      <w:tr w:rsidR="009C3446" w:rsidRPr="00295BE4" w14:paraId="3EF6FB59" w14:textId="77777777" w:rsidTr="009C3446">
        <w:trPr>
          <w:trHeight w:val="212"/>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tcPr>
          <w:p w14:paraId="4E631323" w14:textId="486ACADC" w:rsidR="009C3446" w:rsidRPr="00295BE4" w:rsidRDefault="009C3446" w:rsidP="009C3446">
            <w:pPr>
              <w:pStyle w:val="AnalystContact"/>
              <w:rPr>
                <w:b/>
                <w:bCs/>
                <w:sz w:val="14"/>
                <w:szCs w:val="14"/>
              </w:rPr>
            </w:pP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49E2003A" w14:textId="4AF26A28" w:rsidR="009C3446" w:rsidRPr="00295BE4" w:rsidRDefault="009C3446" w:rsidP="009C3446">
            <w:pPr>
              <w:pStyle w:val="AnalystContact"/>
              <w:rPr>
                <w:b/>
                <w:bCs/>
                <w:sz w:val="14"/>
                <w:szCs w:val="14"/>
              </w:rPr>
            </w:pPr>
            <w:r w:rsidRPr="00295BE4">
              <w:rPr>
                <w:b/>
                <w:bCs/>
                <w:sz w:val="14"/>
                <w:szCs w:val="14"/>
              </w:rPr>
              <w:t>Coverage universe</w:t>
            </w:r>
          </w:p>
        </w:tc>
        <w:tc>
          <w:tcPr>
            <w:tcW w:w="0" w:type="auto"/>
            <w:gridSpan w:val="2"/>
            <w:tcBorders>
              <w:top w:val="single" w:sz="2" w:space="0" w:color="auto"/>
              <w:left w:val="single" w:sz="6" w:space="0" w:color="auto"/>
              <w:bottom w:val="single" w:sz="2" w:space="0" w:color="auto"/>
              <w:right w:val="single" w:sz="6" w:space="0" w:color="auto"/>
            </w:tcBorders>
            <w:shd w:val="clear" w:color="auto" w:fill="FFFFFF"/>
            <w:vAlign w:val="center"/>
            <w:hideMark/>
          </w:tcPr>
          <w:p w14:paraId="7E2F9B17" w14:textId="39CEDE68" w:rsidR="009C3446" w:rsidRPr="00295BE4" w:rsidRDefault="009C3446" w:rsidP="009C3446">
            <w:pPr>
              <w:pStyle w:val="AnalystContact"/>
              <w:rPr>
                <w:b/>
                <w:bCs/>
                <w:sz w:val="14"/>
                <w:szCs w:val="14"/>
              </w:rPr>
            </w:pPr>
            <w:r w:rsidRPr="00295BE4">
              <w:rPr>
                <w:b/>
                <w:bCs/>
                <w:sz w:val="14"/>
                <w:szCs w:val="14"/>
              </w:rPr>
              <w:t>Investment Banking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35DC263" w14:textId="2FCFBD06" w:rsidR="009C3446" w:rsidRPr="00295BE4" w:rsidRDefault="009C3446" w:rsidP="009C3446">
            <w:pPr>
              <w:pStyle w:val="AnalystContact"/>
              <w:rPr>
                <w:b/>
                <w:bCs/>
                <w:sz w:val="14"/>
                <w:szCs w:val="14"/>
              </w:rPr>
            </w:pPr>
          </w:p>
        </w:tc>
      </w:tr>
      <w:tr w:rsidR="009C3446" w:rsidRPr="00295BE4" w14:paraId="652660FA" w14:textId="77777777" w:rsidTr="009C3446">
        <w:trPr>
          <w:trHeight w:val="228"/>
          <w:tblHeader/>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tcPr>
          <w:p w14:paraId="241565B1" w14:textId="43F52D18" w:rsidR="009C3446" w:rsidRPr="00295BE4" w:rsidRDefault="009C3446" w:rsidP="009C3446">
            <w:pPr>
              <w:pStyle w:val="AnalystContact"/>
              <w:rPr>
                <w:b/>
                <w:bCs/>
                <w:sz w:val="14"/>
                <w:szCs w:val="14"/>
              </w:rPr>
            </w:pP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3EB0167" w14:textId="77777777" w:rsidR="009C3446" w:rsidRPr="00295BE4" w:rsidRDefault="009C3446" w:rsidP="009C3446">
            <w:pPr>
              <w:pStyle w:val="AnalystContact"/>
              <w:rPr>
                <w:b/>
                <w:bCs/>
                <w:sz w:val="14"/>
                <w:szCs w:val="14"/>
              </w:rPr>
            </w:pPr>
            <w:r w:rsidRPr="00295BE4">
              <w:rPr>
                <w:b/>
                <w:bCs/>
                <w:sz w:val="14"/>
                <w:szCs w:val="14"/>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9A1BEE8" w14:textId="77777777" w:rsidR="009C3446" w:rsidRPr="00295BE4" w:rsidRDefault="009C3446" w:rsidP="009C3446">
            <w:pPr>
              <w:pStyle w:val="AnalystContact"/>
              <w:rPr>
                <w:b/>
                <w:bCs/>
                <w:sz w:val="14"/>
                <w:szCs w:val="14"/>
              </w:rPr>
            </w:pPr>
            <w:r w:rsidRPr="00295BE4">
              <w:rPr>
                <w:b/>
                <w:bCs/>
                <w:sz w:val="14"/>
                <w:szCs w:val="14"/>
              </w:rPr>
              <w: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D25B919" w14:textId="77777777" w:rsidR="009C3446" w:rsidRPr="00295BE4" w:rsidRDefault="009C3446" w:rsidP="009C3446">
            <w:pPr>
              <w:pStyle w:val="AnalystContact"/>
              <w:rPr>
                <w:b/>
                <w:bCs/>
                <w:sz w:val="14"/>
                <w:szCs w:val="14"/>
              </w:rPr>
            </w:pPr>
            <w:r w:rsidRPr="00295BE4">
              <w:rPr>
                <w:b/>
                <w:bCs/>
                <w:sz w:val="14"/>
                <w:szCs w:val="14"/>
              </w:rPr>
              <w:t>Count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B3AE6BA" w14:textId="7192CFA7" w:rsidR="009C3446" w:rsidRPr="00295BE4" w:rsidRDefault="009C3446" w:rsidP="009C3446">
            <w:pPr>
              <w:pStyle w:val="AnalystContact"/>
              <w:rPr>
                <w:b/>
                <w:bCs/>
                <w:sz w:val="14"/>
                <w:szCs w:val="14"/>
              </w:rPr>
            </w:pPr>
            <w:r w:rsidRPr="00295BE4">
              <w:rPr>
                <w:b/>
                <w:bCs/>
                <w:sz w:val="14"/>
                <w:szCs w:val="14"/>
              </w:rPr>
              <w:t>% total IB client</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DB21D99" w14:textId="5F5CD1DB" w:rsidR="009C3446" w:rsidRPr="00295BE4" w:rsidRDefault="009C3446" w:rsidP="009C3446">
            <w:pPr>
              <w:pStyle w:val="AnalystContact"/>
              <w:rPr>
                <w:b/>
                <w:bCs/>
                <w:sz w:val="14"/>
                <w:szCs w:val="14"/>
              </w:rPr>
            </w:pPr>
            <w:r w:rsidRPr="00295BE4">
              <w:rPr>
                <w:b/>
                <w:bCs/>
                <w:sz w:val="14"/>
                <w:szCs w:val="14"/>
              </w:rPr>
              <w:t>% rating category</w:t>
            </w:r>
          </w:p>
        </w:tc>
      </w:tr>
      <w:tr w:rsidR="009C3446" w:rsidRPr="00295BE4" w14:paraId="476E6245" w14:textId="77777777" w:rsidTr="009C3446">
        <w:trPr>
          <w:trHeight w:val="212"/>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C635454" w14:textId="77777777" w:rsidR="009C3446" w:rsidRPr="00295BE4" w:rsidRDefault="009C3446" w:rsidP="009C3446">
            <w:pPr>
              <w:pStyle w:val="AnalystContact"/>
              <w:rPr>
                <w:sz w:val="14"/>
                <w:szCs w:val="14"/>
              </w:rPr>
            </w:pPr>
            <w:r w:rsidRPr="00295BE4">
              <w:rPr>
                <w:sz w:val="14"/>
                <w:szCs w:val="14"/>
              </w:rPr>
              <w:t>Buy</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9A6D782" w14:textId="77777777" w:rsidR="009C3446" w:rsidRPr="00295BE4" w:rsidRDefault="009C3446" w:rsidP="009C3446">
            <w:pPr>
              <w:pStyle w:val="AnalystContact"/>
              <w:rPr>
                <w:sz w:val="14"/>
                <w:szCs w:val="14"/>
              </w:rPr>
            </w:pPr>
            <w:r w:rsidRPr="00295BE4">
              <w:rPr>
                <w:sz w:val="14"/>
                <w:szCs w:val="14"/>
              </w:rPr>
              <w:t>264</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0A66A85" w14:textId="77777777" w:rsidR="009C3446" w:rsidRPr="00295BE4" w:rsidRDefault="009C3446" w:rsidP="009C3446">
            <w:pPr>
              <w:pStyle w:val="AnalystContact"/>
              <w:rPr>
                <w:sz w:val="14"/>
                <w:szCs w:val="14"/>
              </w:rPr>
            </w:pPr>
            <w:r w:rsidRPr="00295BE4">
              <w:rPr>
                <w:sz w:val="14"/>
                <w:szCs w:val="14"/>
              </w:rPr>
              <w:t>45.99 %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B51576B" w14:textId="77777777" w:rsidR="009C3446" w:rsidRPr="00295BE4" w:rsidRDefault="009C3446" w:rsidP="009C3446">
            <w:pPr>
              <w:pStyle w:val="AnalystContact"/>
              <w:rPr>
                <w:sz w:val="14"/>
                <w:szCs w:val="14"/>
              </w:rPr>
            </w:pPr>
            <w:r w:rsidRPr="00295BE4">
              <w:rPr>
                <w:sz w:val="14"/>
                <w:szCs w:val="14"/>
              </w:rPr>
              <w:t>36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A937B50" w14:textId="77777777" w:rsidR="009C3446" w:rsidRPr="00295BE4" w:rsidRDefault="009C3446" w:rsidP="009C3446">
            <w:pPr>
              <w:pStyle w:val="AnalystContact"/>
              <w:rPr>
                <w:sz w:val="14"/>
                <w:szCs w:val="14"/>
              </w:rPr>
            </w:pPr>
            <w:r w:rsidRPr="00295BE4">
              <w:rPr>
                <w:sz w:val="14"/>
                <w:szCs w:val="14"/>
              </w:rPr>
              <w:t>47.37 %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6EE84ED" w14:textId="77777777" w:rsidR="009C3446" w:rsidRPr="00295BE4" w:rsidRDefault="009C3446" w:rsidP="009C3446">
            <w:pPr>
              <w:pStyle w:val="AnalystContact"/>
              <w:rPr>
                <w:sz w:val="14"/>
                <w:szCs w:val="14"/>
              </w:rPr>
            </w:pPr>
            <w:r w:rsidRPr="00295BE4">
              <w:rPr>
                <w:sz w:val="14"/>
                <w:szCs w:val="14"/>
              </w:rPr>
              <w:t>13.64 %</w:t>
            </w:r>
          </w:p>
        </w:tc>
      </w:tr>
      <w:tr w:rsidR="009C3446" w:rsidRPr="00295BE4" w14:paraId="1EB28700" w14:textId="77777777" w:rsidTr="009C3446">
        <w:trPr>
          <w:trHeight w:val="228"/>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0BCD9AA" w14:textId="77777777" w:rsidR="009C3446" w:rsidRPr="00295BE4" w:rsidRDefault="009C3446" w:rsidP="009C3446">
            <w:pPr>
              <w:pStyle w:val="AnalystContact"/>
              <w:rPr>
                <w:sz w:val="14"/>
                <w:szCs w:val="14"/>
              </w:rPr>
            </w:pPr>
            <w:r w:rsidRPr="00295BE4">
              <w:rPr>
                <w:sz w:val="14"/>
                <w:szCs w:val="14"/>
              </w:rPr>
              <w:t>Neutral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7F73E7B" w14:textId="77777777" w:rsidR="009C3446" w:rsidRPr="00295BE4" w:rsidRDefault="009C3446" w:rsidP="009C3446">
            <w:pPr>
              <w:pStyle w:val="AnalystContact"/>
              <w:rPr>
                <w:sz w:val="14"/>
                <w:szCs w:val="14"/>
              </w:rPr>
            </w:pPr>
            <w:r w:rsidRPr="00295BE4">
              <w:rPr>
                <w:sz w:val="14"/>
                <w:szCs w:val="14"/>
              </w:rPr>
              <w:t>243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324A192" w14:textId="77777777" w:rsidR="009C3446" w:rsidRPr="00295BE4" w:rsidRDefault="009C3446" w:rsidP="009C3446">
            <w:pPr>
              <w:pStyle w:val="AnalystContact"/>
              <w:rPr>
                <w:sz w:val="14"/>
                <w:szCs w:val="14"/>
              </w:rPr>
            </w:pPr>
            <w:r w:rsidRPr="00295BE4">
              <w:rPr>
                <w:sz w:val="14"/>
                <w:szCs w:val="14"/>
              </w:rPr>
              <w:t>42.33 %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F5709F3" w14:textId="77777777" w:rsidR="009C3446" w:rsidRPr="00295BE4" w:rsidRDefault="009C3446" w:rsidP="009C3446">
            <w:pPr>
              <w:pStyle w:val="AnalystContact"/>
              <w:rPr>
                <w:sz w:val="14"/>
                <w:szCs w:val="14"/>
              </w:rPr>
            </w:pPr>
            <w:r w:rsidRPr="00295BE4">
              <w:rPr>
                <w:sz w:val="14"/>
                <w:szCs w:val="14"/>
              </w:rPr>
              <w:t>33</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92573B1" w14:textId="77777777" w:rsidR="009C3446" w:rsidRPr="00295BE4" w:rsidRDefault="009C3446" w:rsidP="009C3446">
            <w:pPr>
              <w:pStyle w:val="AnalystContact"/>
              <w:rPr>
                <w:sz w:val="14"/>
                <w:szCs w:val="14"/>
              </w:rPr>
            </w:pPr>
            <w:r w:rsidRPr="00295BE4">
              <w:rPr>
                <w:sz w:val="14"/>
                <w:szCs w:val="14"/>
              </w:rPr>
              <w:t>43.42 %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6CD4118F" w14:textId="77777777" w:rsidR="009C3446" w:rsidRPr="00295BE4" w:rsidRDefault="009C3446" w:rsidP="009C3446">
            <w:pPr>
              <w:pStyle w:val="AnalystContact"/>
              <w:rPr>
                <w:sz w:val="14"/>
                <w:szCs w:val="14"/>
              </w:rPr>
            </w:pPr>
            <w:r w:rsidRPr="00295BE4">
              <w:rPr>
                <w:sz w:val="14"/>
                <w:szCs w:val="14"/>
              </w:rPr>
              <w:t>13.58 %</w:t>
            </w:r>
          </w:p>
        </w:tc>
      </w:tr>
      <w:tr w:rsidR="009C3446" w:rsidRPr="00295BE4" w14:paraId="68F50CCD" w14:textId="77777777" w:rsidTr="009C3446">
        <w:trPr>
          <w:trHeight w:val="212"/>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1F1BBC7" w14:textId="77777777" w:rsidR="009C3446" w:rsidRPr="00295BE4" w:rsidRDefault="009C3446" w:rsidP="009C3446">
            <w:pPr>
              <w:pStyle w:val="AnalystContact"/>
              <w:rPr>
                <w:sz w:val="14"/>
                <w:szCs w:val="14"/>
              </w:rPr>
            </w:pPr>
            <w:r w:rsidRPr="00295BE4">
              <w:rPr>
                <w:sz w:val="14"/>
                <w:szCs w:val="14"/>
              </w:rPr>
              <w:t>Not Rated</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1BDA4A5" w14:textId="77777777" w:rsidR="009C3446" w:rsidRPr="00295BE4" w:rsidRDefault="009C3446" w:rsidP="009C3446">
            <w:pPr>
              <w:pStyle w:val="AnalystContact"/>
              <w:rPr>
                <w:sz w:val="14"/>
                <w:szCs w:val="14"/>
              </w:rPr>
            </w:pPr>
            <w:r w:rsidRPr="00295BE4">
              <w:rPr>
                <w:sz w:val="14"/>
                <w:szCs w:val="14"/>
              </w:rPr>
              <w:t>17</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362489A" w14:textId="77777777" w:rsidR="009C3446" w:rsidRPr="00295BE4" w:rsidRDefault="009C3446" w:rsidP="009C3446">
            <w:pPr>
              <w:pStyle w:val="AnalystContact"/>
              <w:rPr>
                <w:sz w:val="14"/>
                <w:szCs w:val="14"/>
              </w:rPr>
            </w:pPr>
            <w:r w:rsidRPr="00295BE4">
              <w:rPr>
                <w:sz w:val="14"/>
                <w:szCs w:val="14"/>
              </w:rPr>
              <w:t>2.96 %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C87FCC2" w14:textId="77777777" w:rsidR="009C3446" w:rsidRPr="00295BE4" w:rsidRDefault="009C3446" w:rsidP="009C3446">
            <w:pPr>
              <w:pStyle w:val="AnalystContact"/>
              <w:rPr>
                <w:sz w:val="14"/>
                <w:szCs w:val="14"/>
              </w:rPr>
            </w:pPr>
            <w:r w:rsidRPr="00295BE4">
              <w:rPr>
                <w:sz w:val="14"/>
                <w:szCs w:val="14"/>
              </w:rPr>
              <w:t>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7F87CE3" w14:textId="77777777" w:rsidR="009C3446" w:rsidRPr="00295BE4" w:rsidRDefault="009C3446" w:rsidP="009C3446">
            <w:pPr>
              <w:pStyle w:val="AnalystContact"/>
              <w:rPr>
                <w:sz w:val="14"/>
                <w:szCs w:val="14"/>
              </w:rPr>
            </w:pPr>
            <w:r w:rsidRPr="00295BE4">
              <w:rPr>
                <w:sz w:val="14"/>
                <w:szCs w:val="14"/>
              </w:rPr>
              <w:t>7.89 %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2DBE536" w14:textId="77777777" w:rsidR="009C3446" w:rsidRPr="00295BE4" w:rsidRDefault="009C3446" w:rsidP="009C3446">
            <w:pPr>
              <w:pStyle w:val="AnalystContact"/>
              <w:rPr>
                <w:sz w:val="14"/>
                <w:szCs w:val="14"/>
              </w:rPr>
            </w:pPr>
            <w:r w:rsidRPr="00295BE4">
              <w:rPr>
                <w:sz w:val="14"/>
                <w:szCs w:val="14"/>
              </w:rPr>
              <w:t>35.29 %</w:t>
            </w:r>
          </w:p>
        </w:tc>
      </w:tr>
      <w:tr w:rsidR="009C3446" w:rsidRPr="00295BE4" w14:paraId="567EC52C" w14:textId="77777777" w:rsidTr="009C3446">
        <w:trPr>
          <w:trHeight w:val="212"/>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BF8F98E" w14:textId="77777777" w:rsidR="009C3446" w:rsidRPr="00295BE4" w:rsidRDefault="009C3446" w:rsidP="009C3446">
            <w:pPr>
              <w:pStyle w:val="AnalystContact"/>
              <w:rPr>
                <w:sz w:val="14"/>
                <w:szCs w:val="14"/>
              </w:rPr>
            </w:pPr>
            <w:r w:rsidRPr="00295BE4">
              <w:rPr>
                <w:sz w:val="14"/>
                <w:szCs w:val="14"/>
              </w:rPr>
              <w:t>Sell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98A7156" w14:textId="77777777" w:rsidR="009C3446" w:rsidRPr="00295BE4" w:rsidRDefault="009C3446" w:rsidP="009C3446">
            <w:pPr>
              <w:pStyle w:val="AnalystContact"/>
              <w:rPr>
                <w:sz w:val="14"/>
                <w:szCs w:val="14"/>
              </w:rPr>
            </w:pPr>
            <w:r w:rsidRPr="00295BE4">
              <w:rPr>
                <w:sz w:val="14"/>
                <w:szCs w:val="14"/>
              </w:rPr>
              <w:t>50</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0F2AC54A" w14:textId="77777777" w:rsidR="009C3446" w:rsidRPr="00295BE4" w:rsidRDefault="009C3446" w:rsidP="009C3446">
            <w:pPr>
              <w:pStyle w:val="AnalystContact"/>
              <w:rPr>
                <w:sz w:val="14"/>
                <w:szCs w:val="14"/>
              </w:rPr>
            </w:pPr>
            <w:r w:rsidRPr="00295BE4">
              <w:rPr>
                <w:sz w:val="14"/>
                <w:szCs w:val="14"/>
              </w:rPr>
              <w:t>8.71 %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6DF6193" w14:textId="77777777" w:rsidR="009C3446" w:rsidRPr="00295BE4" w:rsidRDefault="009C3446" w:rsidP="009C3446">
            <w:pPr>
              <w:pStyle w:val="AnalystContact"/>
              <w:rPr>
                <w:sz w:val="14"/>
                <w:szCs w:val="14"/>
              </w:rPr>
            </w:pPr>
            <w:r w:rsidRPr="00295BE4">
              <w:rPr>
                <w:sz w:val="14"/>
                <w:szCs w:val="14"/>
              </w:rPr>
              <w:t>1</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2AF3F5B" w14:textId="77777777" w:rsidR="009C3446" w:rsidRPr="00295BE4" w:rsidRDefault="009C3446" w:rsidP="009C3446">
            <w:pPr>
              <w:pStyle w:val="AnalystContact"/>
              <w:rPr>
                <w:sz w:val="14"/>
                <w:szCs w:val="14"/>
              </w:rPr>
            </w:pPr>
            <w:r w:rsidRPr="00295BE4">
              <w:rPr>
                <w:sz w:val="14"/>
                <w:szCs w:val="14"/>
              </w:rPr>
              <w:t>1.32 %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481E891C" w14:textId="77777777" w:rsidR="009C3446" w:rsidRPr="00295BE4" w:rsidRDefault="009C3446" w:rsidP="009C3446">
            <w:pPr>
              <w:pStyle w:val="AnalystContact"/>
              <w:rPr>
                <w:sz w:val="14"/>
                <w:szCs w:val="14"/>
              </w:rPr>
            </w:pPr>
            <w:r w:rsidRPr="00295BE4">
              <w:rPr>
                <w:sz w:val="14"/>
                <w:szCs w:val="14"/>
              </w:rPr>
              <w:t>2.00 %</w:t>
            </w:r>
          </w:p>
        </w:tc>
      </w:tr>
      <w:tr w:rsidR="009C3446" w:rsidRPr="00295BE4" w14:paraId="2BF0EFB2" w14:textId="77777777" w:rsidTr="009C3446">
        <w:trPr>
          <w:trHeight w:val="212"/>
        </w:trPr>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85F0632" w14:textId="77777777" w:rsidR="009C3446" w:rsidRPr="00295BE4" w:rsidRDefault="009C3446" w:rsidP="009C3446">
            <w:pPr>
              <w:pStyle w:val="AnalystContact"/>
              <w:rPr>
                <w:sz w:val="14"/>
                <w:szCs w:val="14"/>
              </w:rPr>
            </w:pPr>
            <w:r w:rsidRPr="00295BE4">
              <w:rPr>
                <w:sz w:val="14"/>
                <w:szCs w:val="14"/>
              </w:rPr>
              <w:t>Total</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507D8481" w14:textId="77777777" w:rsidR="009C3446" w:rsidRPr="00295BE4" w:rsidRDefault="009C3446" w:rsidP="009C3446">
            <w:pPr>
              <w:pStyle w:val="AnalystContact"/>
              <w:rPr>
                <w:sz w:val="14"/>
                <w:szCs w:val="14"/>
              </w:rPr>
            </w:pPr>
            <w:r w:rsidRPr="00295BE4">
              <w:rPr>
                <w:sz w:val="14"/>
                <w:szCs w:val="14"/>
              </w:rPr>
              <w:t>574</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7A51289E" w14:textId="77777777" w:rsidR="009C3446" w:rsidRPr="00295BE4" w:rsidRDefault="009C3446" w:rsidP="009C3446">
            <w:pPr>
              <w:pStyle w:val="AnalystContact"/>
              <w:rPr>
                <w:sz w:val="14"/>
                <w:szCs w:val="14"/>
              </w:rPr>
            </w:pPr>
            <w:r w:rsidRPr="00295BE4">
              <w:rPr>
                <w:sz w:val="14"/>
                <w:szCs w:val="14"/>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16903AD9" w14:textId="77777777" w:rsidR="009C3446" w:rsidRPr="00295BE4" w:rsidRDefault="009C3446" w:rsidP="009C3446">
            <w:pPr>
              <w:pStyle w:val="AnalystContact"/>
              <w:rPr>
                <w:sz w:val="14"/>
                <w:szCs w:val="14"/>
              </w:rPr>
            </w:pPr>
            <w:r w:rsidRPr="00295BE4">
              <w:rPr>
                <w:sz w:val="14"/>
                <w:szCs w:val="14"/>
              </w:rPr>
              <w:t>76</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362E5DA4" w14:textId="77777777" w:rsidR="009C3446" w:rsidRPr="00295BE4" w:rsidRDefault="009C3446" w:rsidP="009C3446">
            <w:pPr>
              <w:pStyle w:val="AnalystContact"/>
              <w:rPr>
                <w:sz w:val="14"/>
                <w:szCs w:val="14"/>
              </w:rPr>
            </w:pPr>
            <w:r w:rsidRPr="00295BE4">
              <w:rPr>
                <w:sz w:val="14"/>
                <w:szCs w:val="14"/>
              </w:rPr>
              <w:t>100.00 %</w:t>
            </w:r>
          </w:p>
        </w:tc>
        <w:tc>
          <w:tcPr>
            <w:tcW w:w="0" w:type="auto"/>
            <w:tcBorders>
              <w:top w:val="single" w:sz="2" w:space="0" w:color="auto"/>
              <w:left w:val="single" w:sz="6" w:space="0" w:color="auto"/>
              <w:bottom w:val="single" w:sz="2" w:space="0" w:color="auto"/>
              <w:right w:val="single" w:sz="6" w:space="0" w:color="auto"/>
            </w:tcBorders>
            <w:shd w:val="clear" w:color="auto" w:fill="FFFFFF"/>
            <w:vAlign w:val="center"/>
            <w:hideMark/>
          </w:tcPr>
          <w:p w14:paraId="2BCB2902" w14:textId="77777777" w:rsidR="009C3446" w:rsidRPr="00295BE4" w:rsidRDefault="009C3446" w:rsidP="009C3446">
            <w:pPr>
              <w:pStyle w:val="AnalystContact"/>
              <w:rPr>
                <w:sz w:val="14"/>
                <w:szCs w:val="14"/>
              </w:rPr>
            </w:pPr>
            <w:r w:rsidRPr="00295BE4">
              <w:rPr>
                <w:sz w:val="14"/>
                <w:szCs w:val="14"/>
              </w:rPr>
              <w:t>13.24 %</w:t>
            </w:r>
          </w:p>
        </w:tc>
      </w:tr>
    </w:tbl>
    <w:p w14:paraId="55283B75" w14:textId="77777777" w:rsidR="009C3446" w:rsidRPr="00295BE4" w:rsidRDefault="009C3446" w:rsidP="009C3446">
      <w:pPr>
        <w:pStyle w:val="AnalystContact"/>
        <w:ind w:right="-711"/>
        <w:rPr>
          <w:i/>
          <w:iCs/>
          <w:sz w:val="14"/>
          <w:szCs w:val="14"/>
        </w:rPr>
      </w:pPr>
      <w:r w:rsidRPr="00295BE4">
        <w:rPr>
          <w:i/>
          <w:iCs/>
          <w:sz w:val="14"/>
          <w:szCs w:val="14"/>
        </w:rPr>
        <w:t xml:space="preserve">Data relating to </w:t>
      </w:r>
      <w:proofErr w:type="spellStart"/>
      <w:r w:rsidRPr="00295BE4">
        <w:rPr>
          <w:i/>
          <w:iCs/>
          <w:sz w:val="14"/>
          <w:szCs w:val="14"/>
        </w:rPr>
        <w:t>R&amp;Co</w:t>
      </w:r>
      <w:proofErr w:type="spellEnd"/>
      <w:r w:rsidRPr="00295BE4">
        <w:rPr>
          <w:i/>
          <w:iCs/>
          <w:sz w:val="14"/>
          <w:szCs w:val="14"/>
        </w:rPr>
        <w:t xml:space="preserve"> relates to the period (which is less than 12 months) since Rothschild &amp; Co Redburn has been a member of the </w:t>
      </w:r>
      <w:proofErr w:type="spellStart"/>
      <w:r w:rsidRPr="00295BE4">
        <w:rPr>
          <w:i/>
          <w:iCs/>
          <w:sz w:val="14"/>
          <w:szCs w:val="14"/>
        </w:rPr>
        <w:t>R&amp;Co</w:t>
      </w:r>
      <w:proofErr w:type="spellEnd"/>
      <w:r w:rsidRPr="00295BE4">
        <w:rPr>
          <w:i/>
          <w:iCs/>
          <w:sz w:val="14"/>
          <w:szCs w:val="14"/>
        </w:rPr>
        <w:t xml:space="preserve"> group</w:t>
      </w:r>
    </w:p>
    <w:p w14:paraId="6FBE594E" w14:textId="77777777" w:rsidR="009C3446" w:rsidRPr="00295BE4" w:rsidRDefault="009C3446" w:rsidP="009C3446">
      <w:pPr>
        <w:pStyle w:val="AnalystContact"/>
        <w:rPr>
          <w:sz w:val="14"/>
          <w:szCs w:val="14"/>
        </w:rPr>
      </w:pPr>
    </w:p>
    <w:p w14:paraId="037DCF66" w14:textId="77777777" w:rsidR="009C3446" w:rsidRPr="00295BE4" w:rsidRDefault="009C3446" w:rsidP="009C3446">
      <w:pPr>
        <w:pStyle w:val="AnalystContact"/>
        <w:rPr>
          <w:sz w:val="14"/>
          <w:szCs w:val="14"/>
        </w:rPr>
      </w:pPr>
      <w:r w:rsidRPr="00295BE4">
        <w:rPr>
          <w:sz w:val="14"/>
          <w:szCs w:val="14"/>
        </w:rPr>
        <w:t xml:space="preserve">Research reports are solely for the information of the addressee only and is not an offer, or solicitation of an offer, to sell, or buy, any securities or any derivative instruments or any other rights pertaining thereto. The information used to create or provide research reports are compiled from sources believed to be reliable, however, neither Rothschild &amp; Co Redburn nor any of its officers or employees, make any representations or warranties as to its accuracy or completeness. Any opinions, forecasts or estimates expressed constitute a judgement, as at the date of the research report, that is subject to change without notice. Rothschild &amp; Co Redburn has no obligation to update those opinions, forecasts or estimates. The recipient agrees that Rothschild &amp; Co Redburn shall have no liability for any misstatement or omission or </w:t>
      </w:r>
      <w:proofErr w:type="gramStart"/>
      <w:r w:rsidRPr="00295BE4">
        <w:rPr>
          <w:sz w:val="14"/>
          <w:szCs w:val="14"/>
        </w:rPr>
        <w:t>fact</w:t>
      </w:r>
      <w:proofErr w:type="gramEnd"/>
      <w:r w:rsidRPr="00295BE4">
        <w:rPr>
          <w:sz w:val="14"/>
          <w:szCs w:val="14"/>
        </w:rPr>
        <w:t xml:space="preserve"> or any opinion expressed, nor for the consequences of any reliance upon any statement, conclusion or opinion.  Rothschild &amp; Co Redburn may have disseminated information contained in research reports prior to their publication. Research reports do not have regard to the specific investment objectives, financial situation and the </w:t>
      </w:r>
      <w:proofErr w:type="gramStart"/>
      <w:r w:rsidRPr="00295BE4">
        <w:rPr>
          <w:sz w:val="14"/>
          <w:szCs w:val="14"/>
        </w:rPr>
        <w:t>particular needs</w:t>
      </w:r>
      <w:proofErr w:type="gramEnd"/>
      <w:r w:rsidRPr="00295BE4">
        <w:rPr>
          <w:sz w:val="14"/>
          <w:szCs w:val="14"/>
        </w:rPr>
        <w:t xml:space="preserve"> of any specific person who may receive them. Nothing in our research reports should be construed as investment, tax, legal, accounting, regulatory or other advice or as creating a fiduciary relationship.</w:t>
      </w:r>
    </w:p>
    <w:p w14:paraId="4773BB8A" w14:textId="77777777" w:rsidR="009C3446" w:rsidRPr="00295BE4" w:rsidRDefault="009C3446" w:rsidP="009C3446">
      <w:pPr>
        <w:pStyle w:val="AnalystContact"/>
        <w:rPr>
          <w:sz w:val="14"/>
          <w:szCs w:val="14"/>
        </w:rPr>
      </w:pPr>
    </w:p>
    <w:p w14:paraId="0C8A3202" w14:textId="77777777" w:rsidR="009C3446" w:rsidRPr="00295BE4" w:rsidRDefault="009C3446" w:rsidP="009C3446">
      <w:pPr>
        <w:pStyle w:val="AnalystContact"/>
        <w:rPr>
          <w:sz w:val="14"/>
          <w:szCs w:val="14"/>
        </w:rPr>
      </w:pPr>
      <w:r w:rsidRPr="00295BE4">
        <w:rPr>
          <w:sz w:val="14"/>
          <w:szCs w:val="14"/>
        </w:rPr>
        <w:t>Rothschild &amp; Co Redburn’s products and services are intended distribution in the United States only to Major U.S. Institutional Investors as that term is defined for purposes of SEC Rule 15a-6.</w:t>
      </w:r>
    </w:p>
    <w:p w14:paraId="7FCD0655" w14:textId="77777777" w:rsidR="009C3446" w:rsidRPr="00295BE4" w:rsidRDefault="009C3446" w:rsidP="009C3446">
      <w:pPr>
        <w:pStyle w:val="AnalystContact"/>
        <w:rPr>
          <w:sz w:val="14"/>
          <w:szCs w:val="14"/>
        </w:rPr>
      </w:pPr>
    </w:p>
    <w:p w14:paraId="2CAD21D0" w14:textId="77777777" w:rsidR="009C3446" w:rsidRPr="00295BE4" w:rsidRDefault="009C3446" w:rsidP="009C3446">
      <w:pPr>
        <w:pStyle w:val="AnalystContact"/>
        <w:rPr>
          <w:sz w:val="14"/>
          <w:szCs w:val="14"/>
        </w:rPr>
      </w:pPr>
      <w:r w:rsidRPr="00295BE4">
        <w:rPr>
          <w:sz w:val="14"/>
          <w:szCs w:val="14"/>
        </w:rPr>
        <w:t>Redburn (Europe) Limited is not a member of the Financial Industry Regulatory Authority (“FINRA”), and as such its Analysts are not subject to FINRA’s rules on research analysts and research reports, including FINRA restrictions on communications with a subject issuer, public appearances, and trading securities held by a research analyst account. Redburn (Europe) Limited is a correspondent of Redburn (USA) LLC, a SEC-registered broker-dealer. All US persons receiving research reports and wishing to buy or sell the securities discussed herein should do so through a representative of Redburn (USA) LLC.</w:t>
      </w:r>
    </w:p>
    <w:p w14:paraId="75B40CCD" w14:textId="77777777" w:rsidR="009C3446" w:rsidRPr="00295BE4" w:rsidRDefault="009C3446" w:rsidP="009C3446">
      <w:pPr>
        <w:pStyle w:val="AnalystContact"/>
        <w:rPr>
          <w:i/>
          <w:iCs/>
          <w:sz w:val="14"/>
          <w:szCs w:val="14"/>
        </w:rPr>
      </w:pPr>
    </w:p>
    <w:p w14:paraId="08F6ED0D" w14:textId="47F9EBFC" w:rsidR="009C3446" w:rsidRPr="00295BE4" w:rsidRDefault="009C3446" w:rsidP="009C3446">
      <w:pPr>
        <w:pStyle w:val="AnalystContact"/>
        <w:rPr>
          <w:i/>
          <w:iCs/>
          <w:sz w:val="14"/>
          <w:szCs w:val="14"/>
        </w:rPr>
      </w:pPr>
      <w:r w:rsidRPr="00295BE4">
        <w:rPr>
          <w:i/>
          <w:iCs/>
          <w:sz w:val="14"/>
          <w:szCs w:val="14"/>
        </w:rPr>
        <w:t>© 2025 – Redburn (Europe) Limited (trading as Rothschild &amp; Co Redburn)</w:t>
      </w:r>
    </w:p>
    <w:p w14:paraId="49A68B57" w14:textId="77777777" w:rsidR="00DE4360" w:rsidRPr="00295BE4" w:rsidRDefault="00DE4360" w:rsidP="004D3ADD">
      <w:pPr>
        <w:pStyle w:val="AnalystContact"/>
      </w:pPr>
    </w:p>
    <w:sectPr w:rsidR="00DE4360" w:rsidRPr="00295BE4" w:rsidSect="007F01F0">
      <w:headerReference w:type="default" r:id="rId53"/>
      <w:footerReference w:type="default" r:id="rId54"/>
      <w:headerReference w:type="first" r:id="rId55"/>
      <w:footerReference w:type="first" r:id="rId56"/>
      <w:pgSz w:w="11906" w:h="16838" w:code="9"/>
      <w:pgMar w:top="1701" w:right="3119" w:bottom="1474" w:left="1134" w:header="56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E817" w14:textId="77777777" w:rsidR="00B801A2" w:rsidRDefault="00B801A2" w:rsidP="00591CCF">
      <w:r>
        <w:separator/>
      </w:r>
    </w:p>
  </w:endnote>
  <w:endnote w:type="continuationSeparator" w:id="0">
    <w:p w14:paraId="53AE68E6" w14:textId="77777777" w:rsidR="00B801A2" w:rsidRDefault="00B801A2" w:rsidP="00591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 Pro">
    <w:altName w:val="Times New Roman"/>
    <w:panose1 w:val="00000000000000000000"/>
    <w:charset w:val="00"/>
    <w:family w:val="roman"/>
    <w:notTrueType/>
    <w:pitch w:val="variable"/>
    <w:sig w:usb0="60000287" w:usb1="00000001" w:usb2="00000000" w:usb3="00000000" w:csb0="0000019F" w:csb1="00000000"/>
  </w:font>
  <w:font w:name="Calluna">
    <w:altName w:val="Calibri"/>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CF18" w14:textId="77777777" w:rsidR="00BB5DA7" w:rsidRPr="001A55BA" w:rsidRDefault="00BB5DA7" w:rsidP="001A55BA">
    <w:pPr>
      <w:pStyle w:val="Footernumber"/>
      <w:framePr w:wrap="around"/>
    </w:pPr>
    <w:r w:rsidRPr="001A55BA">
      <w:fldChar w:fldCharType="begin"/>
    </w:r>
    <w:r w:rsidRPr="001A55BA">
      <w:instrText xml:space="preserve"> PAGE  \* Arabic </w:instrText>
    </w:r>
    <w:r w:rsidRPr="001A55BA">
      <w:fldChar w:fldCharType="separate"/>
    </w:r>
    <w:r w:rsidR="00D0374F">
      <w:rPr>
        <w:noProof/>
      </w:rPr>
      <w:t>2</w:t>
    </w:r>
    <w:r w:rsidRPr="001A55BA">
      <w:fldChar w:fldCharType="end"/>
    </w:r>
  </w:p>
  <w:p w14:paraId="1F3A10FC" w14:textId="77777777" w:rsidR="00F9291E" w:rsidRPr="002509DE" w:rsidRDefault="00310E77" w:rsidP="00F9291E">
    <w:pPr>
      <w:pStyle w:val="FooterRunning"/>
    </w:pPr>
    <w:r>
      <w:fldChar w:fldCharType="begin"/>
    </w:r>
    <w:r>
      <w:instrText xml:space="preserve"> REF  Disclaimer </w:instrText>
    </w:r>
    <w:r>
      <w:fldChar w:fldCharType="separate"/>
    </w:r>
    <w:r w:rsidR="00F9291E" w:rsidRPr="002509DE">
      <w:t xml:space="preserve">Important note: this information is covered by our standard regulatory disclosures, which are </w:t>
    </w:r>
    <w:r w:rsidR="00F9291E">
      <w:br/>
    </w:r>
    <w:r w:rsidR="00F9291E" w:rsidRPr="002509DE">
      <w:t xml:space="preserve">printed on all published research </w:t>
    </w:r>
    <w:r w:rsidR="00F9291E" w:rsidRPr="00FE70FE">
      <w:t>and</w:t>
    </w:r>
    <w:r w:rsidR="00F9291E" w:rsidRPr="002509DE">
      <w:t xml:space="preserve"> displayed on </w:t>
    </w:r>
    <w:r w:rsidR="00F9291E" w:rsidRPr="00BB0BDF">
      <w:t>disclosures.</w:t>
    </w:r>
    <w:r w:rsidR="00F9291E">
      <w:t>redburn.</w:t>
    </w:r>
    <w:r w:rsidR="00F9291E" w:rsidRPr="001231E1">
      <w:t>rothschildandco.com</w:t>
    </w:r>
  </w:p>
  <w:p w14:paraId="763ECE8A" w14:textId="4FFFD9FC" w:rsidR="00BB5DA7" w:rsidRPr="00A02CA7" w:rsidRDefault="00F9291E" w:rsidP="00C21C3F">
    <w:pPr>
      <w:pStyle w:val="FooterRunning"/>
    </w:pPr>
    <w:r w:rsidRPr="00A74928">
      <w:t xml:space="preserve">Redburn </w:t>
    </w:r>
    <w:r>
      <w:t>(Europe)</w:t>
    </w:r>
    <w:r w:rsidRPr="00FE70FE">
      <w:t xml:space="preserve"> Limited is authorised and regulated by the Financial Conduct Authority</w:t>
    </w:r>
    <w:r w:rsidR="00310E7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CDDF6" w14:textId="77777777" w:rsidR="00BB5DA7" w:rsidRDefault="00BB5DA7" w:rsidP="0086003A">
    <w:pPr>
      <w:pStyle w:val="Footernumber"/>
      <w:framePr w:wrap="around"/>
    </w:pPr>
    <w:r w:rsidRPr="00A02CA7">
      <w:fldChar w:fldCharType="begin"/>
    </w:r>
    <w:r w:rsidRPr="00A02CA7">
      <w:instrText xml:space="preserve"> PAGE  \* Arabic </w:instrText>
    </w:r>
    <w:r w:rsidRPr="00A02CA7">
      <w:fldChar w:fldCharType="separate"/>
    </w:r>
    <w:r w:rsidR="00D0374F">
      <w:rPr>
        <w:noProof/>
      </w:rPr>
      <w:t>1</w:t>
    </w:r>
    <w:r w:rsidRPr="00A02CA7">
      <w:fldChar w:fldCharType="end"/>
    </w:r>
  </w:p>
  <w:p w14:paraId="05B9FCE4" w14:textId="77777777" w:rsidR="00F9291E" w:rsidRPr="002509DE" w:rsidRDefault="00F9291E" w:rsidP="00F9291E">
    <w:pPr>
      <w:pStyle w:val="FooterRunning"/>
    </w:pPr>
    <w:bookmarkStart w:id="37" w:name="Disclaimer"/>
    <w:r w:rsidRPr="002509DE">
      <w:t xml:space="preserve">Important note: this information is covered by our standard regulatory disclosures, which are </w:t>
    </w:r>
    <w:r>
      <w:br/>
    </w:r>
    <w:r w:rsidRPr="002509DE">
      <w:t xml:space="preserve">printed on all published research </w:t>
    </w:r>
    <w:r w:rsidRPr="00FE70FE">
      <w:t>and</w:t>
    </w:r>
    <w:r w:rsidRPr="002509DE">
      <w:t xml:space="preserve"> displayed on </w:t>
    </w:r>
    <w:r w:rsidRPr="00BB0BDF">
      <w:t>disclosures.</w:t>
    </w:r>
    <w:r>
      <w:t>redburn.</w:t>
    </w:r>
    <w:r w:rsidRPr="001231E1">
      <w:t>rothschildandco.com</w:t>
    </w:r>
  </w:p>
  <w:p w14:paraId="7F7BECCC" w14:textId="4B277638" w:rsidR="00BB5DA7" w:rsidRPr="00A02CA7" w:rsidRDefault="00F9291E" w:rsidP="00F9291E">
    <w:pPr>
      <w:pStyle w:val="FooterRunning"/>
    </w:pPr>
    <w:r w:rsidRPr="00A74928">
      <w:t xml:space="preserve">Redburn </w:t>
    </w:r>
    <w:r>
      <w:t>(Europe)</w:t>
    </w:r>
    <w:r w:rsidRPr="00FE70FE">
      <w:t xml:space="preserve"> Limited is authorised and regulated by the Financial Conduct Authority</w:t>
    </w:r>
    <w:bookmarkEnd w:id="3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9DEA" w14:textId="77777777" w:rsidR="00B801A2" w:rsidRDefault="00B801A2" w:rsidP="00591CCF"/>
  </w:footnote>
  <w:footnote w:type="continuationSeparator" w:id="0">
    <w:p w14:paraId="3021D9A0" w14:textId="77777777" w:rsidR="00B801A2" w:rsidRDefault="00B801A2" w:rsidP="00591CCF"/>
  </w:footnote>
  <w:footnote w:type="continuationNotice" w:id="1">
    <w:p w14:paraId="1C53ECED" w14:textId="77777777" w:rsidR="00B801A2" w:rsidRDefault="00B801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FDEA" w14:textId="66B3295D" w:rsidR="00E25F40" w:rsidRDefault="00D63DD6" w:rsidP="00E25F40">
    <w:pPr>
      <w:pStyle w:val="headerRunning"/>
    </w:pPr>
    <w:r>
      <w:rPr>
        <w:rFonts w:ascii="Source Sans Pro" w:hAnsi="Source Sans Pro"/>
        <w:noProof/>
        <w:color w:val="000000" w:themeColor="text1"/>
        <w:lang w:eastAsia="en-GB"/>
      </w:rPr>
      <w:t>ROTHSCHILD &amp; CO REDBURN</w:t>
    </w:r>
    <w:r w:rsidR="00E25F40" w:rsidRPr="00C90ABB">
      <w:tab/>
    </w:r>
    <w:r w:rsidR="00E25F40">
      <w:fldChar w:fldCharType="begin"/>
    </w:r>
    <w:r w:rsidR="00E25F40">
      <w:instrText xml:space="preserve"> DOCVARIABLE "</w:instrText>
    </w:r>
    <w:r w:rsidR="00E25F40" w:rsidRPr="005235C6">
      <w:instrText>UserStockOrSectorName</w:instrText>
    </w:r>
    <w:r w:rsidR="00E25F40">
      <w:instrText xml:space="preserve">" </w:instrText>
    </w:r>
    <w:r w:rsidR="00E25F40">
      <w:fldChar w:fldCharType="separate"/>
    </w:r>
    <w:r w:rsidR="00F9291E">
      <w:t>Evolution AB</w:t>
    </w:r>
    <w:r w:rsidR="00E25F40">
      <w:fldChar w:fldCharType="end"/>
    </w:r>
    <w:r w:rsidR="00E25F40">
      <w:t xml:space="preserve"> /</w:t>
    </w:r>
    <w:r w:rsidR="00E25F40" w:rsidRPr="00C90ABB">
      <w:t xml:space="preserve"> </w:t>
    </w:r>
    <w:r w:rsidR="00A65E86">
      <w:fldChar w:fldCharType="begin"/>
    </w:r>
    <w:r w:rsidR="00A65E86">
      <w:instrText xml:space="preserve"> DOCVARIABLE "UserDate" </w:instrText>
    </w:r>
    <w:r w:rsidR="00A65E86">
      <w:fldChar w:fldCharType="separate"/>
    </w:r>
    <w:r w:rsidR="007B640C">
      <w:t>20</w:t>
    </w:r>
    <w:r w:rsidR="00F9291E">
      <w:t xml:space="preserve"> October 2025</w:t>
    </w:r>
    <w:r w:rsidR="00A65E86">
      <w:fldChar w:fldCharType="end"/>
    </w:r>
  </w:p>
  <w:p w14:paraId="6F79D6B1" w14:textId="77777777" w:rsidR="00E25F40" w:rsidRDefault="00E25F40" w:rsidP="00E25F40">
    <w:pPr>
      <w:pStyle w:val="headerRunni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Spec="top"/>
      <w:tblOverlap w:val="never"/>
      <w:tblW w:w="11907" w:type="dxa"/>
      <w:shd w:val="clear" w:color="auto" w:fill="1C355E" w:themeFill="accent1"/>
      <w:tblLayout w:type="fixed"/>
      <w:tblCellMar>
        <w:left w:w="0" w:type="dxa"/>
        <w:right w:w="0" w:type="dxa"/>
      </w:tblCellMar>
      <w:tblLook w:val="01E0" w:firstRow="1" w:lastRow="1" w:firstColumn="1" w:lastColumn="1" w:noHBand="0" w:noVBand="0"/>
    </w:tblPr>
    <w:tblGrid>
      <w:gridCol w:w="397"/>
      <w:gridCol w:w="5103"/>
      <w:gridCol w:w="5273"/>
      <w:gridCol w:w="1134"/>
    </w:tblGrid>
    <w:tr w:rsidR="00A277D7" w:rsidRPr="00116764" w14:paraId="2A8454E2" w14:textId="77777777" w:rsidTr="00955241">
      <w:trPr>
        <w:cantSplit/>
        <w:trHeight w:hRule="exact" w:val="1710"/>
      </w:trPr>
      <w:tc>
        <w:tcPr>
          <w:tcW w:w="397" w:type="dxa"/>
          <w:shd w:val="clear" w:color="auto" w:fill="1C355E" w:themeFill="accent1"/>
          <w:vAlign w:val="center"/>
        </w:tcPr>
        <w:p w14:paraId="5E6A1F29" w14:textId="77777777" w:rsidR="00A277D7" w:rsidRPr="00116764" w:rsidRDefault="00A277D7" w:rsidP="007511E4">
          <w:pPr>
            <w:pStyle w:val="headerCover"/>
          </w:pPr>
        </w:p>
      </w:tc>
      <w:tc>
        <w:tcPr>
          <w:tcW w:w="5103" w:type="dxa"/>
          <w:shd w:val="clear" w:color="auto" w:fill="1C355E" w:themeFill="accent1"/>
          <w:tcMar>
            <w:left w:w="170" w:type="dxa"/>
          </w:tcMar>
          <w:vAlign w:val="center"/>
        </w:tcPr>
        <w:p w14:paraId="283A41F6" w14:textId="77777777" w:rsidR="00A277D7" w:rsidRPr="00116764" w:rsidRDefault="00F33F46" w:rsidP="00273248">
          <w:pPr>
            <w:pStyle w:val="HeaderLogo"/>
          </w:pPr>
          <w:r>
            <w:drawing>
              <wp:inline distT="0" distB="0" distL="0" distR="0" wp14:anchorId="053F5FFE" wp14:editId="6B525249">
                <wp:extent cx="2916000" cy="560937"/>
                <wp:effectExtent l="0" t="0" r="0" b="0"/>
                <wp:docPr id="6384311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31195"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2916000" cy="560937"/>
                        </a:xfrm>
                        <a:prstGeom prst="rect">
                          <a:avLst/>
                        </a:prstGeom>
                      </pic:spPr>
                    </pic:pic>
                  </a:graphicData>
                </a:graphic>
              </wp:inline>
            </w:drawing>
          </w:r>
        </w:p>
      </w:tc>
      <w:tc>
        <w:tcPr>
          <w:tcW w:w="5273" w:type="dxa"/>
          <w:shd w:val="clear" w:color="auto" w:fill="1C355E" w:themeFill="accent1"/>
          <w:vAlign w:val="center"/>
        </w:tcPr>
        <w:p w14:paraId="5E013A94" w14:textId="4ED3AC28" w:rsidR="00A277D7" w:rsidRPr="009D7119" w:rsidRDefault="009D7119" w:rsidP="007511E4">
          <w:pPr>
            <w:pStyle w:val="headerCover"/>
            <w:rPr>
              <w:color w:val="FFFFFF" w:themeColor="background1"/>
            </w:rPr>
          </w:pPr>
          <w:r w:rsidRPr="009D7119">
            <w:rPr>
              <w:color w:val="FFFFFF" w:themeColor="background1"/>
            </w:rPr>
            <w:fldChar w:fldCharType="begin"/>
          </w:r>
          <w:r w:rsidRPr="009D7119">
            <w:rPr>
              <w:color w:val="FFFFFF" w:themeColor="background1"/>
            </w:rPr>
            <w:instrText xml:space="preserve"> DOCVARIABLE  UserSector </w:instrText>
          </w:r>
          <w:r w:rsidRPr="009D7119">
            <w:rPr>
              <w:color w:val="FFFFFF" w:themeColor="background1"/>
            </w:rPr>
            <w:fldChar w:fldCharType="separate"/>
          </w:r>
          <w:r w:rsidR="00F9291E">
            <w:rPr>
              <w:color w:val="FFFFFF" w:themeColor="background1"/>
            </w:rPr>
            <w:t>Transport &amp; Leisure</w:t>
          </w:r>
          <w:r w:rsidRPr="009D7119">
            <w:rPr>
              <w:color w:val="FFFFFF" w:themeColor="background1"/>
            </w:rPr>
            <w:fldChar w:fldCharType="end"/>
          </w:r>
        </w:p>
      </w:tc>
      <w:tc>
        <w:tcPr>
          <w:tcW w:w="1134" w:type="dxa"/>
          <w:shd w:val="clear" w:color="auto" w:fill="1C355E" w:themeFill="accent1"/>
          <w:vAlign w:val="center"/>
        </w:tcPr>
        <w:p w14:paraId="70313327" w14:textId="77777777" w:rsidR="00A277D7" w:rsidRPr="00116764" w:rsidRDefault="00A277D7">
          <w:pPr>
            <w:pStyle w:val="Header"/>
            <w:jc w:val="center"/>
            <w:rPr>
              <w:color w:val="FFFFFF"/>
            </w:rPr>
          </w:pPr>
        </w:p>
      </w:tc>
    </w:tr>
  </w:tbl>
  <w:p w14:paraId="31B9235E" w14:textId="77777777" w:rsidR="00A277D7" w:rsidRDefault="00A277D7" w:rsidP="00425958">
    <w:pPr>
      <w:pStyle w:val="1p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AA2D41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894378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4B6A7F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AC34E16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8805B1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D98CD4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AAB36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1849D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FFC2C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6D4EAA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3B7213"/>
    <w:multiLevelType w:val="hybridMultilevel"/>
    <w:tmpl w:val="194CB872"/>
    <w:lvl w:ilvl="0" w:tplc="9A2C2AE0">
      <w:numFmt w:val="bullet"/>
      <w:lvlText w:val="-"/>
      <w:lvlJc w:val="left"/>
      <w:pPr>
        <w:ind w:left="720" w:hanging="360"/>
      </w:pPr>
      <w:rPr>
        <w:rFonts w:ascii="Source Sans Pro" w:eastAsia="Calibri" w:hAnsi="Source Sans Pro"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1B4ED2"/>
    <w:multiLevelType w:val="multilevel"/>
    <w:tmpl w:val="4230A288"/>
    <w:numStyleLink w:val="ListBullet0"/>
  </w:abstractNum>
  <w:abstractNum w:abstractNumId="12" w15:restartNumberingAfterBreak="0">
    <w:nsid w:val="44703141"/>
    <w:multiLevelType w:val="multilevel"/>
    <w:tmpl w:val="F70C33B2"/>
    <w:styleLink w:val="ListRP"/>
    <w:lvl w:ilvl="0">
      <w:start w:val="1"/>
      <w:numFmt w:val="decimal"/>
      <w:pStyle w:val="BulletNumbered"/>
      <w:lvlText w:val="%1"/>
      <w:lvlJc w:val="left"/>
      <w:pPr>
        <w:tabs>
          <w:tab w:val="num" w:pos="284"/>
        </w:tabs>
        <w:ind w:left="284" w:hanging="284"/>
      </w:pPr>
      <w:rPr>
        <w:rFonts w:asciiTheme="minorHAnsi" w:hAnsiTheme="minorHAnsi" w:hint="default"/>
        <w:sz w:val="22"/>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tabs>
          <w:tab w:val="num" w:pos="851"/>
        </w:tabs>
        <w:ind w:left="851" w:hanging="284"/>
      </w:pPr>
      <w:rPr>
        <w:rFonts w:hint="default"/>
      </w:rPr>
    </w:lvl>
    <w:lvl w:ilvl="3">
      <w:start w:val="1"/>
      <w:numFmt w:val="decimal"/>
      <w:lvlText w:val="(%4)"/>
      <w:lvlJc w:val="left"/>
      <w:pPr>
        <w:tabs>
          <w:tab w:val="num" w:pos="1134"/>
        </w:tabs>
        <w:ind w:left="1134" w:hanging="283"/>
      </w:pPr>
      <w:rPr>
        <w:rFonts w:hint="default"/>
      </w:rPr>
    </w:lvl>
    <w:lvl w:ilvl="4">
      <w:start w:val="1"/>
      <w:numFmt w:val="lowerLetter"/>
      <w:lvlText w:val="(%5)"/>
      <w:lvlJc w:val="left"/>
      <w:pPr>
        <w:tabs>
          <w:tab w:val="num" w:pos="1418"/>
        </w:tabs>
        <w:ind w:left="1418" w:hanging="284"/>
      </w:pPr>
      <w:rPr>
        <w:rFonts w:hint="default"/>
      </w:rPr>
    </w:lvl>
    <w:lvl w:ilvl="5">
      <w:start w:val="1"/>
      <w:numFmt w:val="lowerRoman"/>
      <w:lvlText w:val="(%6)"/>
      <w:lvlJc w:val="left"/>
      <w:pPr>
        <w:tabs>
          <w:tab w:val="num" w:pos="1701"/>
        </w:tabs>
        <w:ind w:left="1701" w:hanging="283"/>
      </w:pPr>
      <w:rPr>
        <w:rFonts w:hint="default"/>
      </w:rPr>
    </w:lvl>
    <w:lvl w:ilvl="6">
      <w:start w:val="1"/>
      <w:numFmt w:val="decimal"/>
      <w:lvlText w:val="%7."/>
      <w:lvlJc w:val="left"/>
      <w:pPr>
        <w:tabs>
          <w:tab w:val="num" w:pos="1985"/>
        </w:tabs>
        <w:ind w:left="1985" w:hanging="284"/>
      </w:pPr>
      <w:rPr>
        <w:rFonts w:hint="default"/>
      </w:rPr>
    </w:lvl>
    <w:lvl w:ilvl="7">
      <w:start w:val="1"/>
      <w:numFmt w:val="lowerLetter"/>
      <w:lvlText w:val="%8."/>
      <w:lvlJc w:val="left"/>
      <w:pPr>
        <w:tabs>
          <w:tab w:val="num" w:pos="2268"/>
        </w:tabs>
        <w:ind w:left="2268" w:hanging="283"/>
      </w:pPr>
      <w:rPr>
        <w:rFonts w:hint="default"/>
      </w:rPr>
    </w:lvl>
    <w:lvl w:ilvl="8">
      <w:start w:val="1"/>
      <w:numFmt w:val="lowerRoman"/>
      <w:lvlText w:val="%9."/>
      <w:lvlJc w:val="left"/>
      <w:pPr>
        <w:tabs>
          <w:tab w:val="num" w:pos="2552"/>
        </w:tabs>
        <w:ind w:left="2552" w:hanging="284"/>
      </w:pPr>
      <w:rPr>
        <w:rFonts w:hint="default"/>
      </w:rPr>
    </w:lvl>
  </w:abstractNum>
  <w:abstractNum w:abstractNumId="13" w15:restartNumberingAfterBreak="0">
    <w:nsid w:val="47931B47"/>
    <w:multiLevelType w:val="multilevel"/>
    <w:tmpl w:val="4230A288"/>
    <w:styleLink w:val="ListBullet0"/>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pStyle w:val="Bullet2"/>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abstractNum w:abstractNumId="14" w15:restartNumberingAfterBreak="0">
    <w:nsid w:val="5DC76643"/>
    <w:multiLevelType w:val="multilevel"/>
    <w:tmpl w:val="D570D104"/>
    <w:name w:val="_Bullet"/>
    <w:lvl w:ilvl="0">
      <w:start w:val="1"/>
      <w:numFmt w:val="bullet"/>
      <w:lvlText w:val=""/>
      <w:lvlJc w:val="left"/>
      <w:pPr>
        <w:tabs>
          <w:tab w:val="num" w:pos="284"/>
        </w:tabs>
        <w:ind w:left="284" w:hanging="284"/>
      </w:pPr>
      <w:rPr>
        <w:rFonts w:ascii="Symbol" w:hAnsi="Symbol" w:hint="default"/>
        <w:sz w:val="20"/>
      </w:rPr>
    </w:lvl>
    <w:lvl w:ilvl="1">
      <w:start w:val="1"/>
      <w:numFmt w:val="bullet"/>
      <w:lvlText w:val=""/>
      <w:lvlJc w:val="left"/>
      <w:pPr>
        <w:tabs>
          <w:tab w:val="num" w:pos="567"/>
        </w:tabs>
        <w:ind w:left="567" w:hanging="283"/>
      </w:pPr>
      <w:rPr>
        <w:rFonts w:ascii="Symbol" w:hAnsi="Symbol" w:hint="default"/>
        <w:sz w:val="20"/>
      </w:rPr>
    </w:lvl>
    <w:lvl w:ilvl="2">
      <w:start w:val="1"/>
      <w:numFmt w:val="bullet"/>
      <w:lvlText w:val=""/>
      <w:lvlJc w:val="left"/>
      <w:pPr>
        <w:tabs>
          <w:tab w:val="num" w:pos="851"/>
        </w:tabs>
        <w:ind w:left="851" w:hanging="284"/>
      </w:pPr>
      <w:rPr>
        <w:rFonts w:ascii="Wingdings" w:hAnsi="Wingdings" w:hint="default"/>
      </w:rPr>
    </w:lvl>
    <w:lvl w:ilvl="3">
      <w:start w:val="1"/>
      <w:numFmt w:val="bullet"/>
      <w:lvlText w:val=""/>
      <w:lvlJc w:val="left"/>
      <w:pPr>
        <w:tabs>
          <w:tab w:val="num" w:pos="1134"/>
        </w:tabs>
        <w:ind w:left="1134" w:hanging="283"/>
      </w:pPr>
      <w:rPr>
        <w:rFonts w:ascii="Symbol" w:hAnsi="Symbol" w:hint="default"/>
      </w:rPr>
    </w:lvl>
    <w:lvl w:ilvl="4">
      <w:start w:val="1"/>
      <w:numFmt w:val="bullet"/>
      <w:lvlText w:val="o"/>
      <w:lvlJc w:val="left"/>
      <w:pPr>
        <w:tabs>
          <w:tab w:val="num" w:pos="1418"/>
        </w:tabs>
        <w:ind w:left="1418" w:hanging="284"/>
      </w:pPr>
      <w:rPr>
        <w:rFonts w:ascii="Courier New" w:hAnsi="Courier New" w:hint="default"/>
      </w:rPr>
    </w:lvl>
    <w:lvl w:ilvl="5">
      <w:start w:val="1"/>
      <w:numFmt w:val="bullet"/>
      <w:lvlText w:val=""/>
      <w:lvlJc w:val="left"/>
      <w:pPr>
        <w:tabs>
          <w:tab w:val="num" w:pos="1701"/>
        </w:tabs>
        <w:ind w:left="1701" w:hanging="283"/>
      </w:pPr>
      <w:rPr>
        <w:rFonts w:ascii="Wingdings" w:hAnsi="Wingdings"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o"/>
      <w:lvlJc w:val="left"/>
      <w:pPr>
        <w:tabs>
          <w:tab w:val="num" w:pos="2268"/>
        </w:tabs>
        <w:ind w:left="2268" w:hanging="283"/>
      </w:pPr>
      <w:rPr>
        <w:rFonts w:ascii="Courier New" w:hAnsi="Courier New" w:hint="default"/>
      </w:rPr>
    </w:lvl>
    <w:lvl w:ilvl="8">
      <w:start w:val="1"/>
      <w:numFmt w:val="bullet"/>
      <w:lvlText w:val=""/>
      <w:lvlJc w:val="left"/>
      <w:pPr>
        <w:tabs>
          <w:tab w:val="num" w:pos="2552"/>
        </w:tabs>
        <w:ind w:left="2552" w:hanging="284"/>
      </w:pPr>
      <w:rPr>
        <w:rFonts w:ascii="Wingdings" w:hAnsi="Wingdings" w:hint="default"/>
      </w:rPr>
    </w:lvl>
  </w:abstractNum>
  <w:abstractNum w:abstractNumId="15" w15:restartNumberingAfterBreak="0">
    <w:nsid w:val="75CE22A2"/>
    <w:multiLevelType w:val="hybridMultilevel"/>
    <w:tmpl w:val="E29AEAFC"/>
    <w:lvl w:ilvl="0" w:tplc="F0D84248">
      <w:start w:val="1"/>
      <w:numFmt w:val="decimalZero"/>
      <w:pStyle w:val="TOC1"/>
      <w:lvlText w:val="%1/"/>
      <w:lvlJc w:val="left"/>
      <w:pPr>
        <w:ind w:left="360" w:hanging="360"/>
      </w:pPr>
      <w:rPr>
        <w:rFonts w:ascii="Minion Pro" w:hAnsi="Minion Pro" w:hint="default"/>
        <w:b/>
        <w:i w:val="0"/>
        <w:sz w:val="22"/>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6" w15:restartNumberingAfterBreak="0">
    <w:nsid w:val="773C7F11"/>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7" w15:restartNumberingAfterBreak="0">
    <w:nsid w:val="77F306AF"/>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7EBB1A5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147284062">
    <w:abstractNumId w:val="12"/>
  </w:num>
  <w:num w:numId="2" w16cid:durableId="989140359">
    <w:abstractNumId w:val="13"/>
  </w:num>
  <w:num w:numId="3" w16cid:durableId="1640501461">
    <w:abstractNumId w:val="16"/>
  </w:num>
  <w:num w:numId="4" w16cid:durableId="644625910">
    <w:abstractNumId w:val="18"/>
  </w:num>
  <w:num w:numId="5" w16cid:durableId="1786193134">
    <w:abstractNumId w:val="17"/>
  </w:num>
  <w:num w:numId="6" w16cid:durableId="461189088">
    <w:abstractNumId w:val="11"/>
  </w:num>
  <w:num w:numId="7" w16cid:durableId="1715083268">
    <w:abstractNumId w:val="12"/>
  </w:num>
  <w:num w:numId="8" w16cid:durableId="533545764">
    <w:abstractNumId w:val="9"/>
  </w:num>
  <w:num w:numId="9" w16cid:durableId="864097302">
    <w:abstractNumId w:val="7"/>
  </w:num>
  <w:num w:numId="10" w16cid:durableId="221448336">
    <w:abstractNumId w:val="6"/>
  </w:num>
  <w:num w:numId="11" w16cid:durableId="1893300420">
    <w:abstractNumId w:val="5"/>
  </w:num>
  <w:num w:numId="12" w16cid:durableId="1192455915">
    <w:abstractNumId w:val="4"/>
  </w:num>
  <w:num w:numId="13" w16cid:durableId="613825341">
    <w:abstractNumId w:val="3"/>
  </w:num>
  <w:num w:numId="14" w16cid:durableId="1809584913">
    <w:abstractNumId w:val="2"/>
  </w:num>
  <w:num w:numId="15" w16cid:durableId="1458446864">
    <w:abstractNumId w:val="1"/>
  </w:num>
  <w:num w:numId="16" w16cid:durableId="1050613320">
    <w:abstractNumId w:val="0"/>
  </w:num>
  <w:num w:numId="17" w16cid:durableId="362480546">
    <w:abstractNumId w:val="8"/>
  </w:num>
  <w:num w:numId="18" w16cid:durableId="1430345506">
    <w:abstractNumId w:val="15"/>
  </w:num>
  <w:num w:numId="19" w16cid:durableId="1177421685">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true"/>
    <w:docVar w:name="APWAFVersion" w:val="5.0"/>
    <w:docVar w:name="Ideas_ChartType" w:val="estimates_mom"/>
    <w:docVar w:name="Ideas_Left_CustomSelected" w:val="True"/>
    <w:docVar w:name="Ideas_Left_CustomSelection" w:val="R0081B11"/>
    <w:docVar w:name="Ideas_Left_Title" w:val="Evolution AB"/>
    <w:docVar w:name="ideas_RightCustomSelected" w:val="False"/>
    <w:docVar w:name="ideas_RightPredefinedSelection" w:val="LVL4AEAA"/>
    <w:docVar w:name="ideas_RightTitle" w:val="Gambling sector"/>
    <w:docVar w:name="MS_Client" w:val="Rothschild &amp; Co Redburn"/>
    <w:docVar w:name="MS_MediaSterling" w:val="True"/>
    <w:docVar w:name="MS_Password" w:val="1234"/>
    <w:docVar w:name="MS_TemplateType" w:val="13"/>
    <w:docVar w:name="MS_Type" w:val="Blue Top Company"/>
    <w:docVar w:name="MS_Version" w:val="4.1.26"/>
    <w:docVar w:name="SectorOrCompany" w:val="False"/>
    <w:docVar w:name="UserAnalyst1Contact" w:val="+44 20 7000 2070_x000d_Andrew.Tam@redburnatlantic.com"/>
    <w:docVar w:name="UserAnalyst1DisplayAtTop" w:val="True"/>
    <w:docVar w:name="UserAnalyst1Email" w:val="Andrew.Tam@redburnatlantic.com"/>
    <w:docVar w:name="UserAnalyst1ID" w:val="650268cf-313b-4112-2ab1-08da5b697b86"/>
    <w:docVar w:name="UserAnalyst1Mob" w:val=" "/>
    <w:docVar w:name="UserAnalyst1Name" w:val="Andrew Tam"/>
    <w:docVar w:name="UserAnalyst1ShowMob" w:val="False"/>
    <w:docVar w:name="UserAnalyst1Tel" w:val="+44 20 7000 2070"/>
    <w:docVar w:name="UserCompanyID" w:val="b8fdab3c-c297-4a1f-0c9d-08d98cb36db5"/>
    <w:docVar w:name="UserCompanyName" w:val="Evolution AB"/>
    <w:docVar w:name="UserDate" w:val="20 October 2025"/>
    <w:docVar w:name="UserFPAnalystsDisplay" w:val=" "/>
    <w:docVar w:name="UserMarketCap" w:val="146"/>
    <w:docVar w:name="UserMarketCapDisplay" w:val="SEK146bn"/>
    <w:docVar w:name="UserMarketCapPrefix" w:val="SEK"/>
    <w:docVar w:name="UserMarketCapUnit" w:val="bn"/>
    <w:docVar w:name="UserPrice" w:val="726"/>
    <w:docVar w:name="UserPriceDisplay" w:val="SEK726"/>
    <w:docVar w:name="UserPricePrefix" w:val="SEK"/>
    <w:docVar w:name="UserRating" w:val="Sell"/>
    <w:docVar w:name="UserRatingChange" w:val="Maintain"/>
    <w:docVar w:name="UserSector" w:val="Transport &amp; Leisure"/>
    <w:docVar w:name="UserSectorID" w:val="c3dcbf05-6db4-44ad-23d1-08dc95dbcc79"/>
    <w:docVar w:name="UserStockOrSectorName" w:val="Evolution AB"/>
    <w:docVar w:name="UserStrapline" w:val="Strapline"/>
    <w:docVar w:name="UserSubSector" w:val="Gambling"/>
    <w:docVar w:name="UserSubSectorID" w:val="b24d6e47-c36c-47f2-50e2-08dc95dbd0c9"/>
    <w:docVar w:name="UserSubTitle" w:val="Subtitle"/>
    <w:docVar w:name="UserTargetPrice" w:val="610"/>
    <w:docVar w:name="UserTargetPriceDisplay" w:val="SEK610"/>
    <w:docVar w:name="UserTargetPricePrefix" w:val="SEK"/>
    <w:docVar w:name="UserTicker" w:val="EVO SS"/>
    <w:docVar w:name="UserTitle" w:val="Winter of Discontent"/>
  </w:docVars>
  <w:rsids>
    <w:rsidRoot w:val="0070412F"/>
    <w:rsid w:val="0000092D"/>
    <w:rsid w:val="00000A02"/>
    <w:rsid w:val="00001A57"/>
    <w:rsid w:val="000051B0"/>
    <w:rsid w:val="0000563A"/>
    <w:rsid w:val="0001075E"/>
    <w:rsid w:val="00010AEE"/>
    <w:rsid w:val="00010FC6"/>
    <w:rsid w:val="00011320"/>
    <w:rsid w:val="000114F0"/>
    <w:rsid w:val="00011758"/>
    <w:rsid w:val="00011D93"/>
    <w:rsid w:val="00012628"/>
    <w:rsid w:val="00012E94"/>
    <w:rsid w:val="00012F39"/>
    <w:rsid w:val="000130CE"/>
    <w:rsid w:val="00013681"/>
    <w:rsid w:val="00013A19"/>
    <w:rsid w:val="00014306"/>
    <w:rsid w:val="00015204"/>
    <w:rsid w:val="00015395"/>
    <w:rsid w:val="000155D5"/>
    <w:rsid w:val="00015718"/>
    <w:rsid w:val="00017079"/>
    <w:rsid w:val="00020DB8"/>
    <w:rsid w:val="00030097"/>
    <w:rsid w:val="00030745"/>
    <w:rsid w:val="0003257B"/>
    <w:rsid w:val="000339F1"/>
    <w:rsid w:val="00033B9B"/>
    <w:rsid w:val="00033D77"/>
    <w:rsid w:val="00034036"/>
    <w:rsid w:val="000342DB"/>
    <w:rsid w:val="0003495D"/>
    <w:rsid w:val="00034DE1"/>
    <w:rsid w:val="0003696A"/>
    <w:rsid w:val="00041442"/>
    <w:rsid w:val="00041D92"/>
    <w:rsid w:val="00042276"/>
    <w:rsid w:val="00042383"/>
    <w:rsid w:val="000442B5"/>
    <w:rsid w:val="00044680"/>
    <w:rsid w:val="00045200"/>
    <w:rsid w:val="00046640"/>
    <w:rsid w:val="00047CB9"/>
    <w:rsid w:val="00053061"/>
    <w:rsid w:val="00054BA2"/>
    <w:rsid w:val="0005539F"/>
    <w:rsid w:val="00057D28"/>
    <w:rsid w:val="00060EAF"/>
    <w:rsid w:val="0006159F"/>
    <w:rsid w:val="00062E9A"/>
    <w:rsid w:val="0006322E"/>
    <w:rsid w:val="00063F88"/>
    <w:rsid w:val="000646E8"/>
    <w:rsid w:val="00064932"/>
    <w:rsid w:val="00064D70"/>
    <w:rsid w:val="00065610"/>
    <w:rsid w:val="00065805"/>
    <w:rsid w:val="000662EB"/>
    <w:rsid w:val="00066B76"/>
    <w:rsid w:val="0007064E"/>
    <w:rsid w:val="000712DB"/>
    <w:rsid w:val="00073C24"/>
    <w:rsid w:val="00077A72"/>
    <w:rsid w:val="00077D95"/>
    <w:rsid w:val="00080280"/>
    <w:rsid w:val="00080756"/>
    <w:rsid w:val="0008396F"/>
    <w:rsid w:val="00083BBE"/>
    <w:rsid w:val="0008515E"/>
    <w:rsid w:val="00085C0E"/>
    <w:rsid w:val="000865BD"/>
    <w:rsid w:val="0009093C"/>
    <w:rsid w:val="00091501"/>
    <w:rsid w:val="00091A6A"/>
    <w:rsid w:val="0009244D"/>
    <w:rsid w:val="00092592"/>
    <w:rsid w:val="000925A5"/>
    <w:rsid w:val="000925D6"/>
    <w:rsid w:val="00093888"/>
    <w:rsid w:val="00093D73"/>
    <w:rsid w:val="00094677"/>
    <w:rsid w:val="00096C1B"/>
    <w:rsid w:val="000A0274"/>
    <w:rsid w:val="000A106D"/>
    <w:rsid w:val="000A2229"/>
    <w:rsid w:val="000A414D"/>
    <w:rsid w:val="000A5BE3"/>
    <w:rsid w:val="000A5CF2"/>
    <w:rsid w:val="000A6841"/>
    <w:rsid w:val="000A7128"/>
    <w:rsid w:val="000B0AA9"/>
    <w:rsid w:val="000B11EA"/>
    <w:rsid w:val="000B186F"/>
    <w:rsid w:val="000B189D"/>
    <w:rsid w:val="000B2729"/>
    <w:rsid w:val="000B2EC9"/>
    <w:rsid w:val="000B3630"/>
    <w:rsid w:val="000B3A0C"/>
    <w:rsid w:val="000B4274"/>
    <w:rsid w:val="000B4308"/>
    <w:rsid w:val="000B70DC"/>
    <w:rsid w:val="000C0005"/>
    <w:rsid w:val="000C1F04"/>
    <w:rsid w:val="000C27E9"/>
    <w:rsid w:val="000C3177"/>
    <w:rsid w:val="000C3FD3"/>
    <w:rsid w:val="000C5957"/>
    <w:rsid w:val="000C712E"/>
    <w:rsid w:val="000C7204"/>
    <w:rsid w:val="000D2A82"/>
    <w:rsid w:val="000D2CBE"/>
    <w:rsid w:val="000D60A0"/>
    <w:rsid w:val="000D7170"/>
    <w:rsid w:val="000D7F36"/>
    <w:rsid w:val="000E2C99"/>
    <w:rsid w:val="000E2F49"/>
    <w:rsid w:val="000E422B"/>
    <w:rsid w:val="000E579D"/>
    <w:rsid w:val="000E5FAA"/>
    <w:rsid w:val="000E60F4"/>
    <w:rsid w:val="000E65FF"/>
    <w:rsid w:val="000E778D"/>
    <w:rsid w:val="000E7B69"/>
    <w:rsid w:val="000F0079"/>
    <w:rsid w:val="000F1699"/>
    <w:rsid w:val="000F2D25"/>
    <w:rsid w:val="000F37BD"/>
    <w:rsid w:val="000F3CC5"/>
    <w:rsid w:val="000F4403"/>
    <w:rsid w:val="000F4C7E"/>
    <w:rsid w:val="000F516A"/>
    <w:rsid w:val="0010147A"/>
    <w:rsid w:val="001029FE"/>
    <w:rsid w:val="00105B7B"/>
    <w:rsid w:val="00106075"/>
    <w:rsid w:val="00107F49"/>
    <w:rsid w:val="001115D5"/>
    <w:rsid w:val="00111EB2"/>
    <w:rsid w:val="00112359"/>
    <w:rsid w:val="00112D45"/>
    <w:rsid w:val="00113F74"/>
    <w:rsid w:val="0011520A"/>
    <w:rsid w:val="00115628"/>
    <w:rsid w:val="00115A3D"/>
    <w:rsid w:val="00115B9C"/>
    <w:rsid w:val="001164E8"/>
    <w:rsid w:val="001165BA"/>
    <w:rsid w:val="00116764"/>
    <w:rsid w:val="00117625"/>
    <w:rsid w:val="00117C65"/>
    <w:rsid w:val="00121AC9"/>
    <w:rsid w:val="001251EE"/>
    <w:rsid w:val="001303E4"/>
    <w:rsid w:val="0013075C"/>
    <w:rsid w:val="00135F14"/>
    <w:rsid w:val="00136589"/>
    <w:rsid w:val="00137121"/>
    <w:rsid w:val="0014036E"/>
    <w:rsid w:val="0014065C"/>
    <w:rsid w:val="00140D44"/>
    <w:rsid w:val="00142DE4"/>
    <w:rsid w:val="00144B71"/>
    <w:rsid w:val="001465AB"/>
    <w:rsid w:val="0014750F"/>
    <w:rsid w:val="00150238"/>
    <w:rsid w:val="00153234"/>
    <w:rsid w:val="00154E57"/>
    <w:rsid w:val="00155CFB"/>
    <w:rsid w:val="001571D0"/>
    <w:rsid w:val="001605CF"/>
    <w:rsid w:val="00161E54"/>
    <w:rsid w:val="00163744"/>
    <w:rsid w:val="0016418B"/>
    <w:rsid w:val="001646D5"/>
    <w:rsid w:val="0016548E"/>
    <w:rsid w:val="00167231"/>
    <w:rsid w:val="00172D07"/>
    <w:rsid w:val="00173A37"/>
    <w:rsid w:val="00174C36"/>
    <w:rsid w:val="00174EA0"/>
    <w:rsid w:val="0017596A"/>
    <w:rsid w:val="00182FA7"/>
    <w:rsid w:val="00183596"/>
    <w:rsid w:val="00184D1E"/>
    <w:rsid w:val="00185690"/>
    <w:rsid w:val="00186B3C"/>
    <w:rsid w:val="00187352"/>
    <w:rsid w:val="001873DE"/>
    <w:rsid w:val="00187812"/>
    <w:rsid w:val="001878DF"/>
    <w:rsid w:val="00190E7F"/>
    <w:rsid w:val="00191A20"/>
    <w:rsid w:val="00192B95"/>
    <w:rsid w:val="00193CB9"/>
    <w:rsid w:val="0019429A"/>
    <w:rsid w:val="00196437"/>
    <w:rsid w:val="00197F03"/>
    <w:rsid w:val="001A077D"/>
    <w:rsid w:val="001A1640"/>
    <w:rsid w:val="001A2D0B"/>
    <w:rsid w:val="001A2F02"/>
    <w:rsid w:val="001A3002"/>
    <w:rsid w:val="001A4507"/>
    <w:rsid w:val="001A55BA"/>
    <w:rsid w:val="001A63EF"/>
    <w:rsid w:val="001A79D0"/>
    <w:rsid w:val="001A7D39"/>
    <w:rsid w:val="001B0528"/>
    <w:rsid w:val="001B08EF"/>
    <w:rsid w:val="001B0B2F"/>
    <w:rsid w:val="001B25D1"/>
    <w:rsid w:val="001B2938"/>
    <w:rsid w:val="001B3118"/>
    <w:rsid w:val="001B455D"/>
    <w:rsid w:val="001B46DE"/>
    <w:rsid w:val="001B61D9"/>
    <w:rsid w:val="001B7A91"/>
    <w:rsid w:val="001C24D9"/>
    <w:rsid w:val="001C3CD7"/>
    <w:rsid w:val="001C5B98"/>
    <w:rsid w:val="001C5DEC"/>
    <w:rsid w:val="001D05B2"/>
    <w:rsid w:val="001D1480"/>
    <w:rsid w:val="001D2214"/>
    <w:rsid w:val="001D55EB"/>
    <w:rsid w:val="001D6AED"/>
    <w:rsid w:val="001E0DBF"/>
    <w:rsid w:val="001E0F6F"/>
    <w:rsid w:val="001E4402"/>
    <w:rsid w:val="001E7C12"/>
    <w:rsid w:val="001E7CFA"/>
    <w:rsid w:val="001F3053"/>
    <w:rsid w:val="001F310B"/>
    <w:rsid w:val="001F358A"/>
    <w:rsid w:val="001F4D51"/>
    <w:rsid w:val="001F50EF"/>
    <w:rsid w:val="001F5C56"/>
    <w:rsid w:val="001F697A"/>
    <w:rsid w:val="001F7CBA"/>
    <w:rsid w:val="00200A65"/>
    <w:rsid w:val="002010AA"/>
    <w:rsid w:val="00201C33"/>
    <w:rsid w:val="00203299"/>
    <w:rsid w:val="00203E54"/>
    <w:rsid w:val="00203EA8"/>
    <w:rsid w:val="002074C0"/>
    <w:rsid w:val="002128A3"/>
    <w:rsid w:val="00215B48"/>
    <w:rsid w:val="00216175"/>
    <w:rsid w:val="002167D7"/>
    <w:rsid w:val="002169CC"/>
    <w:rsid w:val="00216B59"/>
    <w:rsid w:val="0021733E"/>
    <w:rsid w:val="0022132E"/>
    <w:rsid w:val="00221FBD"/>
    <w:rsid w:val="002226BB"/>
    <w:rsid w:val="00222889"/>
    <w:rsid w:val="0022420E"/>
    <w:rsid w:val="002257F0"/>
    <w:rsid w:val="00225BF5"/>
    <w:rsid w:val="002265B0"/>
    <w:rsid w:val="00230F72"/>
    <w:rsid w:val="00231557"/>
    <w:rsid w:val="00232B03"/>
    <w:rsid w:val="00233881"/>
    <w:rsid w:val="00234655"/>
    <w:rsid w:val="00234EF5"/>
    <w:rsid w:val="0023520A"/>
    <w:rsid w:val="0023575D"/>
    <w:rsid w:val="0023623E"/>
    <w:rsid w:val="00236E12"/>
    <w:rsid w:val="00236F46"/>
    <w:rsid w:val="002377F6"/>
    <w:rsid w:val="002414EC"/>
    <w:rsid w:val="002415B0"/>
    <w:rsid w:val="00244D25"/>
    <w:rsid w:val="002459C1"/>
    <w:rsid w:val="00246886"/>
    <w:rsid w:val="00247194"/>
    <w:rsid w:val="00247B9D"/>
    <w:rsid w:val="002506C2"/>
    <w:rsid w:val="0025076D"/>
    <w:rsid w:val="00251121"/>
    <w:rsid w:val="0025126D"/>
    <w:rsid w:val="00251279"/>
    <w:rsid w:val="00251F93"/>
    <w:rsid w:val="0025216F"/>
    <w:rsid w:val="00252BBF"/>
    <w:rsid w:val="00252D66"/>
    <w:rsid w:val="00253E9A"/>
    <w:rsid w:val="00254B82"/>
    <w:rsid w:val="00254FE6"/>
    <w:rsid w:val="00256279"/>
    <w:rsid w:val="0025696A"/>
    <w:rsid w:val="00257472"/>
    <w:rsid w:val="002614F8"/>
    <w:rsid w:val="0026177B"/>
    <w:rsid w:val="0026246A"/>
    <w:rsid w:val="00262DDD"/>
    <w:rsid w:val="002636A3"/>
    <w:rsid w:val="002644D4"/>
    <w:rsid w:val="00264F67"/>
    <w:rsid w:val="00265502"/>
    <w:rsid w:val="002722F7"/>
    <w:rsid w:val="00273248"/>
    <w:rsid w:val="00275021"/>
    <w:rsid w:val="00275461"/>
    <w:rsid w:val="00275AD1"/>
    <w:rsid w:val="0027645E"/>
    <w:rsid w:val="0027650C"/>
    <w:rsid w:val="00276705"/>
    <w:rsid w:val="00276737"/>
    <w:rsid w:val="00277EA7"/>
    <w:rsid w:val="00277F79"/>
    <w:rsid w:val="00280BF3"/>
    <w:rsid w:val="00281111"/>
    <w:rsid w:val="00282A9B"/>
    <w:rsid w:val="0028306C"/>
    <w:rsid w:val="002838C9"/>
    <w:rsid w:val="00283DD1"/>
    <w:rsid w:val="00286A33"/>
    <w:rsid w:val="00286BF3"/>
    <w:rsid w:val="0028765C"/>
    <w:rsid w:val="00287744"/>
    <w:rsid w:val="002932F7"/>
    <w:rsid w:val="002937CE"/>
    <w:rsid w:val="0029453C"/>
    <w:rsid w:val="00295B27"/>
    <w:rsid w:val="00295BE4"/>
    <w:rsid w:val="002963D6"/>
    <w:rsid w:val="0029715A"/>
    <w:rsid w:val="002977D7"/>
    <w:rsid w:val="00297A03"/>
    <w:rsid w:val="002A18AC"/>
    <w:rsid w:val="002A1D9E"/>
    <w:rsid w:val="002A3EB5"/>
    <w:rsid w:val="002A429F"/>
    <w:rsid w:val="002A558A"/>
    <w:rsid w:val="002B0C70"/>
    <w:rsid w:val="002B3645"/>
    <w:rsid w:val="002B67BD"/>
    <w:rsid w:val="002C0336"/>
    <w:rsid w:val="002C0820"/>
    <w:rsid w:val="002C1F2A"/>
    <w:rsid w:val="002C2327"/>
    <w:rsid w:val="002C29E2"/>
    <w:rsid w:val="002C2D36"/>
    <w:rsid w:val="002C7CF3"/>
    <w:rsid w:val="002D0822"/>
    <w:rsid w:val="002D19D2"/>
    <w:rsid w:val="002D1FDB"/>
    <w:rsid w:val="002D40C9"/>
    <w:rsid w:val="002D473B"/>
    <w:rsid w:val="002D531B"/>
    <w:rsid w:val="002D646A"/>
    <w:rsid w:val="002D6902"/>
    <w:rsid w:val="002D6FE2"/>
    <w:rsid w:val="002D7C56"/>
    <w:rsid w:val="002E0464"/>
    <w:rsid w:val="002E06CF"/>
    <w:rsid w:val="002E1752"/>
    <w:rsid w:val="002E1D99"/>
    <w:rsid w:val="002E6CFE"/>
    <w:rsid w:val="002E7194"/>
    <w:rsid w:val="002F24C3"/>
    <w:rsid w:val="002F28D5"/>
    <w:rsid w:val="002F338C"/>
    <w:rsid w:val="002F34FA"/>
    <w:rsid w:val="002F396E"/>
    <w:rsid w:val="002F47D8"/>
    <w:rsid w:val="002F57FA"/>
    <w:rsid w:val="002F6198"/>
    <w:rsid w:val="002F6252"/>
    <w:rsid w:val="002F6DCE"/>
    <w:rsid w:val="002F775E"/>
    <w:rsid w:val="002F780C"/>
    <w:rsid w:val="00300A60"/>
    <w:rsid w:val="00300F33"/>
    <w:rsid w:val="00302527"/>
    <w:rsid w:val="0030383C"/>
    <w:rsid w:val="00304112"/>
    <w:rsid w:val="00305207"/>
    <w:rsid w:val="00305769"/>
    <w:rsid w:val="0030576A"/>
    <w:rsid w:val="003057A5"/>
    <w:rsid w:val="0030583A"/>
    <w:rsid w:val="00306748"/>
    <w:rsid w:val="00306DBA"/>
    <w:rsid w:val="003075D1"/>
    <w:rsid w:val="0031075C"/>
    <w:rsid w:val="00310E77"/>
    <w:rsid w:val="003119E7"/>
    <w:rsid w:val="00311F0D"/>
    <w:rsid w:val="00312A09"/>
    <w:rsid w:val="00313407"/>
    <w:rsid w:val="003143CE"/>
    <w:rsid w:val="003144A6"/>
    <w:rsid w:val="00314D5A"/>
    <w:rsid w:val="00314D96"/>
    <w:rsid w:val="003161C7"/>
    <w:rsid w:val="00316839"/>
    <w:rsid w:val="00317F1F"/>
    <w:rsid w:val="003204E7"/>
    <w:rsid w:val="0032075A"/>
    <w:rsid w:val="003211E3"/>
    <w:rsid w:val="00321341"/>
    <w:rsid w:val="00321B30"/>
    <w:rsid w:val="00323417"/>
    <w:rsid w:val="00324DFC"/>
    <w:rsid w:val="00327C75"/>
    <w:rsid w:val="00331D56"/>
    <w:rsid w:val="00332BB4"/>
    <w:rsid w:val="00335D91"/>
    <w:rsid w:val="0033760C"/>
    <w:rsid w:val="00340793"/>
    <w:rsid w:val="003420D3"/>
    <w:rsid w:val="00345451"/>
    <w:rsid w:val="00345AF3"/>
    <w:rsid w:val="0034691A"/>
    <w:rsid w:val="00346963"/>
    <w:rsid w:val="00347891"/>
    <w:rsid w:val="0035019E"/>
    <w:rsid w:val="0035062F"/>
    <w:rsid w:val="00350BC6"/>
    <w:rsid w:val="003552DC"/>
    <w:rsid w:val="003563CF"/>
    <w:rsid w:val="0035656D"/>
    <w:rsid w:val="0035659E"/>
    <w:rsid w:val="00356F05"/>
    <w:rsid w:val="00357FCE"/>
    <w:rsid w:val="003610D2"/>
    <w:rsid w:val="0036306B"/>
    <w:rsid w:val="00363971"/>
    <w:rsid w:val="00365880"/>
    <w:rsid w:val="00366750"/>
    <w:rsid w:val="00370B6B"/>
    <w:rsid w:val="00370D5D"/>
    <w:rsid w:val="003714B3"/>
    <w:rsid w:val="003733FE"/>
    <w:rsid w:val="0037594D"/>
    <w:rsid w:val="00376027"/>
    <w:rsid w:val="00381EB1"/>
    <w:rsid w:val="00382C54"/>
    <w:rsid w:val="003847D4"/>
    <w:rsid w:val="00384C3F"/>
    <w:rsid w:val="00391B19"/>
    <w:rsid w:val="00392C97"/>
    <w:rsid w:val="0039396C"/>
    <w:rsid w:val="00395289"/>
    <w:rsid w:val="00395C06"/>
    <w:rsid w:val="00396702"/>
    <w:rsid w:val="003A0412"/>
    <w:rsid w:val="003A2BD3"/>
    <w:rsid w:val="003A65F1"/>
    <w:rsid w:val="003A6665"/>
    <w:rsid w:val="003A7878"/>
    <w:rsid w:val="003B1002"/>
    <w:rsid w:val="003B2591"/>
    <w:rsid w:val="003B2D4B"/>
    <w:rsid w:val="003B6A38"/>
    <w:rsid w:val="003B7D35"/>
    <w:rsid w:val="003C14B5"/>
    <w:rsid w:val="003C1616"/>
    <w:rsid w:val="003C2828"/>
    <w:rsid w:val="003C4B7E"/>
    <w:rsid w:val="003C67D5"/>
    <w:rsid w:val="003C76ED"/>
    <w:rsid w:val="003C78B9"/>
    <w:rsid w:val="003D0803"/>
    <w:rsid w:val="003D120F"/>
    <w:rsid w:val="003D5651"/>
    <w:rsid w:val="003D5A19"/>
    <w:rsid w:val="003D7A1C"/>
    <w:rsid w:val="003E0055"/>
    <w:rsid w:val="003E1B8C"/>
    <w:rsid w:val="003E2762"/>
    <w:rsid w:val="003E305C"/>
    <w:rsid w:val="003E365D"/>
    <w:rsid w:val="003E3AFC"/>
    <w:rsid w:val="003E3FF5"/>
    <w:rsid w:val="003E4EBA"/>
    <w:rsid w:val="003E4F4D"/>
    <w:rsid w:val="003E6CF0"/>
    <w:rsid w:val="003E7425"/>
    <w:rsid w:val="003F03B8"/>
    <w:rsid w:val="003F2B2C"/>
    <w:rsid w:val="003F2CC7"/>
    <w:rsid w:val="003F3211"/>
    <w:rsid w:val="003F4896"/>
    <w:rsid w:val="003F5CBA"/>
    <w:rsid w:val="003F62F9"/>
    <w:rsid w:val="003F651D"/>
    <w:rsid w:val="003F66BE"/>
    <w:rsid w:val="003F701A"/>
    <w:rsid w:val="00401039"/>
    <w:rsid w:val="004033B7"/>
    <w:rsid w:val="00403452"/>
    <w:rsid w:val="004043FC"/>
    <w:rsid w:val="004046A8"/>
    <w:rsid w:val="004046B1"/>
    <w:rsid w:val="00404E75"/>
    <w:rsid w:val="0040662F"/>
    <w:rsid w:val="004074D8"/>
    <w:rsid w:val="004105CA"/>
    <w:rsid w:val="00410D82"/>
    <w:rsid w:val="0041301A"/>
    <w:rsid w:val="00413E2D"/>
    <w:rsid w:val="0041744B"/>
    <w:rsid w:val="00421001"/>
    <w:rsid w:val="00421F48"/>
    <w:rsid w:val="00422C75"/>
    <w:rsid w:val="004250D9"/>
    <w:rsid w:val="00425958"/>
    <w:rsid w:val="00426113"/>
    <w:rsid w:val="004301DD"/>
    <w:rsid w:val="004305CC"/>
    <w:rsid w:val="00430B2C"/>
    <w:rsid w:val="00431B25"/>
    <w:rsid w:val="00432E02"/>
    <w:rsid w:val="00434C8E"/>
    <w:rsid w:val="00436762"/>
    <w:rsid w:val="00437826"/>
    <w:rsid w:val="004402A7"/>
    <w:rsid w:val="0044312E"/>
    <w:rsid w:val="00445CAA"/>
    <w:rsid w:val="004502ED"/>
    <w:rsid w:val="00450821"/>
    <w:rsid w:val="00450D28"/>
    <w:rsid w:val="004524F3"/>
    <w:rsid w:val="00453502"/>
    <w:rsid w:val="00455558"/>
    <w:rsid w:val="00455910"/>
    <w:rsid w:val="00456ED2"/>
    <w:rsid w:val="0045717C"/>
    <w:rsid w:val="00457BFB"/>
    <w:rsid w:val="0046150B"/>
    <w:rsid w:val="00461B12"/>
    <w:rsid w:val="00461C00"/>
    <w:rsid w:val="00463298"/>
    <w:rsid w:val="00464434"/>
    <w:rsid w:val="00465412"/>
    <w:rsid w:val="00465AD5"/>
    <w:rsid w:val="00465EA0"/>
    <w:rsid w:val="00467B2E"/>
    <w:rsid w:val="00471150"/>
    <w:rsid w:val="004720BA"/>
    <w:rsid w:val="004727D0"/>
    <w:rsid w:val="00474FB2"/>
    <w:rsid w:val="004801F0"/>
    <w:rsid w:val="004802CD"/>
    <w:rsid w:val="004808C7"/>
    <w:rsid w:val="004821A0"/>
    <w:rsid w:val="004830F5"/>
    <w:rsid w:val="00483124"/>
    <w:rsid w:val="00483857"/>
    <w:rsid w:val="00484475"/>
    <w:rsid w:val="0048486B"/>
    <w:rsid w:val="00485894"/>
    <w:rsid w:val="00485FCE"/>
    <w:rsid w:val="00486656"/>
    <w:rsid w:val="00486B33"/>
    <w:rsid w:val="00486D8E"/>
    <w:rsid w:val="0049251C"/>
    <w:rsid w:val="00496BEE"/>
    <w:rsid w:val="004A1204"/>
    <w:rsid w:val="004A1520"/>
    <w:rsid w:val="004A1EBA"/>
    <w:rsid w:val="004A23A0"/>
    <w:rsid w:val="004A25D8"/>
    <w:rsid w:val="004A2766"/>
    <w:rsid w:val="004A360D"/>
    <w:rsid w:val="004A4050"/>
    <w:rsid w:val="004A538C"/>
    <w:rsid w:val="004A53A9"/>
    <w:rsid w:val="004A5E36"/>
    <w:rsid w:val="004A7BD3"/>
    <w:rsid w:val="004A7F28"/>
    <w:rsid w:val="004B1083"/>
    <w:rsid w:val="004B2D09"/>
    <w:rsid w:val="004B30EE"/>
    <w:rsid w:val="004B3B4D"/>
    <w:rsid w:val="004C03EC"/>
    <w:rsid w:val="004C0F87"/>
    <w:rsid w:val="004C3269"/>
    <w:rsid w:val="004C424E"/>
    <w:rsid w:val="004C5535"/>
    <w:rsid w:val="004C596F"/>
    <w:rsid w:val="004C5A2A"/>
    <w:rsid w:val="004C5CE3"/>
    <w:rsid w:val="004C5FC5"/>
    <w:rsid w:val="004C6D2C"/>
    <w:rsid w:val="004D1601"/>
    <w:rsid w:val="004D1D3C"/>
    <w:rsid w:val="004D3949"/>
    <w:rsid w:val="004D39F9"/>
    <w:rsid w:val="004D3ADD"/>
    <w:rsid w:val="004D3FE4"/>
    <w:rsid w:val="004D4C67"/>
    <w:rsid w:val="004D52E6"/>
    <w:rsid w:val="004E066D"/>
    <w:rsid w:val="004E06ED"/>
    <w:rsid w:val="004E1321"/>
    <w:rsid w:val="004E160A"/>
    <w:rsid w:val="004E1DE9"/>
    <w:rsid w:val="004E2BCC"/>
    <w:rsid w:val="004E2E9A"/>
    <w:rsid w:val="004E3EA9"/>
    <w:rsid w:val="004E56F5"/>
    <w:rsid w:val="004E7861"/>
    <w:rsid w:val="004F02A4"/>
    <w:rsid w:val="004F0CF3"/>
    <w:rsid w:val="004F0EB7"/>
    <w:rsid w:val="004F105E"/>
    <w:rsid w:val="004F2D33"/>
    <w:rsid w:val="004F3F03"/>
    <w:rsid w:val="00500D2A"/>
    <w:rsid w:val="005012FC"/>
    <w:rsid w:val="00502ABA"/>
    <w:rsid w:val="00502D71"/>
    <w:rsid w:val="00507457"/>
    <w:rsid w:val="0050778A"/>
    <w:rsid w:val="00511898"/>
    <w:rsid w:val="00511CFB"/>
    <w:rsid w:val="00512D69"/>
    <w:rsid w:val="005131EE"/>
    <w:rsid w:val="0051328C"/>
    <w:rsid w:val="00516CEE"/>
    <w:rsid w:val="00522977"/>
    <w:rsid w:val="005235C6"/>
    <w:rsid w:val="005246F1"/>
    <w:rsid w:val="005249F0"/>
    <w:rsid w:val="005253AE"/>
    <w:rsid w:val="00526EC3"/>
    <w:rsid w:val="0052705D"/>
    <w:rsid w:val="00532341"/>
    <w:rsid w:val="005332E7"/>
    <w:rsid w:val="00533AD2"/>
    <w:rsid w:val="005360B6"/>
    <w:rsid w:val="00541C8D"/>
    <w:rsid w:val="005438B4"/>
    <w:rsid w:val="00543B19"/>
    <w:rsid w:val="005459F3"/>
    <w:rsid w:val="00545EEB"/>
    <w:rsid w:val="005461BE"/>
    <w:rsid w:val="005464B9"/>
    <w:rsid w:val="005466E2"/>
    <w:rsid w:val="0054727D"/>
    <w:rsid w:val="00547901"/>
    <w:rsid w:val="00547AED"/>
    <w:rsid w:val="00550489"/>
    <w:rsid w:val="00553488"/>
    <w:rsid w:val="00553714"/>
    <w:rsid w:val="00554734"/>
    <w:rsid w:val="005555F8"/>
    <w:rsid w:val="00555D72"/>
    <w:rsid w:val="005563B3"/>
    <w:rsid w:val="00557A46"/>
    <w:rsid w:val="00557DA9"/>
    <w:rsid w:val="00562DC0"/>
    <w:rsid w:val="00562E42"/>
    <w:rsid w:val="00563198"/>
    <w:rsid w:val="005647E0"/>
    <w:rsid w:val="00565877"/>
    <w:rsid w:val="00565FC4"/>
    <w:rsid w:val="0057035A"/>
    <w:rsid w:val="005718B8"/>
    <w:rsid w:val="00571CED"/>
    <w:rsid w:val="00571E0A"/>
    <w:rsid w:val="00573005"/>
    <w:rsid w:val="0057343F"/>
    <w:rsid w:val="00573B43"/>
    <w:rsid w:val="0057618B"/>
    <w:rsid w:val="00576430"/>
    <w:rsid w:val="00577719"/>
    <w:rsid w:val="005801F0"/>
    <w:rsid w:val="005811B2"/>
    <w:rsid w:val="00581828"/>
    <w:rsid w:val="00581B49"/>
    <w:rsid w:val="0058271E"/>
    <w:rsid w:val="00583B10"/>
    <w:rsid w:val="0058402A"/>
    <w:rsid w:val="00587A27"/>
    <w:rsid w:val="005914F4"/>
    <w:rsid w:val="00591CCF"/>
    <w:rsid w:val="005920A1"/>
    <w:rsid w:val="00592550"/>
    <w:rsid w:val="00596353"/>
    <w:rsid w:val="00596DAB"/>
    <w:rsid w:val="0059710A"/>
    <w:rsid w:val="00597B3C"/>
    <w:rsid w:val="005A0D30"/>
    <w:rsid w:val="005A30C1"/>
    <w:rsid w:val="005A3750"/>
    <w:rsid w:val="005A3C8F"/>
    <w:rsid w:val="005A49B7"/>
    <w:rsid w:val="005A52A0"/>
    <w:rsid w:val="005A5D1D"/>
    <w:rsid w:val="005B13DE"/>
    <w:rsid w:val="005B1698"/>
    <w:rsid w:val="005B1804"/>
    <w:rsid w:val="005B2E35"/>
    <w:rsid w:val="005B4299"/>
    <w:rsid w:val="005B4C1A"/>
    <w:rsid w:val="005B52A1"/>
    <w:rsid w:val="005B6293"/>
    <w:rsid w:val="005B7796"/>
    <w:rsid w:val="005C0FC2"/>
    <w:rsid w:val="005C205D"/>
    <w:rsid w:val="005C3A17"/>
    <w:rsid w:val="005C46D9"/>
    <w:rsid w:val="005C51CE"/>
    <w:rsid w:val="005D035B"/>
    <w:rsid w:val="005D17FA"/>
    <w:rsid w:val="005D1A4D"/>
    <w:rsid w:val="005D1CD5"/>
    <w:rsid w:val="005D37F3"/>
    <w:rsid w:val="005D7771"/>
    <w:rsid w:val="005D7CFE"/>
    <w:rsid w:val="005E0867"/>
    <w:rsid w:val="005E286E"/>
    <w:rsid w:val="005E49B9"/>
    <w:rsid w:val="005E4ED2"/>
    <w:rsid w:val="005E53BD"/>
    <w:rsid w:val="005E57E3"/>
    <w:rsid w:val="005F01D4"/>
    <w:rsid w:val="005F4472"/>
    <w:rsid w:val="005F5BE1"/>
    <w:rsid w:val="00600015"/>
    <w:rsid w:val="00600F4A"/>
    <w:rsid w:val="0060166F"/>
    <w:rsid w:val="00601CFA"/>
    <w:rsid w:val="006029B7"/>
    <w:rsid w:val="00603D6F"/>
    <w:rsid w:val="006050D6"/>
    <w:rsid w:val="00605BC4"/>
    <w:rsid w:val="00606330"/>
    <w:rsid w:val="00607531"/>
    <w:rsid w:val="006101A9"/>
    <w:rsid w:val="00612455"/>
    <w:rsid w:val="00612C6D"/>
    <w:rsid w:val="00612CFC"/>
    <w:rsid w:val="0061526E"/>
    <w:rsid w:val="006153A1"/>
    <w:rsid w:val="00615BBA"/>
    <w:rsid w:val="00616096"/>
    <w:rsid w:val="0061642E"/>
    <w:rsid w:val="00617BD1"/>
    <w:rsid w:val="00624852"/>
    <w:rsid w:val="0062654A"/>
    <w:rsid w:val="00627605"/>
    <w:rsid w:val="00631CA2"/>
    <w:rsid w:val="00633F07"/>
    <w:rsid w:val="006371FD"/>
    <w:rsid w:val="00637902"/>
    <w:rsid w:val="006379EB"/>
    <w:rsid w:val="0064041B"/>
    <w:rsid w:val="006414DD"/>
    <w:rsid w:val="006420C7"/>
    <w:rsid w:val="0064239F"/>
    <w:rsid w:val="00643CC8"/>
    <w:rsid w:val="0064495B"/>
    <w:rsid w:val="006450A3"/>
    <w:rsid w:val="0064598C"/>
    <w:rsid w:val="00645F15"/>
    <w:rsid w:val="006460E6"/>
    <w:rsid w:val="00646972"/>
    <w:rsid w:val="006469D4"/>
    <w:rsid w:val="0064779A"/>
    <w:rsid w:val="006512EB"/>
    <w:rsid w:val="00652F99"/>
    <w:rsid w:val="00654EBB"/>
    <w:rsid w:val="00655021"/>
    <w:rsid w:val="006637C2"/>
    <w:rsid w:val="0066402F"/>
    <w:rsid w:val="0066462E"/>
    <w:rsid w:val="00665D22"/>
    <w:rsid w:val="00666579"/>
    <w:rsid w:val="006676E8"/>
    <w:rsid w:val="006716C2"/>
    <w:rsid w:val="00671B4B"/>
    <w:rsid w:val="006724EB"/>
    <w:rsid w:val="00674BD7"/>
    <w:rsid w:val="00675648"/>
    <w:rsid w:val="00676B7A"/>
    <w:rsid w:val="00676CC1"/>
    <w:rsid w:val="00677474"/>
    <w:rsid w:val="00684873"/>
    <w:rsid w:val="006848CD"/>
    <w:rsid w:val="00685CB3"/>
    <w:rsid w:val="0068616F"/>
    <w:rsid w:val="00694778"/>
    <w:rsid w:val="006948BD"/>
    <w:rsid w:val="0069722B"/>
    <w:rsid w:val="00697E18"/>
    <w:rsid w:val="006A0175"/>
    <w:rsid w:val="006A064F"/>
    <w:rsid w:val="006A0F18"/>
    <w:rsid w:val="006A1E64"/>
    <w:rsid w:val="006A1F22"/>
    <w:rsid w:val="006A2802"/>
    <w:rsid w:val="006A3D86"/>
    <w:rsid w:val="006A4633"/>
    <w:rsid w:val="006A46FD"/>
    <w:rsid w:val="006B0590"/>
    <w:rsid w:val="006B1B27"/>
    <w:rsid w:val="006B3D8A"/>
    <w:rsid w:val="006B45FA"/>
    <w:rsid w:val="006B5293"/>
    <w:rsid w:val="006B573E"/>
    <w:rsid w:val="006B709C"/>
    <w:rsid w:val="006B7519"/>
    <w:rsid w:val="006B7DC5"/>
    <w:rsid w:val="006B7DCF"/>
    <w:rsid w:val="006C13AE"/>
    <w:rsid w:val="006C3C08"/>
    <w:rsid w:val="006C599B"/>
    <w:rsid w:val="006C6482"/>
    <w:rsid w:val="006C66FC"/>
    <w:rsid w:val="006C727E"/>
    <w:rsid w:val="006C76D9"/>
    <w:rsid w:val="006D65A6"/>
    <w:rsid w:val="006E0974"/>
    <w:rsid w:val="006E326E"/>
    <w:rsid w:val="006E36E5"/>
    <w:rsid w:val="006E3A92"/>
    <w:rsid w:val="006E5FDD"/>
    <w:rsid w:val="006F0965"/>
    <w:rsid w:val="006F121A"/>
    <w:rsid w:val="006F20DA"/>
    <w:rsid w:val="006F4840"/>
    <w:rsid w:val="006F5372"/>
    <w:rsid w:val="006F5DDC"/>
    <w:rsid w:val="006F632D"/>
    <w:rsid w:val="006F6944"/>
    <w:rsid w:val="006F78DE"/>
    <w:rsid w:val="00700B83"/>
    <w:rsid w:val="0070412F"/>
    <w:rsid w:val="007056AB"/>
    <w:rsid w:val="00707C61"/>
    <w:rsid w:val="007112D3"/>
    <w:rsid w:val="0071264D"/>
    <w:rsid w:val="00713792"/>
    <w:rsid w:val="00713C47"/>
    <w:rsid w:val="00714908"/>
    <w:rsid w:val="00715203"/>
    <w:rsid w:val="0071735D"/>
    <w:rsid w:val="007205D8"/>
    <w:rsid w:val="007246BC"/>
    <w:rsid w:val="00724C80"/>
    <w:rsid w:val="007277B6"/>
    <w:rsid w:val="007278E2"/>
    <w:rsid w:val="00727B79"/>
    <w:rsid w:val="00731DD5"/>
    <w:rsid w:val="007320BB"/>
    <w:rsid w:val="00732209"/>
    <w:rsid w:val="00732299"/>
    <w:rsid w:val="00732438"/>
    <w:rsid w:val="00732854"/>
    <w:rsid w:val="00733929"/>
    <w:rsid w:val="00734092"/>
    <w:rsid w:val="00734744"/>
    <w:rsid w:val="00735D54"/>
    <w:rsid w:val="00740157"/>
    <w:rsid w:val="00740473"/>
    <w:rsid w:val="007421F2"/>
    <w:rsid w:val="0074245C"/>
    <w:rsid w:val="007424D8"/>
    <w:rsid w:val="007432F6"/>
    <w:rsid w:val="00744088"/>
    <w:rsid w:val="00744A02"/>
    <w:rsid w:val="00745376"/>
    <w:rsid w:val="00746372"/>
    <w:rsid w:val="00746BC6"/>
    <w:rsid w:val="00746D4D"/>
    <w:rsid w:val="007511E4"/>
    <w:rsid w:val="00753109"/>
    <w:rsid w:val="00753D2A"/>
    <w:rsid w:val="0075435B"/>
    <w:rsid w:val="0075459C"/>
    <w:rsid w:val="00755492"/>
    <w:rsid w:val="007554F9"/>
    <w:rsid w:val="00756AE1"/>
    <w:rsid w:val="00756B5B"/>
    <w:rsid w:val="00756E4F"/>
    <w:rsid w:val="00760644"/>
    <w:rsid w:val="00762174"/>
    <w:rsid w:val="007642BD"/>
    <w:rsid w:val="00765B30"/>
    <w:rsid w:val="00765CBA"/>
    <w:rsid w:val="007662DB"/>
    <w:rsid w:val="0076688A"/>
    <w:rsid w:val="007669A0"/>
    <w:rsid w:val="0077191C"/>
    <w:rsid w:val="00771DD9"/>
    <w:rsid w:val="00771E72"/>
    <w:rsid w:val="00772AF0"/>
    <w:rsid w:val="007736F0"/>
    <w:rsid w:val="00773809"/>
    <w:rsid w:val="00776583"/>
    <w:rsid w:val="00776D43"/>
    <w:rsid w:val="007778E2"/>
    <w:rsid w:val="00780062"/>
    <w:rsid w:val="0078281B"/>
    <w:rsid w:val="00782B6E"/>
    <w:rsid w:val="00783E88"/>
    <w:rsid w:val="00784FF9"/>
    <w:rsid w:val="00785FF0"/>
    <w:rsid w:val="00787C89"/>
    <w:rsid w:val="00790CA3"/>
    <w:rsid w:val="00794048"/>
    <w:rsid w:val="00794CC4"/>
    <w:rsid w:val="00795BFC"/>
    <w:rsid w:val="007964E8"/>
    <w:rsid w:val="00797205"/>
    <w:rsid w:val="00797412"/>
    <w:rsid w:val="007A10EE"/>
    <w:rsid w:val="007A2D5A"/>
    <w:rsid w:val="007A5DD3"/>
    <w:rsid w:val="007A7D48"/>
    <w:rsid w:val="007B0D38"/>
    <w:rsid w:val="007B1E42"/>
    <w:rsid w:val="007B3066"/>
    <w:rsid w:val="007B3107"/>
    <w:rsid w:val="007B38E1"/>
    <w:rsid w:val="007B3E9A"/>
    <w:rsid w:val="007B48AF"/>
    <w:rsid w:val="007B5213"/>
    <w:rsid w:val="007B5F06"/>
    <w:rsid w:val="007B640C"/>
    <w:rsid w:val="007B7C38"/>
    <w:rsid w:val="007C0FFF"/>
    <w:rsid w:val="007C1D97"/>
    <w:rsid w:val="007C29A2"/>
    <w:rsid w:val="007C3C5A"/>
    <w:rsid w:val="007C605D"/>
    <w:rsid w:val="007C699A"/>
    <w:rsid w:val="007C6BC8"/>
    <w:rsid w:val="007D0C96"/>
    <w:rsid w:val="007D325A"/>
    <w:rsid w:val="007D390A"/>
    <w:rsid w:val="007D4CFE"/>
    <w:rsid w:val="007D4D20"/>
    <w:rsid w:val="007D6EB5"/>
    <w:rsid w:val="007D7C97"/>
    <w:rsid w:val="007E09F0"/>
    <w:rsid w:val="007E3484"/>
    <w:rsid w:val="007E35B6"/>
    <w:rsid w:val="007E3E9E"/>
    <w:rsid w:val="007E4424"/>
    <w:rsid w:val="007E4BB2"/>
    <w:rsid w:val="007E5602"/>
    <w:rsid w:val="007E5DFF"/>
    <w:rsid w:val="007E6819"/>
    <w:rsid w:val="007E7690"/>
    <w:rsid w:val="007F01F0"/>
    <w:rsid w:val="007F122C"/>
    <w:rsid w:val="007F22AF"/>
    <w:rsid w:val="007F24B4"/>
    <w:rsid w:val="007F430B"/>
    <w:rsid w:val="007F45DB"/>
    <w:rsid w:val="007F555F"/>
    <w:rsid w:val="007F6995"/>
    <w:rsid w:val="007F73E8"/>
    <w:rsid w:val="00802424"/>
    <w:rsid w:val="008029FD"/>
    <w:rsid w:val="00803615"/>
    <w:rsid w:val="008039A3"/>
    <w:rsid w:val="00804138"/>
    <w:rsid w:val="00804574"/>
    <w:rsid w:val="00804688"/>
    <w:rsid w:val="00805345"/>
    <w:rsid w:val="008069AC"/>
    <w:rsid w:val="00807E17"/>
    <w:rsid w:val="00810BBA"/>
    <w:rsid w:val="00811717"/>
    <w:rsid w:val="00812C9B"/>
    <w:rsid w:val="0081331E"/>
    <w:rsid w:val="00814F5C"/>
    <w:rsid w:val="00817961"/>
    <w:rsid w:val="00820A9A"/>
    <w:rsid w:val="00821B7A"/>
    <w:rsid w:val="008223DF"/>
    <w:rsid w:val="00826829"/>
    <w:rsid w:val="008268CE"/>
    <w:rsid w:val="00826CE8"/>
    <w:rsid w:val="00831B25"/>
    <w:rsid w:val="00832936"/>
    <w:rsid w:val="008333BC"/>
    <w:rsid w:val="0083378E"/>
    <w:rsid w:val="00833ED9"/>
    <w:rsid w:val="00834F8D"/>
    <w:rsid w:val="0083764A"/>
    <w:rsid w:val="00841158"/>
    <w:rsid w:val="00843D0C"/>
    <w:rsid w:val="00843F30"/>
    <w:rsid w:val="0084583A"/>
    <w:rsid w:val="0084646A"/>
    <w:rsid w:val="008503E3"/>
    <w:rsid w:val="0085155B"/>
    <w:rsid w:val="0085220D"/>
    <w:rsid w:val="008524DF"/>
    <w:rsid w:val="008548E1"/>
    <w:rsid w:val="00855A15"/>
    <w:rsid w:val="00855D09"/>
    <w:rsid w:val="00856E49"/>
    <w:rsid w:val="008579C3"/>
    <w:rsid w:val="0086003A"/>
    <w:rsid w:val="00861911"/>
    <w:rsid w:val="00862014"/>
    <w:rsid w:val="008623F5"/>
    <w:rsid w:val="00862763"/>
    <w:rsid w:val="00864F74"/>
    <w:rsid w:val="00865D18"/>
    <w:rsid w:val="00865E34"/>
    <w:rsid w:val="0086665E"/>
    <w:rsid w:val="008668EC"/>
    <w:rsid w:val="00870C32"/>
    <w:rsid w:val="00874782"/>
    <w:rsid w:val="008758B4"/>
    <w:rsid w:val="0088209D"/>
    <w:rsid w:val="0088290B"/>
    <w:rsid w:val="0088387E"/>
    <w:rsid w:val="00886B50"/>
    <w:rsid w:val="008905D3"/>
    <w:rsid w:val="008908FA"/>
    <w:rsid w:val="00890B2C"/>
    <w:rsid w:val="00891F5D"/>
    <w:rsid w:val="008937AB"/>
    <w:rsid w:val="0089474A"/>
    <w:rsid w:val="00895609"/>
    <w:rsid w:val="008965AA"/>
    <w:rsid w:val="00896A57"/>
    <w:rsid w:val="00897E0B"/>
    <w:rsid w:val="008A03E9"/>
    <w:rsid w:val="008A0C72"/>
    <w:rsid w:val="008A2E6E"/>
    <w:rsid w:val="008A396B"/>
    <w:rsid w:val="008A5335"/>
    <w:rsid w:val="008A64A9"/>
    <w:rsid w:val="008A77D7"/>
    <w:rsid w:val="008B095D"/>
    <w:rsid w:val="008B0D3C"/>
    <w:rsid w:val="008B13C8"/>
    <w:rsid w:val="008B1629"/>
    <w:rsid w:val="008B2E34"/>
    <w:rsid w:val="008B3C82"/>
    <w:rsid w:val="008B3F20"/>
    <w:rsid w:val="008B4642"/>
    <w:rsid w:val="008B4C7A"/>
    <w:rsid w:val="008B5396"/>
    <w:rsid w:val="008B609B"/>
    <w:rsid w:val="008B761A"/>
    <w:rsid w:val="008C049D"/>
    <w:rsid w:val="008C0887"/>
    <w:rsid w:val="008C0C00"/>
    <w:rsid w:val="008C35E5"/>
    <w:rsid w:val="008C4CFD"/>
    <w:rsid w:val="008C71B0"/>
    <w:rsid w:val="008C76BB"/>
    <w:rsid w:val="008D0B9C"/>
    <w:rsid w:val="008D1A54"/>
    <w:rsid w:val="008D1BA4"/>
    <w:rsid w:val="008D5FE1"/>
    <w:rsid w:val="008D79E4"/>
    <w:rsid w:val="008E0275"/>
    <w:rsid w:val="008E09DC"/>
    <w:rsid w:val="008E0C7B"/>
    <w:rsid w:val="008E16AA"/>
    <w:rsid w:val="008E16D3"/>
    <w:rsid w:val="008E1FC6"/>
    <w:rsid w:val="008E213D"/>
    <w:rsid w:val="008E2DF0"/>
    <w:rsid w:val="008E54A9"/>
    <w:rsid w:val="008E58D1"/>
    <w:rsid w:val="008E5CCD"/>
    <w:rsid w:val="008E5D97"/>
    <w:rsid w:val="008E6801"/>
    <w:rsid w:val="008E6F29"/>
    <w:rsid w:val="008E7281"/>
    <w:rsid w:val="008F0219"/>
    <w:rsid w:val="008F1F65"/>
    <w:rsid w:val="008F38DC"/>
    <w:rsid w:val="008F75AE"/>
    <w:rsid w:val="008F7DEE"/>
    <w:rsid w:val="00900484"/>
    <w:rsid w:val="00900F95"/>
    <w:rsid w:val="009018FB"/>
    <w:rsid w:val="00902DB3"/>
    <w:rsid w:val="00904ACA"/>
    <w:rsid w:val="0090581A"/>
    <w:rsid w:val="00905E20"/>
    <w:rsid w:val="00905FB1"/>
    <w:rsid w:val="00906D07"/>
    <w:rsid w:val="0091058E"/>
    <w:rsid w:val="0091113B"/>
    <w:rsid w:val="00912108"/>
    <w:rsid w:val="009124E1"/>
    <w:rsid w:val="00912B98"/>
    <w:rsid w:val="00912E89"/>
    <w:rsid w:val="009146FD"/>
    <w:rsid w:val="00914931"/>
    <w:rsid w:val="00914FF3"/>
    <w:rsid w:val="009165DA"/>
    <w:rsid w:val="009170AF"/>
    <w:rsid w:val="009176ED"/>
    <w:rsid w:val="00920C40"/>
    <w:rsid w:val="00921127"/>
    <w:rsid w:val="0092174F"/>
    <w:rsid w:val="00922278"/>
    <w:rsid w:val="009259EE"/>
    <w:rsid w:val="00926CB3"/>
    <w:rsid w:val="0093120F"/>
    <w:rsid w:val="0093181E"/>
    <w:rsid w:val="009332E7"/>
    <w:rsid w:val="00933959"/>
    <w:rsid w:val="00933BC1"/>
    <w:rsid w:val="00933F48"/>
    <w:rsid w:val="009343C7"/>
    <w:rsid w:val="009349FD"/>
    <w:rsid w:val="00936892"/>
    <w:rsid w:val="00937EC6"/>
    <w:rsid w:val="009431DF"/>
    <w:rsid w:val="009442B4"/>
    <w:rsid w:val="0094484E"/>
    <w:rsid w:val="00946F2A"/>
    <w:rsid w:val="0094751E"/>
    <w:rsid w:val="00951306"/>
    <w:rsid w:val="0095160D"/>
    <w:rsid w:val="009528A8"/>
    <w:rsid w:val="009531DF"/>
    <w:rsid w:val="009540E2"/>
    <w:rsid w:val="00955241"/>
    <w:rsid w:val="00955FEB"/>
    <w:rsid w:val="00956337"/>
    <w:rsid w:val="00957666"/>
    <w:rsid w:val="00957ED1"/>
    <w:rsid w:val="009602F5"/>
    <w:rsid w:val="00960E17"/>
    <w:rsid w:val="009615BF"/>
    <w:rsid w:val="009618EF"/>
    <w:rsid w:val="00962052"/>
    <w:rsid w:val="00962E32"/>
    <w:rsid w:val="0096430E"/>
    <w:rsid w:val="00965371"/>
    <w:rsid w:val="00965D0E"/>
    <w:rsid w:val="009664AE"/>
    <w:rsid w:val="0096792E"/>
    <w:rsid w:val="00971427"/>
    <w:rsid w:val="00972D70"/>
    <w:rsid w:val="00973349"/>
    <w:rsid w:val="00973574"/>
    <w:rsid w:val="00973F17"/>
    <w:rsid w:val="00974D05"/>
    <w:rsid w:val="00975561"/>
    <w:rsid w:val="009765DB"/>
    <w:rsid w:val="009765F7"/>
    <w:rsid w:val="009767CD"/>
    <w:rsid w:val="00981BF9"/>
    <w:rsid w:val="009827FA"/>
    <w:rsid w:val="00984C1E"/>
    <w:rsid w:val="009870A7"/>
    <w:rsid w:val="00987191"/>
    <w:rsid w:val="00991BA2"/>
    <w:rsid w:val="009920AC"/>
    <w:rsid w:val="00993926"/>
    <w:rsid w:val="009A0A83"/>
    <w:rsid w:val="009A120E"/>
    <w:rsid w:val="009A1F74"/>
    <w:rsid w:val="009A38BD"/>
    <w:rsid w:val="009A3B71"/>
    <w:rsid w:val="009A4BBE"/>
    <w:rsid w:val="009A4C93"/>
    <w:rsid w:val="009A6324"/>
    <w:rsid w:val="009A6FAF"/>
    <w:rsid w:val="009A73D6"/>
    <w:rsid w:val="009A7A3F"/>
    <w:rsid w:val="009B28C6"/>
    <w:rsid w:val="009B2A56"/>
    <w:rsid w:val="009B2AA5"/>
    <w:rsid w:val="009B2F49"/>
    <w:rsid w:val="009B39B7"/>
    <w:rsid w:val="009B60D0"/>
    <w:rsid w:val="009B6205"/>
    <w:rsid w:val="009C03BA"/>
    <w:rsid w:val="009C0E7A"/>
    <w:rsid w:val="009C10F2"/>
    <w:rsid w:val="009C3446"/>
    <w:rsid w:val="009C3ECB"/>
    <w:rsid w:val="009C4066"/>
    <w:rsid w:val="009C57C8"/>
    <w:rsid w:val="009C66D9"/>
    <w:rsid w:val="009D258C"/>
    <w:rsid w:val="009D2791"/>
    <w:rsid w:val="009D2BD1"/>
    <w:rsid w:val="009D2FC5"/>
    <w:rsid w:val="009D6D7C"/>
    <w:rsid w:val="009D7119"/>
    <w:rsid w:val="009E18B8"/>
    <w:rsid w:val="009E2383"/>
    <w:rsid w:val="009E3B76"/>
    <w:rsid w:val="009E3EA5"/>
    <w:rsid w:val="009E4199"/>
    <w:rsid w:val="009E5F14"/>
    <w:rsid w:val="009E6261"/>
    <w:rsid w:val="009E6E53"/>
    <w:rsid w:val="009E7817"/>
    <w:rsid w:val="009E7884"/>
    <w:rsid w:val="009E7A4D"/>
    <w:rsid w:val="009F1CC8"/>
    <w:rsid w:val="009F4086"/>
    <w:rsid w:val="009F4A75"/>
    <w:rsid w:val="009F4E77"/>
    <w:rsid w:val="009F5F16"/>
    <w:rsid w:val="009F663B"/>
    <w:rsid w:val="009F6B56"/>
    <w:rsid w:val="009F782A"/>
    <w:rsid w:val="00A0000A"/>
    <w:rsid w:val="00A01B30"/>
    <w:rsid w:val="00A01E7D"/>
    <w:rsid w:val="00A02CA7"/>
    <w:rsid w:val="00A03C95"/>
    <w:rsid w:val="00A03E27"/>
    <w:rsid w:val="00A03FC6"/>
    <w:rsid w:val="00A062DF"/>
    <w:rsid w:val="00A07C60"/>
    <w:rsid w:val="00A11898"/>
    <w:rsid w:val="00A1257A"/>
    <w:rsid w:val="00A12788"/>
    <w:rsid w:val="00A13A5C"/>
    <w:rsid w:val="00A17285"/>
    <w:rsid w:val="00A17CEF"/>
    <w:rsid w:val="00A210A6"/>
    <w:rsid w:val="00A218CF"/>
    <w:rsid w:val="00A21B54"/>
    <w:rsid w:val="00A21C67"/>
    <w:rsid w:val="00A23451"/>
    <w:rsid w:val="00A235DE"/>
    <w:rsid w:val="00A23B6F"/>
    <w:rsid w:val="00A23D23"/>
    <w:rsid w:val="00A2518F"/>
    <w:rsid w:val="00A27547"/>
    <w:rsid w:val="00A277D7"/>
    <w:rsid w:val="00A279E2"/>
    <w:rsid w:val="00A27B93"/>
    <w:rsid w:val="00A27BB5"/>
    <w:rsid w:val="00A30F69"/>
    <w:rsid w:val="00A3184B"/>
    <w:rsid w:val="00A33283"/>
    <w:rsid w:val="00A359F2"/>
    <w:rsid w:val="00A36219"/>
    <w:rsid w:val="00A366F3"/>
    <w:rsid w:val="00A4098B"/>
    <w:rsid w:val="00A40F03"/>
    <w:rsid w:val="00A425D5"/>
    <w:rsid w:val="00A4273B"/>
    <w:rsid w:val="00A45C8A"/>
    <w:rsid w:val="00A477EE"/>
    <w:rsid w:val="00A50B58"/>
    <w:rsid w:val="00A517B7"/>
    <w:rsid w:val="00A51BF5"/>
    <w:rsid w:val="00A52271"/>
    <w:rsid w:val="00A522CA"/>
    <w:rsid w:val="00A53A3E"/>
    <w:rsid w:val="00A54789"/>
    <w:rsid w:val="00A54F5C"/>
    <w:rsid w:val="00A57B4C"/>
    <w:rsid w:val="00A60225"/>
    <w:rsid w:val="00A609B4"/>
    <w:rsid w:val="00A61332"/>
    <w:rsid w:val="00A61726"/>
    <w:rsid w:val="00A62B13"/>
    <w:rsid w:val="00A62BA9"/>
    <w:rsid w:val="00A636CB"/>
    <w:rsid w:val="00A63CD8"/>
    <w:rsid w:val="00A63DE1"/>
    <w:rsid w:val="00A640AB"/>
    <w:rsid w:val="00A65DA0"/>
    <w:rsid w:val="00A65E86"/>
    <w:rsid w:val="00A661D5"/>
    <w:rsid w:val="00A66EDE"/>
    <w:rsid w:val="00A67DF9"/>
    <w:rsid w:val="00A70CEF"/>
    <w:rsid w:val="00A712DD"/>
    <w:rsid w:val="00A71D22"/>
    <w:rsid w:val="00A724C8"/>
    <w:rsid w:val="00A72657"/>
    <w:rsid w:val="00A7277E"/>
    <w:rsid w:val="00A736E7"/>
    <w:rsid w:val="00A74CC0"/>
    <w:rsid w:val="00A75243"/>
    <w:rsid w:val="00A7586A"/>
    <w:rsid w:val="00A767A0"/>
    <w:rsid w:val="00A7717E"/>
    <w:rsid w:val="00A7761F"/>
    <w:rsid w:val="00A8114E"/>
    <w:rsid w:val="00A81239"/>
    <w:rsid w:val="00A824BF"/>
    <w:rsid w:val="00A830B5"/>
    <w:rsid w:val="00A852E3"/>
    <w:rsid w:val="00A86D6B"/>
    <w:rsid w:val="00A870E0"/>
    <w:rsid w:val="00A97BED"/>
    <w:rsid w:val="00AA30B8"/>
    <w:rsid w:val="00AA3A31"/>
    <w:rsid w:val="00AA51D1"/>
    <w:rsid w:val="00AA759F"/>
    <w:rsid w:val="00AA775C"/>
    <w:rsid w:val="00AB1553"/>
    <w:rsid w:val="00AB5259"/>
    <w:rsid w:val="00AB57A8"/>
    <w:rsid w:val="00AB58FF"/>
    <w:rsid w:val="00AB5B21"/>
    <w:rsid w:val="00AB5C5B"/>
    <w:rsid w:val="00AB682F"/>
    <w:rsid w:val="00AB791A"/>
    <w:rsid w:val="00AB7A99"/>
    <w:rsid w:val="00AB7B4B"/>
    <w:rsid w:val="00AC1E53"/>
    <w:rsid w:val="00AC3531"/>
    <w:rsid w:val="00AC495A"/>
    <w:rsid w:val="00AC49B4"/>
    <w:rsid w:val="00AC55C4"/>
    <w:rsid w:val="00AC6936"/>
    <w:rsid w:val="00AC6EAF"/>
    <w:rsid w:val="00AC765F"/>
    <w:rsid w:val="00AD017B"/>
    <w:rsid w:val="00AD085B"/>
    <w:rsid w:val="00AD120A"/>
    <w:rsid w:val="00AD47C9"/>
    <w:rsid w:val="00AD51D2"/>
    <w:rsid w:val="00AD6520"/>
    <w:rsid w:val="00AD6FBE"/>
    <w:rsid w:val="00AE0669"/>
    <w:rsid w:val="00AE1088"/>
    <w:rsid w:val="00AE37C5"/>
    <w:rsid w:val="00AE54E4"/>
    <w:rsid w:val="00AE6E2D"/>
    <w:rsid w:val="00AE728C"/>
    <w:rsid w:val="00AF2897"/>
    <w:rsid w:val="00AF2DD1"/>
    <w:rsid w:val="00AF3B2E"/>
    <w:rsid w:val="00AF4747"/>
    <w:rsid w:val="00AF6376"/>
    <w:rsid w:val="00B01E95"/>
    <w:rsid w:val="00B049D6"/>
    <w:rsid w:val="00B05104"/>
    <w:rsid w:val="00B05A5F"/>
    <w:rsid w:val="00B079D4"/>
    <w:rsid w:val="00B11898"/>
    <w:rsid w:val="00B119CF"/>
    <w:rsid w:val="00B12BE2"/>
    <w:rsid w:val="00B14CA1"/>
    <w:rsid w:val="00B15372"/>
    <w:rsid w:val="00B16279"/>
    <w:rsid w:val="00B162E4"/>
    <w:rsid w:val="00B17069"/>
    <w:rsid w:val="00B1784A"/>
    <w:rsid w:val="00B20B8F"/>
    <w:rsid w:val="00B2325F"/>
    <w:rsid w:val="00B249E8"/>
    <w:rsid w:val="00B25FE1"/>
    <w:rsid w:val="00B2699F"/>
    <w:rsid w:val="00B269B6"/>
    <w:rsid w:val="00B26F1C"/>
    <w:rsid w:val="00B27228"/>
    <w:rsid w:val="00B3114F"/>
    <w:rsid w:val="00B31864"/>
    <w:rsid w:val="00B32A4A"/>
    <w:rsid w:val="00B32BAC"/>
    <w:rsid w:val="00B339B6"/>
    <w:rsid w:val="00B35D0A"/>
    <w:rsid w:val="00B36A64"/>
    <w:rsid w:val="00B40BD5"/>
    <w:rsid w:val="00B40C64"/>
    <w:rsid w:val="00B40CA5"/>
    <w:rsid w:val="00B41CC8"/>
    <w:rsid w:val="00B467A9"/>
    <w:rsid w:val="00B46C30"/>
    <w:rsid w:val="00B46CE3"/>
    <w:rsid w:val="00B50A15"/>
    <w:rsid w:val="00B50AED"/>
    <w:rsid w:val="00B51733"/>
    <w:rsid w:val="00B519D2"/>
    <w:rsid w:val="00B52034"/>
    <w:rsid w:val="00B551EB"/>
    <w:rsid w:val="00B569F6"/>
    <w:rsid w:val="00B57501"/>
    <w:rsid w:val="00B57880"/>
    <w:rsid w:val="00B6064B"/>
    <w:rsid w:val="00B60ACE"/>
    <w:rsid w:val="00B62B5B"/>
    <w:rsid w:val="00B63791"/>
    <w:rsid w:val="00B642A5"/>
    <w:rsid w:val="00B660D9"/>
    <w:rsid w:val="00B66215"/>
    <w:rsid w:val="00B66DD7"/>
    <w:rsid w:val="00B70670"/>
    <w:rsid w:val="00B70733"/>
    <w:rsid w:val="00B714C2"/>
    <w:rsid w:val="00B71884"/>
    <w:rsid w:val="00B71A8C"/>
    <w:rsid w:val="00B74363"/>
    <w:rsid w:val="00B74A26"/>
    <w:rsid w:val="00B77ED0"/>
    <w:rsid w:val="00B80122"/>
    <w:rsid w:val="00B801A2"/>
    <w:rsid w:val="00B80588"/>
    <w:rsid w:val="00B819D5"/>
    <w:rsid w:val="00B82D50"/>
    <w:rsid w:val="00B84A3B"/>
    <w:rsid w:val="00B851CF"/>
    <w:rsid w:val="00B85203"/>
    <w:rsid w:val="00B85373"/>
    <w:rsid w:val="00B856CF"/>
    <w:rsid w:val="00B866B1"/>
    <w:rsid w:val="00B8696C"/>
    <w:rsid w:val="00B87A33"/>
    <w:rsid w:val="00B92802"/>
    <w:rsid w:val="00B92CCE"/>
    <w:rsid w:val="00B93A58"/>
    <w:rsid w:val="00B95C9B"/>
    <w:rsid w:val="00B96A84"/>
    <w:rsid w:val="00B97E95"/>
    <w:rsid w:val="00BA4031"/>
    <w:rsid w:val="00BA42A4"/>
    <w:rsid w:val="00BA495D"/>
    <w:rsid w:val="00BB0977"/>
    <w:rsid w:val="00BB4013"/>
    <w:rsid w:val="00BB5612"/>
    <w:rsid w:val="00BB5DA7"/>
    <w:rsid w:val="00BB6775"/>
    <w:rsid w:val="00BB7969"/>
    <w:rsid w:val="00BB7F8C"/>
    <w:rsid w:val="00BC0E33"/>
    <w:rsid w:val="00BC28F4"/>
    <w:rsid w:val="00BC4AE8"/>
    <w:rsid w:val="00BC4F48"/>
    <w:rsid w:val="00BC6452"/>
    <w:rsid w:val="00BD1374"/>
    <w:rsid w:val="00BD2197"/>
    <w:rsid w:val="00BD23FA"/>
    <w:rsid w:val="00BD7FFD"/>
    <w:rsid w:val="00BE1833"/>
    <w:rsid w:val="00BE38D9"/>
    <w:rsid w:val="00BE5824"/>
    <w:rsid w:val="00BE643F"/>
    <w:rsid w:val="00BE64E5"/>
    <w:rsid w:val="00BE6C04"/>
    <w:rsid w:val="00BE6F3F"/>
    <w:rsid w:val="00BF151E"/>
    <w:rsid w:val="00BF22AC"/>
    <w:rsid w:val="00BF234A"/>
    <w:rsid w:val="00BF4B9F"/>
    <w:rsid w:val="00BF7367"/>
    <w:rsid w:val="00C00806"/>
    <w:rsid w:val="00C023AA"/>
    <w:rsid w:val="00C02660"/>
    <w:rsid w:val="00C03394"/>
    <w:rsid w:val="00C04F03"/>
    <w:rsid w:val="00C059AD"/>
    <w:rsid w:val="00C101F9"/>
    <w:rsid w:val="00C10BD1"/>
    <w:rsid w:val="00C116FD"/>
    <w:rsid w:val="00C13A33"/>
    <w:rsid w:val="00C13E9C"/>
    <w:rsid w:val="00C20183"/>
    <w:rsid w:val="00C209CE"/>
    <w:rsid w:val="00C2173D"/>
    <w:rsid w:val="00C21C3F"/>
    <w:rsid w:val="00C24C08"/>
    <w:rsid w:val="00C250F8"/>
    <w:rsid w:val="00C2675F"/>
    <w:rsid w:val="00C26856"/>
    <w:rsid w:val="00C26A03"/>
    <w:rsid w:val="00C27F79"/>
    <w:rsid w:val="00C3076E"/>
    <w:rsid w:val="00C33851"/>
    <w:rsid w:val="00C33A80"/>
    <w:rsid w:val="00C346DD"/>
    <w:rsid w:val="00C34B5B"/>
    <w:rsid w:val="00C34E4E"/>
    <w:rsid w:val="00C36D08"/>
    <w:rsid w:val="00C37556"/>
    <w:rsid w:val="00C40ACC"/>
    <w:rsid w:val="00C43503"/>
    <w:rsid w:val="00C43B08"/>
    <w:rsid w:val="00C43B80"/>
    <w:rsid w:val="00C43EF1"/>
    <w:rsid w:val="00C44586"/>
    <w:rsid w:val="00C44AA0"/>
    <w:rsid w:val="00C44CDF"/>
    <w:rsid w:val="00C46E9B"/>
    <w:rsid w:val="00C47BD5"/>
    <w:rsid w:val="00C5007A"/>
    <w:rsid w:val="00C51706"/>
    <w:rsid w:val="00C52119"/>
    <w:rsid w:val="00C52DDA"/>
    <w:rsid w:val="00C54C44"/>
    <w:rsid w:val="00C555CB"/>
    <w:rsid w:val="00C565EC"/>
    <w:rsid w:val="00C56840"/>
    <w:rsid w:val="00C628BC"/>
    <w:rsid w:val="00C62AD9"/>
    <w:rsid w:val="00C64265"/>
    <w:rsid w:val="00C65F0C"/>
    <w:rsid w:val="00C71629"/>
    <w:rsid w:val="00C73028"/>
    <w:rsid w:val="00C73991"/>
    <w:rsid w:val="00C73A2F"/>
    <w:rsid w:val="00C749D1"/>
    <w:rsid w:val="00C76241"/>
    <w:rsid w:val="00C769C6"/>
    <w:rsid w:val="00C7714F"/>
    <w:rsid w:val="00C77BDE"/>
    <w:rsid w:val="00C821C4"/>
    <w:rsid w:val="00C82885"/>
    <w:rsid w:val="00C83C51"/>
    <w:rsid w:val="00C84558"/>
    <w:rsid w:val="00C8572F"/>
    <w:rsid w:val="00C864F5"/>
    <w:rsid w:val="00C87CD6"/>
    <w:rsid w:val="00C87DFD"/>
    <w:rsid w:val="00C92267"/>
    <w:rsid w:val="00C92537"/>
    <w:rsid w:val="00C94045"/>
    <w:rsid w:val="00C94C04"/>
    <w:rsid w:val="00C95DB7"/>
    <w:rsid w:val="00C96BA3"/>
    <w:rsid w:val="00C97368"/>
    <w:rsid w:val="00C97F20"/>
    <w:rsid w:val="00CA09A7"/>
    <w:rsid w:val="00CA16A4"/>
    <w:rsid w:val="00CA261A"/>
    <w:rsid w:val="00CA2F9A"/>
    <w:rsid w:val="00CA310A"/>
    <w:rsid w:val="00CA36D1"/>
    <w:rsid w:val="00CA3C64"/>
    <w:rsid w:val="00CA3E84"/>
    <w:rsid w:val="00CA53C0"/>
    <w:rsid w:val="00CA5FCE"/>
    <w:rsid w:val="00CB0242"/>
    <w:rsid w:val="00CB0D9C"/>
    <w:rsid w:val="00CB0E9B"/>
    <w:rsid w:val="00CB1587"/>
    <w:rsid w:val="00CB48DC"/>
    <w:rsid w:val="00CB58A9"/>
    <w:rsid w:val="00CC0B2D"/>
    <w:rsid w:val="00CC19FF"/>
    <w:rsid w:val="00CC1FC8"/>
    <w:rsid w:val="00CC2925"/>
    <w:rsid w:val="00CC429B"/>
    <w:rsid w:val="00CC7698"/>
    <w:rsid w:val="00CD0A52"/>
    <w:rsid w:val="00CD1137"/>
    <w:rsid w:val="00CD11F2"/>
    <w:rsid w:val="00CD2307"/>
    <w:rsid w:val="00CD23FF"/>
    <w:rsid w:val="00CD34FC"/>
    <w:rsid w:val="00CD3CF7"/>
    <w:rsid w:val="00CD5961"/>
    <w:rsid w:val="00CD5C5E"/>
    <w:rsid w:val="00CD5D15"/>
    <w:rsid w:val="00CD728A"/>
    <w:rsid w:val="00CD7952"/>
    <w:rsid w:val="00CD7D7F"/>
    <w:rsid w:val="00CE3AC8"/>
    <w:rsid w:val="00CE5B40"/>
    <w:rsid w:val="00CE64AF"/>
    <w:rsid w:val="00CE6799"/>
    <w:rsid w:val="00CE724B"/>
    <w:rsid w:val="00CF00C9"/>
    <w:rsid w:val="00CF083B"/>
    <w:rsid w:val="00CF1A39"/>
    <w:rsid w:val="00CF5405"/>
    <w:rsid w:val="00CF5938"/>
    <w:rsid w:val="00CF5BF0"/>
    <w:rsid w:val="00CF63B8"/>
    <w:rsid w:val="00CF78DC"/>
    <w:rsid w:val="00D026BE"/>
    <w:rsid w:val="00D033F9"/>
    <w:rsid w:val="00D0374F"/>
    <w:rsid w:val="00D0417C"/>
    <w:rsid w:val="00D04A11"/>
    <w:rsid w:val="00D04F99"/>
    <w:rsid w:val="00D0501F"/>
    <w:rsid w:val="00D076BA"/>
    <w:rsid w:val="00D11D2E"/>
    <w:rsid w:val="00D12CC6"/>
    <w:rsid w:val="00D14475"/>
    <w:rsid w:val="00D15136"/>
    <w:rsid w:val="00D1600F"/>
    <w:rsid w:val="00D1749D"/>
    <w:rsid w:val="00D20160"/>
    <w:rsid w:val="00D23579"/>
    <w:rsid w:val="00D23C0E"/>
    <w:rsid w:val="00D2439D"/>
    <w:rsid w:val="00D245A1"/>
    <w:rsid w:val="00D2463A"/>
    <w:rsid w:val="00D25C0C"/>
    <w:rsid w:val="00D27755"/>
    <w:rsid w:val="00D27FEF"/>
    <w:rsid w:val="00D303F6"/>
    <w:rsid w:val="00D31108"/>
    <w:rsid w:val="00D3258E"/>
    <w:rsid w:val="00D33925"/>
    <w:rsid w:val="00D33FD2"/>
    <w:rsid w:val="00D34A7B"/>
    <w:rsid w:val="00D37EB6"/>
    <w:rsid w:val="00D37FBB"/>
    <w:rsid w:val="00D40606"/>
    <w:rsid w:val="00D40C39"/>
    <w:rsid w:val="00D4192E"/>
    <w:rsid w:val="00D41A20"/>
    <w:rsid w:val="00D42485"/>
    <w:rsid w:val="00D431C6"/>
    <w:rsid w:val="00D43F4A"/>
    <w:rsid w:val="00D4501A"/>
    <w:rsid w:val="00D45380"/>
    <w:rsid w:val="00D45584"/>
    <w:rsid w:val="00D459A7"/>
    <w:rsid w:val="00D469BF"/>
    <w:rsid w:val="00D46EF3"/>
    <w:rsid w:val="00D47311"/>
    <w:rsid w:val="00D50134"/>
    <w:rsid w:val="00D50A22"/>
    <w:rsid w:val="00D50E15"/>
    <w:rsid w:val="00D527D8"/>
    <w:rsid w:val="00D54339"/>
    <w:rsid w:val="00D545CE"/>
    <w:rsid w:val="00D55299"/>
    <w:rsid w:val="00D57515"/>
    <w:rsid w:val="00D60555"/>
    <w:rsid w:val="00D60C29"/>
    <w:rsid w:val="00D62551"/>
    <w:rsid w:val="00D63C34"/>
    <w:rsid w:val="00D63DD6"/>
    <w:rsid w:val="00D6565F"/>
    <w:rsid w:val="00D66D5A"/>
    <w:rsid w:val="00D7027B"/>
    <w:rsid w:val="00D70839"/>
    <w:rsid w:val="00D708D9"/>
    <w:rsid w:val="00D70970"/>
    <w:rsid w:val="00D70FDA"/>
    <w:rsid w:val="00D72534"/>
    <w:rsid w:val="00D738A4"/>
    <w:rsid w:val="00D74B92"/>
    <w:rsid w:val="00D75259"/>
    <w:rsid w:val="00D75F40"/>
    <w:rsid w:val="00D76B59"/>
    <w:rsid w:val="00D82E6B"/>
    <w:rsid w:val="00D859AF"/>
    <w:rsid w:val="00D87984"/>
    <w:rsid w:val="00D90DCA"/>
    <w:rsid w:val="00D91AC7"/>
    <w:rsid w:val="00D927DA"/>
    <w:rsid w:val="00D932D9"/>
    <w:rsid w:val="00D93811"/>
    <w:rsid w:val="00D941E5"/>
    <w:rsid w:val="00D94ABC"/>
    <w:rsid w:val="00D9541C"/>
    <w:rsid w:val="00D95A3A"/>
    <w:rsid w:val="00D96D8B"/>
    <w:rsid w:val="00D97582"/>
    <w:rsid w:val="00DA1D2C"/>
    <w:rsid w:val="00DA4CAA"/>
    <w:rsid w:val="00DA4E2A"/>
    <w:rsid w:val="00DA4FDE"/>
    <w:rsid w:val="00DA5803"/>
    <w:rsid w:val="00DA7B96"/>
    <w:rsid w:val="00DB0B7D"/>
    <w:rsid w:val="00DB2B55"/>
    <w:rsid w:val="00DB3EBB"/>
    <w:rsid w:val="00DB484D"/>
    <w:rsid w:val="00DC0B70"/>
    <w:rsid w:val="00DC159F"/>
    <w:rsid w:val="00DC1B71"/>
    <w:rsid w:val="00DC2067"/>
    <w:rsid w:val="00DC20DB"/>
    <w:rsid w:val="00DC225C"/>
    <w:rsid w:val="00DC2A1D"/>
    <w:rsid w:val="00DC2DDB"/>
    <w:rsid w:val="00DC3022"/>
    <w:rsid w:val="00DC331E"/>
    <w:rsid w:val="00DC35E0"/>
    <w:rsid w:val="00DC4E4E"/>
    <w:rsid w:val="00DC6202"/>
    <w:rsid w:val="00DC7C8E"/>
    <w:rsid w:val="00DD064F"/>
    <w:rsid w:val="00DD082A"/>
    <w:rsid w:val="00DD0976"/>
    <w:rsid w:val="00DD097E"/>
    <w:rsid w:val="00DD3C7E"/>
    <w:rsid w:val="00DD51D9"/>
    <w:rsid w:val="00DD53B4"/>
    <w:rsid w:val="00DD6811"/>
    <w:rsid w:val="00DE029F"/>
    <w:rsid w:val="00DE0B1F"/>
    <w:rsid w:val="00DE1F93"/>
    <w:rsid w:val="00DE2993"/>
    <w:rsid w:val="00DE36ED"/>
    <w:rsid w:val="00DE4360"/>
    <w:rsid w:val="00DE4BFC"/>
    <w:rsid w:val="00DE69DD"/>
    <w:rsid w:val="00DE6B81"/>
    <w:rsid w:val="00DE6CB7"/>
    <w:rsid w:val="00DE7531"/>
    <w:rsid w:val="00DF0339"/>
    <w:rsid w:val="00DF05D8"/>
    <w:rsid w:val="00DF06B8"/>
    <w:rsid w:val="00DF0AF9"/>
    <w:rsid w:val="00DF15B0"/>
    <w:rsid w:val="00DF17A2"/>
    <w:rsid w:val="00DF3D0A"/>
    <w:rsid w:val="00DF5074"/>
    <w:rsid w:val="00DF62A9"/>
    <w:rsid w:val="00DF67B2"/>
    <w:rsid w:val="00E00520"/>
    <w:rsid w:val="00E007C2"/>
    <w:rsid w:val="00E01F18"/>
    <w:rsid w:val="00E022F6"/>
    <w:rsid w:val="00E0454B"/>
    <w:rsid w:val="00E05581"/>
    <w:rsid w:val="00E05D3F"/>
    <w:rsid w:val="00E110F7"/>
    <w:rsid w:val="00E12F2F"/>
    <w:rsid w:val="00E14D59"/>
    <w:rsid w:val="00E16604"/>
    <w:rsid w:val="00E16BF5"/>
    <w:rsid w:val="00E1787C"/>
    <w:rsid w:val="00E20B26"/>
    <w:rsid w:val="00E20CE9"/>
    <w:rsid w:val="00E21830"/>
    <w:rsid w:val="00E2303B"/>
    <w:rsid w:val="00E24327"/>
    <w:rsid w:val="00E25F40"/>
    <w:rsid w:val="00E27E6F"/>
    <w:rsid w:val="00E3107E"/>
    <w:rsid w:val="00E31F23"/>
    <w:rsid w:val="00E32AA1"/>
    <w:rsid w:val="00E33A79"/>
    <w:rsid w:val="00E35E38"/>
    <w:rsid w:val="00E360F3"/>
    <w:rsid w:val="00E41110"/>
    <w:rsid w:val="00E41C21"/>
    <w:rsid w:val="00E42338"/>
    <w:rsid w:val="00E4368F"/>
    <w:rsid w:val="00E44855"/>
    <w:rsid w:val="00E454A2"/>
    <w:rsid w:val="00E46174"/>
    <w:rsid w:val="00E46D27"/>
    <w:rsid w:val="00E475A5"/>
    <w:rsid w:val="00E50522"/>
    <w:rsid w:val="00E51871"/>
    <w:rsid w:val="00E55E0F"/>
    <w:rsid w:val="00E56363"/>
    <w:rsid w:val="00E60259"/>
    <w:rsid w:val="00E60FE1"/>
    <w:rsid w:val="00E62F26"/>
    <w:rsid w:val="00E6426D"/>
    <w:rsid w:val="00E64295"/>
    <w:rsid w:val="00E662A3"/>
    <w:rsid w:val="00E71474"/>
    <w:rsid w:val="00E715FA"/>
    <w:rsid w:val="00E729A8"/>
    <w:rsid w:val="00E7670C"/>
    <w:rsid w:val="00E76DE1"/>
    <w:rsid w:val="00E775DD"/>
    <w:rsid w:val="00E8166D"/>
    <w:rsid w:val="00E83D15"/>
    <w:rsid w:val="00E83DEA"/>
    <w:rsid w:val="00E84474"/>
    <w:rsid w:val="00E863D1"/>
    <w:rsid w:val="00E87911"/>
    <w:rsid w:val="00E87F1A"/>
    <w:rsid w:val="00E9019A"/>
    <w:rsid w:val="00E9050D"/>
    <w:rsid w:val="00E92322"/>
    <w:rsid w:val="00E93295"/>
    <w:rsid w:val="00E93810"/>
    <w:rsid w:val="00E94A13"/>
    <w:rsid w:val="00E95232"/>
    <w:rsid w:val="00E95F68"/>
    <w:rsid w:val="00E960B3"/>
    <w:rsid w:val="00E96423"/>
    <w:rsid w:val="00EA0508"/>
    <w:rsid w:val="00EA29C9"/>
    <w:rsid w:val="00EA36C5"/>
    <w:rsid w:val="00EA46ED"/>
    <w:rsid w:val="00EA6A23"/>
    <w:rsid w:val="00EA6AAB"/>
    <w:rsid w:val="00EB0D64"/>
    <w:rsid w:val="00EB19D0"/>
    <w:rsid w:val="00EB2150"/>
    <w:rsid w:val="00EB2411"/>
    <w:rsid w:val="00EB3B3E"/>
    <w:rsid w:val="00EB3D28"/>
    <w:rsid w:val="00EB47E1"/>
    <w:rsid w:val="00EB595F"/>
    <w:rsid w:val="00EB5AAC"/>
    <w:rsid w:val="00EB6709"/>
    <w:rsid w:val="00EB68EF"/>
    <w:rsid w:val="00EB7190"/>
    <w:rsid w:val="00EC13DC"/>
    <w:rsid w:val="00EC1B66"/>
    <w:rsid w:val="00EC44D5"/>
    <w:rsid w:val="00EC6AD4"/>
    <w:rsid w:val="00EC7160"/>
    <w:rsid w:val="00EC7365"/>
    <w:rsid w:val="00ED0980"/>
    <w:rsid w:val="00ED0B64"/>
    <w:rsid w:val="00ED0CD9"/>
    <w:rsid w:val="00ED22B6"/>
    <w:rsid w:val="00ED2F8B"/>
    <w:rsid w:val="00ED32D0"/>
    <w:rsid w:val="00ED6ADB"/>
    <w:rsid w:val="00ED732F"/>
    <w:rsid w:val="00EE0E4E"/>
    <w:rsid w:val="00EE0F45"/>
    <w:rsid w:val="00EE3AC0"/>
    <w:rsid w:val="00EE7D58"/>
    <w:rsid w:val="00EF0B18"/>
    <w:rsid w:val="00EF2637"/>
    <w:rsid w:val="00EF29C5"/>
    <w:rsid w:val="00EF370B"/>
    <w:rsid w:val="00EF3965"/>
    <w:rsid w:val="00EF5AD9"/>
    <w:rsid w:val="00EF6320"/>
    <w:rsid w:val="00F01E33"/>
    <w:rsid w:val="00F02E33"/>
    <w:rsid w:val="00F033DD"/>
    <w:rsid w:val="00F04991"/>
    <w:rsid w:val="00F04E67"/>
    <w:rsid w:val="00F05861"/>
    <w:rsid w:val="00F07454"/>
    <w:rsid w:val="00F10A31"/>
    <w:rsid w:val="00F13030"/>
    <w:rsid w:val="00F13B0C"/>
    <w:rsid w:val="00F13BF3"/>
    <w:rsid w:val="00F141D5"/>
    <w:rsid w:val="00F14383"/>
    <w:rsid w:val="00F1536A"/>
    <w:rsid w:val="00F1642C"/>
    <w:rsid w:val="00F1738F"/>
    <w:rsid w:val="00F17946"/>
    <w:rsid w:val="00F17CB9"/>
    <w:rsid w:val="00F20AAC"/>
    <w:rsid w:val="00F222FE"/>
    <w:rsid w:val="00F2261B"/>
    <w:rsid w:val="00F22CC4"/>
    <w:rsid w:val="00F262E0"/>
    <w:rsid w:val="00F3348D"/>
    <w:rsid w:val="00F33AFD"/>
    <w:rsid w:val="00F33F46"/>
    <w:rsid w:val="00F348C3"/>
    <w:rsid w:val="00F35639"/>
    <w:rsid w:val="00F356FF"/>
    <w:rsid w:val="00F36854"/>
    <w:rsid w:val="00F37EAC"/>
    <w:rsid w:val="00F407EF"/>
    <w:rsid w:val="00F40E64"/>
    <w:rsid w:val="00F420B4"/>
    <w:rsid w:val="00F4265C"/>
    <w:rsid w:val="00F42977"/>
    <w:rsid w:val="00F446D5"/>
    <w:rsid w:val="00F44BD5"/>
    <w:rsid w:val="00F44FF5"/>
    <w:rsid w:val="00F451B6"/>
    <w:rsid w:val="00F454E0"/>
    <w:rsid w:val="00F46430"/>
    <w:rsid w:val="00F4692B"/>
    <w:rsid w:val="00F516A3"/>
    <w:rsid w:val="00F529B7"/>
    <w:rsid w:val="00F5357B"/>
    <w:rsid w:val="00F55157"/>
    <w:rsid w:val="00F557D6"/>
    <w:rsid w:val="00F56694"/>
    <w:rsid w:val="00F56C74"/>
    <w:rsid w:val="00F57D58"/>
    <w:rsid w:val="00F606BB"/>
    <w:rsid w:val="00F63F9D"/>
    <w:rsid w:val="00F647BE"/>
    <w:rsid w:val="00F655AF"/>
    <w:rsid w:val="00F65C59"/>
    <w:rsid w:val="00F70A78"/>
    <w:rsid w:val="00F713F0"/>
    <w:rsid w:val="00F7192E"/>
    <w:rsid w:val="00F72498"/>
    <w:rsid w:val="00F73990"/>
    <w:rsid w:val="00F74334"/>
    <w:rsid w:val="00F74BC3"/>
    <w:rsid w:val="00F74CA5"/>
    <w:rsid w:val="00F77286"/>
    <w:rsid w:val="00F779E4"/>
    <w:rsid w:val="00F779E8"/>
    <w:rsid w:val="00F77AFB"/>
    <w:rsid w:val="00F77BB2"/>
    <w:rsid w:val="00F81B85"/>
    <w:rsid w:val="00F82D89"/>
    <w:rsid w:val="00F82F9D"/>
    <w:rsid w:val="00F83620"/>
    <w:rsid w:val="00F836AC"/>
    <w:rsid w:val="00F86F64"/>
    <w:rsid w:val="00F87694"/>
    <w:rsid w:val="00F91931"/>
    <w:rsid w:val="00F921D8"/>
    <w:rsid w:val="00F922BD"/>
    <w:rsid w:val="00F9291E"/>
    <w:rsid w:val="00F92AA9"/>
    <w:rsid w:val="00F92AC7"/>
    <w:rsid w:val="00F93016"/>
    <w:rsid w:val="00F9329A"/>
    <w:rsid w:val="00F9329E"/>
    <w:rsid w:val="00F9474A"/>
    <w:rsid w:val="00F95315"/>
    <w:rsid w:val="00F97295"/>
    <w:rsid w:val="00F978D2"/>
    <w:rsid w:val="00FA00C6"/>
    <w:rsid w:val="00FA1549"/>
    <w:rsid w:val="00FA22B5"/>
    <w:rsid w:val="00FA23E2"/>
    <w:rsid w:val="00FA4B3B"/>
    <w:rsid w:val="00FA510C"/>
    <w:rsid w:val="00FA5D6A"/>
    <w:rsid w:val="00FA6076"/>
    <w:rsid w:val="00FA6135"/>
    <w:rsid w:val="00FA6842"/>
    <w:rsid w:val="00FB0DAB"/>
    <w:rsid w:val="00FB30FD"/>
    <w:rsid w:val="00FB3E47"/>
    <w:rsid w:val="00FB4B57"/>
    <w:rsid w:val="00FB5EEA"/>
    <w:rsid w:val="00FC0350"/>
    <w:rsid w:val="00FC09FF"/>
    <w:rsid w:val="00FC1CE8"/>
    <w:rsid w:val="00FC1E20"/>
    <w:rsid w:val="00FC3275"/>
    <w:rsid w:val="00FC3938"/>
    <w:rsid w:val="00FC56C6"/>
    <w:rsid w:val="00FC5FC5"/>
    <w:rsid w:val="00FC6C69"/>
    <w:rsid w:val="00FC6E3F"/>
    <w:rsid w:val="00FC73C0"/>
    <w:rsid w:val="00FD09B4"/>
    <w:rsid w:val="00FD0E3E"/>
    <w:rsid w:val="00FD3826"/>
    <w:rsid w:val="00FD39B7"/>
    <w:rsid w:val="00FD51B0"/>
    <w:rsid w:val="00FD537D"/>
    <w:rsid w:val="00FD724F"/>
    <w:rsid w:val="00FD773E"/>
    <w:rsid w:val="00FD776D"/>
    <w:rsid w:val="00FE0500"/>
    <w:rsid w:val="00FE0D47"/>
    <w:rsid w:val="00FE273A"/>
    <w:rsid w:val="00FE2B79"/>
    <w:rsid w:val="00FE3FFB"/>
    <w:rsid w:val="00FE432D"/>
    <w:rsid w:val="00FE4A42"/>
    <w:rsid w:val="00FE4EFB"/>
    <w:rsid w:val="00FE5420"/>
    <w:rsid w:val="00FE6650"/>
    <w:rsid w:val="00FF0ACB"/>
    <w:rsid w:val="00FF0F57"/>
    <w:rsid w:val="00FF13EF"/>
    <w:rsid w:val="00FF3F60"/>
    <w:rsid w:val="00FF715C"/>
    <w:rsid w:val="00FF7925"/>
    <w:rsid w:val="00FF7D55"/>
  </w:rsids>
  <m:mathPr>
    <m:mathFont m:val="Cambria Math"/>
    <m:brkBin m:val="before"/>
    <m:brkBinSub m:val="--"/>
    <m:smallFrac m:val="0"/>
    <m:dispDef/>
    <m:lMargin m:val="0"/>
    <m:rMargin m:val="0"/>
    <m:defJc m:val="centerGroup"/>
    <m:wrapIndent m:val="1440"/>
    <m:intLim m:val="subSup"/>
    <m:naryLim m:val="undOvr"/>
  </m:mathPr>
  <w:themeFontLang w:val="en-GB"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8E047"/>
  <w15:docId w15:val="{744EEB54-FCA2-4351-9FD3-612485DE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F97295"/>
    <w:pPr>
      <w:jc w:val="both"/>
    </w:pPr>
    <w:rPr>
      <w:rFonts w:asciiTheme="minorHAnsi" w:hAnsiTheme="minorHAnsi"/>
      <w:color w:val="000000"/>
      <w:sz w:val="22"/>
      <w:szCs w:val="22"/>
      <w:lang w:eastAsia="en-US"/>
    </w:rPr>
  </w:style>
  <w:style w:type="paragraph" w:styleId="Heading1">
    <w:name w:val="heading 1"/>
    <w:basedOn w:val="Heading10"/>
    <w:next w:val="BodyText"/>
    <w:link w:val="Heading1Char"/>
    <w:uiPriority w:val="9"/>
    <w:rsid w:val="00A21B54"/>
    <w:pPr>
      <w:outlineLvl w:val="0"/>
    </w:pPr>
    <w:rPr>
      <w:rFonts w:eastAsia="Times New Roman"/>
      <w:b/>
      <w:bCs/>
      <w:kern w:val="32"/>
      <w:szCs w:val="32"/>
    </w:rPr>
  </w:style>
  <w:style w:type="paragraph" w:styleId="Heading2">
    <w:name w:val="heading 2"/>
    <w:basedOn w:val="Heading20"/>
    <w:next w:val="BodyText"/>
    <w:link w:val="Heading2Char"/>
    <w:uiPriority w:val="9"/>
    <w:rsid w:val="00A21B54"/>
    <w:pPr>
      <w:outlineLvl w:val="1"/>
    </w:pPr>
    <w:rPr>
      <w:rFonts w:eastAsia="Times New Roman"/>
      <w:b w:val="0"/>
      <w:bCs/>
      <w:i/>
      <w:iCs/>
      <w:sz w:val="22"/>
      <w:szCs w:val="28"/>
    </w:rPr>
  </w:style>
  <w:style w:type="paragraph" w:styleId="Heading3">
    <w:name w:val="heading 3"/>
    <w:basedOn w:val="Heading30"/>
    <w:next w:val="BodyText"/>
    <w:link w:val="Heading3Char"/>
    <w:uiPriority w:val="9"/>
    <w:rsid w:val="00A21B54"/>
    <w:pPr>
      <w:spacing w:before="240"/>
      <w:outlineLvl w:val="2"/>
    </w:pPr>
    <w:rPr>
      <w:rFonts w:eastAsia="Times New Roman"/>
      <w:b w:val="0"/>
      <w:bCs/>
      <w:sz w:val="26"/>
      <w:szCs w:val="26"/>
    </w:rPr>
  </w:style>
  <w:style w:type="paragraph" w:styleId="Heading4">
    <w:name w:val="heading 4"/>
    <w:basedOn w:val="Normal"/>
    <w:next w:val="BodyText"/>
    <w:semiHidden/>
    <w:rsid w:val="00A21B54"/>
    <w:pPr>
      <w:keepNext/>
      <w:spacing w:before="240" w:after="60"/>
      <w:outlineLvl w:val="3"/>
    </w:pPr>
    <w:rPr>
      <w:b/>
      <w:bCs/>
      <w:sz w:val="28"/>
      <w:szCs w:val="28"/>
    </w:rPr>
  </w:style>
  <w:style w:type="paragraph" w:styleId="Heading5">
    <w:name w:val="heading 5"/>
    <w:basedOn w:val="Normal"/>
    <w:next w:val="BodyText"/>
    <w:semiHidden/>
    <w:rsid w:val="00A21B54"/>
    <w:pPr>
      <w:keepNext/>
      <w:spacing w:before="240" w:after="60"/>
      <w:outlineLvl w:val="4"/>
    </w:pPr>
    <w:rPr>
      <w:b/>
      <w:bCs/>
      <w:i/>
      <w:iCs/>
      <w:sz w:val="26"/>
      <w:szCs w:val="26"/>
    </w:rPr>
  </w:style>
  <w:style w:type="paragraph" w:styleId="Heading6">
    <w:name w:val="heading 6"/>
    <w:basedOn w:val="Normal"/>
    <w:next w:val="BodyText"/>
    <w:semiHidden/>
    <w:rsid w:val="00A21B54"/>
    <w:pPr>
      <w:keepNext/>
      <w:spacing w:before="240" w:after="60"/>
      <w:outlineLvl w:val="5"/>
    </w:pPr>
    <w:rPr>
      <w:b/>
      <w:bCs/>
    </w:rPr>
  </w:style>
  <w:style w:type="paragraph" w:styleId="Heading7">
    <w:name w:val="heading 7"/>
    <w:basedOn w:val="Normal"/>
    <w:next w:val="BodyText"/>
    <w:semiHidden/>
    <w:rsid w:val="00A21B54"/>
    <w:pPr>
      <w:keepNext/>
      <w:spacing w:before="240" w:after="60"/>
      <w:outlineLvl w:val="6"/>
    </w:pPr>
    <w:rPr>
      <w:sz w:val="24"/>
      <w:szCs w:val="24"/>
    </w:rPr>
  </w:style>
  <w:style w:type="paragraph" w:styleId="Heading8">
    <w:name w:val="heading 8"/>
    <w:basedOn w:val="Normal"/>
    <w:next w:val="BodyText"/>
    <w:semiHidden/>
    <w:rsid w:val="00A21B54"/>
    <w:pPr>
      <w:keepNext/>
      <w:spacing w:before="240" w:after="60"/>
      <w:outlineLvl w:val="7"/>
    </w:pPr>
    <w:rPr>
      <w:i/>
      <w:iCs/>
      <w:sz w:val="24"/>
      <w:szCs w:val="24"/>
    </w:rPr>
  </w:style>
  <w:style w:type="paragraph" w:styleId="Heading9">
    <w:name w:val="heading 9"/>
    <w:basedOn w:val="Normal"/>
    <w:next w:val="BodyText"/>
    <w:semiHidden/>
    <w:rsid w:val="00A21B54"/>
    <w:pPr>
      <w:keepNext/>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54"/>
    <w:rPr>
      <w:rFonts w:asciiTheme="majorHAnsi" w:eastAsia="Times New Roman" w:hAnsiTheme="majorHAnsi"/>
      <w:b/>
      <w:bCs/>
      <w:color w:val="1C355E" w:themeColor="text2"/>
      <w:kern w:val="32"/>
      <w:sz w:val="28"/>
      <w:szCs w:val="32"/>
      <w:lang w:eastAsia="en-US"/>
    </w:rPr>
  </w:style>
  <w:style w:type="paragraph" w:customStyle="1" w:styleId="base">
    <w:name w:val="___base"/>
    <w:link w:val="baseChar"/>
    <w:semiHidden/>
    <w:rsid w:val="00EF5AD9"/>
    <w:rPr>
      <w:rFonts w:asciiTheme="minorHAnsi" w:hAnsiTheme="minorHAnsi"/>
      <w:color w:val="000000" w:themeColor="text1"/>
      <w:sz w:val="22"/>
      <w:szCs w:val="22"/>
      <w:lang w:eastAsia="en-US"/>
    </w:rPr>
  </w:style>
  <w:style w:type="paragraph" w:customStyle="1" w:styleId="NormalText">
    <w:name w:val="___Normal Text"/>
    <w:basedOn w:val="base"/>
    <w:link w:val="NormalTextChar"/>
    <w:semiHidden/>
    <w:rsid w:val="00EF5AD9"/>
    <w:pPr>
      <w:spacing w:line="240" w:lineRule="atLeast"/>
    </w:pPr>
  </w:style>
  <w:style w:type="character" w:customStyle="1" w:styleId="baseChar">
    <w:name w:val="___base Char"/>
    <w:basedOn w:val="DefaultParagraphFont"/>
    <w:link w:val="base"/>
    <w:semiHidden/>
    <w:rsid w:val="00EF5AD9"/>
    <w:rPr>
      <w:rFonts w:asciiTheme="minorHAnsi" w:hAnsiTheme="minorHAnsi"/>
      <w:color w:val="000000" w:themeColor="text1"/>
      <w:sz w:val="22"/>
      <w:szCs w:val="22"/>
      <w:lang w:eastAsia="en-US"/>
    </w:rPr>
  </w:style>
  <w:style w:type="paragraph" w:customStyle="1" w:styleId="BodyText">
    <w:name w:val="_Body Text"/>
    <w:basedOn w:val="NormalText"/>
    <w:qFormat/>
    <w:rsid w:val="00A21B54"/>
    <w:pPr>
      <w:spacing w:after="220"/>
    </w:pPr>
  </w:style>
  <w:style w:type="paragraph" w:customStyle="1" w:styleId="baseHeading">
    <w:name w:val="__base Heading"/>
    <w:basedOn w:val="NormalText"/>
    <w:semiHidden/>
    <w:rsid w:val="00EF5AD9"/>
    <w:pPr>
      <w:keepNext/>
    </w:pPr>
    <w:rPr>
      <w:rFonts w:asciiTheme="majorHAnsi" w:hAnsiTheme="majorHAnsi"/>
      <w:color w:val="1C355E" w:themeColor="text2"/>
      <w:sz w:val="28"/>
    </w:rPr>
  </w:style>
  <w:style w:type="character" w:customStyle="1" w:styleId="Heading2Char">
    <w:name w:val="Heading 2 Char"/>
    <w:basedOn w:val="DefaultParagraphFont"/>
    <w:link w:val="Heading2"/>
    <w:uiPriority w:val="9"/>
    <w:rsid w:val="00A21B54"/>
    <w:rPr>
      <w:rFonts w:asciiTheme="majorHAnsi" w:eastAsia="Times New Roman" w:hAnsiTheme="majorHAnsi"/>
      <w:bCs/>
      <w:i/>
      <w:iCs/>
      <w:color w:val="1C355E" w:themeColor="text2"/>
      <w:sz w:val="22"/>
      <w:szCs w:val="28"/>
      <w:lang w:eastAsia="en-US"/>
    </w:rPr>
  </w:style>
  <w:style w:type="paragraph" w:customStyle="1" w:styleId="baseHeader">
    <w:name w:val="__base Header"/>
    <w:basedOn w:val="base"/>
    <w:semiHidden/>
    <w:rsid w:val="00EF5AD9"/>
    <w:pPr>
      <w:tabs>
        <w:tab w:val="right" w:pos="9639"/>
      </w:tabs>
      <w:spacing w:line="220" w:lineRule="exact"/>
    </w:pPr>
    <w:rPr>
      <w:color w:val="4C4A47" w:themeColor="accent5"/>
      <w:sz w:val="20"/>
      <w:szCs w:val="16"/>
    </w:rPr>
  </w:style>
  <w:style w:type="paragraph" w:customStyle="1" w:styleId="baseFooter">
    <w:name w:val="__base Footer"/>
    <w:basedOn w:val="base"/>
    <w:semiHidden/>
    <w:rsid w:val="00EF5AD9"/>
    <w:pPr>
      <w:tabs>
        <w:tab w:val="right" w:pos="9639"/>
      </w:tabs>
      <w:ind w:right="-1985"/>
    </w:pPr>
    <w:rPr>
      <w:b/>
      <w:color w:val="4C4A47" w:themeColor="accent5"/>
      <w:sz w:val="20"/>
      <w:szCs w:val="16"/>
    </w:rPr>
  </w:style>
  <w:style w:type="paragraph" w:customStyle="1" w:styleId="baseTable">
    <w:name w:val="__base Table"/>
    <w:basedOn w:val="NormalText"/>
    <w:semiHidden/>
    <w:rsid w:val="00EF5AD9"/>
    <w:pPr>
      <w:keepNext/>
      <w:suppressAutoHyphens/>
      <w:spacing w:before="20" w:after="20"/>
      <w:ind w:right="28"/>
    </w:pPr>
    <w:rPr>
      <w:sz w:val="18"/>
    </w:rPr>
  </w:style>
  <w:style w:type="paragraph" w:customStyle="1" w:styleId="Heading10">
    <w:name w:val="_Heading 1"/>
    <w:basedOn w:val="baseHeading"/>
    <w:next w:val="BodyText"/>
    <w:qFormat/>
    <w:rsid w:val="00A21B54"/>
    <w:pPr>
      <w:spacing w:before="60" w:after="120"/>
      <w:outlineLvl w:val="1"/>
    </w:pPr>
  </w:style>
  <w:style w:type="paragraph" w:customStyle="1" w:styleId="Heading20">
    <w:name w:val="_Heading 2"/>
    <w:basedOn w:val="baseHeading"/>
    <w:next w:val="BodyText"/>
    <w:qFormat/>
    <w:rsid w:val="00A21B54"/>
    <w:pPr>
      <w:spacing w:after="60"/>
      <w:outlineLvl w:val="2"/>
    </w:pPr>
    <w:rPr>
      <w:b/>
      <w:sz w:val="24"/>
    </w:rPr>
  </w:style>
  <w:style w:type="paragraph" w:customStyle="1" w:styleId="Heading30">
    <w:name w:val="_Heading 3"/>
    <w:basedOn w:val="baseHeading"/>
    <w:next w:val="BodyText"/>
    <w:qFormat/>
    <w:rsid w:val="00A21B54"/>
    <w:pPr>
      <w:spacing w:before="60" w:after="60"/>
      <w:outlineLvl w:val="3"/>
    </w:pPr>
    <w:rPr>
      <w:b/>
      <w:sz w:val="22"/>
    </w:rPr>
  </w:style>
  <w:style w:type="numbering" w:customStyle="1" w:styleId="ListRP">
    <w:name w:val="__List RP"/>
    <w:uiPriority w:val="99"/>
    <w:semiHidden/>
    <w:rsid w:val="00EF5AD9"/>
    <w:pPr>
      <w:numPr>
        <w:numId w:val="1"/>
      </w:numPr>
    </w:pPr>
  </w:style>
  <w:style w:type="paragraph" w:customStyle="1" w:styleId="Rating">
    <w:name w:val="__Rating"/>
    <w:basedOn w:val="BodyText"/>
    <w:semiHidden/>
    <w:rsid w:val="00EF5AD9"/>
  </w:style>
  <w:style w:type="paragraph" w:styleId="List2">
    <w:name w:val="List 2"/>
    <w:basedOn w:val="Normal"/>
    <w:uiPriority w:val="99"/>
    <w:semiHidden/>
    <w:unhideWhenUsed/>
    <w:rsid w:val="00A21B54"/>
    <w:pPr>
      <w:ind w:left="851" w:hanging="567"/>
      <w:contextualSpacing/>
    </w:pPr>
  </w:style>
  <w:style w:type="paragraph" w:customStyle="1" w:styleId="LeadParagraph">
    <w:name w:val="_Lead Paragraph"/>
    <w:basedOn w:val="BodyText"/>
    <w:qFormat/>
    <w:rsid w:val="00A21B54"/>
    <w:rPr>
      <w:i/>
      <w:sz w:val="28"/>
    </w:rPr>
  </w:style>
  <w:style w:type="paragraph" w:customStyle="1" w:styleId="baseChapter">
    <w:name w:val="__base Chapter"/>
    <w:basedOn w:val="NormalText"/>
    <w:next w:val="BodyText"/>
    <w:link w:val="baseChapterChar"/>
    <w:semiHidden/>
    <w:rsid w:val="00EF5AD9"/>
    <w:pPr>
      <w:framePr w:w="9639" w:wrap="around" w:vAnchor="page" w:hAnchor="text" w:y="1702"/>
      <w:shd w:val="clear" w:color="auto" w:fill="FFFFFF"/>
      <w:spacing w:after="480" w:line="640" w:lineRule="atLeast"/>
    </w:pPr>
    <w:rPr>
      <w:color w:val="1C355E" w:themeColor="text2"/>
      <w:sz w:val="60"/>
    </w:rPr>
  </w:style>
  <w:style w:type="paragraph" w:customStyle="1" w:styleId="TemplateInformation">
    <w:name w:val="___Template Information"/>
    <w:basedOn w:val="NormalText"/>
    <w:semiHidden/>
    <w:rsid w:val="00EF5AD9"/>
    <w:pPr>
      <w:spacing w:line="480" w:lineRule="auto"/>
    </w:pPr>
    <w:rPr>
      <w:color w:val="FF0000"/>
    </w:rPr>
  </w:style>
  <w:style w:type="paragraph" w:customStyle="1" w:styleId="ChapternonTOC">
    <w:name w:val="_Chapter (non TOC)"/>
    <w:basedOn w:val="baseChapter"/>
    <w:next w:val="BodyText"/>
    <w:rsid w:val="00A21B54"/>
    <w:pPr>
      <w:framePr w:wrap="around"/>
    </w:pPr>
  </w:style>
  <w:style w:type="paragraph" w:customStyle="1" w:styleId="Quote">
    <w:name w:val="_Quote"/>
    <w:basedOn w:val="NormalText"/>
    <w:next w:val="BodyText"/>
    <w:qFormat/>
    <w:rsid w:val="00A21B54"/>
    <w:pPr>
      <w:spacing w:after="200"/>
      <w:ind w:left="284" w:right="284"/>
    </w:pPr>
    <w:rPr>
      <w:i/>
    </w:rPr>
  </w:style>
  <w:style w:type="paragraph" w:styleId="Header">
    <w:name w:val="header"/>
    <w:basedOn w:val="Normal"/>
    <w:link w:val="HeaderChar"/>
    <w:uiPriority w:val="99"/>
    <w:unhideWhenUsed/>
    <w:rsid w:val="00A21B54"/>
    <w:pPr>
      <w:tabs>
        <w:tab w:val="center" w:pos="4513"/>
        <w:tab w:val="right" w:pos="9026"/>
      </w:tabs>
    </w:pPr>
  </w:style>
  <w:style w:type="character" w:customStyle="1" w:styleId="Heading3Char">
    <w:name w:val="Heading 3 Char"/>
    <w:basedOn w:val="DefaultParagraphFont"/>
    <w:link w:val="Heading3"/>
    <w:uiPriority w:val="9"/>
    <w:rsid w:val="00A21B54"/>
    <w:rPr>
      <w:rFonts w:asciiTheme="majorHAnsi" w:eastAsia="Times New Roman" w:hAnsiTheme="majorHAnsi"/>
      <w:bCs/>
      <w:color w:val="1C355E" w:themeColor="text2"/>
      <w:sz w:val="26"/>
      <w:szCs w:val="26"/>
      <w:lang w:eastAsia="en-US"/>
    </w:rPr>
  </w:style>
  <w:style w:type="paragraph" w:customStyle="1" w:styleId="StockName">
    <w:name w:val="_Stock Name"/>
    <w:basedOn w:val="baseStockName"/>
    <w:next w:val="Thesis"/>
    <w:rsid w:val="00A21B54"/>
    <w:pPr>
      <w:spacing w:before="57" w:line="240" w:lineRule="atLeast"/>
    </w:pPr>
    <w:rPr>
      <w:position w:val="8"/>
      <w:sz w:val="22"/>
      <w:szCs w:val="72"/>
    </w:rPr>
  </w:style>
  <w:style w:type="character" w:customStyle="1" w:styleId="HeaderChar">
    <w:name w:val="Header Char"/>
    <w:basedOn w:val="DefaultParagraphFont"/>
    <w:link w:val="Header"/>
    <w:uiPriority w:val="99"/>
    <w:rsid w:val="00A21B54"/>
    <w:rPr>
      <w:rFonts w:asciiTheme="minorHAnsi" w:hAnsiTheme="minorHAnsi"/>
      <w:color w:val="000000"/>
      <w:sz w:val="22"/>
      <w:szCs w:val="22"/>
      <w:lang w:eastAsia="en-US"/>
    </w:rPr>
  </w:style>
  <w:style w:type="paragraph" w:customStyle="1" w:styleId="baseStockName">
    <w:name w:val="__base StockName"/>
    <w:basedOn w:val="NormalText"/>
    <w:semiHidden/>
    <w:rsid w:val="00EF5AD9"/>
    <w:pPr>
      <w:tabs>
        <w:tab w:val="right" w:pos="7343"/>
      </w:tabs>
      <w:spacing w:line="640" w:lineRule="exact"/>
    </w:pPr>
    <w:rPr>
      <w:color w:val="1C355E" w:themeColor="text2"/>
      <w:position w:val="6"/>
      <w:sz w:val="60"/>
    </w:rPr>
  </w:style>
  <w:style w:type="paragraph" w:customStyle="1" w:styleId="Strapline">
    <w:name w:val="_Strapline"/>
    <w:basedOn w:val="baseStockName"/>
    <w:rsid w:val="00A21B54"/>
    <w:pPr>
      <w:framePr w:wrap="around" w:vAnchor="page" w:hAnchor="text" w:y="1702"/>
      <w:spacing w:line="560" w:lineRule="exact"/>
    </w:pPr>
    <w:rPr>
      <w:b/>
      <w:position w:val="4"/>
      <w:sz w:val="52"/>
      <w:szCs w:val="52"/>
    </w:rPr>
  </w:style>
  <w:style w:type="paragraph" w:customStyle="1" w:styleId="CovStockName">
    <w:name w:val="_Cov Stock Name"/>
    <w:basedOn w:val="baseStockName"/>
    <w:rsid w:val="00A21B54"/>
    <w:pPr>
      <w:framePr w:wrap="around" w:vAnchor="page" w:hAnchor="text" w:y="1645"/>
      <w:spacing w:line="720" w:lineRule="exact"/>
    </w:pPr>
    <w:rPr>
      <w:sz w:val="72"/>
      <w:szCs w:val="72"/>
    </w:rPr>
  </w:style>
  <w:style w:type="paragraph" w:customStyle="1" w:styleId="CovStrapline">
    <w:name w:val="_Cov Strapline"/>
    <w:basedOn w:val="Strapline"/>
    <w:rsid w:val="00A21B54"/>
    <w:pPr>
      <w:framePr w:wrap="around" w:y="1645"/>
    </w:pPr>
  </w:style>
  <w:style w:type="paragraph" w:customStyle="1" w:styleId="CovDate">
    <w:name w:val="_Cov Date"/>
    <w:basedOn w:val="baseHeader"/>
    <w:rsid w:val="00A21B54"/>
    <w:pPr>
      <w:spacing w:line="340" w:lineRule="exact"/>
    </w:pPr>
    <w:rPr>
      <w:color w:val="FFFFFF"/>
      <w:position w:val="6"/>
    </w:rPr>
  </w:style>
  <w:style w:type="paragraph" w:customStyle="1" w:styleId="CovAnalystName">
    <w:name w:val="_Cov Analyst Name"/>
    <w:basedOn w:val="NormalText"/>
    <w:rsid w:val="00A21B54"/>
    <w:pPr>
      <w:framePr w:wrap="around" w:vAnchor="page" w:hAnchor="text" w:y="1645"/>
      <w:spacing w:after="280"/>
    </w:pPr>
    <w:rPr>
      <w:sz w:val="26"/>
    </w:rPr>
  </w:style>
  <w:style w:type="paragraph" w:styleId="Footer">
    <w:name w:val="footer"/>
    <w:basedOn w:val="Normal"/>
    <w:link w:val="FooterChar"/>
    <w:uiPriority w:val="99"/>
    <w:unhideWhenUsed/>
    <w:rsid w:val="00A21B54"/>
    <w:pPr>
      <w:tabs>
        <w:tab w:val="center" w:pos="4513"/>
        <w:tab w:val="right" w:pos="9026"/>
      </w:tabs>
    </w:pPr>
  </w:style>
  <w:style w:type="character" w:customStyle="1" w:styleId="FooterChar">
    <w:name w:val="Footer Char"/>
    <w:basedOn w:val="DefaultParagraphFont"/>
    <w:link w:val="Footer"/>
    <w:uiPriority w:val="99"/>
    <w:rsid w:val="00A21B54"/>
    <w:rPr>
      <w:rFonts w:asciiTheme="minorHAnsi" w:hAnsiTheme="minorHAnsi"/>
      <w:color w:val="000000"/>
      <w:sz w:val="22"/>
      <w:szCs w:val="22"/>
      <w:lang w:eastAsia="en-US"/>
    </w:rPr>
  </w:style>
  <w:style w:type="paragraph" w:customStyle="1" w:styleId="HeaderLandscapeChapterReference">
    <w:name w:val="__Header Landscape Chapter Reference"/>
    <w:basedOn w:val="HeaderLandscape"/>
    <w:semiHidden/>
    <w:rsid w:val="00EF5AD9"/>
    <w:pPr>
      <w:framePr w:wrap="notBeside"/>
      <w:spacing w:after="480" w:line="440" w:lineRule="exact"/>
    </w:pPr>
    <w:rPr>
      <w:b/>
      <w:sz w:val="22"/>
    </w:rPr>
  </w:style>
  <w:style w:type="paragraph" w:styleId="List">
    <w:name w:val="List"/>
    <w:basedOn w:val="Normal"/>
    <w:uiPriority w:val="99"/>
    <w:semiHidden/>
    <w:unhideWhenUsed/>
    <w:rsid w:val="00A21B54"/>
    <w:pPr>
      <w:ind w:left="283" w:hanging="283"/>
      <w:contextualSpacing/>
    </w:pPr>
  </w:style>
  <w:style w:type="paragraph" w:customStyle="1" w:styleId="footerCover">
    <w:name w:val="__footer Cover"/>
    <w:basedOn w:val="baseFooter"/>
    <w:semiHidden/>
    <w:rsid w:val="00EF5AD9"/>
    <w:pPr>
      <w:tabs>
        <w:tab w:val="clear" w:pos="9639"/>
        <w:tab w:val="right" w:pos="10773"/>
      </w:tabs>
    </w:pPr>
    <w:rPr>
      <w:b w:val="0"/>
      <w:color w:val="FFFFFF"/>
      <w:sz w:val="26"/>
    </w:rPr>
  </w:style>
  <w:style w:type="paragraph" w:customStyle="1" w:styleId="baseFPMarginAnchored">
    <w:name w:val="__base FPMarginAnchored"/>
    <w:basedOn w:val="NormalText"/>
    <w:semiHidden/>
    <w:rsid w:val="00EF5AD9"/>
    <w:pPr>
      <w:framePr w:w="2722" w:wrap="around" w:vAnchor="page" w:hAnchor="page" w:x="568" w:yAlign="bottom"/>
      <w:tabs>
        <w:tab w:val="right" w:pos="2523"/>
      </w:tabs>
      <w:ind w:right="28"/>
    </w:pPr>
    <w:rPr>
      <w:sz w:val="18"/>
    </w:rPr>
  </w:style>
  <w:style w:type="paragraph" w:customStyle="1" w:styleId="Chapter">
    <w:name w:val="_Chapter"/>
    <w:basedOn w:val="baseChapter"/>
    <w:next w:val="BodyText"/>
    <w:link w:val="ChapterChar"/>
    <w:qFormat/>
    <w:rsid w:val="00A21B54"/>
    <w:pPr>
      <w:framePr w:wrap="around"/>
    </w:pPr>
  </w:style>
  <w:style w:type="paragraph" w:customStyle="1" w:styleId="Footerbackpage">
    <w:name w:val="_Footer backpage"/>
    <w:basedOn w:val="baseFooter"/>
    <w:rsid w:val="00A21B54"/>
    <w:pPr>
      <w:tabs>
        <w:tab w:val="clear" w:pos="9639"/>
        <w:tab w:val="right" w:pos="10773"/>
      </w:tabs>
    </w:pPr>
  </w:style>
  <w:style w:type="paragraph" w:customStyle="1" w:styleId="FPPicturePlaceholder">
    <w:name w:val="__FP Picture Placeholder"/>
    <w:basedOn w:val="NormalText"/>
    <w:semiHidden/>
    <w:rsid w:val="00EF5AD9"/>
    <w:pPr>
      <w:framePr w:wrap="around" w:vAnchor="page" w:hAnchor="text" w:y="1645"/>
    </w:pPr>
  </w:style>
  <w:style w:type="paragraph" w:customStyle="1" w:styleId="baseFPMargin">
    <w:name w:val="__base FPMargin"/>
    <w:basedOn w:val="NormalText"/>
    <w:semiHidden/>
    <w:rsid w:val="007C1D97"/>
    <w:pPr>
      <w:framePr w:w="1984" w:wrap="around" w:vAnchor="page" w:hAnchor="page" w:x="8788" w:y="7089"/>
      <w:tabs>
        <w:tab w:val="right" w:pos="2523"/>
      </w:tabs>
      <w:ind w:left="28" w:right="113"/>
    </w:pPr>
    <w:rPr>
      <w:sz w:val="18"/>
    </w:rPr>
  </w:style>
  <w:style w:type="paragraph" w:customStyle="1" w:styleId="baseKeyData">
    <w:name w:val="__base KeyData"/>
    <w:basedOn w:val="baseFPMargin"/>
    <w:semiHidden/>
    <w:rsid w:val="00A21B54"/>
    <w:pPr>
      <w:framePr w:w="1985" w:wrap="around" w:x="8790" w:y="3006" w:anchorLock="1"/>
    </w:pPr>
  </w:style>
  <w:style w:type="paragraph" w:customStyle="1" w:styleId="KeyDatatext">
    <w:name w:val="_KeyData text"/>
    <w:basedOn w:val="baseKeyData"/>
    <w:rsid w:val="00A21B54"/>
    <w:pPr>
      <w:framePr w:wrap="around"/>
      <w:ind w:left="0" w:right="0"/>
      <w:jc w:val="right"/>
    </w:pPr>
    <w:rPr>
      <w:color w:val="1C355E" w:themeColor="text2"/>
      <w:sz w:val="22"/>
    </w:rPr>
  </w:style>
  <w:style w:type="paragraph" w:customStyle="1" w:styleId="KeyDataSpace">
    <w:name w:val="_KeyData Space"/>
    <w:basedOn w:val="baseKeyData"/>
    <w:rsid w:val="00A21B54"/>
    <w:pPr>
      <w:framePr w:wrap="around"/>
    </w:pPr>
  </w:style>
  <w:style w:type="character" w:customStyle="1" w:styleId="Bulletleadin">
    <w:name w:val="_Bullet lead in"/>
    <w:basedOn w:val="DefaultParagraphFont"/>
    <w:uiPriority w:val="1"/>
    <w:qFormat/>
    <w:rsid w:val="00A21B54"/>
    <w:rPr>
      <w:rFonts w:asciiTheme="minorHAnsi" w:hAnsiTheme="minorHAnsi"/>
      <w:b/>
      <w:sz w:val="20"/>
    </w:rPr>
  </w:style>
  <w:style w:type="paragraph" w:customStyle="1" w:styleId="SECTIONFrontPage">
    <w:name w:val="__SECTION Front Page"/>
    <w:basedOn w:val="1pthidden"/>
    <w:next w:val="BodyText"/>
    <w:semiHidden/>
    <w:rsid w:val="00EF5AD9"/>
  </w:style>
  <w:style w:type="paragraph" w:customStyle="1" w:styleId="SectionBreak">
    <w:name w:val="_Section Break"/>
    <w:basedOn w:val="NormalText"/>
    <w:rsid w:val="00A21B54"/>
    <w:pPr>
      <w:spacing w:line="240" w:lineRule="auto"/>
      <w:jc w:val="center"/>
    </w:pPr>
    <w:rPr>
      <w:b/>
      <w:color w:val="auto"/>
      <w:sz w:val="60"/>
    </w:rPr>
  </w:style>
  <w:style w:type="paragraph" w:customStyle="1" w:styleId="headerRunning">
    <w:name w:val="__header Running"/>
    <w:basedOn w:val="baseHeader"/>
    <w:semiHidden/>
    <w:rsid w:val="00EF5AD9"/>
    <w:pPr>
      <w:spacing w:line="220" w:lineRule="atLeast"/>
      <w:ind w:right="-1985"/>
    </w:pPr>
  </w:style>
  <w:style w:type="paragraph" w:customStyle="1" w:styleId="SECTIONRedburnContacts">
    <w:name w:val="__SECTION Redburn Contacts"/>
    <w:basedOn w:val="1pthidden"/>
    <w:next w:val="BodyText"/>
    <w:semiHidden/>
    <w:rsid w:val="00EF5AD9"/>
  </w:style>
  <w:style w:type="paragraph" w:customStyle="1" w:styleId="SECTIONBackPage">
    <w:name w:val="__SECTION Back Page"/>
    <w:basedOn w:val="1pthidden"/>
    <w:next w:val="BodyText"/>
    <w:semiHidden/>
    <w:rsid w:val="00EF5AD9"/>
  </w:style>
  <w:style w:type="paragraph" w:customStyle="1" w:styleId="ICBAPlaceHolder">
    <w:name w:val="__ICBA PlaceHolder"/>
    <w:basedOn w:val="baseInternalCoverBottomAnchored"/>
    <w:semiHidden/>
    <w:rsid w:val="00EF5AD9"/>
    <w:pPr>
      <w:framePr w:wrap="around"/>
      <w:jc w:val="center"/>
    </w:pPr>
  </w:style>
  <w:style w:type="paragraph" w:customStyle="1" w:styleId="HeaderRunningOpeningPages">
    <w:name w:val="__Header Running Opening Pages"/>
    <w:basedOn w:val="headerRunning"/>
    <w:semiHidden/>
    <w:rsid w:val="00EF5AD9"/>
  </w:style>
  <w:style w:type="paragraph" w:customStyle="1" w:styleId="HeaderLandscape">
    <w:name w:val="__Header Landscape"/>
    <w:basedOn w:val="baseHeader"/>
    <w:semiHidden/>
    <w:rsid w:val="00EF5AD9"/>
    <w:pPr>
      <w:framePr w:w="2098" w:h="9639" w:hRule="exact" w:wrap="notBeside" w:vAnchor="page" w:hAnchor="page" w:x="14176" w:y="1135"/>
      <w:spacing w:line="240" w:lineRule="atLeast"/>
      <w:jc w:val="both"/>
    </w:pPr>
  </w:style>
  <w:style w:type="paragraph" w:customStyle="1" w:styleId="ICBAanchor">
    <w:name w:val="__ICBA anchor"/>
    <w:basedOn w:val="baseInternalCoverBottomAnchored"/>
    <w:semiHidden/>
    <w:rsid w:val="00EF5AD9"/>
    <w:pPr>
      <w:framePr w:wrap="around"/>
      <w:spacing w:before="0" w:after="0" w:line="1021" w:lineRule="exact"/>
    </w:pPr>
  </w:style>
  <w:style w:type="paragraph" w:customStyle="1" w:styleId="footerlandscape">
    <w:name w:val="__footer landscape"/>
    <w:basedOn w:val="baseFooter"/>
    <w:semiHidden/>
    <w:rsid w:val="00EF5AD9"/>
    <w:pPr>
      <w:framePr w:w="284" w:h="9639" w:hRule="exact" w:wrap="around" w:vAnchor="page" w:hAnchor="page" w:x="398" w:y="1135" w:anchorLock="1"/>
      <w:spacing w:line="160" w:lineRule="exact"/>
      <w:ind w:right="0"/>
    </w:pPr>
  </w:style>
  <w:style w:type="paragraph" w:customStyle="1" w:styleId="baseDisclaimer">
    <w:name w:val="__base Disclaimer"/>
    <w:basedOn w:val="NormalText"/>
    <w:link w:val="baseDisclaimerChar"/>
    <w:semiHidden/>
    <w:rsid w:val="00EF5AD9"/>
    <w:pPr>
      <w:framePr w:w="9639" w:wrap="around" w:vAnchor="page" w:hAnchor="text" w:y="1419"/>
    </w:pPr>
  </w:style>
  <w:style w:type="paragraph" w:customStyle="1" w:styleId="DisclaimerHeading">
    <w:name w:val="_Disclaimer Heading"/>
    <w:basedOn w:val="baseDisclaimer"/>
    <w:next w:val="Disclaimer"/>
    <w:rsid w:val="00A21B54"/>
    <w:pPr>
      <w:framePr w:wrap="around"/>
    </w:pPr>
    <w:rPr>
      <w:b/>
      <w:caps/>
      <w:sz w:val="20"/>
    </w:rPr>
  </w:style>
  <w:style w:type="paragraph" w:customStyle="1" w:styleId="Disclaimer">
    <w:name w:val="_Disclaimer"/>
    <w:basedOn w:val="baseDisclaimer"/>
    <w:link w:val="DisclaimerChar"/>
    <w:rsid w:val="00A21B54"/>
    <w:pPr>
      <w:framePr w:wrap="around"/>
    </w:pPr>
    <w:rPr>
      <w:spacing w:val="-2"/>
      <w:sz w:val="16"/>
      <w:szCs w:val="16"/>
    </w:rPr>
  </w:style>
  <w:style w:type="paragraph" w:customStyle="1" w:styleId="Disclaimeranchor">
    <w:name w:val="__Disclaimer anchor"/>
    <w:basedOn w:val="baseDisclaimer"/>
    <w:semiHidden/>
    <w:rsid w:val="00EF5AD9"/>
    <w:pPr>
      <w:framePr w:wrap="around"/>
      <w:spacing w:line="1021" w:lineRule="exact"/>
    </w:pPr>
  </w:style>
  <w:style w:type="paragraph" w:customStyle="1" w:styleId="Analystanchor">
    <w:name w:val="__Analyst anchor"/>
    <w:basedOn w:val="baseAnalyst"/>
    <w:semiHidden/>
    <w:rsid w:val="00EF5AD9"/>
    <w:pPr>
      <w:spacing w:line="1021" w:lineRule="exact"/>
    </w:pPr>
  </w:style>
  <w:style w:type="paragraph" w:customStyle="1" w:styleId="1pt">
    <w:name w:val="__1pt"/>
    <w:basedOn w:val="NormalText"/>
    <w:next w:val="BodyText"/>
    <w:rsid w:val="00EF5AD9"/>
    <w:pPr>
      <w:spacing w:line="20" w:lineRule="exact"/>
    </w:pPr>
  </w:style>
  <w:style w:type="paragraph" w:customStyle="1" w:styleId="BPCovfooter">
    <w:name w:val="__BPCov footer"/>
    <w:basedOn w:val="baseFooter"/>
    <w:semiHidden/>
    <w:rsid w:val="00EF5AD9"/>
    <w:pPr>
      <w:ind w:right="0"/>
    </w:pPr>
    <w:rPr>
      <w:color w:val="FFFFFF"/>
      <w:sz w:val="36"/>
    </w:rPr>
  </w:style>
  <w:style w:type="paragraph" w:customStyle="1" w:styleId="baseRPText">
    <w:name w:val="__base RP Text"/>
    <w:basedOn w:val="NormalText"/>
    <w:semiHidden/>
    <w:rsid w:val="00EF5AD9"/>
    <w:pPr>
      <w:spacing w:line="190" w:lineRule="atLeast"/>
    </w:pPr>
    <w:rPr>
      <w:noProof/>
      <w:sz w:val="15"/>
    </w:rPr>
  </w:style>
  <w:style w:type="paragraph" w:customStyle="1" w:styleId="Analysttablespacing">
    <w:name w:val="__Analyst tablespacing"/>
    <w:basedOn w:val="Analystanchor"/>
    <w:semiHidden/>
    <w:rsid w:val="00EF5AD9"/>
    <w:pPr>
      <w:spacing w:line="240" w:lineRule="auto"/>
    </w:pPr>
  </w:style>
  <w:style w:type="paragraph" w:customStyle="1" w:styleId="ChapterIntro">
    <w:name w:val="_Chapter Intro"/>
    <w:basedOn w:val="NormalText"/>
    <w:rsid w:val="00A21B54"/>
    <w:pPr>
      <w:spacing w:after="280" w:line="380" w:lineRule="exact"/>
    </w:pPr>
    <w:rPr>
      <w:color w:val="1C355E" w:themeColor="text2"/>
      <w:sz w:val="28"/>
      <w:szCs w:val="28"/>
    </w:rPr>
  </w:style>
  <w:style w:type="paragraph" w:customStyle="1" w:styleId="DisclaimerSubHeading">
    <w:name w:val="_Disclaimer SubHeading"/>
    <w:basedOn w:val="Disclaimer"/>
    <w:rsid w:val="00A21B54"/>
    <w:pPr>
      <w:framePr w:wrap="around"/>
    </w:pPr>
    <w:rPr>
      <w:i/>
    </w:rPr>
  </w:style>
  <w:style w:type="paragraph" w:customStyle="1" w:styleId="Chapternonumber">
    <w:name w:val="_Chapter (no number)"/>
    <w:basedOn w:val="baseChapter"/>
    <w:rsid w:val="00A21B54"/>
    <w:pPr>
      <w:framePr w:wrap="around"/>
    </w:pPr>
  </w:style>
  <w:style w:type="paragraph" w:styleId="FootnoteText">
    <w:name w:val="footnote text"/>
    <w:basedOn w:val="Normal"/>
    <w:link w:val="FootnoteTextChar"/>
    <w:uiPriority w:val="99"/>
    <w:semiHidden/>
    <w:unhideWhenUsed/>
    <w:rsid w:val="00A21B54"/>
    <w:pPr>
      <w:jc w:val="left"/>
    </w:pPr>
    <w:rPr>
      <w:i/>
      <w:sz w:val="14"/>
      <w:szCs w:val="20"/>
    </w:rPr>
  </w:style>
  <w:style w:type="character" w:customStyle="1" w:styleId="FootnoteTextChar">
    <w:name w:val="Footnote Text Char"/>
    <w:basedOn w:val="DefaultParagraphFont"/>
    <w:link w:val="FootnoteText"/>
    <w:uiPriority w:val="99"/>
    <w:semiHidden/>
    <w:rsid w:val="00A21B54"/>
    <w:rPr>
      <w:rFonts w:asciiTheme="minorHAnsi" w:hAnsiTheme="minorHAnsi"/>
      <w:i/>
      <w:color w:val="000000"/>
      <w:sz w:val="14"/>
      <w:lang w:eastAsia="en-US"/>
    </w:rPr>
  </w:style>
  <w:style w:type="paragraph" w:customStyle="1" w:styleId="SECTIONDivider">
    <w:name w:val="__SECTION Divider"/>
    <w:basedOn w:val="1pthidden"/>
    <w:next w:val="BodyText"/>
    <w:semiHidden/>
    <w:rsid w:val="00EF5AD9"/>
  </w:style>
  <w:style w:type="paragraph" w:styleId="ListNumber">
    <w:name w:val="List Number"/>
    <w:aliases w:val="_List Number"/>
    <w:basedOn w:val="NormalText"/>
    <w:semiHidden/>
    <w:unhideWhenUsed/>
    <w:rsid w:val="00A21B54"/>
    <w:pPr>
      <w:numPr>
        <w:numId w:val="17"/>
      </w:numPr>
      <w:tabs>
        <w:tab w:val="left" w:pos="284"/>
      </w:tabs>
      <w:spacing w:after="200"/>
    </w:pPr>
  </w:style>
  <w:style w:type="paragraph" w:customStyle="1" w:styleId="baseInternalCoverBottomAnchored">
    <w:name w:val="__base InternalCover BottomAnchored"/>
    <w:basedOn w:val="base"/>
    <w:semiHidden/>
    <w:rsid w:val="00EF5AD9"/>
    <w:pPr>
      <w:framePr w:w="7655" w:h="1134" w:wrap="around" w:vAnchor="page" w:hAnchor="text" w:yAlign="bottom"/>
      <w:spacing w:before="20" w:after="20"/>
      <w:ind w:right="28"/>
    </w:pPr>
    <w:rPr>
      <w:sz w:val="16"/>
    </w:rPr>
  </w:style>
  <w:style w:type="paragraph" w:customStyle="1" w:styleId="ICBATableTitle">
    <w:name w:val="_ICBA Table Title"/>
    <w:basedOn w:val="baseInternalCoverBottomAnchored"/>
    <w:rsid w:val="00A21B54"/>
    <w:pPr>
      <w:keepNext/>
      <w:keepLines/>
      <w:framePr w:wrap="around"/>
    </w:pPr>
    <w:rPr>
      <w:b/>
      <w:sz w:val="20"/>
    </w:rPr>
  </w:style>
  <w:style w:type="paragraph" w:customStyle="1" w:styleId="ICBATableHeadercr">
    <w:name w:val="_ICBA Table Header cr"/>
    <w:basedOn w:val="baseInternalCoverBottomAnchored"/>
    <w:rsid w:val="00A21B54"/>
    <w:pPr>
      <w:framePr w:wrap="around"/>
      <w:jc w:val="center"/>
    </w:pPr>
    <w:rPr>
      <w:b/>
    </w:rPr>
  </w:style>
  <w:style w:type="paragraph" w:customStyle="1" w:styleId="ICBATableHeaderlf">
    <w:name w:val="_ICBA Table Header lf"/>
    <w:basedOn w:val="ICBATableHeadercr"/>
    <w:rsid w:val="00A21B54"/>
    <w:pPr>
      <w:framePr w:wrap="around"/>
      <w:jc w:val="left"/>
    </w:pPr>
  </w:style>
  <w:style w:type="paragraph" w:customStyle="1" w:styleId="ICBATableHeaderrt">
    <w:name w:val="_ICBA Table Header rt"/>
    <w:basedOn w:val="ICBATableHeadercr"/>
    <w:rsid w:val="00A21B54"/>
    <w:pPr>
      <w:framePr w:wrap="around"/>
      <w:jc w:val="right"/>
    </w:pPr>
  </w:style>
  <w:style w:type="paragraph" w:customStyle="1" w:styleId="ICBATableTextcr">
    <w:name w:val="_ICBA Table Text cr"/>
    <w:basedOn w:val="baseInternalCoverBottomAnchored"/>
    <w:rsid w:val="00A21B54"/>
    <w:pPr>
      <w:framePr w:wrap="around"/>
      <w:jc w:val="center"/>
    </w:pPr>
  </w:style>
  <w:style w:type="paragraph" w:customStyle="1" w:styleId="ICBATableTextlf">
    <w:name w:val="_ICBA Table Text lf"/>
    <w:basedOn w:val="ICBATableTextcr"/>
    <w:rsid w:val="00A21B54"/>
    <w:pPr>
      <w:framePr w:wrap="around"/>
      <w:jc w:val="left"/>
    </w:pPr>
  </w:style>
  <w:style w:type="paragraph" w:customStyle="1" w:styleId="ICBATableTextrt">
    <w:name w:val="_ICBA Table Text rt"/>
    <w:basedOn w:val="ICBATableTextcr"/>
    <w:rsid w:val="00A21B54"/>
    <w:pPr>
      <w:framePr w:wrap="around"/>
      <w:jc w:val="right"/>
    </w:pPr>
  </w:style>
  <w:style w:type="paragraph" w:customStyle="1" w:styleId="ICBASource">
    <w:name w:val="_ICBA Source"/>
    <w:basedOn w:val="baseInternalCoverBottomAnchored"/>
    <w:rsid w:val="00A21B54"/>
    <w:pPr>
      <w:keepLines/>
      <w:framePr w:wrap="around"/>
      <w:spacing w:before="60" w:after="0"/>
    </w:pPr>
    <w:rPr>
      <w:i/>
      <w:sz w:val="14"/>
    </w:rPr>
  </w:style>
  <w:style w:type="paragraph" w:customStyle="1" w:styleId="baseAnalyst">
    <w:name w:val="__base Analyst"/>
    <w:basedOn w:val="base"/>
    <w:semiHidden/>
    <w:rsid w:val="00EF5AD9"/>
    <w:pPr>
      <w:ind w:right="28"/>
    </w:pPr>
    <w:rPr>
      <w:sz w:val="20"/>
    </w:rPr>
  </w:style>
  <w:style w:type="paragraph" w:customStyle="1" w:styleId="1pthidden">
    <w:name w:val="__1pt hidden"/>
    <w:basedOn w:val="1pt"/>
    <w:next w:val="BodyText"/>
    <w:semiHidden/>
    <w:rsid w:val="00EF5AD9"/>
    <w:rPr>
      <w:vanish/>
    </w:rPr>
  </w:style>
  <w:style w:type="paragraph" w:customStyle="1" w:styleId="Tablefootnote">
    <w:name w:val="_Table footnote"/>
    <w:basedOn w:val="baseTable"/>
    <w:rsid w:val="00A21B54"/>
    <w:pPr>
      <w:keepNext w:val="0"/>
      <w:spacing w:before="60" w:after="220" w:line="240" w:lineRule="auto"/>
    </w:pPr>
    <w:rPr>
      <w:i/>
      <w:sz w:val="14"/>
    </w:rPr>
  </w:style>
  <w:style w:type="paragraph" w:customStyle="1" w:styleId="TableTitle">
    <w:name w:val="_Table Title"/>
    <w:basedOn w:val="baseTable"/>
    <w:next w:val="Tableplaceholder"/>
    <w:link w:val="TableTitleChar"/>
    <w:qFormat/>
    <w:rsid w:val="00A21B54"/>
    <w:pPr>
      <w:keepLines/>
      <w:spacing w:before="0" w:after="0"/>
    </w:pPr>
    <w:rPr>
      <w:b/>
      <w:sz w:val="20"/>
    </w:rPr>
  </w:style>
  <w:style w:type="paragraph" w:customStyle="1" w:styleId="ChartTitle">
    <w:name w:val="_Chart Title"/>
    <w:basedOn w:val="TableTitle"/>
    <w:qFormat/>
    <w:rsid w:val="00A21B54"/>
  </w:style>
  <w:style w:type="paragraph" w:customStyle="1" w:styleId="Tableheader">
    <w:name w:val="_Table header"/>
    <w:basedOn w:val="baseTable"/>
    <w:qFormat/>
    <w:rsid w:val="00A21B54"/>
    <w:pPr>
      <w:jc w:val="center"/>
    </w:pPr>
    <w:rPr>
      <w:b/>
    </w:rPr>
  </w:style>
  <w:style w:type="paragraph" w:customStyle="1" w:styleId="Tableheaderlf">
    <w:name w:val="_Table header lf"/>
    <w:basedOn w:val="Tableheader"/>
    <w:qFormat/>
    <w:rsid w:val="00A21B54"/>
    <w:pPr>
      <w:jc w:val="left"/>
    </w:pPr>
  </w:style>
  <w:style w:type="paragraph" w:customStyle="1" w:styleId="Tableheaderrt">
    <w:name w:val="_Table header rt"/>
    <w:basedOn w:val="Tableheader"/>
    <w:qFormat/>
    <w:rsid w:val="00A21B54"/>
    <w:pPr>
      <w:jc w:val="right"/>
    </w:pPr>
  </w:style>
  <w:style w:type="paragraph" w:customStyle="1" w:styleId="Tabletext">
    <w:name w:val="_Table text"/>
    <w:basedOn w:val="baseTable"/>
    <w:qFormat/>
    <w:rsid w:val="00A21B54"/>
    <w:pPr>
      <w:jc w:val="center"/>
    </w:pPr>
  </w:style>
  <w:style w:type="paragraph" w:customStyle="1" w:styleId="Tabletextlf">
    <w:name w:val="_Table text lf"/>
    <w:basedOn w:val="Tabletext"/>
    <w:qFormat/>
    <w:rsid w:val="00A21B54"/>
    <w:pPr>
      <w:jc w:val="left"/>
    </w:pPr>
  </w:style>
  <w:style w:type="paragraph" w:customStyle="1" w:styleId="Tabletextrt">
    <w:name w:val="_Table text rt"/>
    <w:basedOn w:val="Tabletext"/>
    <w:qFormat/>
    <w:rsid w:val="00A21B54"/>
    <w:pPr>
      <w:jc w:val="right"/>
    </w:pPr>
  </w:style>
  <w:style w:type="paragraph" w:customStyle="1" w:styleId="Tabletextbold">
    <w:name w:val="_Table text bold"/>
    <w:basedOn w:val="Tabletext"/>
    <w:next w:val="Tabletext"/>
    <w:qFormat/>
    <w:rsid w:val="00A21B54"/>
    <w:rPr>
      <w:b/>
    </w:rPr>
  </w:style>
  <w:style w:type="paragraph" w:customStyle="1" w:styleId="Tableplaceholder">
    <w:name w:val="__Table placeholder"/>
    <w:basedOn w:val="baseTable"/>
    <w:next w:val="Tablefootnote"/>
    <w:rsid w:val="00EF5AD9"/>
    <w:pPr>
      <w:jc w:val="center"/>
    </w:pPr>
  </w:style>
  <w:style w:type="paragraph" w:customStyle="1" w:styleId="Tablespaceafter">
    <w:name w:val="__Table spaceafter"/>
    <w:basedOn w:val="baseTable"/>
    <w:next w:val="BodyText"/>
    <w:semiHidden/>
    <w:rsid w:val="00EF5AD9"/>
    <w:pPr>
      <w:keepNext w:val="0"/>
      <w:spacing w:before="0" w:after="0" w:line="14" w:lineRule="exact"/>
    </w:pPr>
  </w:style>
  <w:style w:type="paragraph" w:customStyle="1" w:styleId="SECTIONThesis">
    <w:name w:val="__SECTION Thesis"/>
    <w:basedOn w:val="1pthidden"/>
    <w:next w:val="BodyText"/>
    <w:semiHidden/>
    <w:rsid w:val="00EF5AD9"/>
  </w:style>
  <w:style w:type="paragraph" w:customStyle="1" w:styleId="CSTableTitle">
    <w:name w:val="_CS Table Title"/>
    <w:basedOn w:val="TableTitle"/>
    <w:rsid w:val="00A21B54"/>
    <w:pPr>
      <w:tabs>
        <w:tab w:val="right" w:pos="9639"/>
      </w:tabs>
      <w:spacing w:before="40"/>
    </w:pPr>
    <w:rPr>
      <w:color w:val="FFFFFF"/>
    </w:rPr>
  </w:style>
  <w:style w:type="paragraph" w:styleId="TOC1">
    <w:name w:val="toc 1"/>
    <w:basedOn w:val="NormalText"/>
    <w:next w:val="Normal"/>
    <w:autoRedefine/>
    <w:uiPriority w:val="39"/>
    <w:semiHidden/>
    <w:unhideWhenUsed/>
    <w:rsid w:val="00A21B54"/>
    <w:pPr>
      <w:numPr>
        <w:numId w:val="18"/>
      </w:numPr>
      <w:tabs>
        <w:tab w:val="left" w:pos="397"/>
        <w:tab w:val="right" w:leader="dot" w:pos="7655"/>
      </w:tabs>
      <w:spacing w:after="100"/>
    </w:pPr>
    <w:rPr>
      <w:b/>
    </w:rPr>
  </w:style>
  <w:style w:type="paragraph" w:styleId="TOC2">
    <w:name w:val="toc 2"/>
    <w:basedOn w:val="NormalText"/>
    <w:next w:val="Normal"/>
    <w:autoRedefine/>
    <w:uiPriority w:val="39"/>
    <w:semiHidden/>
    <w:unhideWhenUsed/>
    <w:rsid w:val="00A21B54"/>
    <w:pPr>
      <w:tabs>
        <w:tab w:val="right" w:leader="dot" w:pos="7655"/>
      </w:tabs>
      <w:spacing w:after="100"/>
    </w:pPr>
    <w:rPr>
      <w:b/>
    </w:rPr>
  </w:style>
  <w:style w:type="paragraph" w:styleId="List3">
    <w:name w:val="List 3"/>
    <w:basedOn w:val="Normal"/>
    <w:uiPriority w:val="99"/>
    <w:semiHidden/>
    <w:unhideWhenUsed/>
    <w:rsid w:val="00A21B54"/>
    <w:pPr>
      <w:ind w:left="1418" w:hanging="851"/>
      <w:contextualSpacing/>
    </w:pPr>
  </w:style>
  <w:style w:type="paragraph" w:customStyle="1" w:styleId="BodyTextBold">
    <w:name w:val="_Body Text Bold"/>
    <w:basedOn w:val="BodyText"/>
    <w:next w:val="BodyText"/>
    <w:rsid w:val="00A21B54"/>
    <w:rPr>
      <w:b/>
    </w:rPr>
  </w:style>
  <w:style w:type="character" w:customStyle="1" w:styleId="FooterPgNo">
    <w:name w:val="__Footer_PgNo"/>
    <w:basedOn w:val="DefaultParagraphFont"/>
    <w:semiHidden/>
    <w:rsid w:val="00EF5AD9"/>
    <w:rPr>
      <w:rFonts w:asciiTheme="minorHAnsi" w:hAnsiTheme="minorHAnsi"/>
      <w:color w:val="4C4A47" w:themeColor="accent5"/>
      <w:sz w:val="20"/>
    </w:rPr>
  </w:style>
  <w:style w:type="paragraph" w:styleId="ListBullet">
    <w:name w:val="List Bullet"/>
    <w:basedOn w:val="Normal"/>
    <w:uiPriority w:val="99"/>
    <w:semiHidden/>
    <w:unhideWhenUsed/>
    <w:rsid w:val="00A21B54"/>
    <w:pPr>
      <w:numPr>
        <w:numId w:val="8"/>
      </w:numPr>
      <w:tabs>
        <w:tab w:val="left" w:pos="284"/>
      </w:tabs>
      <w:contextualSpacing/>
    </w:pPr>
  </w:style>
  <w:style w:type="paragraph" w:styleId="ListBullet2">
    <w:name w:val="List Bullet 2"/>
    <w:basedOn w:val="Normal"/>
    <w:uiPriority w:val="99"/>
    <w:semiHidden/>
    <w:unhideWhenUsed/>
    <w:rsid w:val="00A21B54"/>
    <w:pPr>
      <w:numPr>
        <w:numId w:val="9"/>
      </w:numPr>
      <w:tabs>
        <w:tab w:val="left" w:pos="567"/>
      </w:tabs>
      <w:contextualSpacing/>
    </w:pPr>
  </w:style>
  <w:style w:type="paragraph" w:styleId="ListParagraph">
    <w:name w:val="List Paragraph"/>
    <w:basedOn w:val="Normal"/>
    <w:uiPriority w:val="34"/>
    <w:semiHidden/>
    <w:rsid w:val="00A21B54"/>
    <w:pPr>
      <w:ind w:left="567"/>
    </w:pPr>
  </w:style>
  <w:style w:type="paragraph" w:customStyle="1" w:styleId="FooterRunning">
    <w:name w:val="__Footer Running"/>
    <w:basedOn w:val="baseFooter"/>
    <w:rsid w:val="00EF5AD9"/>
    <w:rPr>
      <w:spacing w:val="-2"/>
      <w:szCs w:val="15"/>
    </w:rPr>
  </w:style>
  <w:style w:type="paragraph" w:customStyle="1" w:styleId="headerCover">
    <w:name w:val="__header Cover"/>
    <w:basedOn w:val="base"/>
    <w:semiHidden/>
    <w:rsid w:val="002C0820"/>
    <w:pPr>
      <w:tabs>
        <w:tab w:val="right" w:pos="9639"/>
      </w:tabs>
      <w:ind w:right="40"/>
      <w:jc w:val="right"/>
    </w:pPr>
    <w:rPr>
      <w:rFonts w:eastAsia="Times New Roman"/>
      <w:b/>
      <w:i/>
      <w:iCs/>
      <w:color w:val="1C355E" w:themeColor="text2"/>
      <w:sz w:val="32"/>
      <w:szCs w:val="18"/>
      <w:lang w:eastAsia="en-GB"/>
    </w:rPr>
  </w:style>
  <w:style w:type="character" w:styleId="Hyperlink">
    <w:name w:val="Hyperlink"/>
    <w:basedOn w:val="DefaultParagraphFont"/>
    <w:uiPriority w:val="99"/>
    <w:unhideWhenUsed/>
    <w:rsid w:val="00A21B54"/>
    <w:rPr>
      <w:rFonts w:asciiTheme="minorHAnsi" w:hAnsiTheme="minorHAnsi"/>
      <w:color w:val="0000FF"/>
      <w:u w:val="single"/>
    </w:rPr>
  </w:style>
  <w:style w:type="paragraph" w:styleId="BalloonText">
    <w:name w:val="Balloon Text"/>
    <w:basedOn w:val="Normal"/>
    <w:link w:val="BalloonTextChar"/>
    <w:uiPriority w:val="99"/>
    <w:semiHidden/>
    <w:unhideWhenUsed/>
    <w:rsid w:val="00A21B54"/>
    <w:rPr>
      <w:rFonts w:eastAsia="Times New Roman"/>
      <w:sz w:val="16"/>
      <w:szCs w:val="16"/>
    </w:rPr>
  </w:style>
  <w:style w:type="character" w:customStyle="1" w:styleId="BalloonTextChar">
    <w:name w:val="Balloon Text Char"/>
    <w:basedOn w:val="DefaultParagraphFont"/>
    <w:link w:val="BalloonText"/>
    <w:uiPriority w:val="99"/>
    <w:semiHidden/>
    <w:rsid w:val="00A21B54"/>
    <w:rPr>
      <w:rFonts w:asciiTheme="minorHAnsi" w:eastAsia="Times New Roman" w:hAnsiTheme="minorHAnsi"/>
      <w:color w:val="000000"/>
      <w:sz w:val="16"/>
      <w:szCs w:val="16"/>
      <w:lang w:eastAsia="en-US"/>
    </w:rPr>
  </w:style>
  <w:style w:type="table" w:styleId="TableGrid">
    <w:name w:val="Table Grid"/>
    <w:basedOn w:val="TableNormal"/>
    <w:uiPriority w:val="59"/>
    <w:rsid w:val="00A21B54"/>
    <w:tblPr/>
    <w:tcPr>
      <w:shd w:val="clear" w:color="auto" w:fill="auto"/>
    </w:tcPr>
  </w:style>
  <w:style w:type="paragraph" w:customStyle="1" w:styleId="Thesis">
    <w:name w:val="_Thesis"/>
    <w:basedOn w:val="NormalText"/>
    <w:qFormat/>
    <w:rsid w:val="00A21B54"/>
    <w:pPr>
      <w:spacing w:before="200" w:after="199" w:line="280" w:lineRule="atLeast"/>
    </w:pPr>
    <w:rPr>
      <w:i/>
      <w:color w:val="1C355E" w:themeColor="text2"/>
      <w:sz w:val="24"/>
    </w:rPr>
  </w:style>
  <w:style w:type="paragraph" w:styleId="List4">
    <w:name w:val="List 4"/>
    <w:basedOn w:val="Normal"/>
    <w:uiPriority w:val="99"/>
    <w:semiHidden/>
    <w:unhideWhenUsed/>
    <w:rsid w:val="00A21B54"/>
    <w:pPr>
      <w:ind w:left="1985" w:hanging="1134"/>
      <w:contextualSpacing/>
    </w:pPr>
  </w:style>
  <w:style w:type="paragraph" w:styleId="List5">
    <w:name w:val="List 5"/>
    <w:basedOn w:val="Normal"/>
    <w:uiPriority w:val="99"/>
    <w:semiHidden/>
    <w:unhideWhenUsed/>
    <w:rsid w:val="00A21B54"/>
    <w:pPr>
      <w:ind w:left="2552" w:hanging="1418"/>
      <w:contextualSpacing/>
    </w:pPr>
  </w:style>
  <w:style w:type="paragraph" w:styleId="ListNumber2">
    <w:name w:val="List Number 2"/>
    <w:basedOn w:val="Normal"/>
    <w:uiPriority w:val="99"/>
    <w:semiHidden/>
    <w:unhideWhenUsed/>
    <w:rsid w:val="00A21B54"/>
    <w:pPr>
      <w:numPr>
        <w:numId w:val="13"/>
      </w:numPr>
      <w:tabs>
        <w:tab w:val="left" w:pos="567"/>
      </w:tabs>
      <w:contextualSpacing/>
    </w:pPr>
  </w:style>
  <w:style w:type="paragraph" w:customStyle="1" w:styleId="Bullet">
    <w:name w:val="_Bullet"/>
    <w:basedOn w:val="NormalText"/>
    <w:qFormat/>
    <w:rsid w:val="00A21B54"/>
    <w:pPr>
      <w:numPr>
        <w:numId w:val="6"/>
      </w:numPr>
      <w:suppressAutoHyphens/>
      <w:spacing w:after="220"/>
    </w:pPr>
  </w:style>
  <w:style w:type="paragraph" w:customStyle="1" w:styleId="Bullet2">
    <w:name w:val="_Bullet 2"/>
    <w:basedOn w:val="Bullet"/>
    <w:qFormat/>
    <w:rsid w:val="00A21B54"/>
    <w:pPr>
      <w:numPr>
        <w:ilvl w:val="1"/>
      </w:numPr>
    </w:pPr>
  </w:style>
  <w:style w:type="paragraph" w:customStyle="1" w:styleId="BulletNumbered">
    <w:name w:val="_Bullet Numbered"/>
    <w:basedOn w:val="NormalText"/>
    <w:qFormat/>
    <w:rsid w:val="00A21B54"/>
    <w:pPr>
      <w:numPr>
        <w:numId w:val="7"/>
      </w:numPr>
      <w:spacing w:before="120" w:after="220"/>
    </w:pPr>
  </w:style>
  <w:style w:type="paragraph" w:customStyle="1" w:styleId="SECTIONInnerFrontCover">
    <w:name w:val="__SECTION Inner Front Cover"/>
    <w:basedOn w:val="1pthidden"/>
    <w:next w:val="BodyText"/>
    <w:semiHidden/>
    <w:rsid w:val="00EF5AD9"/>
  </w:style>
  <w:style w:type="paragraph" w:customStyle="1" w:styleId="SECTIONAnalystContacts">
    <w:name w:val="__SECTION Analyst Contacts"/>
    <w:basedOn w:val="1pthidden"/>
    <w:next w:val="BodyText"/>
    <w:semiHidden/>
    <w:rsid w:val="00EF5AD9"/>
  </w:style>
  <w:style w:type="numbering" w:customStyle="1" w:styleId="ListBullet0">
    <w:name w:val="__List Bullet"/>
    <w:basedOn w:val="NoList"/>
    <w:uiPriority w:val="99"/>
    <w:semiHidden/>
    <w:rsid w:val="00C565EC"/>
    <w:pPr>
      <w:numPr>
        <w:numId w:val="2"/>
      </w:numPr>
    </w:pPr>
  </w:style>
  <w:style w:type="paragraph" w:customStyle="1" w:styleId="SECTIONTOC">
    <w:name w:val="__SECTION TOC"/>
    <w:basedOn w:val="1pthidden"/>
    <w:next w:val="BodyText"/>
    <w:semiHidden/>
    <w:rsid w:val="00EF5AD9"/>
  </w:style>
  <w:style w:type="paragraph" w:customStyle="1" w:styleId="SECTIONExecutiveSummary">
    <w:name w:val="__SECTION Executive Summary"/>
    <w:basedOn w:val="1pthidden"/>
    <w:next w:val="BodyText"/>
    <w:semiHidden/>
    <w:rsid w:val="00EF5AD9"/>
  </w:style>
  <w:style w:type="paragraph" w:customStyle="1" w:styleId="SECTIONSummaryData">
    <w:name w:val="__SECTION Summary Data"/>
    <w:basedOn w:val="1pthidden"/>
    <w:next w:val="BodyText"/>
    <w:semiHidden/>
    <w:rsid w:val="00EF5AD9"/>
  </w:style>
  <w:style w:type="paragraph" w:customStyle="1" w:styleId="SECTIONChapter">
    <w:name w:val="__SECTION Chapter"/>
    <w:basedOn w:val="1pthidden"/>
    <w:next w:val="BodyText"/>
    <w:semiHidden/>
    <w:rsid w:val="00EF5AD9"/>
  </w:style>
  <w:style w:type="paragraph" w:customStyle="1" w:styleId="ChapterNumber">
    <w:name w:val="_Chapter Number"/>
    <w:basedOn w:val="baseChapter"/>
    <w:link w:val="ChapterNumberChar"/>
    <w:rsid w:val="00A21B54"/>
    <w:pPr>
      <w:framePr w:wrap="around"/>
      <w:spacing w:line="1800" w:lineRule="exact"/>
    </w:pPr>
    <w:rPr>
      <w:color w:val="A4AEBF" w:themeColor="accent2"/>
      <w:position w:val="14"/>
      <w:sz w:val="180"/>
      <w:szCs w:val="180"/>
    </w:rPr>
  </w:style>
  <w:style w:type="character" w:customStyle="1" w:styleId="NormalTextChar">
    <w:name w:val="___Normal Text Char"/>
    <w:basedOn w:val="baseChar"/>
    <w:link w:val="NormalText"/>
    <w:semiHidden/>
    <w:rsid w:val="00EF5AD9"/>
    <w:rPr>
      <w:rFonts w:asciiTheme="minorHAnsi" w:hAnsiTheme="minorHAnsi"/>
      <w:color w:val="000000" w:themeColor="text1"/>
      <w:sz w:val="22"/>
      <w:szCs w:val="22"/>
      <w:lang w:eastAsia="en-US"/>
    </w:rPr>
  </w:style>
  <w:style w:type="character" w:customStyle="1" w:styleId="baseChapterChar">
    <w:name w:val="__base Chapter Char"/>
    <w:basedOn w:val="NormalTextChar"/>
    <w:link w:val="baseChapter"/>
    <w:semiHidden/>
    <w:rsid w:val="00EF5AD9"/>
    <w:rPr>
      <w:rFonts w:asciiTheme="minorHAnsi" w:hAnsiTheme="minorHAnsi"/>
      <w:color w:val="1C355E" w:themeColor="text2"/>
      <w:sz w:val="60"/>
      <w:szCs w:val="22"/>
      <w:shd w:val="clear" w:color="auto" w:fill="FFFFFF"/>
      <w:lang w:eastAsia="en-US"/>
    </w:rPr>
  </w:style>
  <w:style w:type="character" w:customStyle="1" w:styleId="ChapterChar">
    <w:name w:val="_Chapter Char"/>
    <w:basedOn w:val="baseChapterChar"/>
    <w:link w:val="Chapter"/>
    <w:rsid w:val="00A21B54"/>
    <w:rPr>
      <w:rFonts w:asciiTheme="minorHAnsi" w:hAnsiTheme="minorHAnsi"/>
      <w:color w:val="1C355E" w:themeColor="text2"/>
      <w:sz w:val="60"/>
      <w:szCs w:val="22"/>
      <w:shd w:val="clear" w:color="auto" w:fill="FFFFFF"/>
      <w:lang w:eastAsia="en-US"/>
    </w:rPr>
  </w:style>
  <w:style w:type="character" w:customStyle="1" w:styleId="ChapterNumberChar">
    <w:name w:val="_Chapter Number Char"/>
    <w:basedOn w:val="ChapterChar"/>
    <w:link w:val="ChapterNumber"/>
    <w:rsid w:val="00A21B54"/>
    <w:rPr>
      <w:rFonts w:asciiTheme="minorHAnsi" w:hAnsiTheme="minorHAnsi"/>
      <w:color w:val="A4AEBF" w:themeColor="accent2"/>
      <w:position w:val="14"/>
      <w:sz w:val="180"/>
      <w:szCs w:val="180"/>
      <w:shd w:val="clear" w:color="auto" w:fill="FFFFFF"/>
      <w:lang w:eastAsia="en-US"/>
    </w:rPr>
  </w:style>
  <w:style w:type="paragraph" w:customStyle="1" w:styleId="chapterRunning">
    <w:name w:val="__chapter Running"/>
    <w:basedOn w:val="headerRunning"/>
    <w:semiHidden/>
    <w:rsid w:val="00EF5AD9"/>
    <w:pPr>
      <w:framePr w:w="9639" w:h="1021" w:hRule="exact" w:wrap="around" w:vAnchor="page" w:hAnchor="text" w:y="1702"/>
      <w:spacing w:after="480" w:line="440" w:lineRule="exact"/>
      <w:ind w:right="0"/>
    </w:pPr>
    <w:rPr>
      <w:b/>
      <w:sz w:val="22"/>
    </w:rPr>
  </w:style>
  <w:style w:type="paragraph" w:customStyle="1" w:styleId="AnalystTeamHeading">
    <w:name w:val="_Analyst Team Heading"/>
    <w:basedOn w:val="baseAnalyst"/>
    <w:rsid w:val="00A21B54"/>
    <w:pPr>
      <w:spacing w:after="360" w:line="240" w:lineRule="atLeast"/>
    </w:pPr>
    <w:rPr>
      <w:b/>
      <w:color w:val="1C355E" w:themeColor="text2"/>
      <w:sz w:val="26"/>
      <w:szCs w:val="26"/>
    </w:rPr>
  </w:style>
  <w:style w:type="paragraph" w:customStyle="1" w:styleId="AnalystText">
    <w:name w:val="_Analyst Text"/>
    <w:basedOn w:val="baseAnalyst"/>
    <w:rsid w:val="00A21B54"/>
    <w:pPr>
      <w:spacing w:after="160"/>
    </w:pPr>
    <w:rPr>
      <w:sz w:val="16"/>
      <w:szCs w:val="16"/>
    </w:rPr>
  </w:style>
  <w:style w:type="paragraph" w:customStyle="1" w:styleId="AnalystName">
    <w:name w:val="_Analyst Name"/>
    <w:basedOn w:val="baseAnalyst"/>
    <w:next w:val="AnalystContact"/>
    <w:qFormat/>
    <w:rsid w:val="00A21B54"/>
    <w:pPr>
      <w:spacing w:line="240" w:lineRule="atLeast"/>
    </w:pPr>
    <w:rPr>
      <w:b/>
      <w:sz w:val="22"/>
    </w:rPr>
  </w:style>
  <w:style w:type="paragraph" w:customStyle="1" w:styleId="AnalystContact">
    <w:name w:val="_Analyst Contact"/>
    <w:basedOn w:val="baseAnalyst"/>
    <w:qFormat/>
    <w:rsid w:val="00A21B54"/>
    <w:pPr>
      <w:tabs>
        <w:tab w:val="left" w:pos="408"/>
      </w:tabs>
    </w:pPr>
    <w:rPr>
      <w:position w:val="4"/>
      <w:sz w:val="22"/>
    </w:rPr>
  </w:style>
  <w:style w:type="paragraph" w:styleId="TOC3">
    <w:name w:val="toc 3"/>
    <w:basedOn w:val="NormalText"/>
    <w:next w:val="Normal"/>
    <w:autoRedefine/>
    <w:uiPriority w:val="39"/>
    <w:semiHidden/>
    <w:unhideWhenUsed/>
    <w:rsid w:val="00A21B54"/>
    <w:pPr>
      <w:tabs>
        <w:tab w:val="right" w:leader="dot" w:pos="7655"/>
      </w:tabs>
      <w:spacing w:after="100"/>
      <w:ind w:left="397"/>
    </w:pPr>
    <w:rPr>
      <w:sz w:val="18"/>
    </w:rPr>
  </w:style>
  <w:style w:type="paragraph" w:customStyle="1" w:styleId="StyleRPTeamLinespacingExactly9pt">
    <w:name w:val="Style _RP Team + Line spacing:  Exactly 9 pt"/>
    <w:basedOn w:val="Normal"/>
    <w:semiHidden/>
    <w:rsid w:val="00A21B54"/>
    <w:pPr>
      <w:spacing w:line="180" w:lineRule="exact"/>
      <w:jc w:val="left"/>
    </w:pPr>
    <w:rPr>
      <w:rFonts w:eastAsia="Times New Roman"/>
      <w:b/>
      <w:bCs/>
      <w:color w:val="auto"/>
      <w:sz w:val="17"/>
      <w:szCs w:val="20"/>
    </w:rPr>
  </w:style>
  <w:style w:type="paragraph" w:customStyle="1" w:styleId="SECTIONDisclaimerPage">
    <w:name w:val="__SECTION Disclaimer Page"/>
    <w:basedOn w:val="1pthidden"/>
    <w:next w:val="BodyText"/>
    <w:semiHidden/>
    <w:rsid w:val="00EF5AD9"/>
  </w:style>
  <w:style w:type="character" w:customStyle="1" w:styleId="Thesislead">
    <w:name w:val="_Thesis lead"/>
    <w:basedOn w:val="DefaultParagraphFont"/>
    <w:qFormat/>
    <w:rsid w:val="00A21B54"/>
    <w:rPr>
      <w:rFonts w:asciiTheme="minorHAnsi" w:hAnsiTheme="minorHAnsi"/>
      <w:b/>
      <w:i/>
      <w:color w:val="1C355E" w:themeColor="text2"/>
      <w:sz w:val="22"/>
      <w:szCs w:val="48"/>
    </w:rPr>
  </w:style>
  <w:style w:type="paragraph" w:customStyle="1" w:styleId="6pt">
    <w:name w:val="__6pt"/>
    <w:basedOn w:val="1pt"/>
    <w:semiHidden/>
    <w:rsid w:val="00EF5AD9"/>
    <w:pPr>
      <w:spacing w:line="120" w:lineRule="exact"/>
    </w:pPr>
  </w:style>
  <w:style w:type="character" w:styleId="FootnoteReference">
    <w:name w:val="footnote reference"/>
    <w:basedOn w:val="DefaultParagraphFont"/>
    <w:semiHidden/>
    <w:rsid w:val="00A21B54"/>
    <w:rPr>
      <w:rFonts w:asciiTheme="minorHAnsi" w:hAnsiTheme="minorHAnsi"/>
      <w:vertAlign w:val="superscript"/>
    </w:rPr>
  </w:style>
  <w:style w:type="paragraph" w:customStyle="1" w:styleId="StyleChapterPatternClear">
    <w:name w:val="Style _Chapter + Pattern: Clear"/>
    <w:basedOn w:val="Chapter"/>
    <w:semiHidden/>
    <w:rsid w:val="00A21B54"/>
    <w:pPr>
      <w:framePr w:wrap="around"/>
    </w:pPr>
    <w:rPr>
      <w:rFonts w:eastAsia="Times New Roman"/>
      <w:bCs/>
      <w:szCs w:val="20"/>
    </w:rPr>
  </w:style>
  <w:style w:type="numbering" w:styleId="111111">
    <w:name w:val="Outline List 2"/>
    <w:basedOn w:val="NoList"/>
    <w:semiHidden/>
    <w:rsid w:val="00A21B54"/>
    <w:pPr>
      <w:numPr>
        <w:numId w:val="3"/>
      </w:numPr>
    </w:pPr>
  </w:style>
  <w:style w:type="numbering" w:styleId="1ai">
    <w:name w:val="Outline List 1"/>
    <w:basedOn w:val="NoList"/>
    <w:semiHidden/>
    <w:rsid w:val="00A21B54"/>
    <w:pPr>
      <w:numPr>
        <w:numId w:val="4"/>
      </w:numPr>
    </w:pPr>
  </w:style>
  <w:style w:type="numbering" w:styleId="ArticleSection">
    <w:name w:val="Outline List 3"/>
    <w:basedOn w:val="NoList"/>
    <w:semiHidden/>
    <w:rsid w:val="00A21B54"/>
    <w:pPr>
      <w:numPr>
        <w:numId w:val="5"/>
      </w:numPr>
    </w:pPr>
  </w:style>
  <w:style w:type="paragraph" w:styleId="BlockText">
    <w:name w:val="Block Text"/>
    <w:basedOn w:val="Normal"/>
    <w:semiHidden/>
    <w:rsid w:val="00A21B54"/>
    <w:pPr>
      <w:spacing w:after="120"/>
      <w:ind w:left="1440" w:right="1440"/>
    </w:pPr>
  </w:style>
  <w:style w:type="paragraph" w:styleId="BodyText0">
    <w:name w:val="Body Text"/>
    <w:basedOn w:val="Normal"/>
    <w:semiHidden/>
    <w:rsid w:val="00A21B54"/>
    <w:pPr>
      <w:spacing w:after="120"/>
    </w:pPr>
  </w:style>
  <w:style w:type="paragraph" w:styleId="BodyText2">
    <w:name w:val="Body Text 2"/>
    <w:basedOn w:val="Normal"/>
    <w:semiHidden/>
    <w:rsid w:val="00A21B54"/>
    <w:pPr>
      <w:spacing w:after="120" w:line="480" w:lineRule="auto"/>
    </w:pPr>
  </w:style>
  <w:style w:type="paragraph" w:styleId="BodyText3">
    <w:name w:val="Body Text 3"/>
    <w:basedOn w:val="Normal"/>
    <w:semiHidden/>
    <w:rsid w:val="00A21B54"/>
    <w:pPr>
      <w:spacing w:after="120"/>
    </w:pPr>
    <w:rPr>
      <w:sz w:val="16"/>
      <w:szCs w:val="16"/>
    </w:rPr>
  </w:style>
  <w:style w:type="paragraph" w:styleId="BodyTextFirstIndent">
    <w:name w:val="Body Text First Indent"/>
    <w:basedOn w:val="BodyText0"/>
    <w:semiHidden/>
    <w:rsid w:val="00A21B54"/>
    <w:pPr>
      <w:ind w:firstLine="210"/>
    </w:pPr>
  </w:style>
  <w:style w:type="paragraph" w:styleId="BodyTextIndent">
    <w:name w:val="Body Text Indent"/>
    <w:basedOn w:val="Normal"/>
    <w:semiHidden/>
    <w:rsid w:val="00A21B54"/>
    <w:pPr>
      <w:spacing w:after="120"/>
      <w:ind w:left="283"/>
    </w:pPr>
  </w:style>
  <w:style w:type="paragraph" w:styleId="BodyTextFirstIndent2">
    <w:name w:val="Body Text First Indent 2"/>
    <w:basedOn w:val="BodyTextIndent"/>
    <w:semiHidden/>
    <w:rsid w:val="00A21B54"/>
    <w:pPr>
      <w:ind w:firstLine="210"/>
    </w:pPr>
  </w:style>
  <w:style w:type="paragraph" w:styleId="BodyTextIndent2">
    <w:name w:val="Body Text Indent 2"/>
    <w:basedOn w:val="Normal"/>
    <w:semiHidden/>
    <w:rsid w:val="00A21B54"/>
    <w:pPr>
      <w:spacing w:after="120" w:line="480" w:lineRule="auto"/>
      <w:ind w:left="283"/>
    </w:pPr>
  </w:style>
  <w:style w:type="paragraph" w:styleId="BodyTextIndent3">
    <w:name w:val="Body Text Indent 3"/>
    <w:basedOn w:val="Normal"/>
    <w:semiHidden/>
    <w:rsid w:val="00A21B54"/>
    <w:pPr>
      <w:spacing w:after="120"/>
      <w:ind w:left="283"/>
    </w:pPr>
    <w:rPr>
      <w:sz w:val="16"/>
      <w:szCs w:val="16"/>
    </w:rPr>
  </w:style>
  <w:style w:type="paragraph" w:styleId="Closing">
    <w:name w:val="Closing"/>
    <w:basedOn w:val="Normal"/>
    <w:semiHidden/>
    <w:rsid w:val="00A21B54"/>
    <w:pPr>
      <w:ind w:left="4252"/>
    </w:pPr>
  </w:style>
  <w:style w:type="paragraph" w:styleId="Date">
    <w:name w:val="Date"/>
    <w:basedOn w:val="Normal"/>
    <w:next w:val="Normal"/>
    <w:semiHidden/>
    <w:rsid w:val="00A21B54"/>
  </w:style>
  <w:style w:type="paragraph" w:styleId="E-mailSignature">
    <w:name w:val="E-mail Signature"/>
    <w:basedOn w:val="Normal"/>
    <w:semiHidden/>
    <w:rsid w:val="00A21B54"/>
  </w:style>
  <w:style w:type="character" w:styleId="Emphasis">
    <w:name w:val="Emphasis"/>
    <w:basedOn w:val="DefaultParagraphFont"/>
    <w:semiHidden/>
    <w:rsid w:val="00A21B54"/>
    <w:rPr>
      <w:rFonts w:asciiTheme="minorHAnsi" w:hAnsiTheme="minorHAnsi"/>
      <w:i/>
      <w:iCs/>
    </w:rPr>
  </w:style>
  <w:style w:type="paragraph" w:styleId="EnvelopeAddress">
    <w:name w:val="envelope address"/>
    <w:basedOn w:val="Normal"/>
    <w:semiHidden/>
    <w:rsid w:val="00A21B54"/>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A21B54"/>
    <w:rPr>
      <w:rFonts w:cs="Arial"/>
      <w:sz w:val="20"/>
      <w:szCs w:val="20"/>
    </w:rPr>
  </w:style>
  <w:style w:type="character" w:styleId="FollowedHyperlink">
    <w:name w:val="FollowedHyperlink"/>
    <w:basedOn w:val="DefaultParagraphFont"/>
    <w:semiHidden/>
    <w:rsid w:val="00A21B54"/>
    <w:rPr>
      <w:rFonts w:asciiTheme="minorHAnsi" w:hAnsiTheme="minorHAnsi"/>
      <w:color w:val="800080"/>
      <w:u w:val="single"/>
    </w:rPr>
  </w:style>
  <w:style w:type="character" w:styleId="HTMLAcronym">
    <w:name w:val="HTML Acronym"/>
    <w:basedOn w:val="DefaultParagraphFont"/>
    <w:semiHidden/>
    <w:rsid w:val="00A21B54"/>
    <w:rPr>
      <w:rFonts w:asciiTheme="minorHAnsi" w:hAnsiTheme="minorHAnsi"/>
    </w:rPr>
  </w:style>
  <w:style w:type="paragraph" w:styleId="HTMLAddress">
    <w:name w:val="HTML Address"/>
    <w:basedOn w:val="Normal"/>
    <w:semiHidden/>
    <w:rsid w:val="00A21B54"/>
    <w:rPr>
      <w:i/>
      <w:iCs/>
    </w:rPr>
  </w:style>
  <w:style w:type="character" w:styleId="HTMLCite">
    <w:name w:val="HTML Cite"/>
    <w:basedOn w:val="DefaultParagraphFont"/>
    <w:semiHidden/>
    <w:rsid w:val="00A21B54"/>
    <w:rPr>
      <w:rFonts w:asciiTheme="minorHAnsi" w:hAnsiTheme="minorHAnsi"/>
      <w:i/>
      <w:iCs/>
    </w:rPr>
  </w:style>
  <w:style w:type="character" w:styleId="HTMLCode">
    <w:name w:val="HTML Code"/>
    <w:basedOn w:val="DefaultParagraphFont"/>
    <w:semiHidden/>
    <w:rsid w:val="00A21B54"/>
    <w:rPr>
      <w:rFonts w:asciiTheme="minorHAnsi" w:hAnsiTheme="minorHAnsi" w:cs="Courier New"/>
      <w:sz w:val="20"/>
      <w:szCs w:val="20"/>
    </w:rPr>
  </w:style>
  <w:style w:type="character" w:styleId="HTMLDefinition">
    <w:name w:val="HTML Definition"/>
    <w:basedOn w:val="DefaultParagraphFont"/>
    <w:semiHidden/>
    <w:rsid w:val="00A21B54"/>
    <w:rPr>
      <w:rFonts w:asciiTheme="minorHAnsi" w:hAnsiTheme="minorHAnsi"/>
      <w:i/>
      <w:iCs/>
    </w:rPr>
  </w:style>
  <w:style w:type="character" w:styleId="HTMLKeyboard">
    <w:name w:val="HTML Keyboard"/>
    <w:basedOn w:val="DefaultParagraphFont"/>
    <w:semiHidden/>
    <w:rsid w:val="00A21B54"/>
    <w:rPr>
      <w:rFonts w:asciiTheme="minorHAnsi" w:hAnsiTheme="minorHAnsi" w:cs="Courier New"/>
      <w:sz w:val="20"/>
      <w:szCs w:val="20"/>
    </w:rPr>
  </w:style>
  <w:style w:type="paragraph" w:styleId="HTMLPreformatted">
    <w:name w:val="HTML Preformatted"/>
    <w:basedOn w:val="Normal"/>
    <w:semiHidden/>
    <w:rsid w:val="00A21B54"/>
    <w:rPr>
      <w:rFonts w:cs="Courier New"/>
      <w:sz w:val="20"/>
      <w:szCs w:val="20"/>
    </w:rPr>
  </w:style>
  <w:style w:type="character" w:styleId="HTMLSample">
    <w:name w:val="HTML Sample"/>
    <w:basedOn w:val="DefaultParagraphFont"/>
    <w:semiHidden/>
    <w:rsid w:val="00A21B54"/>
    <w:rPr>
      <w:rFonts w:asciiTheme="minorHAnsi" w:hAnsiTheme="minorHAnsi" w:cs="Courier New"/>
    </w:rPr>
  </w:style>
  <w:style w:type="character" w:styleId="HTMLTypewriter">
    <w:name w:val="HTML Typewriter"/>
    <w:basedOn w:val="DefaultParagraphFont"/>
    <w:semiHidden/>
    <w:rsid w:val="00A21B54"/>
    <w:rPr>
      <w:rFonts w:asciiTheme="minorHAnsi" w:hAnsiTheme="minorHAnsi" w:cs="Courier New"/>
      <w:sz w:val="20"/>
      <w:szCs w:val="20"/>
    </w:rPr>
  </w:style>
  <w:style w:type="character" w:styleId="HTMLVariable">
    <w:name w:val="HTML Variable"/>
    <w:basedOn w:val="DefaultParagraphFont"/>
    <w:semiHidden/>
    <w:rsid w:val="00A21B54"/>
    <w:rPr>
      <w:rFonts w:asciiTheme="minorHAnsi" w:hAnsiTheme="minorHAnsi"/>
      <w:i/>
      <w:iCs/>
    </w:rPr>
  </w:style>
  <w:style w:type="character" w:styleId="LineNumber">
    <w:name w:val="line number"/>
    <w:basedOn w:val="DefaultParagraphFont"/>
    <w:semiHidden/>
    <w:rsid w:val="00A21B54"/>
    <w:rPr>
      <w:rFonts w:asciiTheme="minorHAnsi" w:hAnsiTheme="minorHAnsi"/>
    </w:rPr>
  </w:style>
  <w:style w:type="paragraph" w:styleId="ListBullet3">
    <w:name w:val="List Bullet 3"/>
    <w:basedOn w:val="Normal"/>
    <w:semiHidden/>
    <w:rsid w:val="00A21B54"/>
    <w:pPr>
      <w:numPr>
        <w:numId w:val="10"/>
      </w:numPr>
    </w:pPr>
  </w:style>
  <w:style w:type="paragraph" w:styleId="ListBullet4">
    <w:name w:val="List Bullet 4"/>
    <w:basedOn w:val="Normal"/>
    <w:semiHidden/>
    <w:rsid w:val="00A21B54"/>
    <w:pPr>
      <w:numPr>
        <w:numId w:val="11"/>
      </w:numPr>
    </w:pPr>
  </w:style>
  <w:style w:type="paragraph" w:styleId="ListBullet5">
    <w:name w:val="List Bullet 5"/>
    <w:basedOn w:val="Normal"/>
    <w:semiHidden/>
    <w:rsid w:val="00A21B54"/>
    <w:pPr>
      <w:numPr>
        <w:numId w:val="12"/>
      </w:numPr>
    </w:pPr>
  </w:style>
  <w:style w:type="paragraph" w:styleId="ListContinue">
    <w:name w:val="List Continue"/>
    <w:basedOn w:val="Normal"/>
    <w:semiHidden/>
    <w:rsid w:val="00A21B54"/>
    <w:pPr>
      <w:spacing w:after="120"/>
      <w:ind w:left="283"/>
    </w:pPr>
  </w:style>
  <w:style w:type="paragraph" w:styleId="ListContinue2">
    <w:name w:val="List Continue 2"/>
    <w:basedOn w:val="Normal"/>
    <w:semiHidden/>
    <w:rsid w:val="00A21B54"/>
    <w:pPr>
      <w:spacing w:after="120"/>
      <w:ind w:left="566"/>
    </w:pPr>
  </w:style>
  <w:style w:type="paragraph" w:styleId="ListContinue3">
    <w:name w:val="List Continue 3"/>
    <w:basedOn w:val="Normal"/>
    <w:semiHidden/>
    <w:rsid w:val="00A21B54"/>
    <w:pPr>
      <w:spacing w:after="120"/>
      <w:ind w:left="849"/>
    </w:pPr>
  </w:style>
  <w:style w:type="paragraph" w:styleId="ListContinue4">
    <w:name w:val="List Continue 4"/>
    <w:basedOn w:val="Normal"/>
    <w:semiHidden/>
    <w:rsid w:val="00A21B54"/>
    <w:pPr>
      <w:spacing w:after="120"/>
      <w:ind w:left="1132"/>
    </w:pPr>
  </w:style>
  <w:style w:type="paragraph" w:styleId="ListContinue5">
    <w:name w:val="List Continue 5"/>
    <w:basedOn w:val="Normal"/>
    <w:semiHidden/>
    <w:rsid w:val="00A21B54"/>
    <w:pPr>
      <w:spacing w:after="120"/>
      <w:ind w:left="1415"/>
    </w:pPr>
  </w:style>
  <w:style w:type="paragraph" w:styleId="ListNumber3">
    <w:name w:val="List Number 3"/>
    <w:basedOn w:val="Normal"/>
    <w:semiHidden/>
    <w:rsid w:val="00A21B54"/>
    <w:pPr>
      <w:numPr>
        <w:numId w:val="14"/>
      </w:numPr>
    </w:pPr>
  </w:style>
  <w:style w:type="paragraph" w:styleId="ListNumber4">
    <w:name w:val="List Number 4"/>
    <w:basedOn w:val="Normal"/>
    <w:semiHidden/>
    <w:rsid w:val="00A21B54"/>
    <w:pPr>
      <w:numPr>
        <w:numId w:val="15"/>
      </w:numPr>
    </w:pPr>
  </w:style>
  <w:style w:type="paragraph" w:styleId="ListNumber5">
    <w:name w:val="List Number 5"/>
    <w:basedOn w:val="Normal"/>
    <w:semiHidden/>
    <w:rsid w:val="00A21B54"/>
    <w:pPr>
      <w:numPr>
        <w:numId w:val="16"/>
      </w:numPr>
    </w:pPr>
  </w:style>
  <w:style w:type="paragraph" w:styleId="MessageHeader">
    <w:name w:val="Message Header"/>
    <w:basedOn w:val="Normal"/>
    <w:semiHidden/>
    <w:rsid w:val="00A21B54"/>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semiHidden/>
    <w:rsid w:val="00A21B54"/>
    <w:rPr>
      <w:sz w:val="24"/>
      <w:szCs w:val="24"/>
    </w:rPr>
  </w:style>
  <w:style w:type="paragraph" w:styleId="NormalIndent">
    <w:name w:val="Normal Indent"/>
    <w:basedOn w:val="Normal"/>
    <w:semiHidden/>
    <w:rsid w:val="00A21B54"/>
    <w:pPr>
      <w:ind w:left="720"/>
    </w:pPr>
  </w:style>
  <w:style w:type="paragraph" w:styleId="NoteHeading">
    <w:name w:val="Note Heading"/>
    <w:basedOn w:val="Normal"/>
    <w:next w:val="Normal"/>
    <w:semiHidden/>
    <w:rsid w:val="00A21B54"/>
  </w:style>
  <w:style w:type="character" w:styleId="PageNumber">
    <w:name w:val="page number"/>
    <w:basedOn w:val="DefaultParagraphFont"/>
    <w:semiHidden/>
    <w:rsid w:val="00A21B54"/>
    <w:rPr>
      <w:rFonts w:asciiTheme="minorHAnsi" w:hAnsiTheme="minorHAnsi"/>
    </w:rPr>
  </w:style>
  <w:style w:type="paragraph" w:styleId="PlainText">
    <w:name w:val="Plain Text"/>
    <w:basedOn w:val="Normal"/>
    <w:semiHidden/>
    <w:rsid w:val="00A21B54"/>
    <w:rPr>
      <w:rFonts w:cs="Courier New"/>
      <w:sz w:val="20"/>
      <w:szCs w:val="20"/>
    </w:rPr>
  </w:style>
  <w:style w:type="paragraph" w:styleId="Salutation">
    <w:name w:val="Salutation"/>
    <w:basedOn w:val="Normal"/>
    <w:next w:val="Normal"/>
    <w:semiHidden/>
    <w:rsid w:val="00A21B54"/>
  </w:style>
  <w:style w:type="paragraph" w:styleId="Signature">
    <w:name w:val="Signature"/>
    <w:basedOn w:val="Normal"/>
    <w:semiHidden/>
    <w:rsid w:val="00A21B54"/>
    <w:pPr>
      <w:ind w:left="4252"/>
    </w:pPr>
  </w:style>
  <w:style w:type="character" w:styleId="Strong">
    <w:name w:val="Strong"/>
    <w:basedOn w:val="DefaultParagraphFont"/>
    <w:semiHidden/>
    <w:rsid w:val="00A21B54"/>
    <w:rPr>
      <w:rFonts w:asciiTheme="minorHAnsi" w:hAnsiTheme="minorHAnsi"/>
      <w:b/>
      <w:bCs/>
    </w:rPr>
  </w:style>
  <w:style w:type="paragraph" w:styleId="Subtitle">
    <w:name w:val="Subtitle"/>
    <w:basedOn w:val="Normal"/>
    <w:semiHidden/>
    <w:rsid w:val="00A21B54"/>
    <w:pPr>
      <w:spacing w:after="60"/>
      <w:jc w:val="center"/>
      <w:outlineLvl w:val="1"/>
    </w:pPr>
    <w:rPr>
      <w:rFonts w:cs="Arial"/>
      <w:sz w:val="24"/>
      <w:szCs w:val="24"/>
    </w:rPr>
  </w:style>
  <w:style w:type="table" w:styleId="Table3Deffects1">
    <w:name w:val="Table 3D effects 1"/>
    <w:basedOn w:val="TableNormal"/>
    <w:semiHidden/>
    <w:rsid w:val="00A21B54"/>
    <w:pPr>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A21B54"/>
    <w:pPr>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A21B54"/>
    <w:pPr>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A21B54"/>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A21B54"/>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A21B54"/>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A21B54"/>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A21B54"/>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A21B54"/>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A21B54"/>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A21B54"/>
    <w:pPr>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A21B54"/>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A21B54"/>
    <w:pPr>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A21B54"/>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A21B54"/>
    <w:pPr>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A21B54"/>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A21B54"/>
    <w:pPr>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A21B54"/>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A21B54"/>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A21B54"/>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A21B54"/>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A21B54"/>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A21B54"/>
    <w:pPr>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A21B54"/>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A21B54"/>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A21B54"/>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A21B54"/>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A21B54"/>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A21B54"/>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A21B54"/>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A21B54"/>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A21B54"/>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A21B54"/>
    <w:pPr>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A21B5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A21B54"/>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A21B54"/>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A21B5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rsid w:val="00A21B54"/>
    <w:pPr>
      <w:spacing w:before="240" w:after="60"/>
      <w:jc w:val="center"/>
      <w:outlineLvl w:val="0"/>
    </w:pPr>
    <w:rPr>
      <w:rFonts w:cs="Arial"/>
      <w:b/>
      <w:bCs/>
      <w:kern w:val="28"/>
      <w:sz w:val="32"/>
      <w:szCs w:val="32"/>
    </w:rPr>
  </w:style>
  <w:style w:type="paragraph" w:styleId="Caption">
    <w:name w:val="caption"/>
    <w:basedOn w:val="Normal"/>
    <w:next w:val="Normal"/>
    <w:semiHidden/>
    <w:rsid w:val="00A21B54"/>
    <w:rPr>
      <w:b/>
      <w:bCs/>
      <w:sz w:val="20"/>
      <w:szCs w:val="20"/>
    </w:rPr>
  </w:style>
  <w:style w:type="character" w:styleId="CommentReference">
    <w:name w:val="annotation reference"/>
    <w:basedOn w:val="DefaultParagraphFont"/>
    <w:semiHidden/>
    <w:rsid w:val="00A21B54"/>
    <w:rPr>
      <w:rFonts w:asciiTheme="minorHAnsi" w:hAnsiTheme="minorHAnsi"/>
      <w:sz w:val="16"/>
      <w:szCs w:val="16"/>
    </w:rPr>
  </w:style>
  <w:style w:type="paragraph" w:styleId="CommentText">
    <w:name w:val="annotation text"/>
    <w:basedOn w:val="Normal"/>
    <w:semiHidden/>
    <w:rsid w:val="00A21B54"/>
    <w:rPr>
      <w:sz w:val="20"/>
      <w:szCs w:val="20"/>
    </w:rPr>
  </w:style>
  <w:style w:type="paragraph" w:styleId="CommentSubject">
    <w:name w:val="annotation subject"/>
    <w:basedOn w:val="CommentText"/>
    <w:next w:val="CommentText"/>
    <w:semiHidden/>
    <w:rsid w:val="00A21B54"/>
    <w:rPr>
      <w:b/>
      <w:bCs/>
    </w:rPr>
  </w:style>
  <w:style w:type="paragraph" w:styleId="DocumentMap">
    <w:name w:val="Document Map"/>
    <w:basedOn w:val="Normal"/>
    <w:semiHidden/>
    <w:rsid w:val="00A21B54"/>
    <w:pPr>
      <w:shd w:val="clear" w:color="auto" w:fill="000080"/>
    </w:pPr>
    <w:rPr>
      <w:rFonts w:cs="Tahoma"/>
      <w:sz w:val="20"/>
      <w:szCs w:val="20"/>
    </w:rPr>
  </w:style>
  <w:style w:type="character" w:styleId="EndnoteReference">
    <w:name w:val="endnote reference"/>
    <w:basedOn w:val="DefaultParagraphFont"/>
    <w:semiHidden/>
    <w:rsid w:val="00A21B54"/>
    <w:rPr>
      <w:rFonts w:asciiTheme="minorHAnsi" w:hAnsiTheme="minorHAnsi"/>
      <w:vertAlign w:val="superscript"/>
    </w:rPr>
  </w:style>
  <w:style w:type="paragraph" w:styleId="EndnoteText">
    <w:name w:val="endnote text"/>
    <w:basedOn w:val="Normal"/>
    <w:semiHidden/>
    <w:rsid w:val="00A21B54"/>
    <w:rPr>
      <w:sz w:val="20"/>
      <w:szCs w:val="20"/>
    </w:rPr>
  </w:style>
  <w:style w:type="paragraph" w:styleId="Index1">
    <w:name w:val="index 1"/>
    <w:basedOn w:val="Normal"/>
    <w:next w:val="Normal"/>
    <w:autoRedefine/>
    <w:semiHidden/>
    <w:rsid w:val="00A21B54"/>
    <w:pPr>
      <w:ind w:left="220" w:hanging="220"/>
    </w:pPr>
  </w:style>
  <w:style w:type="paragraph" w:styleId="Index2">
    <w:name w:val="index 2"/>
    <w:basedOn w:val="Normal"/>
    <w:next w:val="Normal"/>
    <w:autoRedefine/>
    <w:semiHidden/>
    <w:rsid w:val="00A21B54"/>
    <w:pPr>
      <w:ind w:left="440" w:hanging="220"/>
    </w:pPr>
  </w:style>
  <w:style w:type="paragraph" w:styleId="Index3">
    <w:name w:val="index 3"/>
    <w:basedOn w:val="Normal"/>
    <w:next w:val="Normal"/>
    <w:autoRedefine/>
    <w:semiHidden/>
    <w:rsid w:val="00A21B54"/>
    <w:pPr>
      <w:ind w:left="660" w:hanging="220"/>
    </w:pPr>
  </w:style>
  <w:style w:type="paragraph" w:styleId="Index4">
    <w:name w:val="index 4"/>
    <w:basedOn w:val="Normal"/>
    <w:next w:val="Normal"/>
    <w:autoRedefine/>
    <w:semiHidden/>
    <w:rsid w:val="00A21B54"/>
    <w:pPr>
      <w:ind w:left="880" w:hanging="220"/>
    </w:pPr>
  </w:style>
  <w:style w:type="paragraph" w:styleId="Index5">
    <w:name w:val="index 5"/>
    <w:basedOn w:val="Normal"/>
    <w:next w:val="Normal"/>
    <w:autoRedefine/>
    <w:semiHidden/>
    <w:rsid w:val="00A21B54"/>
    <w:pPr>
      <w:ind w:left="1100" w:hanging="220"/>
    </w:pPr>
  </w:style>
  <w:style w:type="paragraph" w:styleId="Index6">
    <w:name w:val="index 6"/>
    <w:basedOn w:val="Normal"/>
    <w:next w:val="Normal"/>
    <w:autoRedefine/>
    <w:semiHidden/>
    <w:rsid w:val="00A21B54"/>
    <w:pPr>
      <w:ind w:left="1320" w:hanging="220"/>
    </w:pPr>
  </w:style>
  <w:style w:type="paragraph" w:styleId="Index7">
    <w:name w:val="index 7"/>
    <w:basedOn w:val="Normal"/>
    <w:next w:val="Normal"/>
    <w:autoRedefine/>
    <w:semiHidden/>
    <w:rsid w:val="00A21B54"/>
    <w:pPr>
      <w:ind w:left="1540" w:hanging="220"/>
    </w:pPr>
  </w:style>
  <w:style w:type="paragraph" w:styleId="Index8">
    <w:name w:val="index 8"/>
    <w:basedOn w:val="Normal"/>
    <w:next w:val="Normal"/>
    <w:autoRedefine/>
    <w:semiHidden/>
    <w:rsid w:val="00A21B54"/>
    <w:pPr>
      <w:ind w:left="1760" w:hanging="220"/>
    </w:pPr>
  </w:style>
  <w:style w:type="paragraph" w:styleId="Index9">
    <w:name w:val="index 9"/>
    <w:basedOn w:val="Normal"/>
    <w:next w:val="Normal"/>
    <w:autoRedefine/>
    <w:semiHidden/>
    <w:rsid w:val="00A21B54"/>
    <w:pPr>
      <w:ind w:left="1980" w:hanging="220"/>
    </w:pPr>
  </w:style>
  <w:style w:type="paragraph" w:styleId="IndexHeading">
    <w:name w:val="index heading"/>
    <w:basedOn w:val="Normal"/>
    <w:next w:val="Index1"/>
    <w:semiHidden/>
    <w:rsid w:val="00A21B54"/>
    <w:rPr>
      <w:rFonts w:cs="Arial"/>
      <w:b/>
      <w:bCs/>
    </w:rPr>
  </w:style>
  <w:style w:type="paragraph" w:styleId="MacroText">
    <w:name w:val="macro"/>
    <w:semiHidden/>
    <w:rsid w:val="00A21B54"/>
    <w:pPr>
      <w:tabs>
        <w:tab w:val="left" w:pos="480"/>
        <w:tab w:val="left" w:pos="960"/>
        <w:tab w:val="left" w:pos="1440"/>
        <w:tab w:val="left" w:pos="1920"/>
        <w:tab w:val="left" w:pos="2400"/>
        <w:tab w:val="left" w:pos="2880"/>
        <w:tab w:val="left" w:pos="3360"/>
        <w:tab w:val="left" w:pos="3840"/>
        <w:tab w:val="left" w:pos="4320"/>
      </w:tabs>
      <w:jc w:val="both"/>
    </w:pPr>
    <w:rPr>
      <w:rFonts w:asciiTheme="minorHAnsi" w:hAnsiTheme="minorHAnsi" w:cs="Courier New"/>
      <w:color w:val="000000"/>
      <w:lang w:eastAsia="en-US"/>
    </w:rPr>
  </w:style>
  <w:style w:type="paragraph" w:styleId="TableofAuthorities">
    <w:name w:val="table of authorities"/>
    <w:basedOn w:val="Normal"/>
    <w:next w:val="Normal"/>
    <w:semiHidden/>
    <w:rsid w:val="00A21B54"/>
    <w:pPr>
      <w:ind w:left="220" w:hanging="220"/>
    </w:pPr>
  </w:style>
  <w:style w:type="paragraph" w:styleId="TableofFigures">
    <w:name w:val="table of figures"/>
    <w:basedOn w:val="Normal"/>
    <w:next w:val="Normal"/>
    <w:semiHidden/>
    <w:rsid w:val="00A21B54"/>
  </w:style>
  <w:style w:type="paragraph" w:styleId="TOAHeading">
    <w:name w:val="toa heading"/>
    <w:basedOn w:val="Normal"/>
    <w:next w:val="Normal"/>
    <w:semiHidden/>
    <w:rsid w:val="00A21B54"/>
    <w:pPr>
      <w:spacing w:before="120"/>
    </w:pPr>
    <w:rPr>
      <w:rFonts w:cs="Arial"/>
      <w:b/>
      <w:bCs/>
      <w:sz w:val="24"/>
      <w:szCs w:val="24"/>
    </w:rPr>
  </w:style>
  <w:style w:type="paragraph" w:styleId="TOC4">
    <w:name w:val="toc 4"/>
    <w:basedOn w:val="Normal"/>
    <w:next w:val="Normal"/>
    <w:autoRedefine/>
    <w:semiHidden/>
    <w:rsid w:val="00A21B54"/>
    <w:pPr>
      <w:ind w:left="660"/>
    </w:pPr>
  </w:style>
  <w:style w:type="paragraph" w:styleId="TOC5">
    <w:name w:val="toc 5"/>
    <w:basedOn w:val="Normal"/>
    <w:next w:val="Normal"/>
    <w:autoRedefine/>
    <w:semiHidden/>
    <w:rsid w:val="00A21B54"/>
    <w:pPr>
      <w:ind w:left="880"/>
    </w:pPr>
  </w:style>
  <w:style w:type="paragraph" w:styleId="TOC6">
    <w:name w:val="toc 6"/>
    <w:basedOn w:val="Normal"/>
    <w:next w:val="Normal"/>
    <w:autoRedefine/>
    <w:semiHidden/>
    <w:rsid w:val="00A21B54"/>
    <w:pPr>
      <w:ind w:left="1100"/>
    </w:pPr>
  </w:style>
  <w:style w:type="paragraph" w:styleId="TOC7">
    <w:name w:val="toc 7"/>
    <w:basedOn w:val="Normal"/>
    <w:next w:val="Normal"/>
    <w:autoRedefine/>
    <w:semiHidden/>
    <w:rsid w:val="00A21B54"/>
    <w:pPr>
      <w:ind w:left="1320"/>
    </w:pPr>
  </w:style>
  <w:style w:type="paragraph" w:styleId="TOC8">
    <w:name w:val="toc 8"/>
    <w:basedOn w:val="Normal"/>
    <w:next w:val="Normal"/>
    <w:autoRedefine/>
    <w:semiHidden/>
    <w:rsid w:val="00A21B54"/>
    <w:pPr>
      <w:ind w:left="1540"/>
    </w:pPr>
  </w:style>
  <w:style w:type="paragraph" w:styleId="TOC9">
    <w:name w:val="toc 9"/>
    <w:basedOn w:val="Normal"/>
    <w:next w:val="Normal"/>
    <w:autoRedefine/>
    <w:semiHidden/>
    <w:rsid w:val="00A21B54"/>
    <w:pPr>
      <w:ind w:left="1760"/>
    </w:pPr>
  </w:style>
  <w:style w:type="paragraph" w:customStyle="1" w:styleId="ReportTitle">
    <w:name w:val="_Report Title"/>
    <w:basedOn w:val="baseHeading"/>
    <w:next w:val="ReportSubTitle"/>
    <w:qFormat/>
    <w:rsid w:val="009D7119"/>
    <w:pPr>
      <w:spacing w:before="300" w:line="480" w:lineRule="atLeast"/>
    </w:pPr>
    <w:rPr>
      <w:b/>
      <w:sz w:val="48"/>
    </w:rPr>
  </w:style>
  <w:style w:type="paragraph" w:customStyle="1" w:styleId="ReportSubTitle">
    <w:name w:val="_Report SubTitle"/>
    <w:basedOn w:val="baseHeading"/>
    <w:next w:val="StockName"/>
    <w:qFormat/>
    <w:rsid w:val="00310E77"/>
    <w:pPr>
      <w:tabs>
        <w:tab w:val="right" w:pos="9639"/>
      </w:tabs>
      <w:spacing w:before="300" w:after="200" w:line="320" w:lineRule="atLeast"/>
      <w:ind w:right="-1986"/>
    </w:pPr>
    <w:rPr>
      <w:b/>
      <w:sz w:val="32"/>
    </w:rPr>
  </w:style>
  <w:style w:type="paragraph" w:customStyle="1" w:styleId="Webaddress">
    <w:name w:val="_Web address"/>
    <w:basedOn w:val="AnalystName"/>
    <w:rsid w:val="00A21B54"/>
    <w:rPr>
      <w:color w:val="1C355E" w:themeColor="text2"/>
    </w:rPr>
  </w:style>
  <w:style w:type="character" w:customStyle="1" w:styleId="baseDisclaimerChar">
    <w:name w:val="__base Disclaimer Char"/>
    <w:basedOn w:val="NormalTextChar"/>
    <w:link w:val="baseDisclaimer"/>
    <w:semiHidden/>
    <w:rsid w:val="00EF5AD9"/>
    <w:rPr>
      <w:rFonts w:asciiTheme="minorHAnsi" w:hAnsiTheme="minorHAnsi"/>
      <w:color w:val="000000" w:themeColor="text1"/>
      <w:sz w:val="22"/>
      <w:szCs w:val="22"/>
      <w:lang w:eastAsia="en-US"/>
    </w:rPr>
  </w:style>
  <w:style w:type="character" w:customStyle="1" w:styleId="DisclaimerChar">
    <w:name w:val="_Disclaimer Char"/>
    <w:basedOn w:val="baseDisclaimerChar"/>
    <w:link w:val="Disclaimer"/>
    <w:rsid w:val="00A21B54"/>
    <w:rPr>
      <w:rFonts w:asciiTheme="minorHAnsi" w:hAnsiTheme="minorHAnsi"/>
      <w:color w:val="000000" w:themeColor="text1"/>
      <w:spacing w:val="-2"/>
      <w:sz w:val="16"/>
      <w:szCs w:val="16"/>
      <w:lang w:eastAsia="en-US"/>
    </w:rPr>
  </w:style>
  <w:style w:type="paragraph" w:customStyle="1" w:styleId="Analystdesignation">
    <w:name w:val="_Analyst designation"/>
    <w:basedOn w:val="AnalystContact"/>
    <w:next w:val="AnalystContact"/>
    <w:qFormat/>
    <w:rsid w:val="00A21B54"/>
    <w:pPr>
      <w:spacing w:after="284" w:line="240" w:lineRule="atLeast"/>
      <w:contextualSpacing/>
    </w:pPr>
    <w:rPr>
      <w:b/>
      <w:color w:val="auto"/>
    </w:rPr>
  </w:style>
  <w:style w:type="paragraph" w:customStyle="1" w:styleId="AnalystAddress">
    <w:name w:val="_Analyst Address"/>
    <w:basedOn w:val="AnalystContact"/>
    <w:qFormat/>
    <w:rsid w:val="00A21B54"/>
    <w:pPr>
      <w:spacing w:after="284"/>
      <w:contextualSpacing/>
    </w:pPr>
  </w:style>
  <w:style w:type="paragraph" w:customStyle="1" w:styleId="MainAuthor">
    <w:name w:val="_Main Author"/>
    <w:basedOn w:val="AnalystName"/>
    <w:qFormat/>
    <w:rsid w:val="00A21B54"/>
    <w:pPr>
      <w:tabs>
        <w:tab w:val="right" w:pos="9639"/>
      </w:tabs>
      <w:spacing w:after="40" w:line="200" w:lineRule="atLeast"/>
    </w:pPr>
    <w:rPr>
      <w:b w:val="0"/>
    </w:rPr>
  </w:style>
  <w:style w:type="paragraph" w:customStyle="1" w:styleId="SectorDate">
    <w:name w:val="_Sector Date"/>
    <w:basedOn w:val="NormalText"/>
    <w:qFormat/>
    <w:rsid w:val="00A65E86"/>
    <w:pPr>
      <w:framePr w:w="2268" w:wrap="around" w:vAnchor="page" w:hAnchor="page" w:x="8506" w:y="3800" w:anchorLock="1"/>
      <w:spacing w:before="160" w:after="199"/>
      <w:jc w:val="right"/>
    </w:pPr>
    <w:rPr>
      <w:color w:val="1C355E" w:themeColor="text2"/>
      <w:sz w:val="24"/>
    </w:rPr>
  </w:style>
  <w:style w:type="paragraph" w:customStyle="1" w:styleId="ReportTitleSector">
    <w:name w:val="_Report Title Sector"/>
    <w:basedOn w:val="ReportTitle"/>
    <w:qFormat/>
    <w:rsid w:val="00A21B54"/>
    <w:pPr>
      <w:ind w:right="-1985"/>
    </w:pPr>
  </w:style>
  <w:style w:type="paragraph" w:customStyle="1" w:styleId="Date0">
    <w:name w:val="_Date"/>
    <w:basedOn w:val="NormalText"/>
    <w:qFormat/>
    <w:rsid w:val="00A21B54"/>
    <w:pPr>
      <w:spacing w:before="57" w:line="320" w:lineRule="atLeast"/>
      <w:jc w:val="right"/>
    </w:pPr>
    <w:rPr>
      <w:color w:val="1C355E" w:themeColor="text2"/>
      <w:sz w:val="24"/>
    </w:rPr>
  </w:style>
  <w:style w:type="paragraph" w:customStyle="1" w:styleId="Style1">
    <w:name w:val="Style1"/>
    <w:basedOn w:val="NormalText"/>
    <w:semiHidden/>
    <w:rsid w:val="00A21B54"/>
    <w:pPr>
      <w:spacing w:before="199" w:after="199"/>
      <w:contextualSpacing/>
    </w:pPr>
    <w:rPr>
      <w:sz w:val="20"/>
    </w:rPr>
  </w:style>
  <w:style w:type="paragraph" w:customStyle="1" w:styleId="SectorStockList">
    <w:name w:val="_Sector Stock List"/>
    <w:basedOn w:val="NormalText"/>
    <w:qFormat/>
    <w:rsid w:val="00A21B54"/>
    <w:pPr>
      <w:spacing w:before="120" w:after="199" w:line="220" w:lineRule="atLeast"/>
      <w:contextualSpacing/>
    </w:pPr>
    <w:rPr>
      <w:b/>
    </w:rPr>
  </w:style>
  <w:style w:type="paragraph" w:customStyle="1" w:styleId="Aggregatesthisreport">
    <w:name w:val="_Aggregates this report"/>
    <w:basedOn w:val="NormalText"/>
    <w:rsid w:val="00A21B54"/>
    <w:pPr>
      <w:spacing w:before="120"/>
    </w:pPr>
    <w:rPr>
      <w:b/>
      <w:i/>
      <w:color w:val="4C4A47" w:themeColor="accent5"/>
    </w:rPr>
  </w:style>
  <w:style w:type="paragraph" w:customStyle="1" w:styleId="ReportTitleAggregates">
    <w:name w:val="_Report Title Aggregates"/>
    <w:basedOn w:val="ReportTitle"/>
    <w:qFormat/>
    <w:rsid w:val="00A21B54"/>
  </w:style>
  <w:style w:type="paragraph" w:customStyle="1" w:styleId="ReportTitleSectorAggregates">
    <w:name w:val="_Report Title Sector Aggregates"/>
    <w:basedOn w:val="ReportTitleSector"/>
    <w:qFormat/>
    <w:rsid w:val="00A21B54"/>
  </w:style>
  <w:style w:type="paragraph" w:customStyle="1" w:styleId="SectorStockListAggregates">
    <w:name w:val="_Sector Stock List Aggregates"/>
    <w:basedOn w:val="SectorStockList"/>
    <w:rsid w:val="00A21B54"/>
    <w:pPr>
      <w:spacing w:before="0"/>
      <w:contextualSpacing w:val="0"/>
    </w:pPr>
  </w:style>
  <w:style w:type="paragraph" w:customStyle="1" w:styleId="InnerRatings">
    <w:name w:val="_InnerRatings"/>
    <w:basedOn w:val="KeyDatatext"/>
    <w:qFormat/>
    <w:rsid w:val="00A21B54"/>
    <w:pPr>
      <w:framePr w:wrap="around"/>
      <w:spacing w:before="300" w:after="140" w:line="800" w:lineRule="exact"/>
    </w:pPr>
    <w:rPr>
      <w:sz w:val="24"/>
    </w:rPr>
  </w:style>
  <w:style w:type="paragraph" w:customStyle="1" w:styleId="DateCompanyAggregates">
    <w:name w:val="_Date Company Aggregates"/>
    <w:basedOn w:val="SectorDate"/>
    <w:qFormat/>
    <w:rsid w:val="00117C65"/>
    <w:pPr>
      <w:framePr w:w="1985" w:wrap="around" w:x="8790" w:y="3006"/>
      <w:spacing w:before="180" w:after="0"/>
    </w:pPr>
  </w:style>
  <w:style w:type="paragraph" w:customStyle="1" w:styleId="Footernumber">
    <w:name w:val="_Footer number"/>
    <w:basedOn w:val="FooterRunning"/>
    <w:rsid w:val="00A21B54"/>
    <w:pPr>
      <w:framePr w:wrap="around" w:vAnchor="text" w:hAnchor="page" w:x="10678" w:y="1"/>
    </w:pPr>
  </w:style>
  <w:style w:type="paragraph" w:styleId="Bibliography">
    <w:name w:val="Bibliography"/>
    <w:basedOn w:val="Normal"/>
    <w:next w:val="Normal"/>
    <w:uiPriority w:val="37"/>
    <w:semiHidden/>
    <w:unhideWhenUsed/>
    <w:rsid w:val="00A21B54"/>
  </w:style>
  <w:style w:type="character" w:styleId="BookTitle">
    <w:name w:val="Book Title"/>
    <w:basedOn w:val="DefaultParagraphFont"/>
    <w:uiPriority w:val="33"/>
    <w:semiHidden/>
    <w:rsid w:val="00A21B54"/>
    <w:rPr>
      <w:rFonts w:asciiTheme="minorHAnsi" w:hAnsiTheme="minorHAnsi"/>
      <w:b/>
      <w:bCs/>
      <w:smallCaps/>
      <w:spacing w:val="5"/>
    </w:rPr>
  </w:style>
  <w:style w:type="table" w:styleId="ColorfulGrid">
    <w:name w:val="Colorful Grid"/>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C3D2ED" w:themeFill="accent1" w:themeFillTint="33"/>
    </w:tcPr>
    <w:tblStylePr w:type="firstRow">
      <w:rPr>
        <w:b/>
        <w:bCs/>
      </w:rPr>
      <w:tblPr/>
      <w:tcPr>
        <w:shd w:val="clear" w:color="auto" w:fill="87A6DB" w:themeFill="accent1" w:themeFillTint="66"/>
      </w:tcPr>
    </w:tblStylePr>
    <w:tblStylePr w:type="lastRow">
      <w:rPr>
        <w:b/>
        <w:bCs/>
        <w:color w:val="000000" w:themeColor="text1"/>
      </w:rPr>
      <w:tblPr/>
      <w:tcPr>
        <w:shd w:val="clear" w:color="auto" w:fill="87A6DB" w:themeFill="accent1" w:themeFillTint="66"/>
      </w:tcPr>
    </w:tblStylePr>
    <w:tblStylePr w:type="firstCol">
      <w:rPr>
        <w:color w:val="FFFFFF" w:themeColor="background1"/>
      </w:rPr>
      <w:tblPr/>
      <w:tcPr>
        <w:shd w:val="clear" w:color="auto" w:fill="152746" w:themeFill="accent1" w:themeFillShade="BF"/>
      </w:tcPr>
    </w:tblStylePr>
    <w:tblStylePr w:type="lastCol">
      <w:rPr>
        <w:color w:val="FFFFFF" w:themeColor="background1"/>
      </w:rPr>
      <w:tblPr/>
      <w:tcPr>
        <w:shd w:val="clear" w:color="auto" w:fill="152746" w:themeFill="accent1" w:themeFillShade="BF"/>
      </w:tc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ColorfulGrid-Accent2">
    <w:name w:val="Colorful Grid Accent 2"/>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CEEF2" w:themeFill="accent2" w:themeFillTint="33"/>
    </w:tcPr>
    <w:tblStylePr w:type="firstRow">
      <w:rPr>
        <w:b/>
        <w:bCs/>
      </w:rPr>
      <w:tblPr/>
      <w:tcPr>
        <w:shd w:val="clear" w:color="auto" w:fill="DADEE5" w:themeFill="accent2" w:themeFillTint="66"/>
      </w:tcPr>
    </w:tblStylePr>
    <w:tblStylePr w:type="lastRow">
      <w:rPr>
        <w:b/>
        <w:bCs/>
        <w:color w:val="000000" w:themeColor="text1"/>
      </w:rPr>
      <w:tblPr/>
      <w:tcPr>
        <w:shd w:val="clear" w:color="auto" w:fill="DADEE5" w:themeFill="accent2" w:themeFillTint="66"/>
      </w:tcPr>
    </w:tblStylePr>
    <w:tblStylePr w:type="firstCol">
      <w:rPr>
        <w:color w:val="FFFFFF" w:themeColor="background1"/>
      </w:rPr>
      <w:tblPr/>
      <w:tcPr>
        <w:shd w:val="clear" w:color="auto" w:fill="6F7F9A" w:themeFill="accent2" w:themeFillShade="BF"/>
      </w:tcPr>
    </w:tblStylePr>
    <w:tblStylePr w:type="lastCol">
      <w:rPr>
        <w:color w:val="FFFFFF" w:themeColor="background1"/>
      </w:rPr>
      <w:tblPr/>
      <w:tcPr>
        <w:shd w:val="clear" w:color="auto" w:fill="6F7F9A" w:themeFill="accent2" w:themeFillShade="BF"/>
      </w:tc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ColorfulGrid-Accent3">
    <w:name w:val="Colorful Grid Accent 3"/>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E9E9E8" w:themeFill="accent3" w:themeFillTint="33"/>
    </w:tcPr>
    <w:tblStylePr w:type="firstRow">
      <w:rPr>
        <w:b/>
        <w:bCs/>
      </w:rPr>
      <w:tblPr/>
      <w:tcPr>
        <w:shd w:val="clear" w:color="auto" w:fill="D4D3D2" w:themeFill="accent3" w:themeFillTint="66"/>
      </w:tcPr>
    </w:tblStylePr>
    <w:tblStylePr w:type="lastRow">
      <w:rPr>
        <w:b/>
        <w:bCs/>
        <w:color w:val="000000" w:themeColor="text1"/>
      </w:rPr>
      <w:tblPr/>
      <w:tcPr>
        <w:shd w:val="clear" w:color="auto" w:fill="D4D3D2" w:themeFill="accent3" w:themeFillTint="66"/>
      </w:tcPr>
    </w:tblStylePr>
    <w:tblStylePr w:type="firstCol">
      <w:rPr>
        <w:color w:val="FFFFFF" w:themeColor="background1"/>
      </w:rPr>
      <w:tblPr/>
      <w:tcPr>
        <w:shd w:val="clear" w:color="auto" w:fill="6F6D6C" w:themeFill="accent3" w:themeFillShade="BF"/>
      </w:tcPr>
    </w:tblStylePr>
    <w:tblStylePr w:type="lastCol">
      <w:rPr>
        <w:color w:val="FFFFFF" w:themeColor="background1"/>
      </w:rPr>
      <w:tblPr/>
      <w:tcPr>
        <w:shd w:val="clear" w:color="auto" w:fill="6F6D6C" w:themeFill="accent3" w:themeFillShade="BF"/>
      </w:tc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ColorfulGrid-Accent4">
    <w:name w:val="Colorful Grid Accent 4"/>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AF9F8" w:themeFill="accent4" w:themeFillTint="33"/>
    </w:tcPr>
    <w:tblStylePr w:type="firstRow">
      <w:rPr>
        <w:b/>
        <w:bCs/>
      </w:rPr>
      <w:tblPr/>
      <w:tcPr>
        <w:shd w:val="clear" w:color="auto" w:fill="F5F3F2" w:themeFill="accent4" w:themeFillTint="66"/>
      </w:tcPr>
    </w:tblStylePr>
    <w:tblStylePr w:type="lastRow">
      <w:rPr>
        <w:b/>
        <w:bCs/>
        <w:color w:val="000000" w:themeColor="text1"/>
      </w:rPr>
      <w:tblPr/>
      <w:tcPr>
        <w:shd w:val="clear" w:color="auto" w:fill="F5F3F2" w:themeFill="accent4" w:themeFillTint="66"/>
      </w:tcPr>
    </w:tblStylePr>
    <w:tblStylePr w:type="firstCol">
      <w:rPr>
        <w:color w:val="FFFFFF" w:themeColor="background1"/>
      </w:rPr>
      <w:tblPr/>
      <w:tcPr>
        <w:shd w:val="clear" w:color="auto" w:fill="B4AA9F" w:themeFill="accent4" w:themeFillShade="BF"/>
      </w:tcPr>
    </w:tblStylePr>
    <w:tblStylePr w:type="lastCol">
      <w:rPr>
        <w:color w:val="FFFFFF" w:themeColor="background1"/>
      </w:rPr>
      <w:tblPr/>
      <w:tcPr>
        <w:shd w:val="clear" w:color="auto" w:fill="B4AA9F" w:themeFill="accent4" w:themeFillShade="BF"/>
      </w:tc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ColorfulGrid-Accent5">
    <w:name w:val="Colorful Grid Accent 5"/>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DCDAD9" w:themeFill="accent5" w:themeFillTint="33"/>
    </w:tcPr>
    <w:tblStylePr w:type="firstRow">
      <w:rPr>
        <w:b/>
        <w:bCs/>
      </w:rPr>
      <w:tblPr/>
      <w:tcPr>
        <w:shd w:val="clear" w:color="auto" w:fill="B8B6B3" w:themeFill="accent5" w:themeFillTint="66"/>
      </w:tcPr>
    </w:tblStylePr>
    <w:tblStylePr w:type="lastRow">
      <w:rPr>
        <w:b/>
        <w:bCs/>
        <w:color w:val="000000" w:themeColor="text1"/>
      </w:rPr>
      <w:tblPr/>
      <w:tcPr>
        <w:shd w:val="clear" w:color="auto" w:fill="B8B6B3" w:themeFill="accent5" w:themeFillTint="66"/>
      </w:tcPr>
    </w:tblStylePr>
    <w:tblStylePr w:type="firstCol">
      <w:rPr>
        <w:color w:val="FFFFFF" w:themeColor="background1"/>
      </w:rPr>
      <w:tblPr/>
      <w:tcPr>
        <w:shd w:val="clear" w:color="auto" w:fill="383735" w:themeFill="accent5" w:themeFillShade="BF"/>
      </w:tcPr>
    </w:tblStylePr>
    <w:tblStylePr w:type="lastCol">
      <w:rPr>
        <w:color w:val="FFFFFF" w:themeColor="background1"/>
      </w:rPr>
      <w:tblPr/>
      <w:tcPr>
        <w:shd w:val="clear" w:color="auto" w:fill="383735" w:themeFill="accent5" w:themeFillShade="BF"/>
      </w:tc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ColorfulGrid-Accent6">
    <w:name w:val="Colorful Grid Accent 6"/>
    <w:basedOn w:val="TableNormal"/>
    <w:uiPriority w:val="73"/>
    <w:semiHidden/>
    <w:rsid w:val="00A21B54"/>
    <w:rPr>
      <w:color w:val="000000" w:themeColor="text1"/>
    </w:rPr>
    <w:tblPr>
      <w:tblStyleRowBandSize w:val="1"/>
      <w:tblStyleColBandSize w:val="1"/>
      <w:tblBorders>
        <w:insideH w:val="single" w:sz="4" w:space="0" w:color="FFFFFF" w:themeColor="background1"/>
      </w:tblBorders>
    </w:tblPr>
    <w:tcPr>
      <w:shd w:val="clear" w:color="auto" w:fill="F5F6F8" w:themeFill="accent6" w:themeFillTint="33"/>
    </w:tcPr>
    <w:tblStylePr w:type="firstRow">
      <w:rPr>
        <w:b/>
        <w:bCs/>
      </w:rPr>
      <w:tblPr/>
      <w:tcPr>
        <w:shd w:val="clear" w:color="auto" w:fill="ECEEF2" w:themeFill="accent6" w:themeFillTint="66"/>
      </w:tcPr>
    </w:tblStylePr>
    <w:tblStylePr w:type="lastRow">
      <w:rPr>
        <w:b/>
        <w:bCs/>
        <w:color w:val="000000" w:themeColor="text1"/>
      </w:rPr>
      <w:tblPr/>
      <w:tcPr>
        <w:shd w:val="clear" w:color="auto" w:fill="ECEEF2" w:themeFill="accent6" w:themeFillTint="66"/>
      </w:tcPr>
    </w:tblStylePr>
    <w:tblStylePr w:type="firstCol">
      <w:rPr>
        <w:color w:val="FFFFFF" w:themeColor="background1"/>
      </w:rPr>
      <w:tblPr/>
      <w:tcPr>
        <w:shd w:val="clear" w:color="auto" w:fill="929EB1" w:themeFill="accent6" w:themeFillShade="BF"/>
      </w:tcPr>
    </w:tblStylePr>
    <w:tblStylePr w:type="lastCol">
      <w:rPr>
        <w:color w:val="FFFFFF" w:themeColor="background1"/>
      </w:rPr>
      <w:tblPr/>
      <w:tcPr>
        <w:shd w:val="clear" w:color="auto" w:fill="929EB1" w:themeFill="accent6" w:themeFillShade="BF"/>
      </w:tc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ColorfulList">
    <w:name w:val="Colorful List"/>
    <w:basedOn w:val="TableNormal"/>
    <w:uiPriority w:val="72"/>
    <w:semiHidden/>
    <w:rsid w:val="00A21B5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A21B54"/>
    <w:rPr>
      <w:color w:val="000000" w:themeColor="text1"/>
    </w:rPr>
    <w:tblPr>
      <w:tblStyleRowBandSize w:val="1"/>
      <w:tblStyleColBandSize w:val="1"/>
    </w:tblPr>
    <w:tcPr>
      <w:shd w:val="clear" w:color="auto" w:fill="E1E9F6" w:themeFill="accent1"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5C8E9" w:themeFill="accent1" w:themeFillTint="3F"/>
      </w:tcPr>
    </w:tblStylePr>
    <w:tblStylePr w:type="band1Horz">
      <w:tblPr/>
      <w:tcPr>
        <w:shd w:val="clear" w:color="auto" w:fill="C3D2ED" w:themeFill="accent1" w:themeFillTint="33"/>
      </w:tcPr>
    </w:tblStylePr>
  </w:style>
  <w:style w:type="table" w:styleId="ColorfulList-Accent2">
    <w:name w:val="Colorful List Accent 2"/>
    <w:basedOn w:val="TableNormal"/>
    <w:uiPriority w:val="72"/>
    <w:semiHidden/>
    <w:rsid w:val="00A21B54"/>
    <w:rPr>
      <w:color w:val="000000" w:themeColor="text1"/>
    </w:rPr>
    <w:tblPr>
      <w:tblStyleRowBandSize w:val="1"/>
      <w:tblStyleColBandSize w:val="1"/>
    </w:tblPr>
    <w:tcPr>
      <w:shd w:val="clear" w:color="auto" w:fill="F6F6F8" w:themeFill="accent2" w:themeFillTint="19"/>
    </w:tcPr>
    <w:tblStylePr w:type="firstRow">
      <w:rPr>
        <w:b/>
        <w:bCs/>
        <w:color w:val="FFFFFF" w:themeColor="background1"/>
      </w:rPr>
      <w:tblPr/>
      <w:tcPr>
        <w:tcBorders>
          <w:bottom w:val="single" w:sz="12" w:space="0" w:color="FFFFFF" w:themeColor="background1"/>
        </w:tcBorders>
        <w:shd w:val="clear" w:color="auto" w:fill="7A88A1" w:themeFill="accent2" w:themeFillShade="CC"/>
      </w:tcPr>
    </w:tblStylePr>
    <w:tblStylePr w:type="lastRow">
      <w:rPr>
        <w:b/>
        <w:bCs/>
        <w:color w:val="7A88A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EF" w:themeFill="accent2" w:themeFillTint="3F"/>
      </w:tcPr>
    </w:tblStylePr>
    <w:tblStylePr w:type="band1Horz">
      <w:tblPr/>
      <w:tcPr>
        <w:shd w:val="clear" w:color="auto" w:fill="ECEEF2" w:themeFill="accent2" w:themeFillTint="33"/>
      </w:tcPr>
    </w:tblStylePr>
  </w:style>
  <w:style w:type="table" w:styleId="ColorfulList-Accent3">
    <w:name w:val="Colorful List Accent 3"/>
    <w:basedOn w:val="TableNormal"/>
    <w:uiPriority w:val="72"/>
    <w:semiHidden/>
    <w:rsid w:val="00A21B54"/>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BEB6AC" w:themeFill="accent4" w:themeFillShade="CC"/>
      </w:tcPr>
    </w:tblStylePr>
    <w:tblStylePr w:type="lastRow">
      <w:rPr>
        <w:b/>
        <w:bCs/>
        <w:color w:val="BEB6A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4E3" w:themeFill="accent3" w:themeFillTint="3F"/>
      </w:tcPr>
    </w:tblStylePr>
    <w:tblStylePr w:type="band1Horz">
      <w:tblPr/>
      <w:tcPr>
        <w:shd w:val="clear" w:color="auto" w:fill="E9E9E8" w:themeFill="accent3" w:themeFillTint="33"/>
      </w:tcPr>
    </w:tblStylePr>
  </w:style>
  <w:style w:type="table" w:styleId="ColorfulList-Accent4">
    <w:name w:val="Colorful List Accent 4"/>
    <w:basedOn w:val="TableNormal"/>
    <w:uiPriority w:val="72"/>
    <w:semiHidden/>
    <w:rsid w:val="00A21B54"/>
    <w:rPr>
      <w:color w:val="000000" w:themeColor="text1"/>
    </w:rPr>
    <w:tblPr>
      <w:tblStyleRowBandSize w:val="1"/>
      <w:tblStyleColBandSize w:val="1"/>
    </w:tblPr>
    <w:tcPr>
      <w:shd w:val="clear" w:color="auto" w:fill="FCFCFB" w:themeFill="accent4" w:themeFillTint="19"/>
    </w:tcPr>
    <w:tblStylePr w:type="firstRow">
      <w:rPr>
        <w:b/>
        <w:bCs/>
        <w:color w:val="FFFFFF" w:themeColor="background1"/>
      </w:rPr>
      <w:tblPr/>
      <w:tcPr>
        <w:tcBorders>
          <w:bottom w:val="single" w:sz="12" w:space="0" w:color="FFFFFF" w:themeColor="background1"/>
        </w:tcBorders>
        <w:shd w:val="clear" w:color="auto" w:fill="767473" w:themeFill="accent3" w:themeFillShade="CC"/>
      </w:tcPr>
    </w:tblStylePr>
    <w:tblStylePr w:type="lastRow">
      <w:rPr>
        <w:b/>
        <w:bCs/>
        <w:color w:val="76747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6" w:themeFill="accent4" w:themeFillTint="3F"/>
      </w:tcPr>
    </w:tblStylePr>
    <w:tblStylePr w:type="band1Horz">
      <w:tblPr/>
      <w:tcPr>
        <w:shd w:val="clear" w:color="auto" w:fill="FAF9F8" w:themeFill="accent4" w:themeFillTint="33"/>
      </w:tcPr>
    </w:tblStylePr>
  </w:style>
  <w:style w:type="table" w:styleId="ColorfulList-Accent5">
    <w:name w:val="Colorful List Accent 5"/>
    <w:basedOn w:val="TableNormal"/>
    <w:uiPriority w:val="72"/>
    <w:semiHidden/>
    <w:rsid w:val="00A21B54"/>
    <w:rPr>
      <w:color w:val="000000" w:themeColor="text1"/>
    </w:rPr>
    <w:tblPr>
      <w:tblStyleRowBandSize w:val="1"/>
      <w:tblStyleColBandSize w:val="1"/>
    </w:tblPr>
    <w:tcPr>
      <w:shd w:val="clear" w:color="auto" w:fill="EDEDEC" w:themeFill="accent5" w:themeFillTint="19"/>
    </w:tcPr>
    <w:tblStylePr w:type="firstRow">
      <w:rPr>
        <w:b/>
        <w:bCs/>
        <w:color w:val="FFFFFF" w:themeColor="background1"/>
      </w:rPr>
      <w:tblPr/>
      <w:tcPr>
        <w:tcBorders>
          <w:bottom w:val="single" w:sz="12" w:space="0" w:color="FFFFFF" w:themeColor="background1"/>
        </w:tcBorders>
        <w:shd w:val="clear" w:color="auto" w:fill="9FA9BB" w:themeFill="accent6" w:themeFillShade="CC"/>
      </w:tcPr>
    </w:tblStylePr>
    <w:tblStylePr w:type="lastRow">
      <w:rPr>
        <w:b/>
        <w:bCs/>
        <w:color w:val="9FA9B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2D0" w:themeFill="accent5" w:themeFillTint="3F"/>
      </w:tcPr>
    </w:tblStylePr>
    <w:tblStylePr w:type="band1Horz">
      <w:tblPr/>
      <w:tcPr>
        <w:shd w:val="clear" w:color="auto" w:fill="DCDAD9" w:themeFill="accent5" w:themeFillTint="33"/>
      </w:tcPr>
    </w:tblStylePr>
  </w:style>
  <w:style w:type="table" w:styleId="ColorfulList-Accent6">
    <w:name w:val="Colorful List Accent 6"/>
    <w:basedOn w:val="TableNormal"/>
    <w:uiPriority w:val="72"/>
    <w:semiHidden/>
    <w:rsid w:val="00A21B54"/>
    <w:rPr>
      <w:color w:val="000000" w:themeColor="text1"/>
    </w:rPr>
    <w:tblPr>
      <w:tblStyleRowBandSize w:val="1"/>
      <w:tblStyleColBandSize w:val="1"/>
    </w:tblPr>
    <w:tcPr>
      <w:shd w:val="clear" w:color="auto" w:fill="FAFBFB" w:themeFill="accent6" w:themeFillTint="19"/>
    </w:tcPr>
    <w:tblStylePr w:type="firstRow">
      <w:rPr>
        <w:b/>
        <w:bCs/>
        <w:color w:val="FFFFFF" w:themeColor="background1"/>
      </w:rPr>
      <w:tblPr/>
      <w:tcPr>
        <w:tcBorders>
          <w:bottom w:val="single" w:sz="12" w:space="0" w:color="FFFFFF" w:themeColor="background1"/>
        </w:tcBorders>
        <w:shd w:val="clear" w:color="auto" w:fill="3C3B38" w:themeFill="accent5" w:themeFillShade="CC"/>
      </w:tcPr>
    </w:tblStylePr>
    <w:tblStylePr w:type="lastRow">
      <w:rPr>
        <w:b/>
        <w:bCs/>
        <w:color w:val="3C3B38"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4F7" w:themeFill="accent6" w:themeFillTint="3F"/>
      </w:tcPr>
    </w:tblStylePr>
    <w:tblStylePr w:type="band1Horz">
      <w:tblPr/>
      <w:tcPr>
        <w:shd w:val="clear" w:color="auto" w:fill="F5F6F8" w:themeFill="accent6" w:themeFillTint="33"/>
      </w:tcPr>
    </w:tblStylePr>
  </w:style>
  <w:style w:type="table" w:styleId="ColorfulShading">
    <w:name w:val="Colorful Shading"/>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1C355E" w:themeColor="accent1"/>
        <w:bottom w:val="single" w:sz="4" w:space="0" w:color="1C355E" w:themeColor="accent1"/>
        <w:right w:val="single" w:sz="4" w:space="0" w:color="1C355E" w:themeColor="accent1"/>
        <w:insideH w:val="single" w:sz="4" w:space="0" w:color="FFFFFF" w:themeColor="background1"/>
        <w:insideV w:val="single" w:sz="4" w:space="0" w:color="FFFFFF" w:themeColor="background1"/>
      </w:tblBorders>
    </w:tblPr>
    <w:tcPr>
      <w:shd w:val="clear" w:color="auto" w:fill="E1E9F6" w:themeFill="accent1"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1F38" w:themeFill="accent1" w:themeFillShade="99"/>
      </w:tcPr>
    </w:tblStylePr>
    <w:tblStylePr w:type="firstCol">
      <w:rPr>
        <w:color w:val="FFFFFF" w:themeColor="background1"/>
      </w:rPr>
      <w:tblPr/>
      <w:tcPr>
        <w:tcBorders>
          <w:top w:val="nil"/>
          <w:left w:val="nil"/>
          <w:bottom w:val="nil"/>
          <w:right w:val="nil"/>
          <w:insideH w:val="single" w:sz="4" w:space="0" w:color="101F38" w:themeColor="accent1" w:themeShade="99"/>
          <w:insideV w:val="nil"/>
        </w:tcBorders>
        <w:shd w:val="clear" w:color="auto" w:fill="101F3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01F38" w:themeFill="accent1" w:themeFillShade="99"/>
      </w:tcPr>
    </w:tblStylePr>
    <w:tblStylePr w:type="band1Vert">
      <w:tblPr/>
      <w:tcPr>
        <w:shd w:val="clear" w:color="auto" w:fill="87A6DB" w:themeFill="accent1" w:themeFillTint="66"/>
      </w:tcPr>
    </w:tblStylePr>
    <w:tblStylePr w:type="band1Horz">
      <w:tblPr/>
      <w:tcPr>
        <w:shd w:val="clear" w:color="auto" w:fill="6A91D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A21B54"/>
    <w:rPr>
      <w:color w:val="000000" w:themeColor="text1"/>
    </w:rPr>
    <w:tblPr>
      <w:tblStyleRowBandSize w:val="1"/>
      <w:tblStyleColBandSize w:val="1"/>
      <w:tblBorders>
        <w:top w:val="single" w:sz="24" w:space="0" w:color="A4AEBF" w:themeColor="accent2"/>
        <w:left w:val="single" w:sz="4" w:space="0" w:color="A4AEBF" w:themeColor="accent2"/>
        <w:bottom w:val="single" w:sz="4" w:space="0" w:color="A4AEBF" w:themeColor="accent2"/>
        <w:right w:val="single" w:sz="4" w:space="0" w:color="A4AEBF" w:themeColor="accent2"/>
        <w:insideH w:val="single" w:sz="4" w:space="0" w:color="FFFFFF" w:themeColor="background1"/>
        <w:insideV w:val="single" w:sz="4" w:space="0" w:color="FFFFFF" w:themeColor="background1"/>
      </w:tblBorders>
    </w:tblPr>
    <w:tcPr>
      <w:shd w:val="clear" w:color="auto" w:fill="F6F6F8" w:themeFill="accent2" w:themeFillTint="19"/>
    </w:tcPr>
    <w:tblStylePr w:type="firstRow">
      <w:rPr>
        <w:b/>
        <w:bCs/>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57D" w:themeFill="accent2" w:themeFillShade="99"/>
      </w:tcPr>
    </w:tblStylePr>
    <w:tblStylePr w:type="firstCol">
      <w:rPr>
        <w:color w:val="FFFFFF" w:themeColor="background1"/>
      </w:rPr>
      <w:tblPr/>
      <w:tcPr>
        <w:tcBorders>
          <w:top w:val="nil"/>
          <w:left w:val="nil"/>
          <w:bottom w:val="nil"/>
          <w:right w:val="nil"/>
          <w:insideH w:val="single" w:sz="4" w:space="0" w:color="58657D" w:themeColor="accent2" w:themeShade="99"/>
          <w:insideV w:val="nil"/>
        </w:tcBorders>
        <w:shd w:val="clear" w:color="auto" w:fill="58657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57D" w:themeFill="accent2" w:themeFillShade="99"/>
      </w:tcPr>
    </w:tblStylePr>
    <w:tblStylePr w:type="band1Vert">
      <w:tblPr/>
      <w:tcPr>
        <w:shd w:val="clear" w:color="auto" w:fill="DADEE5" w:themeFill="accent2" w:themeFillTint="66"/>
      </w:tcPr>
    </w:tblStylePr>
    <w:tblStylePr w:type="band1Horz">
      <w:tblPr/>
      <w:tcPr>
        <w:shd w:val="clear" w:color="auto" w:fill="D1D6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A21B54"/>
    <w:rPr>
      <w:color w:val="000000" w:themeColor="text1"/>
    </w:rPr>
    <w:tblPr>
      <w:tblStyleRowBandSize w:val="1"/>
      <w:tblStyleColBandSize w:val="1"/>
      <w:tblBorders>
        <w:top w:val="single" w:sz="24" w:space="0" w:color="E6E3DF" w:themeColor="accent4"/>
        <w:left w:val="single" w:sz="4" w:space="0" w:color="949291" w:themeColor="accent3"/>
        <w:bottom w:val="single" w:sz="4" w:space="0" w:color="949291" w:themeColor="accent3"/>
        <w:right w:val="single" w:sz="4" w:space="0" w:color="949291"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5756" w:themeFill="accent3" w:themeFillShade="99"/>
      </w:tcPr>
    </w:tblStylePr>
    <w:tblStylePr w:type="firstCol">
      <w:rPr>
        <w:color w:val="FFFFFF" w:themeColor="background1"/>
      </w:rPr>
      <w:tblPr/>
      <w:tcPr>
        <w:tcBorders>
          <w:top w:val="nil"/>
          <w:left w:val="nil"/>
          <w:bottom w:val="nil"/>
          <w:right w:val="nil"/>
          <w:insideH w:val="single" w:sz="4" w:space="0" w:color="595756" w:themeColor="accent3" w:themeShade="99"/>
          <w:insideV w:val="nil"/>
        </w:tcBorders>
        <w:shd w:val="clear" w:color="auto" w:fill="595756"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95756" w:themeFill="accent3" w:themeFillShade="99"/>
      </w:tcPr>
    </w:tblStylePr>
    <w:tblStylePr w:type="band1Vert">
      <w:tblPr/>
      <w:tcPr>
        <w:shd w:val="clear" w:color="auto" w:fill="D4D3D2" w:themeFill="accent3" w:themeFillTint="66"/>
      </w:tcPr>
    </w:tblStylePr>
    <w:tblStylePr w:type="band1Horz">
      <w:tblPr/>
      <w:tcPr>
        <w:shd w:val="clear" w:color="auto" w:fill="C9C8C8" w:themeFill="accent3" w:themeFillTint="7F"/>
      </w:tcPr>
    </w:tblStylePr>
  </w:style>
  <w:style w:type="table" w:styleId="ColorfulShading-Accent4">
    <w:name w:val="Colorful Shading Accent 4"/>
    <w:basedOn w:val="TableNormal"/>
    <w:uiPriority w:val="71"/>
    <w:semiHidden/>
    <w:rsid w:val="00A21B54"/>
    <w:rPr>
      <w:color w:val="000000" w:themeColor="text1"/>
    </w:rPr>
    <w:tblPr>
      <w:tblStyleRowBandSize w:val="1"/>
      <w:tblStyleColBandSize w:val="1"/>
      <w:tblBorders>
        <w:top w:val="single" w:sz="24" w:space="0" w:color="949291" w:themeColor="accent3"/>
        <w:left w:val="single" w:sz="4" w:space="0" w:color="E6E3DF" w:themeColor="accent4"/>
        <w:bottom w:val="single" w:sz="4" w:space="0" w:color="E6E3DF" w:themeColor="accent4"/>
        <w:right w:val="single" w:sz="4" w:space="0" w:color="E6E3DF" w:themeColor="accent4"/>
        <w:insideH w:val="single" w:sz="4" w:space="0" w:color="FFFFFF" w:themeColor="background1"/>
        <w:insideV w:val="single" w:sz="4" w:space="0" w:color="FFFFFF" w:themeColor="background1"/>
      </w:tblBorders>
    </w:tblPr>
    <w:tcPr>
      <w:shd w:val="clear" w:color="auto" w:fill="FCFCFB" w:themeFill="accent4" w:themeFillTint="19"/>
    </w:tcPr>
    <w:tblStylePr w:type="firstRow">
      <w:rPr>
        <w:b/>
        <w:bCs/>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68979" w:themeFill="accent4" w:themeFillShade="99"/>
      </w:tcPr>
    </w:tblStylePr>
    <w:tblStylePr w:type="firstCol">
      <w:rPr>
        <w:color w:val="FFFFFF" w:themeColor="background1"/>
      </w:rPr>
      <w:tblPr/>
      <w:tcPr>
        <w:tcBorders>
          <w:top w:val="nil"/>
          <w:left w:val="nil"/>
          <w:bottom w:val="nil"/>
          <w:right w:val="nil"/>
          <w:insideH w:val="single" w:sz="4" w:space="0" w:color="968979" w:themeColor="accent4" w:themeShade="99"/>
          <w:insideV w:val="nil"/>
        </w:tcBorders>
        <w:shd w:val="clear" w:color="auto" w:fill="96897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68979" w:themeFill="accent4" w:themeFillShade="99"/>
      </w:tcPr>
    </w:tblStylePr>
    <w:tblStylePr w:type="band1Vert">
      <w:tblPr/>
      <w:tcPr>
        <w:shd w:val="clear" w:color="auto" w:fill="F5F3F2" w:themeFill="accent4" w:themeFillTint="66"/>
      </w:tcPr>
    </w:tblStylePr>
    <w:tblStylePr w:type="band1Horz">
      <w:tblPr/>
      <w:tcPr>
        <w:shd w:val="clear" w:color="auto" w:fill="F2F0E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A21B54"/>
    <w:rPr>
      <w:color w:val="000000" w:themeColor="text1"/>
    </w:rPr>
    <w:tblPr>
      <w:tblStyleRowBandSize w:val="1"/>
      <w:tblStyleColBandSize w:val="1"/>
      <w:tblBorders>
        <w:top w:val="single" w:sz="24" w:space="0" w:color="D2D7DF" w:themeColor="accent6"/>
        <w:left w:val="single" w:sz="4" w:space="0" w:color="4C4A47" w:themeColor="accent5"/>
        <w:bottom w:val="single" w:sz="4" w:space="0" w:color="4C4A47" w:themeColor="accent5"/>
        <w:right w:val="single" w:sz="4" w:space="0" w:color="4C4A47" w:themeColor="accent5"/>
        <w:insideH w:val="single" w:sz="4" w:space="0" w:color="FFFFFF" w:themeColor="background1"/>
        <w:insideV w:val="single" w:sz="4" w:space="0" w:color="FFFFFF" w:themeColor="background1"/>
      </w:tblBorders>
    </w:tblPr>
    <w:tcPr>
      <w:shd w:val="clear" w:color="auto" w:fill="EDEDEC" w:themeFill="accent5" w:themeFillTint="19"/>
    </w:tcPr>
    <w:tblStylePr w:type="firstRow">
      <w:rPr>
        <w:b/>
        <w:bCs/>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2C2A" w:themeFill="accent5" w:themeFillShade="99"/>
      </w:tcPr>
    </w:tblStylePr>
    <w:tblStylePr w:type="firstCol">
      <w:rPr>
        <w:color w:val="FFFFFF" w:themeColor="background1"/>
      </w:rPr>
      <w:tblPr/>
      <w:tcPr>
        <w:tcBorders>
          <w:top w:val="nil"/>
          <w:left w:val="nil"/>
          <w:bottom w:val="nil"/>
          <w:right w:val="nil"/>
          <w:insideH w:val="single" w:sz="4" w:space="0" w:color="2D2C2A" w:themeColor="accent5" w:themeShade="99"/>
          <w:insideV w:val="nil"/>
        </w:tcBorders>
        <w:shd w:val="clear" w:color="auto" w:fill="2D2C2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D2C2A" w:themeFill="accent5" w:themeFillShade="99"/>
      </w:tcPr>
    </w:tblStylePr>
    <w:tblStylePr w:type="band1Vert">
      <w:tblPr/>
      <w:tcPr>
        <w:shd w:val="clear" w:color="auto" w:fill="B8B6B3" w:themeFill="accent5" w:themeFillTint="66"/>
      </w:tcPr>
    </w:tblStylePr>
    <w:tblStylePr w:type="band1Horz">
      <w:tblPr/>
      <w:tcPr>
        <w:shd w:val="clear" w:color="auto" w:fill="A7A5A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A21B54"/>
    <w:rPr>
      <w:color w:val="000000" w:themeColor="text1"/>
    </w:rPr>
    <w:tblPr>
      <w:tblStyleRowBandSize w:val="1"/>
      <w:tblStyleColBandSize w:val="1"/>
      <w:tblBorders>
        <w:top w:val="single" w:sz="24" w:space="0" w:color="4C4A47" w:themeColor="accent5"/>
        <w:left w:val="single" w:sz="4" w:space="0" w:color="D2D7DF" w:themeColor="accent6"/>
        <w:bottom w:val="single" w:sz="4" w:space="0" w:color="D2D7DF" w:themeColor="accent6"/>
        <w:right w:val="single" w:sz="4" w:space="0" w:color="D2D7DF" w:themeColor="accent6"/>
        <w:insideH w:val="single" w:sz="4" w:space="0" w:color="FFFFFF" w:themeColor="background1"/>
        <w:insideV w:val="single" w:sz="4" w:space="0" w:color="FFFFFF" w:themeColor="background1"/>
      </w:tblBorders>
    </w:tblPr>
    <w:tcPr>
      <w:shd w:val="clear" w:color="auto" w:fill="FAFBFB" w:themeFill="accent6" w:themeFillTint="19"/>
    </w:tcPr>
    <w:tblStylePr w:type="firstRow">
      <w:rPr>
        <w:b/>
        <w:bCs/>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C7C97" w:themeFill="accent6" w:themeFillShade="99"/>
      </w:tcPr>
    </w:tblStylePr>
    <w:tblStylePr w:type="firstCol">
      <w:rPr>
        <w:color w:val="FFFFFF" w:themeColor="background1"/>
      </w:rPr>
      <w:tblPr/>
      <w:tcPr>
        <w:tcBorders>
          <w:top w:val="nil"/>
          <w:left w:val="nil"/>
          <w:bottom w:val="nil"/>
          <w:right w:val="nil"/>
          <w:insideH w:val="single" w:sz="4" w:space="0" w:color="6C7C97" w:themeColor="accent6" w:themeShade="99"/>
          <w:insideV w:val="nil"/>
        </w:tcBorders>
        <w:shd w:val="clear" w:color="auto" w:fill="6C7C9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C7C97" w:themeFill="accent6" w:themeFillShade="99"/>
      </w:tcPr>
    </w:tblStylePr>
    <w:tblStylePr w:type="band1Vert">
      <w:tblPr/>
      <w:tcPr>
        <w:shd w:val="clear" w:color="auto" w:fill="ECEEF2" w:themeFill="accent6" w:themeFillTint="66"/>
      </w:tcPr>
    </w:tblStylePr>
    <w:tblStylePr w:type="band1Horz">
      <w:tblPr/>
      <w:tcPr>
        <w:shd w:val="clear" w:color="auto" w:fill="E8EAE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rsid w:val="00A21B5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A21B54"/>
    <w:rPr>
      <w:color w:val="FFFFFF" w:themeColor="background1"/>
    </w:rPr>
    <w:tblPr>
      <w:tblStyleRowBandSize w:val="1"/>
      <w:tblStyleColBandSize w:val="1"/>
    </w:tblPr>
    <w:tcPr>
      <w:shd w:val="clear" w:color="auto" w:fill="1C355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1A2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274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2746" w:themeFill="accent1" w:themeFillShade="BF"/>
      </w:tcPr>
    </w:tblStylePr>
    <w:tblStylePr w:type="band1Vert">
      <w:tblPr/>
      <w:tcPr>
        <w:tcBorders>
          <w:top w:val="nil"/>
          <w:left w:val="nil"/>
          <w:bottom w:val="nil"/>
          <w:right w:val="nil"/>
          <w:insideH w:val="nil"/>
          <w:insideV w:val="nil"/>
        </w:tcBorders>
        <w:shd w:val="clear" w:color="auto" w:fill="152746" w:themeFill="accent1" w:themeFillShade="BF"/>
      </w:tcPr>
    </w:tblStylePr>
    <w:tblStylePr w:type="band1Horz">
      <w:tblPr/>
      <w:tcPr>
        <w:tcBorders>
          <w:top w:val="nil"/>
          <w:left w:val="nil"/>
          <w:bottom w:val="nil"/>
          <w:right w:val="nil"/>
          <w:insideH w:val="nil"/>
          <w:insideV w:val="nil"/>
        </w:tcBorders>
        <w:shd w:val="clear" w:color="auto" w:fill="152746" w:themeFill="accent1" w:themeFillShade="BF"/>
      </w:tcPr>
    </w:tblStylePr>
  </w:style>
  <w:style w:type="table" w:styleId="DarkList-Accent2">
    <w:name w:val="Dark List Accent 2"/>
    <w:basedOn w:val="TableNormal"/>
    <w:uiPriority w:val="70"/>
    <w:semiHidden/>
    <w:rsid w:val="00A21B54"/>
    <w:rPr>
      <w:color w:val="FFFFFF" w:themeColor="background1"/>
    </w:rPr>
    <w:tblPr>
      <w:tblStyleRowBandSize w:val="1"/>
      <w:tblStyleColBandSize w:val="1"/>
    </w:tblPr>
    <w:tcPr>
      <w:shd w:val="clear" w:color="auto" w:fill="A4AEB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4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F7F9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F7F9A" w:themeFill="accent2" w:themeFillShade="BF"/>
      </w:tcPr>
    </w:tblStylePr>
    <w:tblStylePr w:type="band1Vert">
      <w:tblPr/>
      <w:tcPr>
        <w:tcBorders>
          <w:top w:val="nil"/>
          <w:left w:val="nil"/>
          <w:bottom w:val="nil"/>
          <w:right w:val="nil"/>
          <w:insideH w:val="nil"/>
          <w:insideV w:val="nil"/>
        </w:tcBorders>
        <w:shd w:val="clear" w:color="auto" w:fill="6F7F9A" w:themeFill="accent2" w:themeFillShade="BF"/>
      </w:tcPr>
    </w:tblStylePr>
    <w:tblStylePr w:type="band1Horz">
      <w:tblPr/>
      <w:tcPr>
        <w:tcBorders>
          <w:top w:val="nil"/>
          <w:left w:val="nil"/>
          <w:bottom w:val="nil"/>
          <w:right w:val="nil"/>
          <w:insideH w:val="nil"/>
          <w:insideV w:val="nil"/>
        </w:tcBorders>
        <w:shd w:val="clear" w:color="auto" w:fill="6F7F9A" w:themeFill="accent2" w:themeFillShade="BF"/>
      </w:tcPr>
    </w:tblStylePr>
  </w:style>
  <w:style w:type="table" w:styleId="DarkList-Accent3">
    <w:name w:val="Dark List Accent 3"/>
    <w:basedOn w:val="TableNormal"/>
    <w:uiPriority w:val="70"/>
    <w:semiHidden/>
    <w:rsid w:val="00A21B54"/>
    <w:rPr>
      <w:color w:val="FFFFFF" w:themeColor="background1"/>
    </w:rPr>
    <w:tblPr>
      <w:tblStyleRowBandSize w:val="1"/>
      <w:tblStyleColBandSize w:val="1"/>
    </w:tblPr>
    <w:tcPr>
      <w:shd w:val="clear" w:color="auto" w:fill="94929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484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6F6D6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6F6D6C" w:themeFill="accent3" w:themeFillShade="BF"/>
      </w:tcPr>
    </w:tblStylePr>
    <w:tblStylePr w:type="band1Vert">
      <w:tblPr/>
      <w:tcPr>
        <w:tcBorders>
          <w:top w:val="nil"/>
          <w:left w:val="nil"/>
          <w:bottom w:val="nil"/>
          <w:right w:val="nil"/>
          <w:insideH w:val="nil"/>
          <w:insideV w:val="nil"/>
        </w:tcBorders>
        <w:shd w:val="clear" w:color="auto" w:fill="6F6D6C" w:themeFill="accent3" w:themeFillShade="BF"/>
      </w:tcPr>
    </w:tblStylePr>
    <w:tblStylePr w:type="band1Horz">
      <w:tblPr/>
      <w:tcPr>
        <w:tcBorders>
          <w:top w:val="nil"/>
          <w:left w:val="nil"/>
          <w:bottom w:val="nil"/>
          <w:right w:val="nil"/>
          <w:insideH w:val="nil"/>
          <w:insideV w:val="nil"/>
        </w:tcBorders>
        <w:shd w:val="clear" w:color="auto" w:fill="6F6D6C" w:themeFill="accent3" w:themeFillShade="BF"/>
      </w:tcPr>
    </w:tblStylePr>
  </w:style>
  <w:style w:type="table" w:styleId="DarkList-Accent4">
    <w:name w:val="Dark List Accent 4"/>
    <w:basedOn w:val="TableNormal"/>
    <w:uiPriority w:val="70"/>
    <w:semiHidden/>
    <w:rsid w:val="00A21B54"/>
    <w:rPr>
      <w:color w:val="FFFFFF" w:themeColor="background1"/>
    </w:rPr>
    <w:tblPr>
      <w:tblStyleRowBandSize w:val="1"/>
      <w:tblStyleColBandSize w:val="1"/>
    </w:tblPr>
    <w:tcPr>
      <w:shd w:val="clear" w:color="auto" w:fill="E6E3D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E7263"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4AA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4AA9F" w:themeFill="accent4" w:themeFillShade="BF"/>
      </w:tcPr>
    </w:tblStylePr>
    <w:tblStylePr w:type="band1Vert">
      <w:tblPr/>
      <w:tcPr>
        <w:tcBorders>
          <w:top w:val="nil"/>
          <w:left w:val="nil"/>
          <w:bottom w:val="nil"/>
          <w:right w:val="nil"/>
          <w:insideH w:val="nil"/>
          <w:insideV w:val="nil"/>
        </w:tcBorders>
        <w:shd w:val="clear" w:color="auto" w:fill="B4AA9F" w:themeFill="accent4" w:themeFillShade="BF"/>
      </w:tcPr>
    </w:tblStylePr>
    <w:tblStylePr w:type="band1Horz">
      <w:tblPr/>
      <w:tcPr>
        <w:tcBorders>
          <w:top w:val="nil"/>
          <w:left w:val="nil"/>
          <w:bottom w:val="nil"/>
          <w:right w:val="nil"/>
          <w:insideH w:val="nil"/>
          <w:insideV w:val="nil"/>
        </w:tcBorders>
        <w:shd w:val="clear" w:color="auto" w:fill="B4AA9F" w:themeFill="accent4" w:themeFillShade="BF"/>
      </w:tcPr>
    </w:tblStylePr>
  </w:style>
  <w:style w:type="table" w:styleId="DarkList-Accent5">
    <w:name w:val="Dark List Accent 5"/>
    <w:basedOn w:val="TableNormal"/>
    <w:uiPriority w:val="70"/>
    <w:semiHidden/>
    <w:rsid w:val="00A21B54"/>
    <w:rPr>
      <w:color w:val="FFFFFF" w:themeColor="background1"/>
    </w:rPr>
    <w:tblPr>
      <w:tblStyleRowBandSize w:val="1"/>
      <w:tblStyleColBandSize w:val="1"/>
    </w:tblPr>
    <w:tcPr>
      <w:shd w:val="clear" w:color="auto" w:fill="4C4A4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242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8373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83735" w:themeFill="accent5" w:themeFillShade="BF"/>
      </w:tcPr>
    </w:tblStylePr>
    <w:tblStylePr w:type="band1Vert">
      <w:tblPr/>
      <w:tcPr>
        <w:tcBorders>
          <w:top w:val="nil"/>
          <w:left w:val="nil"/>
          <w:bottom w:val="nil"/>
          <w:right w:val="nil"/>
          <w:insideH w:val="nil"/>
          <w:insideV w:val="nil"/>
        </w:tcBorders>
        <w:shd w:val="clear" w:color="auto" w:fill="383735" w:themeFill="accent5" w:themeFillShade="BF"/>
      </w:tcPr>
    </w:tblStylePr>
    <w:tblStylePr w:type="band1Horz">
      <w:tblPr/>
      <w:tcPr>
        <w:tcBorders>
          <w:top w:val="nil"/>
          <w:left w:val="nil"/>
          <w:bottom w:val="nil"/>
          <w:right w:val="nil"/>
          <w:insideH w:val="nil"/>
          <w:insideV w:val="nil"/>
        </w:tcBorders>
        <w:shd w:val="clear" w:color="auto" w:fill="383735" w:themeFill="accent5" w:themeFillShade="BF"/>
      </w:tcPr>
    </w:tblStylePr>
  </w:style>
  <w:style w:type="table" w:styleId="DarkList-Accent6">
    <w:name w:val="Dark List Accent 6"/>
    <w:basedOn w:val="TableNormal"/>
    <w:uiPriority w:val="70"/>
    <w:semiHidden/>
    <w:rsid w:val="00A21B54"/>
    <w:rPr>
      <w:color w:val="FFFFFF" w:themeColor="background1"/>
    </w:rPr>
    <w:tblPr>
      <w:tblStyleRowBandSize w:val="1"/>
      <w:tblStyleColBandSize w:val="1"/>
    </w:tblPr>
    <w:tcPr>
      <w:shd w:val="clear" w:color="auto" w:fill="D2D7D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9677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29EB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29EB1" w:themeFill="accent6" w:themeFillShade="BF"/>
      </w:tcPr>
    </w:tblStylePr>
    <w:tblStylePr w:type="band1Vert">
      <w:tblPr/>
      <w:tcPr>
        <w:tcBorders>
          <w:top w:val="nil"/>
          <w:left w:val="nil"/>
          <w:bottom w:val="nil"/>
          <w:right w:val="nil"/>
          <w:insideH w:val="nil"/>
          <w:insideV w:val="nil"/>
        </w:tcBorders>
        <w:shd w:val="clear" w:color="auto" w:fill="929EB1" w:themeFill="accent6" w:themeFillShade="BF"/>
      </w:tcPr>
    </w:tblStylePr>
    <w:tblStylePr w:type="band1Horz">
      <w:tblPr/>
      <w:tcPr>
        <w:tcBorders>
          <w:top w:val="nil"/>
          <w:left w:val="nil"/>
          <w:bottom w:val="nil"/>
          <w:right w:val="nil"/>
          <w:insideH w:val="nil"/>
          <w:insideV w:val="nil"/>
        </w:tcBorders>
        <w:shd w:val="clear" w:color="auto" w:fill="929EB1" w:themeFill="accent6" w:themeFillShade="BF"/>
      </w:tcPr>
    </w:tblStylePr>
  </w:style>
  <w:style w:type="character" w:styleId="IntenseEmphasis">
    <w:name w:val="Intense Emphasis"/>
    <w:basedOn w:val="DefaultParagraphFont"/>
    <w:uiPriority w:val="21"/>
    <w:semiHidden/>
    <w:rsid w:val="00A21B54"/>
    <w:rPr>
      <w:rFonts w:asciiTheme="minorHAnsi" w:hAnsiTheme="minorHAnsi"/>
      <w:b/>
      <w:bCs/>
      <w:i/>
      <w:iCs/>
      <w:color w:val="1C355E" w:themeColor="accent1"/>
    </w:rPr>
  </w:style>
  <w:style w:type="paragraph" w:styleId="IntenseQuote">
    <w:name w:val="Intense Quote"/>
    <w:basedOn w:val="Normal"/>
    <w:next w:val="Normal"/>
    <w:link w:val="IntenseQuoteChar"/>
    <w:uiPriority w:val="30"/>
    <w:semiHidden/>
    <w:rsid w:val="00A21B54"/>
    <w:pPr>
      <w:pBdr>
        <w:bottom w:val="single" w:sz="4" w:space="4" w:color="1C355E" w:themeColor="accent1"/>
      </w:pBdr>
      <w:spacing w:before="200" w:after="280"/>
      <w:ind w:left="936" w:right="936"/>
    </w:pPr>
    <w:rPr>
      <w:b/>
      <w:bCs/>
      <w:i/>
      <w:iCs/>
      <w:color w:val="1C355E" w:themeColor="accent1"/>
    </w:rPr>
  </w:style>
  <w:style w:type="character" w:customStyle="1" w:styleId="IntenseQuoteChar">
    <w:name w:val="Intense Quote Char"/>
    <w:basedOn w:val="DefaultParagraphFont"/>
    <w:link w:val="IntenseQuote"/>
    <w:uiPriority w:val="30"/>
    <w:semiHidden/>
    <w:rsid w:val="00A21B54"/>
    <w:rPr>
      <w:rFonts w:asciiTheme="minorHAnsi" w:hAnsiTheme="minorHAnsi"/>
      <w:b/>
      <w:bCs/>
      <w:i/>
      <w:iCs/>
      <w:color w:val="1C355E" w:themeColor="accent1"/>
      <w:sz w:val="22"/>
      <w:szCs w:val="22"/>
      <w:lang w:eastAsia="en-US"/>
    </w:rPr>
  </w:style>
  <w:style w:type="character" w:styleId="IntenseReference">
    <w:name w:val="Intense Reference"/>
    <w:basedOn w:val="DefaultParagraphFont"/>
    <w:uiPriority w:val="32"/>
    <w:semiHidden/>
    <w:rsid w:val="00A21B54"/>
    <w:rPr>
      <w:rFonts w:asciiTheme="minorHAnsi" w:hAnsiTheme="minorHAnsi"/>
      <w:b/>
      <w:bCs/>
      <w:smallCaps/>
      <w:color w:val="A4AEBF" w:themeColor="accent2"/>
      <w:spacing w:val="5"/>
      <w:u w:val="single"/>
    </w:rPr>
  </w:style>
  <w:style w:type="table" w:styleId="LightGrid">
    <w:name w:val="Light Grid"/>
    <w:basedOn w:val="TableNormal"/>
    <w:uiPriority w:val="62"/>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18" w:space="0" w:color="1C355E" w:themeColor="accent1"/>
          <w:right w:val="single" w:sz="8" w:space="0" w:color="1C355E" w:themeColor="accent1"/>
          <w:insideH w:val="nil"/>
          <w:insideV w:val="single" w:sz="8" w:space="0" w:color="1C355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insideH w:val="nil"/>
          <w:insideV w:val="single" w:sz="8" w:space="0" w:color="1C355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shd w:val="clear" w:color="auto" w:fill="B5C8E9" w:themeFill="accent1" w:themeFillTint="3F"/>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shd w:val="clear" w:color="auto" w:fill="B5C8E9" w:themeFill="accent1" w:themeFillTint="3F"/>
      </w:tcPr>
    </w:tblStylePr>
    <w:tblStylePr w:type="band2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insideV w:val="single" w:sz="8" w:space="0" w:color="1C355E" w:themeColor="accent1"/>
        </w:tcBorders>
      </w:tcPr>
    </w:tblStylePr>
  </w:style>
  <w:style w:type="table" w:styleId="LightGrid-Accent2">
    <w:name w:val="Light Grid Accent 2"/>
    <w:basedOn w:val="TableNormal"/>
    <w:uiPriority w:val="62"/>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18" w:space="0" w:color="A4AEBF" w:themeColor="accent2"/>
          <w:right w:val="single" w:sz="8" w:space="0" w:color="A4AEBF" w:themeColor="accent2"/>
          <w:insideH w:val="nil"/>
          <w:insideV w:val="single" w:sz="8" w:space="0" w:color="A4AEB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insideH w:val="nil"/>
          <w:insideV w:val="single" w:sz="8" w:space="0" w:color="A4AEB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shd w:val="clear" w:color="auto" w:fill="E8EAEF" w:themeFill="accent2" w:themeFillTint="3F"/>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shd w:val="clear" w:color="auto" w:fill="E8EAEF" w:themeFill="accent2" w:themeFillTint="3F"/>
      </w:tcPr>
    </w:tblStylePr>
    <w:tblStylePr w:type="band2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insideV w:val="single" w:sz="8" w:space="0" w:color="A4AEBF" w:themeColor="accent2"/>
        </w:tcBorders>
      </w:tcPr>
    </w:tblStylePr>
  </w:style>
  <w:style w:type="table" w:styleId="LightGrid-Accent3">
    <w:name w:val="Light Grid Accent 3"/>
    <w:basedOn w:val="TableNormal"/>
    <w:uiPriority w:val="62"/>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18" w:space="0" w:color="949291" w:themeColor="accent3"/>
          <w:right w:val="single" w:sz="8" w:space="0" w:color="949291" w:themeColor="accent3"/>
          <w:insideH w:val="nil"/>
          <w:insideV w:val="single" w:sz="8" w:space="0" w:color="94929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insideH w:val="nil"/>
          <w:insideV w:val="single" w:sz="8" w:space="0" w:color="94929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shd w:val="clear" w:color="auto" w:fill="E4E4E3" w:themeFill="accent3" w:themeFillTint="3F"/>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shd w:val="clear" w:color="auto" w:fill="E4E4E3" w:themeFill="accent3" w:themeFillTint="3F"/>
      </w:tcPr>
    </w:tblStylePr>
    <w:tblStylePr w:type="band2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insideV w:val="single" w:sz="8" w:space="0" w:color="949291" w:themeColor="accent3"/>
        </w:tcBorders>
      </w:tcPr>
    </w:tblStylePr>
  </w:style>
  <w:style w:type="table" w:styleId="LightGrid-Accent4">
    <w:name w:val="Light Grid Accent 4"/>
    <w:basedOn w:val="TableNormal"/>
    <w:uiPriority w:val="62"/>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18" w:space="0" w:color="E6E3DF" w:themeColor="accent4"/>
          <w:right w:val="single" w:sz="8" w:space="0" w:color="E6E3DF" w:themeColor="accent4"/>
          <w:insideH w:val="nil"/>
          <w:insideV w:val="single" w:sz="8" w:space="0" w:color="E6E3D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insideH w:val="nil"/>
          <w:insideV w:val="single" w:sz="8" w:space="0" w:color="E6E3D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shd w:val="clear" w:color="auto" w:fill="F8F7F6" w:themeFill="accent4" w:themeFillTint="3F"/>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shd w:val="clear" w:color="auto" w:fill="F8F7F6" w:themeFill="accent4" w:themeFillTint="3F"/>
      </w:tcPr>
    </w:tblStylePr>
    <w:tblStylePr w:type="band2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insideV w:val="single" w:sz="8" w:space="0" w:color="E6E3DF" w:themeColor="accent4"/>
        </w:tcBorders>
      </w:tcPr>
    </w:tblStylePr>
  </w:style>
  <w:style w:type="table" w:styleId="LightGrid-Accent5">
    <w:name w:val="Light Grid Accent 5"/>
    <w:basedOn w:val="TableNormal"/>
    <w:uiPriority w:val="62"/>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18" w:space="0" w:color="4C4A47" w:themeColor="accent5"/>
          <w:right w:val="single" w:sz="8" w:space="0" w:color="4C4A47" w:themeColor="accent5"/>
          <w:insideH w:val="nil"/>
          <w:insideV w:val="single" w:sz="8" w:space="0" w:color="4C4A4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insideH w:val="nil"/>
          <w:insideV w:val="single" w:sz="8" w:space="0" w:color="4C4A4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shd w:val="clear" w:color="auto" w:fill="D3D2D0" w:themeFill="accent5" w:themeFillTint="3F"/>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shd w:val="clear" w:color="auto" w:fill="D3D2D0" w:themeFill="accent5" w:themeFillTint="3F"/>
      </w:tcPr>
    </w:tblStylePr>
    <w:tblStylePr w:type="band2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insideV w:val="single" w:sz="8" w:space="0" w:color="4C4A47" w:themeColor="accent5"/>
        </w:tcBorders>
      </w:tcPr>
    </w:tblStylePr>
  </w:style>
  <w:style w:type="table" w:styleId="LightGrid-Accent6">
    <w:name w:val="Light Grid Accent 6"/>
    <w:basedOn w:val="TableNormal"/>
    <w:uiPriority w:val="62"/>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18" w:space="0" w:color="D2D7DF" w:themeColor="accent6"/>
          <w:right w:val="single" w:sz="8" w:space="0" w:color="D2D7DF" w:themeColor="accent6"/>
          <w:insideH w:val="nil"/>
          <w:insideV w:val="single" w:sz="8" w:space="0" w:color="D2D7D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insideH w:val="nil"/>
          <w:insideV w:val="single" w:sz="8" w:space="0" w:color="D2D7D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shd w:val="clear" w:color="auto" w:fill="F3F4F7" w:themeFill="accent6" w:themeFillTint="3F"/>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shd w:val="clear" w:color="auto" w:fill="F3F4F7" w:themeFill="accent6" w:themeFillTint="3F"/>
      </w:tcPr>
    </w:tblStylePr>
    <w:tblStylePr w:type="band2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insideV w:val="single" w:sz="8" w:space="0" w:color="D2D7DF" w:themeColor="accent6"/>
        </w:tcBorders>
      </w:tcPr>
    </w:tblStylePr>
  </w:style>
  <w:style w:type="table" w:styleId="LightList">
    <w:name w:val="Light List"/>
    <w:basedOn w:val="TableNormal"/>
    <w:uiPriority w:val="61"/>
    <w:semiHidden/>
    <w:rsid w:val="00A21B5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A21B54"/>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pPr>
        <w:spacing w:before="0" w:after="0" w:line="240" w:lineRule="auto"/>
      </w:pPr>
      <w:rPr>
        <w:b/>
        <w:bCs/>
        <w:color w:val="FFFFFF" w:themeColor="background1"/>
      </w:rPr>
      <w:tblPr/>
      <w:tcPr>
        <w:shd w:val="clear" w:color="auto" w:fill="1C355E" w:themeFill="accent1"/>
      </w:tcPr>
    </w:tblStylePr>
    <w:tblStylePr w:type="lastRow">
      <w:pPr>
        <w:spacing w:before="0" w:after="0" w:line="240" w:lineRule="auto"/>
      </w:pPr>
      <w:rPr>
        <w:b/>
        <w:bCs/>
      </w:rPr>
      <w:tblPr/>
      <w:tcPr>
        <w:tcBorders>
          <w:top w:val="double" w:sz="6" w:space="0" w:color="1C355E" w:themeColor="accent1"/>
          <w:left w:val="single" w:sz="8" w:space="0" w:color="1C355E" w:themeColor="accent1"/>
          <w:bottom w:val="single" w:sz="8" w:space="0" w:color="1C355E" w:themeColor="accent1"/>
          <w:right w:val="single" w:sz="8" w:space="0" w:color="1C355E" w:themeColor="accent1"/>
        </w:tcBorders>
      </w:tcPr>
    </w:tblStylePr>
    <w:tblStylePr w:type="firstCol">
      <w:rPr>
        <w:b/>
        <w:bCs/>
      </w:rPr>
    </w:tblStylePr>
    <w:tblStylePr w:type="lastCol">
      <w:rPr>
        <w:b/>
        <w:bCs/>
      </w:rPr>
    </w:tblStylePr>
    <w:tblStylePr w:type="band1Vert">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tblStylePr w:type="band1Horz">
      <w:tblPr/>
      <w:tcPr>
        <w:tcBorders>
          <w:top w:val="single" w:sz="8" w:space="0" w:color="1C355E" w:themeColor="accent1"/>
          <w:left w:val="single" w:sz="8" w:space="0" w:color="1C355E" w:themeColor="accent1"/>
          <w:bottom w:val="single" w:sz="8" w:space="0" w:color="1C355E" w:themeColor="accent1"/>
          <w:right w:val="single" w:sz="8" w:space="0" w:color="1C355E" w:themeColor="accent1"/>
        </w:tcBorders>
      </w:tcPr>
    </w:tblStylePr>
  </w:style>
  <w:style w:type="table" w:styleId="LightList-Accent2">
    <w:name w:val="Light List Accent 2"/>
    <w:basedOn w:val="TableNormal"/>
    <w:uiPriority w:val="61"/>
    <w:semiHidden/>
    <w:rsid w:val="00A21B54"/>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pPr>
        <w:spacing w:before="0" w:after="0" w:line="240" w:lineRule="auto"/>
      </w:pPr>
      <w:rPr>
        <w:b/>
        <w:bCs/>
        <w:color w:val="FFFFFF" w:themeColor="background1"/>
      </w:rPr>
      <w:tblPr/>
      <w:tcPr>
        <w:shd w:val="clear" w:color="auto" w:fill="A4AEBF" w:themeFill="accent2"/>
      </w:tcPr>
    </w:tblStylePr>
    <w:tblStylePr w:type="lastRow">
      <w:pPr>
        <w:spacing w:before="0" w:after="0" w:line="240" w:lineRule="auto"/>
      </w:pPr>
      <w:rPr>
        <w:b/>
        <w:bCs/>
      </w:rPr>
      <w:tblPr/>
      <w:tcPr>
        <w:tcBorders>
          <w:top w:val="double" w:sz="6" w:space="0" w:color="A4AEBF" w:themeColor="accent2"/>
          <w:left w:val="single" w:sz="8" w:space="0" w:color="A4AEBF" w:themeColor="accent2"/>
          <w:bottom w:val="single" w:sz="8" w:space="0" w:color="A4AEBF" w:themeColor="accent2"/>
          <w:right w:val="single" w:sz="8" w:space="0" w:color="A4AEBF" w:themeColor="accent2"/>
        </w:tcBorders>
      </w:tcPr>
    </w:tblStylePr>
    <w:tblStylePr w:type="firstCol">
      <w:rPr>
        <w:b/>
        <w:bCs/>
      </w:rPr>
    </w:tblStylePr>
    <w:tblStylePr w:type="lastCol">
      <w:rPr>
        <w:b/>
        <w:bCs/>
      </w:rPr>
    </w:tblStylePr>
    <w:tblStylePr w:type="band1Vert">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tblStylePr w:type="band1Horz">
      <w:tblPr/>
      <w:tcPr>
        <w:tcBorders>
          <w:top w:val="single" w:sz="8" w:space="0" w:color="A4AEBF" w:themeColor="accent2"/>
          <w:left w:val="single" w:sz="8" w:space="0" w:color="A4AEBF" w:themeColor="accent2"/>
          <w:bottom w:val="single" w:sz="8" w:space="0" w:color="A4AEBF" w:themeColor="accent2"/>
          <w:right w:val="single" w:sz="8" w:space="0" w:color="A4AEBF" w:themeColor="accent2"/>
        </w:tcBorders>
      </w:tcPr>
    </w:tblStylePr>
  </w:style>
  <w:style w:type="table" w:styleId="LightList-Accent3">
    <w:name w:val="Light List Accent 3"/>
    <w:basedOn w:val="TableNormal"/>
    <w:uiPriority w:val="61"/>
    <w:semiHidden/>
    <w:rsid w:val="00A21B54"/>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pPr>
        <w:spacing w:before="0" w:after="0" w:line="240" w:lineRule="auto"/>
      </w:pPr>
      <w:rPr>
        <w:b/>
        <w:bCs/>
        <w:color w:val="FFFFFF" w:themeColor="background1"/>
      </w:rPr>
      <w:tblPr/>
      <w:tcPr>
        <w:shd w:val="clear" w:color="auto" w:fill="949291" w:themeFill="accent3"/>
      </w:tcPr>
    </w:tblStylePr>
    <w:tblStylePr w:type="lastRow">
      <w:pPr>
        <w:spacing w:before="0" w:after="0" w:line="240" w:lineRule="auto"/>
      </w:pPr>
      <w:rPr>
        <w:b/>
        <w:bCs/>
      </w:rPr>
      <w:tblPr/>
      <w:tcPr>
        <w:tcBorders>
          <w:top w:val="double" w:sz="6" w:space="0" w:color="949291" w:themeColor="accent3"/>
          <w:left w:val="single" w:sz="8" w:space="0" w:color="949291" w:themeColor="accent3"/>
          <w:bottom w:val="single" w:sz="8" w:space="0" w:color="949291" w:themeColor="accent3"/>
          <w:right w:val="single" w:sz="8" w:space="0" w:color="949291" w:themeColor="accent3"/>
        </w:tcBorders>
      </w:tcPr>
    </w:tblStylePr>
    <w:tblStylePr w:type="firstCol">
      <w:rPr>
        <w:b/>
        <w:bCs/>
      </w:rPr>
    </w:tblStylePr>
    <w:tblStylePr w:type="lastCol">
      <w:rPr>
        <w:b/>
        <w:bCs/>
      </w:rPr>
    </w:tblStylePr>
    <w:tblStylePr w:type="band1Vert">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tblStylePr w:type="band1Horz">
      <w:tblPr/>
      <w:tcPr>
        <w:tcBorders>
          <w:top w:val="single" w:sz="8" w:space="0" w:color="949291" w:themeColor="accent3"/>
          <w:left w:val="single" w:sz="8" w:space="0" w:color="949291" w:themeColor="accent3"/>
          <w:bottom w:val="single" w:sz="8" w:space="0" w:color="949291" w:themeColor="accent3"/>
          <w:right w:val="single" w:sz="8" w:space="0" w:color="949291" w:themeColor="accent3"/>
        </w:tcBorders>
      </w:tcPr>
    </w:tblStylePr>
  </w:style>
  <w:style w:type="table" w:styleId="LightList-Accent4">
    <w:name w:val="Light List Accent 4"/>
    <w:basedOn w:val="TableNormal"/>
    <w:uiPriority w:val="61"/>
    <w:semiHidden/>
    <w:rsid w:val="00A21B54"/>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pPr>
        <w:spacing w:before="0" w:after="0" w:line="240" w:lineRule="auto"/>
      </w:pPr>
      <w:rPr>
        <w:b/>
        <w:bCs/>
        <w:color w:val="FFFFFF" w:themeColor="background1"/>
      </w:rPr>
      <w:tblPr/>
      <w:tcPr>
        <w:shd w:val="clear" w:color="auto" w:fill="E6E3DF" w:themeFill="accent4"/>
      </w:tcPr>
    </w:tblStylePr>
    <w:tblStylePr w:type="lastRow">
      <w:pPr>
        <w:spacing w:before="0" w:after="0" w:line="240" w:lineRule="auto"/>
      </w:pPr>
      <w:rPr>
        <w:b/>
        <w:bCs/>
      </w:rPr>
      <w:tblPr/>
      <w:tcPr>
        <w:tcBorders>
          <w:top w:val="double" w:sz="6" w:space="0" w:color="E6E3DF" w:themeColor="accent4"/>
          <w:left w:val="single" w:sz="8" w:space="0" w:color="E6E3DF" w:themeColor="accent4"/>
          <w:bottom w:val="single" w:sz="8" w:space="0" w:color="E6E3DF" w:themeColor="accent4"/>
          <w:right w:val="single" w:sz="8" w:space="0" w:color="E6E3DF" w:themeColor="accent4"/>
        </w:tcBorders>
      </w:tcPr>
    </w:tblStylePr>
    <w:tblStylePr w:type="firstCol">
      <w:rPr>
        <w:b/>
        <w:bCs/>
      </w:rPr>
    </w:tblStylePr>
    <w:tblStylePr w:type="lastCol">
      <w:rPr>
        <w:b/>
        <w:bCs/>
      </w:rPr>
    </w:tblStylePr>
    <w:tblStylePr w:type="band1Vert">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tblStylePr w:type="band1Horz">
      <w:tblPr/>
      <w:tcPr>
        <w:tcBorders>
          <w:top w:val="single" w:sz="8" w:space="0" w:color="E6E3DF" w:themeColor="accent4"/>
          <w:left w:val="single" w:sz="8" w:space="0" w:color="E6E3DF" w:themeColor="accent4"/>
          <w:bottom w:val="single" w:sz="8" w:space="0" w:color="E6E3DF" w:themeColor="accent4"/>
          <w:right w:val="single" w:sz="8" w:space="0" w:color="E6E3DF" w:themeColor="accent4"/>
        </w:tcBorders>
      </w:tcPr>
    </w:tblStylePr>
  </w:style>
  <w:style w:type="table" w:styleId="LightList-Accent5">
    <w:name w:val="Light List Accent 5"/>
    <w:basedOn w:val="TableNormal"/>
    <w:uiPriority w:val="61"/>
    <w:semiHidden/>
    <w:rsid w:val="00A21B54"/>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pPr>
        <w:spacing w:before="0" w:after="0" w:line="240" w:lineRule="auto"/>
      </w:pPr>
      <w:rPr>
        <w:b/>
        <w:bCs/>
        <w:color w:val="FFFFFF" w:themeColor="background1"/>
      </w:rPr>
      <w:tblPr/>
      <w:tcPr>
        <w:shd w:val="clear" w:color="auto" w:fill="4C4A47" w:themeFill="accent5"/>
      </w:tcPr>
    </w:tblStylePr>
    <w:tblStylePr w:type="lastRow">
      <w:pPr>
        <w:spacing w:before="0" w:after="0" w:line="240" w:lineRule="auto"/>
      </w:pPr>
      <w:rPr>
        <w:b/>
        <w:bCs/>
      </w:rPr>
      <w:tblPr/>
      <w:tcPr>
        <w:tcBorders>
          <w:top w:val="double" w:sz="6" w:space="0" w:color="4C4A47" w:themeColor="accent5"/>
          <w:left w:val="single" w:sz="8" w:space="0" w:color="4C4A47" w:themeColor="accent5"/>
          <w:bottom w:val="single" w:sz="8" w:space="0" w:color="4C4A47" w:themeColor="accent5"/>
          <w:right w:val="single" w:sz="8" w:space="0" w:color="4C4A47" w:themeColor="accent5"/>
        </w:tcBorders>
      </w:tcPr>
    </w:tblStylePr>
    <w:tblStylePr w:type="firstCol">
      <w:rPr>
        <w:b/>
        <w:bCs/>
      </w:rPr>
    </w:tblStylePr>
    <w:tblStylePr w:type="lastCol">
      <w:rPr>
        <w:b/>
        <w:bCs/>
      </w:rPr>
    </w:tblStylePr>
    <w:tblStylePr w:type="band1Vert">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tblStylePr w:type="band1Horz">
      <w:tblPr/>
      <w:tcPr>
        <w:tcBorders>
          <w:top w:val="single" w:sz="8" w:space="0" w:color="4C4A47" w:themeColor="accent5"/>
          <w:left w:val="single" w:sz="8" w:space="0" w:color="4C4A47" w:themeColor="accent5"/>
          <w:bottom w:val="single" w:sz="8" w:space="0" w:color="4C4A47" w:themeColor="accent5"/>
          <w:right w:val="single" w:sz="8" w:space="0" w:color="4C4A47" w:themeColor="accent5"/>
        </w:tcBorders>
      </w:tcPr>
    </w:tblStylePr>
  </w:style>
  <w:style w:type="table" w:styleId="LightList-Accent6">
    <w:name w:val="Light List Accent 6"/>
    <w:basedOn w:val="TableNormal"/>
    <w:uiPriority w:val="61"/>
    <w:semiHidden/>
    <w:rsid w:val="00A21B54"/>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pPr>
        <w:spacing w:before="0" w:after="0" w:line="240" w:lineRule="auto"/>
      </w:pPr>
      <w:rPr>
        <w:b/>
        <w:bCs/>
        <w:color w:val="FFFFFF" w:themeColor="background1"/>
      </w:rPr>
      <w:tblPr/>
      <w:tcPr>
        <w:shd w:val="clear" w:color="auto" w:fill="D2D7DF" w:themeFill="accent6"/>
      </w:tcPr>
    </w:tblStylePr>
    <w:tblStylePr w:type="lastRow">
      <w:pPr>
        <w:spacing w:before="0" w:after="0" w:line="240" w:lineRule="auto"/>
      </w:pPr>
      <w:rPr>
        <w:b/>
        <w:bCs/>
      </w:rPr>
      <w:tblPr/>
      <w:tcPr>
        <w:tcBorders>
          <w:top w:val="double" w:sz="6" w:space="0" w:color="D2D7DF" w:themeColor="accent6"/>
          <w:left w:val="single" w:sz="8" w:space="0" w:color="D2D7DF" w:themeColor="accent6"/>
          <w:bottom w:val="single" w:sz="8" w:space="0" w:color="D2D7DF" w:themeColor="accent6"/>
          <w:right w:val="single" w:sz="8" w:space="0" w:color="D2D7DF" w:themeColor="accent6"/>
        </w:tcBorders>
      </w:tcPr>
    </w:tblStylePr>
    <w:tblStylePr w:type="firstCol">
      <w:rPr>
        <w:b/>
        <w:bCs/>
      </w:rPr>
    </w:tblStylePr>
    <w:tblStylePr w:type="lastCol">
      <w:rPr>
        <w:b/>
        <w:bCs/>
      </w:rPr>
    </w:tblStylePr>
    <w:tblStylePr w:type="band1Vert">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tblStylePr w:type="band1Horz">
      <w:tblPr/>
      <w:tcPr>
        <w:tcBorders>
          <w:top w:val="single" w:sz="8" w:space="0" w:color="D2D7DF" w:themeColor="accent6"/>
          <w:left w:val="single" w:sz="8" w:space="0" w:color="D2D7DF" w:themeColor="accent6"/>
          <w:bottom w:val="single" w:sz="8" w:space="0" w:color="D2D7DF" w:themeColor="accent6"/>
          <w:right w:val="single" w:sz="8" w:space="0" w:color="D2D7DF" w:themeColor="accent6"/>
        </w:tcBorders>
      </w:tcPr>
    </w:tblStylePr>
  </w:style>
  <w:style w:type="table" w:styleId="LightShading">
    <w:name w:val="Light Shading"/>
    <w:basedOn w:val="TableNormal"/>
    <w:uiPriority w:val="60"/>
    <w:semiHidden/>
    <w:rsid w:val="00A21B5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A21B54"/>
    <w:rPr>
      <w:color w:val="152746" w:themeColor="accent1" w:themeShade="BF"/>
    </w:rPr>
    <w:tblPr>
      <w:tblStyleRowBandSize w:val="1"/>
      <w:tblStyleColBandSize w:val="1"/>
      <w:tblBorders>
        <w:top w:val="single" w:sz="8" w:space="0" w:color="1C355E" w:themeColor="accent1"/>
        <w:bottom w:val="single" w:sz="8" w:space="0" w:color="1C355E" w:themeColor="accent1"/>
      </w:tblBorders>
    </w:tblPr>
    <w:tblStylePr w:type="fir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lastRow">
      <w:pPr>
        <w:spacing w:before="0" w:after="0" w:line="240" w:lineRule="auto"/>
      </w:pPr>
      <w:rPr>
        <w:b/>
        <w:bCs/>
      </w:rPr>
      <w:tblPr/>
      <w:tcPr>
        <w:tcBorders>
          <w:top w:val="single" w:sz="8" w:space="0" w:color="1C355E" w:themeColor="accent1"/>
          <w:left w:val="nil"/>
          <w:bottom w:val="single" w:sz="8" w:space="0" w:color="1C355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left w:val="nil"/>
          <w:right w:val="nil"/>
          <w:insideH w:val="nil"/>
          <w:insideV w:val="nil"/>
        </w:tcBorders>
        <w:shd w:val="clear" w:color="auto" w:fill="B5C8E9" w:themeFill="accent1" w:themeFillTint="3F"/>
      </w:tcPr>
    </w:tblStylePr>
  </w:style>
  <w:style w:type="table" w:styleId="LightShading-Accent2">
    <w:name w:val="Light Shading Accent 2"/>
    <w:basedOn w:val="TableNormal"/>
    <w:uiPriority w:val="60"/>
    <w:semiHidden/>
    <w:rsid w:val="00A21B54"/>
    <w:rPr>
      <w:color w:val="6F7F9A" w:themeColor="accent2" w:themeShade="BF"/>
    </w:rPr>
    <w:tblPr>
      <w:tblStyleRowBandSize w:val="1"/>
      <w:tblStyleColBandSize w:val="1"/>
      <w:tblBorders>
        <w:top w:val="single" w:sz="8" w:space="0" w:color="A4AEBF" w:themeColor="accent2"/>
        <w:bottom w:val="single" w:sz="8" w:space="0" w:color="A4AEBF" w:themeColor="accent2"/>
      </w:tblBorders>
    </w:tblPr>
    <w:tblStylePr w:type="fir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lastRow">
      <w:pPr>
        <w:spacing w:before="0" w:after="0" w:line="240" w:lineRule="auto"/>
      </w:pPr>
      <w:rPr>
        <w:b/>
        <w:bCs/>
      </w:rPr>
      <w:tblPr/>
      <w:tcPr>
        <w:tcBorders>
          <w:top w:val="single" w:sz="8" w:space="0" w:color="A4AEBF" w:themeColor="accent2"/>
          <w:left w:val="nil"/>
          <w:bottom w:val="single" w:sz="8" w:space="0" w:color="A4AEB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left w:val="nil"/>
          <w:right w:val="nil"/>
          <w:insideH w:val="nil"/>
          <w:insideV w:val="nil"/>
        </w:tcBorders>
        <w:shd w:val="clear" w:color="auto" w:fill="E8EAEF" w:themeFill="accent2" w:themeFillTint="3F"/>
      </w:tcPr>
    </w:tblStylePr>
  </w:style>
  <w:style w:type="table" w:styleId="LightShading-Accent3">
    <w:name w:val="Light Shading Accent 3"/>
    <w:basedOn w:val="TableNormal"/>
    <w:uiPriority w:val="60"/>
    <w:semiHidden/>
    <w:rsid w:val="00A21B54"/>
    <w:rPr>
      <w:color w:val="6F6D6C" w:themeColor="accent3" w:themeShade="BF"/>
    </w:rPr>
    <w:tblPr>
      <w:tblStyleRowBandSize w:val="1"/>
      <w:tblStyleColBandSize w:val="1"/>
      <w:tblBorders>
        <w:top w:val="single" w:sz="8" w:space="0" w:color="949291" w:themeColor="accent3"/>
        <w:bottom w:val="single" w:sz="8" w:space="0" w:color="949291" w:themeColor="accent3"/>
      </w:tblBorders>
    </w:tblPr>
    <w:tblStylePr w:type="fir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lastRow">
      <w:pPr>
        <w:spacing w:before="0" w:after="0" w:line="240" w:lineRule="auto"/>
      </w:pPr>
      <w:rPr>
        <w:b/>
        <w:bCs/>
      </w:rPr>
      <w:tblPr/>
      <w:tcPr>
        <w:tcBorders>
          <w:top w:val="single" w:sz="8" w:space="0" w:color="949291" w:themeColor="accent3"/>
          <w:left w:val="nil"/>
          <w:bottom w:val="single" w:sz="8" w:space="0" w:color="94929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left w:val="nil"/>
          <w:right w:val="nil"/>
          <w:insideH w:val="nil"/>
          <w:insideV w:val="nil"/>
        </w:tcBorders>
        <w:shd w:val="clear" w:color="auto" w:fill="E4E4E3" w:themeFill="accent3" w:themeFillTint="3F"/>
      </w:tcPr>
    </w:tblStylePr>
  </w:style>
  <w:style w:type="table" w:styleId="LightShading-Accent4">
    <w:name w:val="Light Shading Accent 4"/>
    <w:basedOn w:val="TableNormal"/>
    <w:uiPriority w:val="60"/>
    <w:semiHidden/>
    <w:rsid w:val="00A21B54"/>
    <w:rPr>
      <w:color w:val="B4AA9F" w:themeColor="accent4" w:themeShade="BF"/>
    </w:rPr>
    <w:tblPr>
      <w:tblStyleRowBandSize w:val="1"/>
      <w:tblStyleColBandSize w:val="1"/>
      <w:tblBorders>
        <w:top w:val="single" w:sz="8" w:space="0" w:color="E6E3DF" w:themeColor="accent4"/>
        <w:bottom w:val="single" w:sz="8" w:space="0" w:color="E6E3DF" w:themeColor="accent4"/>
      </w:tblBorders>
    </w:tblPr>
    <w:tblStylePr w:type="fir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lastRow">
      <w:pPr>
        <w:spacing w:before="0" w:after="0" w:line="240" w:lineRule="auto"/>
      </w:pPr>
      <w:rPr>
        <w:b/>
        <w:bCs/>
      </w:rPr>
      <w:tblPr/>
      <w:tcPr>
        <w:tcBorders>
          <w:top w:val="single" w:sz="8" w:space="0" w:color="E6E3DF" w:themeColor="accent4"/>
          <w:left w:val="nil"/>
          <w:bottom w:val="single" w:sz="8" w:space="0" w:color="E6E3D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left w:val="nil"/>
          <w:right w:val="nil"/>
          <w:insideH w:val="nil"/>
          <w:insideV w:val="nil"/>
        </w:tcBorders>
        <w:shd w:val="clear" w:color="auto" w:fill="F8F7F6" w:themeFill="accent4" w:themeFillTint="3F"/>
      </w:tcPr>
    </w:tblStylePr>
  </w:style>
  <w:style w:type="table" w:styleId="LightShading-Accent5">
    <w:name w:val="Light Shading Accent 5"/>
    <w:basedOn w:val="TableNormal"/>
    <w:uiPriority w:val="60"/>
    <w:semiHidden/>
    <w:rsid w:val="00A21B54"/>
    <w:rPr>
      <w:color w:val="383735" w:themeColor="accent5" w:themeShade="BF"/>
    </w:rPr>
    <w:tblPr>
      <w:tblStyleRowBandSize w:val="1"/>
      <w:tblStyleColBandSize w:val="1"/>
      <w:tblBorders>
        <w:top w:val="single" w:sz="8" w:space="0" w:color="4C4A47" w:themeColor="accent5"/>
        <w:bottom w:val="single" w:sz="8" w:space="0" w:color="4C4A47" w:themeColor="accent5"/>
      </w:tblBorders>
    </w:tblPr>
    <w:tblStylePr w:type="fir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lastRow">
      <w:pPr>
        <w:spacing w:before="0" w:after="0" w:line="240" w:lineRule="auto"/>
      </w:pPr>
      <w:rPr>
        <w:b/>
        <w:bCs/>
      </w:rPr>
      <w:tblPr/>
      <w:tcPr>
        <w:tcBorders>
          <w:top w:val="single" w:sz="8" w:space="0" w:color="4C4A47" w:themeColor="accent5"/>
          <w:left w:val="nil"/>
          <w:bottom w:val="single" w:sz="8" w:space="0" w:color="4C4A4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left w:val="nil"/>
          <w:right w:val="nil"/>
          <w:insideH w:val="nil"/>
          <w:insideV w:val="nil"/>
        </w:tcBorders>
        <w:shd w:val="clear" w:color="auto" w:fill="D3D2D0" w:themeFill="accent5" w:themeFillTint="3F"/>
      </w:tcPr>
    </w:tblStylePr>
  </w:style>
  <w:style w:type="table" w:styleId="LightShading-Accent6">
    <w:name w:val="Light Shading Accent 6"/>
    <w:basedOn w:val="TableNormal"/>
    <w:uiPriority w:val="60"/>
    <w:semiHidden/>
    <w:rsid w:val="00A21B54"/>
    <w:rPr>
      <w:color w:val="929EB1" w:themeColor="accent6" w:themeShade="BF"/>
    </w:rPr>
    <w:tblPr>
      <w:tblStyleRowBandSize w:val="1"/>
      <w:tblStyleColBandSize w:val="1"/>
      <w:tblBorders>
        <w:top w:val="single" w:sz="8" w:space="0" w:color="D2D7DF" w:themeColor="accent6"/>
        <w:bottom w:val="single" w:sz="8" w:space="0" w:color="D2D7DF" w:themeColor="accent6"/>
      </w:tblBorders>
    </w:tblPr>
    <w:tblStylePr w:type="fir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lastRow">
      <w:pPr>
        <w:spacing w:before="0" w:after="0" w:line="240" w:lineRule="auto"/>
      </w:pPr>
      <w:rPr>
        <w:b/>
        <w:bCs/>
      </w:rPr>
      <w:tblPr/>
      <w:tcPr>
        <w:tcBorders>
          <w:top w:val="single" w:sz="8" w:space="0" w:color="D2D7DF" w:themeColor="accent6"/>
          <w:left w:val="nil"/>
          <w:bottom w:val="single" w:sz="8" w:space="0" w:color="D2D7D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left w:val="nil"/>
          <w:right w:val="nil"/>
          <w:insideH w:val="nil"/>
          <w:insideV w:val="nil"/>
        </w:tcBorders>
        <w:shd w:val="clear" w:color="auto" w:fill="F3F4F7" w:themeFill="accent6" w:themeFillTint="3F"/>
      </w:tcPr>
    </w:tblStylePr>
  </w:style>
  <w:style w:type="table" w:styleId="MediumGrid1">
    <w:name w:val="Medium Grid 1"/>
    <w:basedOn w:val="TableNormal"/>
    <w:uiPriority w:val="67"/>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insideV w:val="single" w:sz="8" w:space="0" w:color="325FA8" w:themeColor="accent1" w:themeTint="BF"/>
      </w:tblBorders>
    </w:tblPr>
    <w:tcPr>
      <w:shd w:val="clear" w:color="auto" w:fill="B5C8E9" w:themeFill="accent1" w:themeFillTint="3F"/>
    </w:tcPr>
    <w:tblStylePr w:type="firstRow">
      <w:rPr>
        <w:b/>
        <w:bCs/>
      </w:rPr>
    </w:tblStylePr>
    <w:tblStylePr w:type="lastRow">
      <w:rPr>
        <w:b/>
        <w:bCs/>
      </w:rPr>
      <w:tblPr/>
      <w:tcPr>
        <w:tcBorders>
          <w:top w:val="single" w:sz="18" w:space="0" w:color="325FA8" w:themeColor="accent1" w:themeTint="BF"/>
        </w:tcBorders>
      </w:tcPr>
    </w:tblStylePr>
    <w:tblStylePr w:type="firstCol">
      <w:rPr>
        <w:b/>
        <w:bCs/>
      </w:rPr>
    </w:tblStylePr>
    <w:tblStylePr w:type="lastCol">
      <w:rPr>
        <w:b/>
        <w:bCs/>
      </w:rPr>
    </w:tblStylePr>
    <w:tblStylePr w:type="band1Vert">
      <w:tblPr/>
      <w:tcPr>
        <w:shd w:val="clear" w:color="auto" w:fill="6A91D2" w:themeFill="accent1" w:themeFillTint="7F"/>
      </w:tcPr>
    </w:tblStylePr>
    <w:tblStylePr w:type="band1Horz">
      <w:tblPr/>
      <w:tcPr>
        <w:shd w:val="clear" w:color="auto" w:fill="6A91D2" w:themeFill="accent1" w:themeFillTint="7F"/>
      </w:tcPr>
    </w:tblStylePr>
  </w:style>
  <w:style w:type="table" w:styleId="MediumGrid1-Accent2">
    <w:name w:val="Medium Grid 1 Accent 2"/>
    <w:basedOn w:val="TableNormal"/>
    <w:uiPriority w:val="67"/>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insideV w:val="single" w:sz="8" w:space="0" w:color="BAC2CF" w:themeColor="accent2" w:themeTint="BF"/>
      </w:tblBorders>
    </w:tblPr>
    <w:tcPr>
      <w:shd w:val="clear" w:color="auto" w:fill="E8EAEF" w:themeFill="accent2" w:themeFillTint="3F"/>
    </w:tcPr>
    <w:tblStylePr w:type="firstRow">
      <w:rPr>
        <w:b/>
        <w:bCs/>
      </w:rPr>
    </w:tblStylePr>
    <w:tblStylePr w:type="lastRow">
      <w:rPr>
        <w:b/>
        <w:bCs/>
      </w:rPr>
      <w:tblPr/>
      <w:tcPr>
        <w:tcBorders>
          <w:top w:val="single" w:sz="18" w:space="0" w:color="BAC2CF" w:themeColor="accent2" w:themeTint="BF"/>
        </w:tcBorders>
      </w:tcPr>
    </w:tblStylePr>
    <w:tblStylePr w:type="firstCol">
      <w:rPr>
        <w:b/>
        <w:bCs/>
      </w:rPr>
    </w:tblStylePr>
    <w:tblStylePr w:type="lastCol">
      <w:rPr>
        <w:b/>
        <w:bCs/>
      </w:rPr>
    </w:tblStylePr>
    <w:tblStylePr w:type="band1Vert">
      <w:tblPr/>
      <w:tcPr>
        <w:shd w:val="clear" w:color="auto" w:fill="D1D6DF" w:themeFill="accent2" w:themeFillTint="7F"/>
      </w:tcPr>
    </w:tblStylePr>
    <w:tblStylePr w:type="band1Horz">
      <w:tblPr/>
      <w:tcPr>
        <w:shd w:val="clear" w:color="auto" w:fill="D1D6DF" w:themeFill="accent2" w:themeFillTint="7F"/>
      </w:tcPr>
    </w:tblStylePr>
  </w:style>
  <w:style w:type="table" w:styleId="MediumGrid1-Accent3">
    <w:name w:val="Medium Grid 1 Accent 3"/>
    <w:basedOn w:val="TableNormal"/>
    <w:uiPriority w:val="67"/>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insideV w:val="single" w:sz="8" w:space="0" w:color="AEADAC" w:themeColor="accent3" w:themeTint="BF"/>
      </w:tblBorders>
    </w:tblPr>
    <w:tcPr>
      <w:shd w:val="clear" w:color="auto" w:fill="E4E4E3" w:themeFill="accent3" w:themeFillTint="3F"/>
    </w:tcPr>
    <w:tblStylePr w:type="firstRow">
      <w:rPr>
        <w:b/>
        <w:bCs/>
      </w:rPr>
    </w:tblStylePr>
    <w:tblStylePr w:type="lastRow">
      <w:rPr>
        <w:b/>
        <w:bCs/>
      </w:rPr>
      <w:tblPr/>
      <w:tcPr>
        <w:tcBorders>
          <w:top w:val="single" w:sz="18" w:space="0" w:color="AEADAC" w:themeColor="accent3" w:themeTint="BF"/>
        </w:tcBorders>
      </w:tcPr>
    </w:tblStylePr>
    <w:tblStylePr w:type="firstCol">
      <w:rPr>
        <w:b/>
        <w:bCs/>
      </w:rPr>
    </w:tblStylePr>
    <w:tblStylePr w:type="lastCol">
      <w:rPr>
        <w:b/>
        <w:bCs/>
      </w:rPr>
    </w:tblStylePr>
    <w:tblStylePr w:type="band1Vert">
      <w:tblPr/>
      <w:tcPr>
        <w:shd w:val="clear" w:color="auto" w:fill="C9C8C8" w:themeFill="accent3" w:themeFillTint="7F"/>
      </w:tcPr>
    </w:tblStylePr>
    <w:tblStylePr w:type="band1Horz">
      <w:tblPr/>
      <w:tcPr>
        <w:shd w:val="clear" w:color="auto" w:fill="C9C8C8" w:themeFill="accent3" w:themeFillTint="7F"/>
      </w:tcPr>
    </w:tblStylePr>
  </w:style>
  <w:style w:type="table" w:styleId="MediumGrid1-Accent4">
    <w:name w:val="Medium Grid 1 Accent 4"/>
    <w:basedOn w:val="TableNormal"/>
    <w:uiPriority w:val="67"/>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insideV w:val="single" w:sz="8" w:space="0" w:color="ECE9E6" w:themeColor="accent4" w:themeTint="BF"/>
      </w:tblBorders>
    </w:tblPr>
    <w:tcPr>
      <w:shd w:val="clear" w:color="auto" w:fill="F8F7F6" w:themeFill="accent4" w:themeFillTint="3F"/>
    </w:tcPr>
    <w:tblStylePr w:type="firstRow">
      <w:rPr>
        <w:b/>
        <w:bCs/>
      </w:rPr>
    </w:tblStylePr>
    <w:tblStylePr w:type="lastRow">
      <w:rPr>
        <w:b/>
        <w:bCs/>
      </w:rPr>
      <w:tblPr/>
      <w:tcPr>
        <w:tcBorders>
          <w:top w:val="single" w:sz="18" w:space="0" w:color="ECE9E6" w:themeColor="accent4" w:themeTint="BF"/>
        </w:tcBorders>
      </w:tcPr>
    </w:tblStylePr>
    <w:tblStylePr w:type="firstCol">
      <w:rPr>
        <w:b/>
        <w:bCs/>
      </w:rPr>
    </w:tblStylePr>
    <w:tblStylePr w:type="lastCol">
      <w:rPr>
        <w:b/>
        <w:bCs/>
      </w:rPr>
    </w:tblStylePr>
    <w:tblStylePr w:type="band1Vert">
      <w:tblPr/>
      <w:tcPr>
        <w:shd w:val="clear" w:color="auto" w:fill="F2F0EE" w:themeFill="accent4" w:themeFillTint="7F"/>
      </w:tcPr>
    </w:tblStylePr>
    <w:tblStylePr w:type="band1Horz">
      <w:tblPr/>
      <w:tcPr>
        <w:shd w:val="clear" w:color="auto" w:fill="F2F0EE" w:themeFill="accent4" w:themeFillTint="7F"/>
      </w:tcPr>
    </w:tblStylePr>
  </w:style>
  <w:style w:type="table" w:styleId="MediumGrid1-Accent5">
    <w:name w:val="Medium Grid 1 Accent 5"/>
    <w:basedOn w:val="TableNormal"/>
    <w:uiPriority w:val="67"/>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insideV w:val="single" w:sz="8" w:space="0" w:color="7B7773" w:themeColor="accent5" w:themeTint="BF"/>
      </w:tblBorders>
    </w:tblPr>
    <w:tcPr>
      <w:shd w:val="clear" w:color="auto" w:fill="D3D2D0" w:themeFill="accent5" w:themeFillTint="3F"/>
    </w:tcPr>
    <w:tblStylePr w:type="firstRow">
      <w:rPr>
        <w:b/>
        <w:bCs/>
      </w:rPr>
    </w:tblStylePr>
    <w:tblStylePr w:type="lastRow">
      <w:rPr>
        <w:b/>
        <w:bCs/>
      </w:rPr>
      <w:tblPr/>
      <w:tcPr>
        <w:tcBorders>
          <w:top w:val="single" w:sz="18" w:space="0" w:color="7B7773" w:themeColor="accent5" w:themeTint="BF"/>
        </w:tcBorders>
      </w:tcPr>
    </w:tblStylePr>
    <w:tblStylePr w:type="firstCol">
      <w:rPr>
        <w:b/>
        <w:bCs/>
      </w:rPr>
    </w:tblStylePr>
    <w:tblStylePr w:type="lastCol">
      <w:rPr>
        <w:b/>
        <w:bCs/>
      </w:rPr>
    </w:tblStylePr>
    <w:tblStylePr w:type="band1Vert">
      <w:tblPr/>
      <w:tcPr>
        <w:shd w:val="clear" w:color="auto" w:fill="A7A5A1" w:themeFill="accent5" w:themeFillTint="7F"/>
      </w:tcPr>
    </w:tblStylePr>
    <w:tblStylePr w:type="band1Horz">
      <w:tblPr/>
      <w:tcPr>
        <w:shd w:val="clear" w:color="auto" w:fill="A7A5A1" w:themeFill="accent5" w:themeFillTint="7F"/>
      </w:tcPr>
    </w:tblStylePr>
  </w:style>
  <w:style w:type="table" w:styleId="MediumGrid1-Accent6">
    <w:name w:val="Medium Grid 1 Accent 6"/>
    <w:basedOn w:val="TableNormal"/>
    <w:uiPriority w:val="67"/>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insideV w:val="single" w:sz="8" w:space="0" w:color="DDE0E7" w:themeColor="accent6" w:themeTint="BF"/>
      </w:tblBorders>
    </w:tblPr>
    <w:tcPr>
      <w:shd w:val="clear" w:color="auto" w:fill="F3F4F7" w:themeFill="accent6" w:themeFillTint="3F"/>
    </w:tcPr>
    <w:tblStylePr w:type="firstRow">
      <w:rPr>
        <w:b/>
        <w:bCs/>
      </w:rPr>
    </w:tblStylePr>
    <w:tblStylePr w:type="lastRow">
      <w:rPr>
        <w:b/>
        <w:bCs/>
      </w:rPr>
      <w:tblPr/>
      <w:tcPr>
        <w:tcBorders>
          <w:top w:val="single" w:sz="18" w:space="0" w:color="DDE0E7" w:themeColor="accent6" w:themeTint="BF"/>
        </w:tcBorders>
      </w:tcPr>
    </w:tblStylePr>
    <w:tblStylePr w:type="firstCol">
      <w:rPr>
        <w:b/>
        <w:bCs/>
      </w:rPr>
    </w:tblStylePr>
    <w:tblStylePr w:type="lastCol">
      <w:rPr>
        <w:b/>
        <w:bCs/>
      </w:rPr>
    </w:tblStylePr>
    <w:tblStylePr w:type="band1Vert">
      <w:tblPr/>
      <w:tcPr>
        <w:shd w:val="clear" w:color="auto" w:fill="E8EAEF" w:themeFill="accent6" w:themeFillTint="7F"/>
      </w:tcPr>
    </w:tblStylePr>
    <w:tblStylePr w:type="band1Horz">
      <w:tblPr/>
      <w:tcPr>
        <w:shd w:val="clear" w:color="auto" w:fill="E8EAEF" w:themeFill="accent6" w:themeFillTint="7F"/>
      </w:tcPr>
    </w:tblStylePr>
  </w:style>
  <w:style w:type="table" w:styleId="MediumGrid2">
    <w:name w:val="Medium Grid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insideH w:val="single" w:sz="8" w:space="0" w:color="1C355E" w:themeColor="accent1"/>
        <w:insideV w:val="single" w:sz="8" w:space="0" w:color="1C355E" w:themeColor="accent1"/>
      </w:tblBorders>
    </w:tblPr>
    <w:tcPr>
      <w:shd w:val="clear" w:color="auto" w:fill="B5C8E9" w:themeFill="accent1" w:themeFillTint="3F"/>
    </w:tcPr>
    <w:tblStylePr w:type="firstRow">
      <w:rPr>
        <w:b/>
        <w:bCs/>
        <w:color w:val="000000" w:themeColor="text1"/>
      </w:rPr>
      <w:tblPr/>
      <w:tcPr>
        <w:shd w:val="clear" w:color="auto" w:fill="E1E9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D2ED" w:themeFill="accent1" w:themeFillTint="33"/>
      </w:tcPr>
    </w:tblStylePr>
    <w:tblStylePr w:type="band1Vert">
      <w:tblPr/>
      <w:tcPr>
        <w:shd w:val="clear" w:color="auto" w:fill="6A91D2" w:themeFill="accent1" w:themeFillTint="7F"/>
      </w:tcPr>
    </w:tblStylePr>
    <w:tblStylePr w:type="band1Horz">
      <w:tblPr/>
      <w:tcPr>
        <w:tcBorders>
          <w:insideH w:val="single" w:sz="6" w:space="0" w:color="1C355E" w:themeColor="accent1"/>
          <w:insideV w:val="single" w:sz="6" w:space="0" w:color="1C355E" w:themeColor="accent1"/>
        </w:tcBorders>
        <w:shd w:val="clear" w:color="auto" w:fill="6A91D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insideH w:val="single" w:sz="8" w:space="0" w:color="A4AEBF" w:themeColor="accent2"/>
        <w:insideV w:val="single" w:sz="8" w:space="0" w:color="A4AEBF" w:themeColor="accent2"/>
      </w:tblBorders>
    </w:tblPr>
    <w:tcPr>
      <w:shd w:val="clear" w:color="auto" w:fill="E8EAEF" w:themeFill="accent2" w:themeFillTint="3F"/>
    </w:tcPr>
    <w:tblStylePr w:type="firstRow">
      <w:rPr>
        <w:b/>
        <w:bCs/>
        <w:color w:val="000000" w:themeColor="text1"/>
      </w:rPr>
      <w:tblPr/>
      <w:tcPr>
        <w:shd w:val="clear" w:color="auto" w:fill="F6F6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EF2" w:themeFill="accent2" w:themeFillTint="33"/>
      </w:tcPr>
    </w:tblStylePr>
    <w:tblStylePr w:type="band1Vert">
      <w:tblPr/>
      <w:tcPr>
        <w:shd w:val="clear" w:color="auto" w:fill="D1D6DF" w:themeFill="accent2" w:themeFillTint="7F"/>
      </w:tcPr>
    </w:tblStylePr>
    <w:tblStylePr w:type="band1Horz">
      <w:tblPr/>
      <w:tcPr>
        <w:tcBorders>
          <w:insideH w:val="single" w:sz="6" w:space="0" w:color="A4AEBF" w:themeColor="accent2"/>
          <w:insideV w:val="single" w:sz="6" w:space="0" w:color="A4AEBF" w:themeColor="accent2"/>
        </w:tcBorders>
        <w:shd w:val="clear" w:color="auto" w:fill="D1D6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insideH w:val="single" w:sz="8" w:space="0" w:color="949291" w:themeColor="accent3"/>
        <w:insideV w:val="single" w:sz="8" w:space="0" w:color="949291" w:themeColor="accent3"/>
      </w:tblBorders>
    </w:tblPr>
    <w:tcPr>
      <w:shd w:val="clear" w:color="auto" w:fill="E4E4E3"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9E8" w:themeFill="accent3" w:themeFillTint="33"/>
      </w:tcPr>
    </w:tblStylePr>
    <w:tblStylePr w:type="band1Vert">
      <w:tblPr/>
      <w:tcPr>
        <w:shd w:val="clear" w:color="auto" w:fill="C9C8C8" w:themeFill="accent3" w:themeFillTint="7F"/>
      </w:tcPr>
    </w:tblStylePr>
    <w:tblStylePr w:type="band1Horz">
      <w:tblPr/>
      <w:tcPr>
        <w:tcBorders>
          <w:insideH w:val="single" w:sz="6" w:space="0" w:color="949291" w:themeColor="accent3"/>
          <w:insideV w:val="single" w:sz="6" w:space="0" w:color="949291" w:themeColor="accent3"/>
        </w:tcBorders>
        <w:shd w:val="clear" w:color="auto" w:fill="C9C8C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insideH w:val="single" w:sz="8" w:space="0" w:color="E6E3DF" w:themeColor="accent4"/>
        <w:insideV w:val="single" w:sz="8" w:space="0" w:color="E6E3DF" w:themeColor="accent4"/>
      </w:tblBorders>
    </w:tblPr>
    <w:tcPr>
      <w:shd w:val="clear" w:color="auto" w:fill="F8F7F6" w:themeFill="accent4" w:themeFillTint="3F"/>
    </w:tcPr>
    <w:tblStylePr w:type="firstRow">
      <w:rPr>
        <w:b/>
        <w:bCs/>
        <w:color w:val="000000" w:themeColor="text1"/>
      </w:rPr>
      <w:tblPr/>
      <w:tcPr>
        <w:shd w:val="clear" w:color="auto" w:fill="FCFCF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9F8" w:themeFill="accent4" w:themeFillTint="33"/>
      </w:tcPr>
    </w:tblStylePr>
    <w:tblStylePr w:type="band1Vert">
      <w:tblPr/>
      <w:tcPr>
        <w:shd w:val="clear" w:color="auto" w:fill="F2F0EE" w:themeFill="accent4" w:themeFillTint="7F"/>
      </w:tcPr>
    </w:tblStylePr>
    <w:tblStylePr w:type="band1Horz">
      <w:tblPr/>
      <w:tcPr>
        <w:tcBorders>
          <w:insideH w:val="single" w:sz="6" w:space="0" w:color="E6E3DF" w:themeColor="accent4"/>
          <w:insideV w:val="single" w:sz="6" w:space="0" w:color="E6E3DF" w:themeColor="accent4"/>
        </w:tcBorders>
        <w:shd w:val="clear" w:color="auto" w:fill="F2F0E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insideH w:val="single" w:sz="8" w:space="0" w:color="4C4A47" w:themeColor="accent5"/>
        <w:insideV w:val="single" w:sz="8" w:space="0" w:color="4C4A47" w:themeColor="accent5"/>
      </w:tblBorders>
    </w:tblPr>
    <w:tcPr>
      <w:shd w:val="clear" w:color="auto" w:fill="D3D2D0" w:themeFill="accent5" w:themeFillTint="3F"/>
    </w:tcPr>
    <w:tblStylePr w:type="firstRow">
      <w:rPr>
        <w:b/>
        <w:bCs/>
        <w:color w:val="000000" w:themeColor="text1"/>
      </w:rPr>
      <w:tblPr/>
      <w:tcPr>
        <w:shd w:val="clear" w:color="auto" w:fill="EDED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DAD9" w:themeFill="accent5" w:themeFillTint="33"/>
      </w:tcPr>
    </w:tblStylePr>
    <w:tblStylePr w:type="band1Vert">
      <w:tblPr/>
      <w:tcPr>
        <w:shd w:val="clear" w:color="auto" w:fill="A7A5A1" w:themeFill="accent5" w:themeFillTint="7F"/>
      </w:tcPr>
    </w:tblStylePr>
    <w:tblStylePr w:type="band1Horz">
      <w:tblPr/>
      <w:tcPr>
        <w:tcBorders>
          <w:insideH w:val="single" w:sz="6" w:space="0" w:color="4C4A47" w:themeColor="accent5"/>
          <w:insideV w:val="single" w:sz="6" w:space="0" w:color="4C4A47" w:themeColor="accent5"/>
        </w:tcBorders>
        <w:shd w:val="clear" w:color="auto" w:fill="A7A5A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insideH w:val="single" w:sz="8" w:space="0" w:color="D2D7DF" w:themeColor="accent6"/>
        <w:insideV w:val="single" w:sz="8" w:space="0" w:color="D2D7DF" w:themeColor="accent6"/>
      </w:tblBorders>
    </w:tblPr>
    <w:tcPr>
      <w:shd w:val="clear" w:color="auto" w:fill="F3F4F7" w:themeFill="accent6" w:themeFillTint="3F"/>
    </w:tcPr>
    <w:tblStylePr w:type="firstRow">
      <w:rPr>
        <w:b/>
        <w:bCs/>
        <w:color w:val="000000" w:themeColor="text1"/>
      </w:rPr>
      <w:tblPr/>
      <w:tcPr>
        <w:shd w:val="clear" w:color="auto" w:fill="FAFBFB"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F6F8" w:themeFill="accent6" w:themeFillTint="33"/>
      </w:tcPr>
    </w:tblStylePr>
    <w:tblStylePr w:type="band1Vert">
      <w:tblPr/>
      <w:tcPr>
        <w:shd w:val="clear" w:color="auto" w:fill="E8EAEF" w:themeFill="accent6" w:themeFillTint="7F"/>
      </w:tcPr>
    </w:tblStylePr>
    <w:tblStylePr w:type="band1Horz">
      <w:tblPr/>
      <w:tcPr>
        <w:tcBorders>
          <w:insideH w:val="single" w:sz="6" w:space="0" w:color="D2D7DF" w:themeColor="accent6"/>
          <w:insideV w:val="single" w:sz="6" w:space="0" w:color="D2D7DF" w:themeColor="accent6"/>
        </w:tcBorders>
        <w:shd w:val="clear" w:color="auto" w:fill="E8EAE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5C8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355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355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355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A91D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A91D2" w:themeFill="accent1" w:themeFillTint="7F"/>
      </w:tcPr>
    </w:tblStylePr>
  </w:style>
  <w:style w:type="table" w:styleId="MediumGrid3-Accent2">
    <w:name w:val="Medium Grid 3 Accent 2"/>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4AEB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4AEB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4AEB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6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6DF" w:themeFill="accent2" w:themeFillTint="7F"/>
      </w:tcPr>
    </w:tblStylePr>
  </w:style>
  <w:style w:type="table" w:styleId="MediumGrid3-Accent3">
    <w:name w:val="Medium Grid 3 Accent 3"/>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4E3"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929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929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929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C8C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C8C8" w:themeFill="accent3" w:themeFillTint="7F"/>
      </w:tcPr>
    </w:tblStylePr>
  </w:style>
  <w:style w:type="table" w:styleId="MediumGrid3-Accent4">
    <w:name w:val="Medium Grid 3 Accent 4"/>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E3D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E3D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E3D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0E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0EE" w:themeFill="accent4" w:themeFillTint="7F"/>
      </w:tcPr>
    </w:tblStylePr>
  </w:style>
  <w:style w:type="table" w:styleId="MediumGrid3-Accent5">
    <w:name w:val="Medium Grid 3 Accent 5"/>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2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C4A4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C4A4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C4A4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A5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A5A1" w:themeFill="accent5" w:themeFillTint="7F"/>
      </w:tcPr>
    </w:tblStylePr>
  </w:style>
  <w:style w:type="table" w:styleId="MediumGrid3-Accent6">
    <w:name w:val="Medium Grid 3 Accent 6"/>
    <w:basedOn w:val="TableNormal"/>
    <w:uiPriority w:val="69"/>
    <w:semiHidden/>
    <w:rsid w:val="00A21B5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4F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2D7D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2D7D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2D7D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EAE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EAEF" w:themeFill="accent6" w:themeFillTint="7F"/>
      </w:tcPr>
    </w:tblStylePr>
  </w:style>
  <w:style w:type="table" w:styleId="MediumList1">
    <w:name w:val="Medium List 1"/>
    <w:basedOn w:val="TableNormal"/>
    <w:uiPriority w:val="65"/>
    <w:semiHidden/>
    <w:rsid w:val="00A21B5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C35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A21B54"/>
    <w:rPr>
      <w:color w:val="000000" w:themeColor="text1"/>
    </w:rPr>
    <w:tblPr>
      <w:tblStyleRowBandSize w:val="1"/>
      <w:tblStyleColBandSize w:val="1"/>
      <w:tblBorders>
        <w:top w:val="single" w:sz="8" w:space="0" w:color="1C355E" w:themeColor="accent1"/>
        <w:bottom w:val="single" w:sz="8" w:space="0" w:color="1C355E" w:themeColor="accent1"/>
      </w:tblBorders>
    </w:tblPr>
    <w:tblStylePr w:type="firstRow">
      <w:rPr>
        <w:rFonts w:asciiTheme="majorHAnsi" w:eastAsiaTheme="majorEastAsia" w:hAnsiTheme="majorHAnsi" w:cstheme="majorBidi"/>
      </w:rPr>
      <w:tblPr/>
      <w:tcPr>
        <w:tcBorders>
          <w:top w:val="nil"/>
          <w:bottom w:val="single" w:sz="8" w:space="0" w:color="1C355E" w:themeColor="accent1"/>
        </w:tcBorders>
      </w:tcPr>
    </w:tblStylePr>
    <w:tblStylePr w:type="lastRow">
      <w:rPr>
        <w:b/>
        <w:bCs/>
        <w:color w:val="1C355E" w:themeColor="text2"/>
      </w:rPr>
      <w:tblPr/>
      <w:tcPr>
        <w:tcBorders>
          <w:top w:val="single" w:sz="8" w:space="0" w:color="1C355E" w:themeColor="accent1"/>
          <w:bottom w:val="single" w:sz="8" w:space="0" w:color="1C355E" w:themeColor="accent1"/>
        </w:tcBorders>
      </w:tcPr>
    </w:tblStylePr>
    <w:tblStylePr w:type="firstCol">
      <w:rPr>
        <w:b/>
        <w:bCs/>
      </w:rPr>
    </w:tblStylePr>
    <w:tblStylePr w:type="lastCol">
      <w:rPr>
        <w:b/>
        <w:bCs/>
      </w:rPr>
      <w:tblPr/>
      <w:tcPr>
        <w:tcBorders>
          <w:top w:val="single" w:sz="8" w:space="0" w:color="1C355E" w:themeColor="accent1"/>
          <w:bottom w:val="single" w:sz="8" w:space="0" w:color="1C355E" w:themeColor="accent1"/>
        </w:tcBorders>
      </w:tcPr>
    </w:tblStylePr>
    <w:tblStylePr w:type="band1Vert">
      <w:tblPr/>
      <w:tcPr>
        <w:shd w:val="clear" w:color="auto" w:fill="B5C8E9" w:themeFill="accent1" w:themeFillTint="3F"/>
      </w:tcPr>
    </w:tblStylePr>
    <w:tblStylePr w:type="band1Horz">
      <w:tblPr/>
      <w:tcPr>
        <w:shd w:val="clear" w:color="auto" w:fill="B5C8E9" w:themeFill="accent1" w:themeFillTint="3F"/>
      </w:tcPr>
    </w:tblStylePr>
  </w:style>
  <w:style w:type="table" w:styleId="MediumList1-Accent2">
    <w:name w:val="Medium List 1 Accent 2"/>
    <w:basedOn w:val="TableNormal"/>
    <w:uiPriority w:val="65"/>
    <w:semiHidden/>
    <w:rsid w:val="00A21B54"/>
    <w:rPr>
      <w:color w:val="000000" w:themeColor="text1"/>
    </w:rPr>
    <w:tblPr>
      <w:tblStyleRowBandSize w:val="1"/>
      <w:tblStyleColBandSize w:val="1"/>
      <w:tblBorders>
        <w:top w:val="single" w:sz="8" w:space="0" w:color="A4AEBF" w:themeColor="accent2"/>
        <w:bottom w:val="single" w:sz="8" w:space="0" w:color="A4AEBF" w:themeColor="accent2"/>
      </w:tblBorders>
    </w:tblPr>
    <w:tblStylePr w:type="firstRow">
      <w:rPr>
        <w:rFonts w:asciiTheme="majorHAnsi" w:eastAsiaTheme="majorEastAsia" w:hAnsiTheme="majorHAnsi" w:cstheme="majorBidi"/>
      </w:rPr>
      <w:tblPr/>
      <w:tcPr>
        <w:tcBorders>
          <w:top w:val="nil"/>
          <w:bottom w:val="single" w:sz="8" w:space="0" w:color="A4AEBF" w:themeColor="accent2"/>
        </w:tcBorders>
      </w:tcPr>
    </w:tblStylePr>
    <w:tblStylePr w:type="lastRow">
      <w:rPr>
        <w:b/>
        <w:bCs/>
        <w:color w:val="1C355E" w:themeColor="text2"/>
      </w:rPr>
      <w:tblPr/>
      <w:tcPr>
        <w:tcBorders>
          <w:top w:val="single" w:sz="8" w:space="0" w:color="A4AEBF" w:themeColor="accent2"/>
          <w:bottom w:val="single" w:sz="8" w:space="0" w:color="A4AEBF" w:themeColor="accent2"/>
        </w:tcBorders>
      </w:tcPr>
    </w:tblStylePr>
    <w:tblStylePr w:type="firstCol">
      <w:rPr>
        <w:b/>
        <w:bCs/>
      </w:rPr>
    </w:tblStylePr>
    <w:tblStylePr w:type="lastCol">
      <w:rPr>
        <w:b/>
        <w:bCs/>
      </w:rPr>
      <w:tblPr/>
      <w:tcPr>
        <w:tcBorders>
          <w:top w:val="single" w:sz="8" w:space="0" w:color="A4AEBF" w:themeColor="accent2"/>
          <w:bottom w:val="single" w:sz="8" w:space="0" w:color="A4AEBF" w:themeColor="accent2"/>
        </w:tcBorders>
      </w:tcPr>
    </w:tblStylePr>
    <w:tblStylePr w:type="band1Vert">
      <w:tblPr/>
      <w:tcPr>
        <w:shd w:val="clear" w:color="auto" w:fill="E8EAEF" w:themeFill="accent2" w:themeFillTint="3F"/>
      </w:tcPr>
    </w:tblStylePr>
    <w:tblStylePr w:type="band1Horz">
      <w:tblPr/>
      <w:tcPr>
        <w:shd w:val="clear" w:color="auto" w:fill="E8EAEF" w:themeFill="accent2" w:themeFillTint="3F"/>
      </w:tcPr>
    </w:tblStylePr>
  </w:style>
  <w:style w:type="table" w:styleId="MediumList1-Accent3">
    <w:name w:val="Medium List 1 Accent 3"/>
    <w:basedOn w:val="TableNormal"/>
    <w:uiPriority w:val="65"/>
    <w:semiHidden/>
    <w:rsid w:val="00A21B54"/>
    <w:rPr>
      <w:color w:val="000000" w:themeColor="text1"/>
    </w:rPr>
    <w:tblPr>
      <w:tblStyleRowBandSize w:val="1"/>
      <w:tblStyleColBandSize w:val="1"/>
      <w:tblBorders>
        <w:top w:val="single" w:sz="8" w:space="0" w:color="949291" w:themeColor="accent3"/>
        <w:bottom w:val="single" w:sz="8" w:space="0" w:color="949291" w:themeColor="accent3"/>
      </w:tblBorders>
    </w:tblPr>
    <w:tblStylePr w:type="firstRow">
      <w:rPr>
        <w:rFonts w:asciiTheme="majorHAnsi" w:eastAsiaTheme="majorEastAsia" w:hAnsiTheme="majorHAnsi" w:cstheme="majorBidi"/>
      </w:rPr>
      <w:tblPr/>
      <w:tcPr>
        <w:tcBorders>
          <w:top w:val="nil"/>
          <w:bottom w:val="single" w:sz="8" w:space="0" w:color="949291" w:themeColor="accent3"/>
        </w:tcBorders>
      </w:tcPr>
    </w:tblStylePr>
    <w:tblStylePr w:type="lastRow">
      <w:rPr>
        <w:b/>
        <w:bCs/>
        <w:color w:val="1C355E" w:themeColor="text2"/>
      </w:rPr>
      <w:tblPr/>
      <w:tcPr>
        <w:tcBorders>
          <w:top w:val="single" w:sz="8" w:space="0" w:color="949291" w:themeColor="accent3"/>
          <w:bottom w:val="single" w:sz="8" w:space="0" w:color="949291" w:themeColor="accent3"/>
        </w:tcBorders>
      </w:tcPr>
    </w:tblStylePr>
    <w:tblStylePr w:type="firstCol">
      <w:rPr>
        <w:b/>
        <w:bCs/>
      </w:rPr>
    </w:tblStylePr>
    <w:tblStylePr w:type="lastCol">
      <w:rPr>
        <w:b/>
        <w:bCs/>
      </w:rPr>
      <w:tblPr/>
      <w:tcPr>
        <w:tcBorders>
          <w:top w:val="single" w:sz="8" w:space="0" w:color="949291" w:themeColor="accent3"/>
          <w:bottom w:val="single" w:sz="8" w:space="0" w:color="949291" w:themeColor="accent3"/>
        </w:tcBorders>
      </w:tcPr>
    </w:tblStylePr>
    <w:tblStylePr w:type="band1Vert">
      <w:tblPr/>
      <w:tcPr>
        <w:shd w:val="clear" w:color="auto" w:fill="E4E4E3" w:themeFill="accent3" w:themeFillTint="3F"/>
      </w:tcPr>
    </w:tblStylePr>
    <w:tblStylePr w:type="band1Horz">
      <w:tblPr/>
      <w:tcPr>
        <w:shd w:val="clear" w:color="auto" w:fill="E4E4E3" w:themeFill="accent3" w:themeFillTint="3F"/>
      </w:tcPr>
    </w:tblStylePr>
  </w:style>
  <w:style w:type="table" w:styleId="MediumList1-Accent4">
    <w:name w:val="Medium List 1 Accent 4"/>
    <w:basedOn w:val="TableNormal"/>
    <w:uiPriority w:val="65"/>
    <w:semiHidden/>
    <w:rsid w:val="00A21B54"/>
    <w:rPr>
      <w:color w:val="000000" w:themeColor="text1"/>
    </w:rPr>
    <w:tblPr>
      <w:tblStyleRowBandSize w:val="1"/>
      <w:tblStyleColBandSize w:val="1"/>
      <w:tblBorders>
        <w:top w:val="single" w:sz="8" w:space="0" w:color="E6E3DF" w:themeColor="accent4"/>
        <w:bottom w:val="single" w:sz="8" w:space="0" w:color="E6E3DF" w:themeColor="accent4"/>
      </w:tblBorders>
    </w:tblPr>
    <w:tblStylePr w:type="firstRow">
      <w:rPr>
        <w:rFonts w:asciiTheme="majorHAnsi" w:eastAsiaTheme="majorEastAsia" w:hAnsiTheme="majorHAnsi" w:cstheme="majorBidi"/>
      </w:rPr>
      <w:tblPr/>
      <w:tcPr>
        <w:tcBorders>
          <w:top w:val="nil"/>
          <w:bottom w:val="single" w:sz="8" w:space="0" w:color="E6E3DF" w:themeColor="accent4"/>
        </w:tcBorders>
      </w:tcPr>
    </w:tblStylePr>
    <w:tblStylePr w:type="lastRow">
      <w:rPr>
        <w:b/>
        <w:bCs/>
        <w:color w:val="1C355E" w:themeColor="text2"/>
      </w:rPr>
      <w:tblPr/>
      <w:tcPr>
        <w:tcBorders>
          <w:top w:val="single" w:sz="8" w:space="0" w:color="E6E3DF" w:themeColor="accent4"/>
          <w:bottom w:val="single" w:sz="8" w:space="0" w:color="E6E3DF" w:themeColor="accent4"/>
        </w:tcBorders>
      </w:tcPr>
    </w:tblStylePr>
    <w:tblStylePr w:type="firstCol">
      <w:rPr>
        <w:b/>
        <w:bCs/>
      </w:rPr>
    </w:tblStylePr>
    <w:tblStylePr w:type="lastCol">
      <w:rPr>
        <w:b/>
        <w:bCs/>
      </w:rPr>
      <w:tblPr/>
      <w:tcPr>
        <w:tcBorders>
          <w:top w:val="single" w:sz="8" w:space="0" w:color="E6E3DF" w:themeColor="accent4"/>
          <w:bottom w:val="single" w:sz="8" w:space="0" w:color="E6E3DF" w:themeColor="accent4"/>
        </w:tcBorders>
      </w:tcPr>
    </w:tblStylePr>
    <w:tblStylePr w:type="band1Vert">
      <w:tblPr/>
      <w:tcPr>
        <w:shd w:val="clear" w:color="auto" w:fill="F8F7F6" w:themeFill="accent4" w:themeFillTint="3F"/>
      </w:tcPr>
    </w:tblStylePr>
    <w:tblStylePr w:type="band1Horz">
      <w:tblPr/>
      <w:tcPr>
        <w:shd w:val="clear" w:color="auto" w:fill="F8F7F6" w:themeFill="accent4" w:themeFillTint="3F"/>
      </w:tcPr>
    </w:tblStylePr>
  </w:style>
  <w:style w:type="table" w:styleId="MediumList1-Accent5">
    <w:name w:val="Medium List 1 Accent 5"/>
    <w:basedOn w:val="TableNormal"/>
    <w:uiPriority w:val="65"/>
    <w:semiHidden/>
    <w:rsid w:val="00A21B54"/>
    <w:rPr>
      <w:color w:val="000000" w:themeColor="text1"/>
    </w:rPr>
    <w:tblPr>
      <w:tblStyleRowBandSize w:val="1"/>
      <w:tblStyleColBandSize w:val="1"/>
      <w:tblBorders>
        <w:top w:val="single" w:sz="8" w:space="0" w:color="4C4A47" w:themeColor="accent5"/>
        <w:bottom w:val="single" w:sz="8" w:space="0" w:color="4C4A47" w:themeColor="accent5"/>
      </w:tblBorders>
    </w:tblPr>
    <w:tblStylePr w:type="firstRow">
      <w:rPr>
        <w:rFonts w:asciiTheme="majorHAnsi" w:eastAsiaTheme="majorEastAsia" w:hAnsiTheme="majorHAnsi" w:cstheme="majorBidi"/>
      </w:rPr>
      <w:tblPr/>
      <w:tcPr>
        <w:tcBorders>
          <w:top w:val="nil"/>
          <w:bottom w:val="single" w:sz="8" w:space="0" w:color="4C4A47" w:themeColor="accent5"/>
        </w:tcBorders>
      </w:tcPr>
    </w:tblStylePr>
    <w:tblStylePr w:type="lastRow">
      <w:rPr>
        <w:b/>
        <w:bCs/>
        <w:color w:val="1C355E" w:themeColor="text2"/>
      </w:rPr>
      <w:tblPr/>
      <w:tcPr>
        <w:tcBorders>
          <w:top w:val="single" w:sz="8" w:space="0" w:color="4C4A47" w:themeColor="accent5"/>
          <w:bottom w:val="single" w:sz="8" w:space="0" w:color="4C4A47" w:themeColor="accent5"/>
        </w:tcBorders>
      </w:tcPr>
    </w:tblStylePr>
    <w:tblStylePr w:type="firstCol">
      <w:rPr>
        <w:b/>
        <w:bCs/>
      </w:rPr>
    </w:tblStylePr>
    <w:tblStylePr w:type="lastCol">
      <w:rPr>
        <w:b/>
        <w:bCs/>
      </w:rPr>
      <w:tblPr/>
      <w:tcPr>
        <w:tcBorders>
          <w:top w:val="single" w:sz="8" w:space="0" w:color="4C4A47" w:themeColor="accent5"/>
          <w:bottom w:val="single" w:sz="8" w:space="0" w:color="4C4A47" w:themeColor="accent5"/>
        </w:tcBorders>
      </w:tcPr>
    </w:tblStylePr>
    <w:tblStylePr w:type="band1Vert">
      <w:tblPr/>
      <w:tcPr>
        <w:shd w:val="clear" w:color="auto" w:fill="D3D2D0" w:themeFill="accent5" w:themeFillTint="3F"/>
      </w:tcPr>
    </w:tblStylePr>
    <w:tblStylePr w:type="band1Horz">
      <w:tblPr/>
      <w:tcPr>
        <w:shd w:val="clear" w:color="auto" w:fill="D3D2D0" w:themeFill="accent5" w:themeFillTint="3F"/>
      </w:tcPr>
    </w:tblStylePr>
  </w:style>
  <w:style w:type="table" w:styleId="MediumList1-Accent6">
    <w:name w:val="Medium List 1 Accent 6"/>
    <w:basedOn w:val="TableNormal"/>
    <w:uiPriority w:val="65"/>
    <w:semiHidden/>
    <w:rsid w:val="00A21B54"/>
    <w:rPr>
      <w:color w:val="000000" w:themeColor="text1"/>
    </w:rPr>
    <w:tblPr>
      <w:tblStyleRowBandSize w:val="1"/>
      <w:tblStyleColBandSize w:val="1"/>
      <w:tblBorders>
        <w:top w:val="single" w:sz="8" w:space="0" w:color="D2D7DF" w:themeColor="accent6"/>
        <w:bottom w:val="single" w:sz="8" w:space="0" w:color="D2D7DF" w:themeColor="accent6"/>
      </w:tblBorders>
    </w:tblPr>
    <w:tblStylePr w:type="firstRow">
      <w:rPr>
        <w:rFonts w:asciiTheme="majorHAnsi" w:eastAsiaTheme="majorEastAsia" w:hAnsiTheme="majorHAnsi" w:cstheme="majorBidi"/>
      </w:rPr>
      <w:tblPr/>
      <w:tcPr>
        <w:tcBorders>
          <w:top w:val="nil"/>
          <w:bottom w:val="single" w:sz="8" w:space="0" w:color="D2D7DF" w:themeColor="accent6"/>
        </w:tcBorders>
      </w:tcPr>
    </w:tblStylePr>
    <w:tblStylePr w:type="lastRow">
      <w:rPr>
        <w:b/>
        <w:bCs/>
        <w:color w:val="1C355E" w:themeColor="text2"/>
      </w:rPr>
      <w:tblPr/>
      <w:tcPr>
        <w:tcBorders>
          <w:top w:val="single" w:sz="8" w:space="0" w:color="D2D7DF" w:themeColor="accent6"/>
          <w:bottom w:val="single" w:sz="8" w:space="0" w:color="D2D7DF" w:themeColor="accent6"/>
        </w:tcBorders>
      </w:tcPr>
    </w:tblStylePr>
    <w:tblStylePr w:type="firstCol">
      <w:rPr>
        <w:b/>
        <w:bCs/>
      </w:rPr>
    </w:tblStylePr>
    <w:tblStylePr w:type="lastCol">
      <w:rPr>
        <w:b/>
        <w:bCs/>
      </w:rPr>
      <w:tblPr/>
      <w:tcPr>
        <w:tcBorders>
          <w:top w:val="single" w:sz="8" w:space="0" w:color="D2D7DF" w:themeColor="accent6"/>
          <w:bottom w:val="single" w:sz="8" w:space="0" w:color="D2D7DF" w:themeColor="accent6"/>
        </w:tcBorders>
      </w:tcPr>
    </w:tblStylePr>
    <w:tblStylePr w:type="band1Vert">
      <w:tblPr/>
      <w:tcPr>
        <w:shd w:val="clear" w:color="auto" w:fill="F3F4F7" w:themeFill="accent6" w:themeFillTint="3F"/>
      </w:tcPr>
    </w:tblStylePr>
    <w:tblStylePr w:type="band1Horz">
      <w:tblPr/>
      <w:tcPr>
        <w:shd w:val="clear" w:color="auto" w:fill="F3F4F7" w:themeFill="accent6" w:themeFillTint="3F"/>
      </w:tcPr>
    </w:tblStylePr>
  </w:style>
  <w:style w:type="table" w:styleId="MediumList2">
    <w:name w:val="Medium Lis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1C355E" w:themeColor="accent1"/>
        <w:left w:val="single" w:sz="8" w:space="0" w:color="1C355E" w:themeColor="accent1"/>
        <w:bottom w:val="single" w:sz="8" w:space="0" w:color="1C355E" w:themeColor="accent1"/>
        <w:right w:val="single" w:sz="8" w:space="0" w:color="1C355E" w:themeColor="accent1"/>
      </w:tblBorders>
    </w:tblPr>
    <w:tblStylePr w:type="firstRow">
      <w:rPr>
        <w:sz w:val="24"/>
        <w:szCs w:val="24"/>
      </w:rPr>
      <w:tblPr/>
      <w:tcPr>
        <w:tcBorders>
          <w:top w:val="nil"/>
          <w:left w:val="nil"/>
          <w:bottom w:val="single" w:sz="24" w:space="0" w:color="1C355E" w:themeColor="accent1"/>
          <w:right w:val="nil"/>
          <w:insideH w:val="nil"/>
          <w:insideV w:val="nil"/>
        </w:tcBorders>
        <w:shd w:val="clear" w:color="auto" w:fill="FFFFFF" w:themeFill="background1"/>
      </w:tcPr>
    </w:tblStylePr>
    <w:tblStylePr w:type="lastRow">
      <w:tblPr/>
      <w:tcPr>
        <w:tcBorders>
          <w:top w:val="single" w:sz="8" w:space="0" w:color="1C355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355E" w:themeColor="accent1"/>
          <w:insideH w:val="nil"/>
          <w:insideV w:val="nil"/>
        </w:tcBorders>
        <w:shd w:val="clear" w:color="auto" w:fill="FFFFFF" w:themeFill="background1"/>
      </w:tcPr>
    </w:tblStylePr>
    <w:tblStylePr w:type="lastCol">
      <w:tblPr/>
      <w:tcPr>
        <w:tcBorders>
          <w:top w:val="nil"/>
          <w:left w:val="single" w:sz="8" w:space="0" w:color="1C355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5C8E9" w:themeFill="accent1" w:themeFillTint="3F"/>
      </w:tcPr>
    </w:tblStylePr>
    <w:tblStylePr w:type="band1Horz">
      <w:tblPr/>
      <w:tcPr>
        <w:tcBorders>
          <w:top w:val="nil"/>
          <w:bottom w:val="nil"/>
          <w:insideH w:val="nil"/>
          <w:insideV w:val="nil"/>
        </w:tcBorders>
        <w:shd w:val="clear" w:color="auto" w:fill="B5C8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A4AEBF" w:themeColor="accent2"/>
        <w:left w:val="single" w:sz="8" w:space="0" w:color="A4AEBF" w:themeColor="accent2"/>
        <w:bottom w:val="single" w:sz="8" w:space="0" w:color="A4AEBF" w:themeColor="accent2"/>
        <w:right w:val="single" w:sz="8" w:space="0" w:color="A4AEBF" w:themeColor="accent2"/>
      </w:tblBorders>
    </w:tblPr>
    <w:tblStylePr w:type="firstRow">
      <w:rPr>
        <w:sz w:val="24"/>
        <w:szCs w:val="24"/>
      </w:rPr>
      <w:tblPr/>
      <w:tcPr>
        <w:tcBorders>
          <w:top w:val="nil"/>
          <w:left w:val="nil"/>
          <w:bottom w:val="single" w:sz="24" w:space="0" w:color="A4AEBF" w:themeColor="accent2"/>
          <w:right w:val="nil"/>
          <w:insideH w:val="nil"/>
          <w:insideV w:val="nil"/>
        </w:tcBorders>
        <w:shd w:val="clear" w:color="auto" w:fill="FFFFFF" w:themeFill="background1"/>
      </w:tcPr>
    </w:tblStylePr>
    <w:tblStylePr w:type="lastRow">
      <w:tblPr/>
      <w:tcPr>
        <w:tcBorders>
          <w:top w:val="single" w:sz="8" w:space="0" w:color="A4AEB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4AEBF" w:themeColor="accent2"/>
          <w:insideH w:val="nil"/>
          <w:insideV w:val="nil"/>
        </w:tcBorders>
        <w:shd w:val="clear" w:color="auto" w:fill="FFFFFF" w:themeFill="background1"/>
      </w:tcPr>
    </w:tblStylePr>
    <w:tblStylePr w:type="lastCol">
      <w:tblPr/>
      <w:tcPr>
        <w:tcBorders>
          <w:top w:val="nil"/>
          <w:left w:val="single" w:sz="8" w:space="0" w:color="A4AEB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EF" w:themeFill="accent2" w:themeFillTint="3F"/>
      </w:tcPr>
    </w:tblStylePr>
    <w:tblStylePr w:type="band1Horz">
      <w:tblPr/>
      <w:tcPr>
        <w:tcBorders>
          <w:top w:val="nil"/>
          <w:bottom w:val="nil"/>
          <w:insideH w:val="nil"/>
          <w:insideV w:val="nil"/>
        </w:tcBorders>
        <w:shd w:val="clear" w:color="auto" w:fill="E8EA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949291" w:themeColor="accent3"/>
        <w:left w:val="single" w:sz="8" w:space="0" w:color="949291" w:themeColor="accent3"/>
        <w:bottom w:val="single" w:sz="8" w:space="0" w:color="949291" w:themeColor="accent3"/>
        <w:right w:val="single" w:sz="8" w:space="0" w:color="949291" w:themeColor="accent3"/>
      </w:tblBorders>
    </w:tblPr>
    <w:tblStylePr w:type="firstRow">
      <w:rPr>
        <w:sz w:val="24"/>
        <w:szCs w:val="24"/>
      </w:rPr>
      <w:tblPr/>
      <w:tcPr>
        <w:tcBorders>
          <w:top w:val="nil"/>
          <w:left w:val="nil"/>
          <w:bottom w:val="single" w:sz="24" w:space="0" w:color="949291" w:themeColor="accent3"/>
          <w:right w:val="nil"/>
          <w:insideH w:val="nil"/>
          <w:insideV w:val="nil"/>
        </w:tcBorders>
        <w:shd w:val="clear" w:color="auto" w:fill="FFFFFF" w:themeFill="background1"/>
      </w:tcPr>
    </w:tblStylePr>
    <w:tblStylePr w:type="lastRow">
      <w:tblPr/>
      <w:tcPr>
        <w:tcBorders>
          <w:top w:val="single" w:sz="8" w:space="0" w:color="94929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9291" w:themeColor="accent3"/>
          <w:insideH w:val="nil"/>
          <w:insideV w:val="nil"/>
        </w:tcBorders>
        <w:shd w:val="clear" w:color="auto" w:fill="FFFFFF" w:themeFill="background1"/>
      </w:tcPr>
    </w:tblStylePr>
    <w:tblStylePr w:type="lastCol">
      <w:tblPr/>
      <w:tcPr>
        <w:tcBorders>
          <w:top w:val="nil"/>
          <w:left w:val="single" w:sz="8" w:space="0" w:color="94929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4E3" w:themeFill="accent3" w:themeFillTint="3F"/>
      </w:tcPr>
    </w:tblStylePr>
    <w:tblStylePr w:type="band1Horz">
      <w:tblPr/>
      <w:tcPr>
        <w:tcBorders>
          <w:top w:val="nil"/>
          <w:bottom w:val="nil"/>
          <w:insideH w:val="nil"/>
          <w:insideV w:val="nil"/>
        </w:tcBorders>
        <w:shd w:val="clear" w:color="auto" w:fill="E4E4E3"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E6E3DF" w:themeColor="accent4"/>
        <w:left w:val="single" w:sz="8" w:space="0" w:color="E6E3DF" w:themeColor="accent4"/>
        <w:bottom w:val="single" w:sz="8" w:space="0" w:color="E6E3DF" w:themeColor="accent4"/>
        <w:right w:val="single" w:sz="8" w:space="0" w:color="E6E3DF" w:themeColor="accent4"/>
      </w:tblBorders>
    </w:tblPr>
    <w:tblStylePr w:type="firstRow">
      <w:rPr>
        <w:sz w:val="24"/>
        <w:szCs w:val="24"/>
      </w:rPr>
      <w:tblPr/>
      <w:tcPr>
        <w:tcBorders>
          <w:top w:val="nil"/>
          <w:left w:val="nil"/>
          <w:bottom w:val="single" w:sz="24" w:space="0" w:color="E6E3DF" w:themeColor="accent4"/>
          <w:right w:val="nil"/>
          <w:insideH w:val="nil"/>
          <w:insideV w:val="nil"/>
        </w:tcBorders>
        <w:shd w:val="clear" w:color="auto" w:fill="FFFFFF" w:themeFill="background1"/>
      </w:tcPr>
    </w:tblStylePr>
    <w:tblStylePr w:type="lastRow">
      <w:tblPr/>
      <w:tcPr>
        <w:tcBorders>
          <w:top w:val="single" w:sz="8" w:space="0" w:color="E6E3D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E3DF" w:themeColor="accent4"/>
          <w:insideH w:val="nil"/>
          <w:insideV w:val="nil"/>
        </w:tcBorders>
        <w:shd w:val="clear" w:color="auto" w:fill="FFFFFF" w:themeFill="background1"/>
      </w:tcPr>
    </w:tblStylePr>
    <w:tblStylePr w:type="lastCol">
      <w:tblPr/>
      <w:tcPr>
        <w:tcBorders>
          <w:top w:val="nil"/>
          <w:left w:val="single" w:sz="8" w:space="0" w:color="E6E3D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6" w:themeFill="accent4" w:themeFillTint="3F"/>
      </w:tcPr>
    </w:tblStylePr>
    <w:tblStylePr w:type="band1Horz">
      <w:tblPr/>
      <w:tcPr>
        <w:tcBorders>
          <w:top w:val="nil"/>
          <w:bottom w:val="nil"/>
          <w:insideH w:val="nil"/>
          <w:insideV w:val="nil"/>
        </w:tcBorders>
        <w:shd w:val="clear" w:color="auto" w:fill="F8F7F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4C4A47" w:themeColor="accent5"/>
        <w:left w:val="single" w:sz="8" w:space="0" w:color="4C4A47" w:themeColor="accent5"/>
        <w:bottom w:val="single" w:sz="8" w:space="0" w:color="4C4A47" w:themeColor="accent5"/>
        <w:right w:val="single" w:sz="8" w:space="0" w:color="4C4A47" w:themeColor="accent5"/>
      </w:tblBorders>
    </w:tblPr>
    <w:tblStylePr w:type="firstRow">
      <w:rPr>
        <w:sz w:val="24"/>
        <w:szCs w:val="24"/>
      </w:rPr>
      <w:tblPr/>
      <w:tcPr>
        <w:tcBorders>
          <w:top w:val="nil"/>
          <w:left w:val="nil"/>
          <w:bottom w:val="single" w:sz="24" w:space="0" w:color="4C4A47" w:themeColor="accent5"/>
          <w:right w:val="nil"/>
          <w:insideH w:val="nil"/>
          <w:insideV w:val="nil"/>
        </w:tcBorders>
        <w:shd w:val="clear" w:color="auto" w:fill="FFFFFF" w:themeFill="background1"/>
      </w:tcPr>
    </w:tblStylePr>
    <w:tblStylePr w:type="lastRow">
      <w:tblPr/>
      <w:tcPr>
        <w:tcBorders>
          <w:top w:val="single" w:sz="8" w:space="0" w:color="4C4A4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C4A47" w:themeColor="accent5"/>
          <w:insideH w:val="nil"/>
          <w:insideV w:val="nil"/>
        </w:tcBorders>
        <w:shd w:val="clear" w:color="auto" w:fill="FFFFFF" w:themeFill="background1"/>
      </w:tcPr>
    </w:tblStylePr>
    <w:tblStylePr w:type="lastCol">
      <w:tblPr/>
      <w:tcPr>
        <w:tcBorders>
          <w:top w:val="nil"/>
          <w:left w:val="single" w:sz="8" w:space="0" w:color="4C4A4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2D0" w:themeFill="accent5" w:themeFillTint="3F"/>
      </w:tcPr>
    </w:tblStylePr>
    <w:tblStylePr w:type="band1Horz">
      <w:tblPr/>
      <w:tcPr>
        <w:tcBorders>
          <w:top w:val="nil"/>
          <w:bottom w:val="nil"/>
          <w:insideH w:val="nil"/>
          <w:insideV w:val="nil"/>
        </w:tcBorders>
        <w:shd w:val="clear" w:color="auto" w:fill="D3D2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A21B54"/>
    <w:rPr>
      <w:rFonts w:asciiTheme="majorHAnsi" w:eastAsiaTheme="majorEastAsia" w:hAnsiTheme="majorHAnsi" w:cstheme="majorBidi"/>
      <w:color w:val="000000" w:themeColor="text1"/>
    </w:rPr>
    <w:tblPr>
      <w:tblStyleRowBandSize w:val="1"/>
      <w:tblStyleColBandSize w:val="1"/>
      <w:tblBorders>
        <w:top w:val="single" w:sz="8" w:space="0" w:color="D2D7DF" w:themeColor="accent6"/>
        <w:left w:val="single" w:sz="8" w:space="0" w:color="D2D7DF" w:themeColor="accent6"/>
        <w:bottom w:val="single" w:sz="8" w:space="0" w:color="D2D7DF" w:themeColor="accent6"/>
        <w:right w:val="single" w:sz="8" w:space="0" w:color="D2D7DF" w:themeColor="accent6"/>
      </w:tblBorders>
    </w:tblPr>
    <w:tblStylePr w:type="firstRow">
      <w:rPr>
        <w:sz w:val="24"/>
        <w:szCs w:val="24"/>
      </w:rPr>
      <w:tblPr/>
      <w:tcPr>
        <w:tcBorders>
          <w:top w:val="nil"/>
          <w:left w:val="nil"/>
          <w:bottom w:val="single" w:sz="24" w:space="0" w:color="D2D7DF" w:themeColor="accent6"/>
          <w:right w:val="nil"/>
          <w:insideH w:val="nil"/>
          <w:insideV w:val="nil"/>
        </w:tcBorders>
        <w:shd w:val="clear" w:color="auto" w:fill="FFFFFF" w:themeFill="background1"/>
      </w:tcPr>
    </w:tblStylePr>
    <w:tblStylePr w:type="lastRow">
      <w:tblPr/>
      <w:tcPr>
        <w:tcBorders>
          <w:top w:val="single" w:sz="8" w:space="0" w:color="D2D7D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2D7DF" w:themeColor="accent6"/>
          <w:insideH w:val="nil"/>
          <w:insideV w:val="nil"/>
        </w:tcBorders>
        <w:shd w:val="clear" w:color="auto" w:fill="FFFFFF" w:themeFill="background1"/>
      </w:tcPr>
    </w:tblStylePr>
    <w:tblStylePr w:type="lastCol">
      <w:tblPr/>
      <w:tcPr>
        <w:tcBorders>
          <w:top w:val="nil"/>
          <w:left w:val="single" w:sz="8" w:space="0" w:color="D2D7D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4F7" w:themeFill="accent6" w:themeFillTint="3F"/>
      </w:tcPr>
    </w:tblStylePr>
    <w:tblStylePr w:type="band1Horz">
      <w:tblPr/>
      <w:tcPr>
        <w:tcBorders>
          <w:top w:val="nil"/>
          <w:bottom w:val="nil"/>
          <w:insideH w:val="nil"/>
          <w:insideV w:val="nil"/>
        </w:tcBorders>
        <w:shd w:val="clear" w:color="auto" w:fill="F3F4F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A21B5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A21B54"/>
    <w:tblPr>
      <w:tblStyleRowBandSize w:val="1"/>
      <w:tblStyleColBandSize w:val="1"/>
      <w:tbl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single" w:sz="8" w:space="0" w:color="325FA8" w:themeColor="accent1" w:themeTint="BF"/>
      </w:tblBorders>
    </w:tblPr>
    <w:tblStylePr w:type="firstRow">
      <w:pPr>
        <w:spacing w:before="0" w:after="0" w:line="240" w:lineRule="auto"/>
      </w:pPr>
      <w:rPr>
        <w:b/>
        <w:bCs/>
        <w:color w:val="FFFFFF" w:themeColor="background1"/>
      </w:rPr>
      <w:tblPr/>
      <w:tcPr>
        <w:tcBorders>
          <w:top w:val="single" w:sz="8"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shd w:val="clear" w:color="auto" w:fill="1C355E" w:themeFill="accent1"/>
      </w:tcPr>
    </w:tblStylePr>
    <w:tblStylePr w:type="lastRow">
      <w:pPr>
        <w:spacing w:before="0" w:after="0" w:line="240" w:lineRule="auto"/>
      </w:pPr>
      <w:rPr>
        <w:b/>
        <w:bCs/>
      </w:rPr>
      <w:tblPr/>
      <w:tcPr>
        <w:tcBorders>
          <w:top w:val="double" w:sz="6" w:space="0" w:color="325FA8" w:themeColor="accent1" w:themeTint="BF"/>
          <w:left w:val="single" w:sz="8" w:space="0" w:color="325FA8" w:themeColor="accent1" w:themeTint="BF"/>
          <w:bottom w:val="single" w:sz="8" w:space="0" w:color="325FA8" w:themeColor="accent1" w:themeTint="BF"/>
          <w:right w:val="single" w:sz="8" w:space="0" w:color="325FA8" w:themeColor="accent1" w:themeTint="BF"/>
          <w:insideH w:val="nil"/>
          <w:insideV w:val="nil"/>
        </w:tcBorders>
      </w:tcPr>
    </w:tblStylePr>
    <w:tblStylePr w:type="firstCol">
      <w:rPr>
        <w:b/>
        <w:bCs/>
      </w:rPr>
    </w:tblStylePr>
    <w:tblStylePr w:type="lastCol">
      <w:rPr>
        <w:b/>
        <w:bCs/>
      </w:rPr>
    </w:tblStylePr>
    <w:tblStylePr w:type="band1Vert">
      <w:tblPr/>
      <w:tcPr>
        <w:shd w:val="clear" w:color="auto" w:fill="B5C8E9" w:themeFill="accent1" w:themeFillTint="3F"/>
      </w:tcPr>
    </w:tblStylePr>
    <w:tblStylePr w:type="band1Horz">
      <w:tblPr/>
      <w:tcPr>
        <w:tcBorders>
          <w:insideH w:val="nil"/>
          <w:insideV w:val="nil"/>
        </w:tcBorders>
        <w:shd w:val="clear" w:color="auto" w:fill="B5C8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A21B54"/>
    <w:tblPr>
      <w:tblStyleRowBandSize w:val="1"/>
      <w:tblStyleColBandSize w:val="1"/>
      <w:tbl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single" w:sz="8" w:space="0" w:color="BAC2CF" w:themeColor="accent2" w:themeTint="BF"/>
      </w:tblBorders>
    </w:tblPr>
    <w:tblStylePr w:type="firstRow">
      <w:pPr>
        <w:spacing w:before="0" w:after="0" w:line="240" w:lineRule="auto"/>
      </w:pPr>
      <w:rPr>
        <w:b/>
        <w:bCs/>
        <w:color w:val="FFFFFF" w:themeColor="background1"/>
      </w:rPr>
      <w:tblPr/>
      <w:tcPr>
        <w:tcBorders>
          <w:top w:val="single" w:sz="8"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shd w:val="clear" w:color="auto" w:fill="A4AEBF" w:themeFill="accent2"/>
      </w:tcPr>
    </w:tblStylePr>
    <w:tblStylePr w:type="lastRow">
      <w:pPr>
        <w:spacing w:before="0" w:after="0" w:line="240" w:lineRule="auto"/>
      </w:pPr>
      <w:rPr>
        <w:b/>
        <w:bCs/>
      </w:rPr>
      <w:tblPr/>
      <w:tcPr>
        <w:tcBorders>
          <w:top w:val="double" w:sz="6" w:space="0" w:color="BAC2CF" w:themeColor="accent2" w:themeTint="BF"/>
          <w:left w:val="single" w:sz="8" w:space="0" w:color="BAC2CF" w:themeColor="accent2" w:themeTint="BF"/>
          <w:bottom w:val="single" w:sz="8" w:space="0" w:color="BAC2CF" w:themeColor="accent2" w:themeTint="BF"/>
          <w:right w:val="single" w:sz="8" w:space="0" w:color="BAC2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E8EAEF" w:themeFill="accent2" w:themeFillTint="3F"/>
      </w:tcPr>
    </w:tblStylePr>
    <w:tblStylePr w:type="band1Horz">
      <w:tblPr/>
      <w:tcPr>
        <w:tcBorders>
          <w:insideH w:val="nil"/>
          <w:insideV w:val="nil"/>
        </w:tcBorders>
        <w:shd w:val="clear" w:color="auto" w:fill="E8EA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A21B54"/>
    <w:tblPr>
      <w:tblStyleRowBandSize w:val="1"/>
      <w:tblStyleColBandSize w:val="1"/>
      <w:tbl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single" w:sz="8" w:space="0" w:color="AEADAC" w:themeColor="accent3" w:themeTint="BF"/>
      </w:tblBorders>
    </w:tblPr>
    <w:tblStylePr w:type="firstRow">
      <w:pPr>
        <w:spacing w:before="0" w:after="0" w:line="240" w:lineRule="auto"/>
      </w:pPr>
      <w:rPr>
        <w:b/>
        <w:bCs/>
        <w:color w:val="FFFFFF" w:themeColor="background1"/>
      </w:rPr>
      <w:tblPr/>
      <w:tcPr>
        <w:tcBorders>
          <w:top w:val="single" w:sz="8"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shd w:val="clear" w:color="auto" w:fill="949291" w:themeFill="accent3"/>
      </w:tcPr>
    </w:tblStylePr>
    <w:tblStylePr w:type="lastRow">
      <w:pPr>
        <w:spacing w:before="0" w:after="0" w:line="240" w:lineRule="auto"/>
      </w:pPr>
      <w:rPr>
        <w:b/>
        <w:bCs/>
      </w:rPr>
      <w:tblPr/>
      <w:tcPr>
        <w:tcBorders>
          <w:top w:val="double" w:sz="6" w:space="0" w:color="AEADAC" w:themeColor="accent3" w:themeTint="BF"/>
          <w:left w:val="single" w:sz="8" w:space="0" w:color="AEADAC" w:themeColor="accent3" w:themeTint="BF"/>
          <w:bottom w:val="single" w:sz="8" w:space="0" w:color="AEADAC" w:themeColor="accent3" w:themeTint="BF"/>
          <w:right w:val="single" w:sz="8" w:space="0" w:color="AEADAC" w:themeColor="accent3" w:themeTint="BF"/>
          <w:insideH w:val="nil"/>
          <w:insideV w:val="nil"/>
        </w:tcBorders>
      </w:tcPr>
    </w:tblStylePr>
    <w:tblStylePr w:type="firstCol">
      <w:rPr>
        <w:b/>
        <w:bCs/>
      </w:rPr>
    </w:tblStylePr>
    <w:tblStylePr w:type="lastCol">
      <w:rPr>
        <w:b/>
        <w:bCs/>
      </w:rPr>
    </w:tblStylePr>
    <w:tblStylePr w:type="band1Vert">
      <w:tblPr/>
      <w:tcPr>
        <w:shd w:val="clear" w:color="auto" w:fill="E4E4E3" w:themeFill="accent3" w:themeFillTint="3F"/>
      </w:tcPr>
    </w:tblStylePr>
    <w:tblStylePr w:type="band1Horz">
      <w:tblPr/>
      <w:tcPr>
        <w:tcBorders>
          <w:insideH w:val="nil"/>
          <w:insideV w:val="nil"/>
        </w:tcBorders>
        <w:shd w:val="clear" w:color="auto" w:fill="E4E4E3"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A21B54"/>
    <w:tblPr>
      <w:tblStyleRowBandSize w:val="1"/>
      <w:tblStyleColBandSize w:val="1"/>
      <w:tbl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single" w:sz="8" w:space="0" w:color="ECE9E6" w:themeColor="accent4" w:themeTint="BF"/>
      </w:tblBorders>
    </w:tblPr>
    <w:tblStylePr w:type="firstRow">
      <w:pPr>
        <w:spacing w:before="0" w:after="0" w:line="240" w:lineRule="auto"/>
      </w:pPr>
      <w:rPr>
        <w:b/>
        <w:bCs/>
        <w:color w:val="FFFFFF" w:themeColor="background1"/>
      </w:rPr>
      <w:tblPr/>
      <w:tcPr>
        <w:tcBorders>
          <w:top w:val="single" w:sz="8"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shd w:val="clear" w:color="auto" w:fill="E6E3DF" w:themeFill="accent4"/>
      </w:tcPr>
    </w:tblStylePr>
    <w:tblStylePr w:type="lastRow">
      <w:pPr>
        <w:spacing w:before="0" w:after="0" w:line="240" w:lineRule="auto"/>
      </w:pPr>
      <w:rPr>
        <w:b/>
        <w:bCs/>
      </w:rPr>
      <w:tblPr/>
      <w:tcPr>
        <w:tcBorders>
          <w:top w:val="double" w:sz="6" w:space="0" w:color="ECE9E6" w:themeColor="accent4" w:themeTint="BF"/>
          <w:left w:val="single" w:sz="8" w:space="0" w:color="ECE9E6" w:themeColor="accent4" w:themeTint="BF"/>
          <w:bottom w:val="single" w:sz="8" w:space="0" w:color="ECE9E6" w:themeColor="accent4" w:themeTint="BF"/>
          <w:right w:val="single" w:sz="8" w:space="0" w:color="ECE9E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F7F6" w:themeFill="accent4" w:themeFillTint="3F"/>
      </w:tcPr>
    </w:tblStylePr>
    <w:tblStylePr w:type="band1Horz">
      <w:tblPr/>
      <w:tcPr>
        <w:tcBorders>
          <w:insideH w:val="nil"/>
          <w:insideV w:val="nil"/>
        </w:tcBorders>
        <w:shd w:val="clear" w:color="auto" w:fill="F8F7F6"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A21B54"/>
    <w:tblPr>
      <w:tblStyleRowBandSize w:val="1"/>
      <w:tblStyleColBandSize w:val="1"/>
      <w:tbl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single" w:sz="8" w:space="0" w:color="7B7773" w:themeColor="accent5" w:themeTint="BF"/>
      </w:tblBorders>
    </w:tblPr>
    <w:tblStylePr w:type="firstRow">
      <w:pPr>
        <w:spacing w:before="0" w:after="0" w:line="240" w:lineRule="auto"/>
      </w:pPr>
      <w:rPr>
        <w:b/>
        <w:bCs/>
        <w:color w:val="FFFFFF" w:themeColor="background1"/>
      </w:rPr>
      <w:tblPr/>
      <w:tcPr>
        <w:tcBorders>
          <w:top w:val="single" w:sz="8"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shd w:val="clear" w:color="auto" w:fill="4C4A47" w:themeFill="accent5"/>
      </w:tcPr>
    </w:tblStylePr>
    <w:tblStylePr w:type="lastRow">
      <w:pPr>
        <w:spacing w:before="0" w:after="0" w:line="240" w:lineRule="auto"/>
      </w:pPr>
      <w:rPr>
        <w:b/>
        <w:bCs/>
      </w:rPr>
      <w:tblPr/>
      <w:tcPr>
        <w:tcBorders>
          <w:top w:val="double" w:sz="6" w:space="0" w:color="7B7773" w:themeColor="accent5" w:themeTint="BF"/>
          <w:left w:val="single" w:sz="8" w:space="0" w:color="7B7773" w:themeColor="accent5" w:themeTint="BF"/>
          <w:bottom w:val="single" w:sz="8" w:space="0" w:color="7B7773" w:themeColor="accent5" w:themeTint="BF"/>
          <w:right w:val="single" w:sz="8" w:space="0" w:color="7B7773" w:themeColor="accent5" w:themeTint="BF"/>
          <w:insideH w:val="nil"/>
          <w:insideV w:val="nil"/>
        </w:tcBorders>
      </w:tcPr>
    </w:tblStylePr>
    <w:tblStylePr w:type="firstCol">
      <w:rPr>
        <w:b/>
        <w:bCs/>
      </w:rPr>
    </w:tblStylePr>
    <w:tblStylePr w:type="lastCol">
      <w:rPr>
        <w:b/>
        <w:bCs/>
      </w:rPr>
    </w:tblStylePr>
    <w:tblStylePr w:type="band1Vert">
      <w:tblPr/>
      <w:tcPr>
        <w:shd w:val="clear" w:color="auto" w:fill="D3D2D0" w:themeFill="accent5" w:themeFillTint="3F"/>
      </w:tcPr>
    </w:tblStylePr>
    <w:tblStylePr w:type="band1Horz">
      <w:tblPr/>
      <w:tcPr>
        <w:tcBorders>
          <w:insideH w:val="nil"/>
          <w:insideV w:val="nil"/>
        </w:tcBorders>
        <w:shd w:val="clear" w:color="auto" w:fill="D3D2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A21B54"/>
    <w:tblPr>
      <w:tblStyleRowBandSize w:val="1"/>
      <w:tblStyleColBandSize w:val="1"/>
      <w:tbl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single" w:sz="8" w:space="0" w:color="DDE0E7" w:themeColor="accent6" w:themeTint="BF"/>
      </w:tblBorders>
    </w:tblPr>
    <w:tblStylePr w:type="firstRow">
      <w:pPr>
        <w:spacing w:before="0" w:after="0" w:line="240" w:lineRule="auto"/>
      </w:pPr>
      <w:rPr>
        <w:b/>
        <w:bCs/>
        <w:color w:val="FFFFFF" w:themeColor="background1"/>
      </w:rPr>
      <w:tblPr/>
      <w:tcPr>
        <w:tcBorders>
          <w:top w:val="single" w:sz="8"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shd w:val="clear" w:color="auto" w:fill="D2D7DF" w:themeFill="accent6"/>
      </w:tcPr>
    </w:tblStylePr>
    <w:tblStylePr w:type="lastRow">
      <w:pPr>
        <w:spacing w:before="0" w:after="0" w:line="240" w:lineRule="auto"/>
      </w:pPr>
      <w:rPr>
        <w:b/>
        <w:bCs/>
      </w:rPr>
      <w:tblPr/>
      <w:tcPr>
        <w:tcBorders>
          <w:top w:val="double" w:sz="6" w:space="0" w:color="DDE0E7" w:themeColor="accent6" w:themeTint="BF"/>
          <w:left w:val="single" w:sz="8" w:space="0" w:color="DDE0E7" w:themeColor="accent6" w:themeTint="BF"/>
          <w:bottom w:val="single" w:sz="8" w:space="0" w:color="DDE0E7" w:themeColor="accent6" w:themeTint="BF"/>
          <w:right w:val="single" w:sz="8" w:space="0" w:color="DDE0E7"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4F7" w:themeFill="accent6" w:themeFillTint="3F"/>
      </w:tcPr>
    </w:tblStylePr>
    <w:tblStylePr w:type="band1Horz">
      <w:tblPr/>
      <w:tcPr>
        <w:tcBorders>
          <w:insideH w:val="nil"/>
          <w:insideV w:val="nil"/>
        </w:tcBorders>
        <w:shd w:val="clear" w:color="auto" w:fill="F3F4F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355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355E" w:themeFill="accent1"/>
      </w:tcPr>
    </w:tblStylePr>
    <w:tblStylePr w:type="lastCol">
      <w:rPr>
        <w:b/>
        <w:bCs/>
        <w:color w:val="FFFFFF" w:themeColor="background1"/>
      </w:rPr>
      <w:tblPr/>
      <w:tcPr>
        <w:tcBorders>
          <w:left w:val="nil"/>
          <w:right w:val="nil"/>
          <w:insideH w:val="nil"/>
          <w:insideV w:val="nil"/>
        </w:tcBorders>
        <w:shd w:val="clear" w:color="auto" w:fill="1C355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4AEB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4AEBF" w:themeFill="accent2"/>
      </w:tcPr>
    </w:tblStylePr>
    <w:tblStylePr w:type="lastCol">
      <w:rPr>
        <w:b/>
        <w:bCs/>
        <w:color w:val="FFFFFF" w:themeColor="background1"/>
      </w:rPr>
      <w:tblPr/>
      <w:tcPr>
        <w:tcBorders>
          <w:left w:val="nil"/>
          <w:right w:val="nil"/>
          <w:insideH w:val="nil"/>
          <w:insideV w:val="nil"/>
        </w:tcBorders>
        <w:shd w:val="clear" w:color="auto" w:fill="A4AEB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929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49291" w:themeFill="accent3"/>
      </w:tcPr>
    </w:tblStylePr>
    <w:tblStylePr w:type="lastCol">
      <w:rPr>
        <w:b/>
        <w:bCs/>
        <w:color w:val="FFFFFF" w:themeColor="background1"/>
      </w:rPr>
      <w:tblPr/>
      <w:tcPr>
        <w:tcBorders>
          <w:left w:val="nil"/>
          <w:right w:val="nil"/>
          <w:insideH w:val="nil"/>
          <w:insideV w:val="nil"/>
        </w:tcBorders>
        <w:shd w:val="clear" w:color="auto" w:fill="94929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3D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3DF" w:themeFill="accent4"/>
      </w:tcPr>
    </w:tblStylePr>
    <w:tblStylePr w:type="lastCol">
      <w:rPr>
        <w:b/>
        <w:bCs/>
        <w:color w:val="FFFFFF" w:themeColor="background1"/>
      </w:rPr>
      <w:tblPr/>
      <w:tcPr>
        <w:tcBorders>
          <w:left w:val="nil"/>
          <w:right w:val="nil"/>
          <w:insideH w:val="nil"/>
          <w:insideV w:val="nil"/>
        </w:tcBorders>
        <w:shd w:val="clear" w:color="auto" w:fill="E6E3D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C4A4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C4A47" w:themeFill="accent5"/>
      </w:tcPr>
    </w:tblStylePr>
    <w:tblStylePr w:type="lastCol">
      <w:rPr>
        <w:b/>
        <w:bCs/>
        <w:color w:val="FFFFFF" w:themeColor="background1"/>
      </w:rPr>
      <w:tblPr/>
      <w:tcPr>
        <w:tcBorders>
          <w:left w:val="nil"/>
          <w:right w:val="nil"/>
          <w:insideH w:val="nil"/>
          <w:insideV w:val="nil"/>
        </w:tcBorders>
        <w:shd w:val="clear" w:color="auto" w:fill="4C4A4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A21B5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2D7D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2D7DF" w:themeFill="accent6"/>
      </w:tcPr>
    </w:tblStylePr>
    <w:tblStylePr w:type="lastCol">
      <w:rPr>
        <w:b/>
        <w:bCs/>
        <w:color w:val="FFFFFF" w:themeColor="background1"/>
      </w:rPr>
      <w:tblPr/>
      <w:tcPr>
        <w:tcBorders>
          <w:left w:val="nil"/>
          <w:right w:val="nil"/>
          <w:insideH w:val="nil"/>
          <w:insideV w:val="nil"/>
        </w:tcBorders>
        <w:shd w:val="clear" w:color="auto" w:fill="D2D7D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semiHidden/>
    <w:rsid w:val="00A21B54"/>
    <w:pPr>
      <w:jc w:val="both"/>
    </w:pPr>
    <w:rPr>
      <w:rFonts w:asciiTheme="minorHAnsi" w:hAnsiTheme="minorHAnsi"/>
      <w:color w:val="000000"/>
      <w:sz w:val="22"/>
      <w:szCs w:val="22"/>
      <w:lang w:eastAsia="en-US"/>
    </w:rPr>
  </w:style>
  <w:style w:type="character" w:styleId="PlaceholderText">
    <w:name w:val="Placeholder Text"/>
    <w:basedOn w:val="DefaultParagraphFont"/>
    <w:uiPriority w:val="99"/>
    <w:semiHidden/>
    <w:rsid w:val="00A21B54"/>
    <w:rPr>
      <w:rFonts w:asciiTheme="minorHAnsi" w:hAnsiTheme="minorHAnsi"/>
      <w:color w:val="808080"/>
    </w:rPr>
  </w:style>
  <w:style w:type="paragraph" w:styleId="Quote0">
    <w:name w:val="Quote"/>
    <w:basedOn w:val="Normal"/>
    <w:next w:val="Normal"/>
    <w:link w:val="QuoteChar"/>
    <w:uiPriority w:val="29"/>
    <w:semiHidden/>
    <w:rsid w:val="00A21B54"/>
    <w:rPr>
      <w:i/>
      <w:iCs/>
      <w:color w:val="000000" w:themeColor="text1"/>
    </w:rPr>
  </w:style>
  <w:style w:type="character" w:customStyle="1" w:styleId="QuoteChar">
    <w:name w:val="Quote Char"/>
    <w:basedOn w:val="DefaultParagraphFont"/>
    <w:link w:val="Quote0"/>
    <w:uiPriority w:val="29"/>
    <w:semiHidden/>
    <w:rsid w:val="00A21B54"/>
    <w:rPr>
      <w:rFonts w:asciiTheme="minorHAnsi" w:hAnsiTheme="minorHAnsi"/>
      <w:i/>
      <w:iCs/>
      <w:color w:val="000000" w:themeColor="text1"/>
      <w:sz w:val="22"/>
      <w:szCs w:val="22"/>
      <w:lang w:eastAsia="en-US"/>
    </w:rPr>
  </w:style>
  <w:style w:type="character" w:styleId="SubtleEmphasis">
    <w:name w:val="Subtle Emphasis"/>
    <w:basedOn w:val="DefaultParagraphFont"/>
    <w:uiPriority w:val="19"/>
    <w:semiHidden/>
    <w:rsid w:val="00A21B54"/>
    <w:rPr>
      <w:rFonts w:asciiTheme="minorHAnsi" w:hAnsiTheme="minorHAnsi"/>
      <w:i/>
      <w:iCs/>
      <w:color w:val="808080" w:themeColor="text1" w:themeTint="7F"/>
    </w:rPr>
  </w:style>
  <w:style w:type="character" w:styleId="SubtleReference">
    <w:name w:val="Subtle Reference"/>
    <w:basedOn w:val="DefaultParagraphFont"/>
    <w:uiPriority w:val="31"/>
    <w:semiHidden/>
    <w:rsid w:val="00A21B54"/>
    <w:rPr>
      <w:rFonts w:asciiTheme="minorHAnsi" w:hAnsiTheme="minorHAnsi"/>
      <w:smallCaps/>
      <w:color w:val="A4AEBF" w:themeColor="accent2"/>
      <w:u w:val="single"/>
    </w:rPr>
  </w:style>
  <w:style w:type="paragraph" w:styleId="TOCHeading">
    <w:name w:val="TOC Heading"/>
    <w:basedOn w:val="Heading1"/>
    <w:next w:val="Normal"/>
    <w:uiPriority w:val="39"/>
    <w:semiHidden/>
    <w:unhideWhenUsed/>
    <w:rsid w:val="00A21B54"/>
    <w:pPr>
      <w:keepLines/>
      <w:spacing w:before="480" w:after="0" w:line="240" w:lineRule="auto"/>
      <w:jc w:val="both"/>
      <w:outlineLvl w:val="9"/>
    </w:pPr>
    <w:rPr>
      <w:rFonts w:eastAsiaTheme="majorEastAsia" w:cstheme="majorBidi"/>
      <w:b w:val="0"/>
      <w:color w:val="152746" w:themeColor="accent1" w:themeShade="BF"/>
      <w:kern w:val="0"/>
      <w:szCs w:val="28"/>
    </w:rPr>
  </w:style>
  <w:style w:type="paragraph" w:customStyle="1" w:styleId="TableSource">
    <w:name w:val="_Table Source"/>
    <w:basedOn w:val="Normal"/>
    <w:qFormat/>
    <w:rsid w:val="00A21B54"/>
    <w:pPr>
      <w:spacing w:before="60" w:after="220"/>
      <w:jc w:val="left"/>
    </w:pPr>
    <w:rPr>
      <w:rFonts w:eastAsia="Times New Roman"/>
      <w:i/>
      <w:color w:val="auto"/>
      <w:sz w:val="14"/>
      <w:szCs w:val="24"/>
      <w:lang w:eastAsia="en-GB"/>
    </w:rPr>
  </w:style>
  <w:style w:type="paragraph" w:customStyle="1" w:styleId="HeaderLogo">
    <w:name w:val="__Header Logo"/>
    <w:basedOn w:val="NormalText"/>
    <w:semiHidden/>
    <w:rsid w:val="00EF5AD9"/>
    <w:pPr>
      <w:ind w:left="312"/>
    </w:pPr>
    <w:rPr>
      <w:noProof/>
    </w:rPr>
  </w:style>
  <w:style w:type="paragraph" w:customStyle="1" w:styleId="ReportRating">
    <w:name w:val="_Report Rating"/>
    <w:basedOn w:val="Thesis"/>
    <w:rsid w:val="00A21B54"/>
    <w:pPr>
      <w:spacing w:before="160" w:after="20" w:line="320" w:lineRule="atLeast"/>
      <w:contextualSpacing/>
      <w:jc w:val="right"/>
    </w:pPr>
    <w:rPr>
      <w:sz w:val="32"/>
    </w:rPr>
  </w:style>
  <w:style w:type="character" w:customStyle="1" w:styleId="Price">
    <w:name w:val="_Price"/>
    <w:basedOn w:val="DefaultParagraphFont"/>
    <w:uiPriority w:val="1"/>
    <w:qFormat/>
    <w:rsid w:val="00A21B54"/>
    <w:rPr>
      <w:b/>
    </w:rPr>
  </w:style>
  <w:style w:type="character" w:customStyle="1" w:styleId="DateChar">
    <w:name w:val="_Date Char"/>
    <w:basedOn w:val="DefaultParagraphFont"/>
    <w:uiPriority w:val="1"/>
    <w:rsid w:val="00A21B54"/>
    <w:rPr>
      <w:rFonts w:asciiTheme="minorHAnsi" w:hAnsiTheme="minorHAnsi"/>
      <w:b w:val="0"/>
      <w:color w:val="949291" w:themeColor="accent3"/>
      <w:sz w:val="24"/>
    </w:rPr>
  </w:style>
  <w:style w:type="paragraph" w:customStyle="1" w:styleId="ReportRatingChange">
    <w:name w:val="_Report Rating Change"/>
    <w:basedOn w:val="ReportRating"/>
    <w:qFormat/>
    <w:rsid w:val="00A21B54"/>
    <w:pPr>
      <w:spacing w:before="0" w:after="50" w:line="220" w:lineRule="atLeast"/>
    </w:pPr>
    <w:rPr>
      <w:sz w:val="22"/>
    </w:rPr>
  </w:style>
  <w:style w:type="paragraph" w:customStyle="1" w:styleId="AnalystEmail">
    <w:name w:val="_Analyst Email"/>
    <w:basedOn w:val="AnalystContact"/>
    <w:rsid w:val="00A21B54"/>
    <w:rPr>
      <w:sz w:val="18"/>
    </w:rPr>
  </w:style>
  <w:style w:type="paragraph" w:customStyle="1" w:styleId="TableText0">
    <w:name w:val="__Table Text"/>
    <w:rsid w:val="00EF5AD9"/>
    <w:rPr>
      <w:rFonts w:asciiTheme="minorHAnsi" w:hAnsiTheme="minorHAnsi"/>
      <w:color w:val="000000" w:themeColor="text1"/>
      <w:sz w:val="18"/>
      <w:szCs w:val="22"/>
      <w:lang w:eastAsia="en-US"/>
    </w:rPr>
  </w:style>
  <w:style w:type="table" w:customStyle="1" w:styleId="Dataholder">
    <w:name w:val="_Dataholder"/>
    <w:basedOn w:val="TableNormal"/>
    <w:uiPriority w:val="99"/>
    <w:rsid w:val="0094484E"/>
    <w:pPr>
      <w:spacing w:before="20" w:after="20" w:line="240" w:lineRule="atLeast"/>
      <w:ind w:right="28"/>
      <w:jc w:val="right"/>
    </w:pPr>
    <w:rPr>
      <w:sz w:val="18"/>
    </w:rPr>
    <w:tblPr>
      <w:tblStyleRowBandSize w:val="1"/>
      <w:tblCellMar>
        <w:left w:w="0" w:type="dxa"/>
        <w:right w:w="0" w:type="dxa"/>
      </w:tblCellMar>
    </w:tblPr>
    <w:tblStylePr w:type="firstRow">
      <w:rPr>
        <w:b/>
      </w:rPr>
      <w:tblPr/>
      <w:tcPr>
        <w:tcBorders>
          <w:bottom w:val="single" w:sz="8" w:space="0" w:color="auto"/>
        </w:tcBorders>
      </w:tcPr>
    </w:tblStylePr>
    <w:tblStylePr w:type="firstCol">
      <w:pPr>
        <w:jc w:val="left"/>
      </w:pPr>
    </w:tblStylePr>
    <w:tblStylePr w:type="band1Horz">
      <w:tblPr/>
      <w:tcPr>
        <w:shd w:val="clear" w:color="auto" w:fill="E6E3DF" w:themeFill="accent4"/>
      </w:tcPr>
    </w:tblStylePr>
  </w:style>
  <w:style w:type="paragraph" w:customStyle="1" w:styleId="ICBATableText">
    <w:name w:val="__ICBA Table Text"/>
    <w:semiHidden/>
    <w:rsid w:val="00EF5AD9"/>
    <w:pPr>
      <w:framePr w:w="7655" w:h="1134" w:wrap="around" w:vAnchor="page" w:hAnchor="text" w:yAlign="bottom"/>
      <w:spacing w:line="240" w:lineRule="atLeast"/>
    </w:pPr>
    <w:rPr>
      <w:rFonts w:asciiTheme="minorHAnsi" w:hAnsiTheme="minorHAnsi"/>
      <w:color w:val="000000" w:themeColor="text1"/>
      <w:sz w:val="18"/>
      <w:szCs w:val="22"/>
      <w:lang w:eastAsia="en-US"/>
    </w:rPr>
  </w:style>
  <w:style w:type="table" w:styleId="GridTable1Light">
    <w:name w:val="Grid Table 1 Light"/>
    <w:basedOn w:val="TableNormal"/>
    <w:uiPriority w:val="46"/>
    <w:rsid w:val="00A21B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21B54"/>
    <w:tblPr>
      <w:tblStyleRowBandSize w:val="1"/>
      <w:tblStyleColBandSize w:val="1"/>
      <w:tblBorders>
        <w:top w:val="single" w:sz="4" w:space="0" w:color="87A6DB" w:themeColor="accent1" w:themeTint="66"/>
        <w:left w:val="single" w:sz="4" w:space="0" w:color="87A6DB" w:themeColor="accent1" w:themeTint="66"/>
        <w:bottom w:val="single" w:sz="4" w:space="0" w:color="87A6DB" w:themeColor="accent1" w:themeTint="66"/>
        <w:right w:val="single" w:sz="4" w:space="0" w:color="87A6DB" w:themeColor="accent1" w:themeTint="66"/>
        <w:insideH w:val="single" w:sz="4" w:space="0" w:color="87A6DB" w:themeColor="accent1" w:themeTint="66"/>
        <w:insideV w:val="single" w:sz="4" w:space="0" w:color="87A6DB" w:themeColor="accent1" w:themeTint="66"/>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2" w:space="0" w:color="4B7AC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21B54"/>
    <w:tblPr>
      <w:tblStyleRowBandSize w:val="1"/>
      <w:tblStyleColBandSize w:val="1"/>
      <w:tblBorders>
        <w:top w:val="single" w:sz="4" w:space="0" w:color="DADEE5" w:themeColor="accent2" w:themeTint="66"/>
        <w:left w:val="single" w:sz="4" w:space="0" w:color="DADEE5" w:themeColor="accent2" w:themeTint="66"/>
        <w:bottom w:val="single" w:sz="4" w:space="0" w:color="DADEE5" w:themeColor="accent2" w:themeTint="66"/>
        <w:right w:val="single" w:sz="4" w:space="0" w:color="DADEE5" w:themeColor="accent2" w:themeTint="66"/>
        <w:insideH w:val="single" w:sz="4" w:space="0" w:color="DADEE5" w:themeColor="accent2" w:themeTint="66"/>
        <w:insideV w:val="single" w:sz="4" w:space="0" w:color="DADEE5" w:themeColor="accent2" w:themeTint="66"/>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2" w:space="0" w:color="C8CED8"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21B54"/>
    <w:tblPr>
      <w:tblStyleRowBandSize w:val="1"/>
      <w:tblStyleColBandSize w:val="1"/>
      <w:tblBorders>
        <w:top w:val="single" w:sz="4" w:space="0" w:color="D4D3D2" w:themeColor="accent3" w:themeTint="66"/>
        <w:left w:val="single" w:sz="4" w:space="0" w:color="D4D3D2" w:themeColor="accent3" w:themeTint="66"/>
        <w:bottom w:val="single" w:sz="4" w:space="0" w:color="D4D3D2" w:themeColor="accent3" w:themeTint="66"/>
        <w:right w:val="single" w:sz="4" w:space="0" w:color="D4D3D2" w:themeColor="accent3" w:themeTint="66"/>
        <w:insideH w:val="single" w:sz="4" w:space="0" w:color="D4D3D2" w:themeColor="accent3" w:themeTint="66"/>
        <w:insideV w:val="single" w:sz="4" w:space="0" w:color="D4D3D2" w:themeColor="accent3" w:themeTint="66"/>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2" w:space="0" w:color="BEBDBC"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21B54"/>
    <w:tblPr>
      <w:tblStyleRowBandSize w:val="1"/>
      <w:tblStyleColBandSize w:val="1"/>
      <w:tblBorders>
        <w:top w:val="single" w:sz="4" w:space="0" w:color="F5F3F2" w:themeColor="accent4" w:themeTint="66"/>
        <w:left w:val="single" w:sz="4" w:space="0" w:color="F5F3F2" w:themeColor="accent4" w:themeTint="66"/>
        <w:bottom w:val="single" w:sz="4" w:space="0" w:color="F5F3F2" w:themeColor="accent4" w:themeTint="66"/>
        <w:right w:val="single" w:sz="4" w:space="0" w:color="F5F3F2" w:themeColor="accent4" w:themeTint="66"/>
        <w:insideH w:val="single" w:sz="4" w:space="0" w:color="F5F3F2" w:themeColor="accent4" w:themeTint="66"/>
        <w:insideV w:val="single" w:sz="4" w:space="0" w:color="F5F3F2" w:themeColor="accent4" w:themeTint="66"/>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2" w:space="0" w:color="F0EEE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21B54"/>
    <w:tblPr>
      <w:tblStyleRowBandSize w:val="1"/>
      <w:tblStyleColBandSize w:val="1"/>
      <w:tblBorders>
        <w:top w:val="single" w:sz="4" w:space="0" w:color="B8B6B3" w:themeColor="accent5" w:themeTint="66"/>
        <w:left w:val="single" w:sz="4" w:space="0" w:color="B8B6B3" w:themeColor="accent5" w:themeTint="66"/>
        <w:bottom w:val="single" w:sz="4" w:space="0" w:color="B8B6B3" w:themeColor="accent5" w:themeTint="66"/>
        <w:right w:val="single" w:sz="4" w:space="0" w:color="B8B6B3" w:themeColor="accent5" w:themeTint="66"/>
        <w:insideH w:val="single" w:sz="4" w:space="0" w:color="B8B6B3" w:themeColor="accent5" w:themeTint="66"/>
        <w:insideV w:val="single" w:sz="4" w:space="0" w:color="B8B6B3" w:themeColor="accent5" w:themeTint="66"/>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2" w:space="0" w:color="95928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21B54"/>
    <w:tblPr>
      <w:tblStyleRowBandSize w:val="1"/>
      <w:tblStyleColBandSize w:val="1"/>
      <w:tblBorders>
        <w:top w:val="single" w:sz="4" w:space="0" w:color="ECEEF2" w:themeColor="accent6" w:themeTint="66"/>
        <w:left w:val="single" w:sz="4" w:space="0" w:color="ECEEF2" w:themeColor="accent6" w:themeTint="66"/>
        <w:bottom w:val="single" w:sz="4" w:space="0" w:color="ECEEF2" w:themeColor="accent6" w:themeTint="66"/>
        <w:right w:val="single" w:sz="4" w:space="0" w:color="ECEEF2" w:themeColor="accent6" w:themeTint="66"/>
        <w:insideH w:val="single" w:sz="4" w:space="0" w:color="ECEEF2" w:themeColor="accent6" w:themeTint="66"/>
        <w:insideV w:val="single" w:sz="4" w:space="0" w:color="ECEEF2" w:themeColor="accent6" w:themeTint="66"/>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2" w:space="0" w:color="E3E6E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21B5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21B54"/>
    <w:tblPr>
      <w:tblStyleRowBandSize w:val="1"/>
      <w:tblStyleColBandSize w:val="1"/>
      <w:tblBorders>
        <w:top w:val="single" w:sz="2" w:space="0" w:color="4B7AC9" w:themeColor="accent1" w:themeTint="99"/>
        <w:bottom w:val="single" w:sz="2" w:space="0" w:color="4B7AC9" w:themeColor="accent1" w:themeTint="99"/>
        <w:insideH w:val="single" w:sz="2" w:space="0" w:color="4B7AC9" w:themeColor="accent1" w:themeTint="99"/>
        <w:insideV w:val="single" w:sz="2" w:space="0" w:color="4B7AC9" w:themeColor="accent1" w:themeTint="99"/>
      </w:tblBorders>
    </w:tblPr>
    <w:tblStylePr w:type="firstRow">
      <w:rPr>
        <w:b/>
        <w:bCs/>
      </w:rPr>
      <w:tblPr/>
      <w:tcPr>
        <w:tcBorders>
          <w:top w:val="nil"/>
          <w:bottom w:val="single" w:sz="12" w:space="0" w:color="4B7AC9" w:themeColor="accent1" w:themeTint="99"/>
          <w:insideH w:val="nil"/>
          <w:insideV w:val="nil"/>
        </w:tcBorders>
        <w:shd w:val="clear" w:color="auto" w:fill="FFFFFF" w:themeFill="background1"/>
      </w:tcPr>
    </w:tblStylePr>
    <w:tblStylePr w:type="lastRow">
      <w:rPr>
        <w:b/>
        <w:bCs/>
      </w:rPr>
      <w:tblPr/>
      <w:tcPr>
        <w:tcBorders>
          <w:top w:val="double" w:sz="2" w:space="0" w:color="4B7AC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2-Accent2">
    <w:name w:val="Grid Table 2 Accent 2"/>
    <w:basedOn w:val="TableNormal"/>
    <w:uiPriority w:val="47"/>
    <w:rsid w:val="00A21B54"/>
    <w:tblPr>
      <w:tblStyleRowBandSize w:val="1"/>
      <w:tblStyleColBandSize w:val="1"/>
      <w:tblBorders>
        <w:top w:val="single" w:sz="2" w:space="0" w:color="C8CED8" w:themeColor="accent2" w:themeTint="99"/>
        <w:bottom w:val="single" w:sz="2" w:space="0" w:color="C8CED8" w:themeColor="accent2" w:themeTint="99"/>
        <w:insideH w:val="single" w:sz="2" w:space="0" w:color="C8CED8" w:themeColor="accent2" w:themeTint="99"/>
        <w:insideV w:val="single" w:sz="2" w:space="0" w:color="C8CED8" w:themeColor="accent2" w:themeTint="99"/>
      </w:tblBorders>
    </w:tblPr>
    <w:tblStylePr w:type="firstRow">
      <w:rPr>
        <w:b/>
        <w:bCs/>
      </w:rPr>
      <w:tblPr/>
      <w:tcPr>
        <w:tcBorders>
          <w:top w:val="nil"/>
          <w:bottom w:val="single" w:sz="12" w:space="0" w:color="C8CED8" w:themeColor="accent2" w:themeTint="99"/>
          <w:insideH w:val="nil"/>
          <w:insideV w:val="nil"/>
        </w:tcBorders>
        <w:shd w:val="clear" w:color="auto" w:fill="FFFFFF" w:themeFill="background1"/>
      </w:tcPr>
    </w:tblStylePr>
    <w:tblStylePr w:type="lastRow">
      <w:rPr>
        <w:b/>
        <w:bCs/>
      </w:rPr>
      <w:tblPr/>
      <w:tcPr>
        <w:tcBorders>
          <w:top w:val="double" w:sz="2" w:space="0" w:color="C8CED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2-Accent3">
    <w:name w:val="Grid Table 2 Accent 3"/>
    <w:basedOn w:val="TableNormal"/>
    <w:uiPriority w:val="47"/>
    <w:rsid w:val="00A21B54"/>
    <w:tblPr>
      <w:tblStyleRowBandSize w:val="1"/>
      <w:tblStyleColBandSize w:val="1"/>
      <w:tblBorders>
        <w:top w:val="single" w:sz="2" w:space="0" w:color="BEBDBC" w:themeColor="accent3" w:themeTint="99"/>
        <w:bottom w:val="single" w:sz="2" w:space="0" w:color="BEBDBC" w:themeColor="accent3" w:themeTint="99"/>
        <w:insideH w:val="single" w:sz="2" w:space="0" w:color="BEBDBC" w:themeColor="accent3" w:themeTint="99"/>
        <w:insideV w:val="single" w:sz="2" w:space="0" w:color="BEBDBC" w:themeColor="accent3" w:themeTint="99"/>
      </w:tblBorders>
    </w:tblPr>
    <w:tblStylePr w:type="firstRow">
      <w:rPr>
        <w:b/>
        <w:bCs/>
      </w:rPr>
      <w:tblPr/>
      <w:tcPr>
        <w:tcBorders>
          <w:top w:val="nil"/>
          <w:bottom w:val="single" w:sz="12" w:space="0" w:color="BEBDBC" w:themeColor="accent3" w:themeTint="99"/>
          <w:insideH w:val="nil"/>
          <w:insideV w:val="nil"/>
        </w:tcBorders>
        <w:shd w:val="clear" w:color="auto" w:fill="FFFFFF" w:themeFill="background1"/>
      </w:tcPr>
    </w:tblStylePr>
    <w:tblStylePr w:type="lastRow">
      <w:rPr>
        <w:b/>
        <w:bCs/>
      </w:rPr>
      <w:tblPr/>
      <w:tcPr>
        <w:tcBorders>
          <w:top w:val="double" w:sz="2" w:space="0" w:color="BEBDBC"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2-Accent4">
    <w:name w:val="Grid Table 2 Accent 4"/>
    <w:basedOn w:val="TableNormal"/>
    <w:uiPriority w:val="47"/>
    <w:rsid w:val="00A21B54"/>
    <w:tblPr>
      <w:tblStyleRowBandSize w:val="1"/>
      <w:tblStyleColBandSize w:val="1"/>
      <w:tblBorders>
        <w:top w:val="single" w:sz="2" w:space="0" w:color="F0EEEB" w:themeColor="accent4" w:themeTint="99"/>
        <w:bottom w:val="single" w:sz="2" w:space="0" w:color="F0EEEB" w:themeColor="accent4" w:themeTint="99"/>
        <w:insideH w:val="single" w:sz="2" w:space="0" w:color="F0EEEB" w:themeColor="accent4" w:themeTint="99"/>
        <w:insideV w:val="single" w:sz="2" w:space="0" w:color="F0EEEB" w:themeColor="accent4" w:themeTint="99"/>
      </w:tblBorders>
    </w:tblPr>
    <w:tblStylePr w:type="firstRow">
      <w:rPr>
        <w:b/>
        <w:bCs/>
      </w:rPr>
      <w:tblPr/>
      <w:tcPr>
        <w:tcBorders>
          <w:top w:val="nil"/>
          <w:bottom w:val="single" w:sz="12" w:space="0" w:color="F0EEEB" w:themeColor="accent4" w:themeTint="99"/>
          <w:insideH w:val="nil"/>
          <w:insideV w:val="nil"/>
        </w:tcBorders>
        <w:shd w:val="clear" w:color="auto" w:fill="FFFFFF" w:themeFill="background1"/>
      </w:tcPr>
    </w:tblStylePr>
    <w:tblStylePr w:type="lastRow">
      <w:rPr>
        <w:b/>
        <w:bCs/>
      </w:rPr>
      <w:tblPr/>
      <w:tcPr>
        <w:tcBorders>
          <w:top w:val="double" w:sz="2" w:space="0" w:color="F0EEE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2-Accent5">
    <w:name w:val="Grid Table 2 Accent 5"/>
    <w:basedOn w:val="TableNormal"/>
    <w:uiPriority w:val="47"/>
    <w:rsid w:val="00A21B54"/>
    <w:tblPr>
      <w:tblStyleRowBandSize w:val="1"/>
      <w:tblStyleColBandSize w:val="1"/>
      <w:tblBorders>
        <w:top w:val="single" w:sz="2" w:space="0" w:color="95928E" w:themeColor="accent5" w:themeTint="99"/>
        <w:bottom w:val="single" w:sz="2" w:space="0" w:color="95928E" w:themeColor="accent5" w:themeTint="99"/>
        <w:insideH w:val="single" w:sz="2" w:space="0" w:color="95928E" w:themeColor="accent5" w:themeTint="99"/>
        <w:insideV w:val="single" w:sz="2" w:space="0" w:color="95928E" w:themeColor="accent5" w:themeTint="99"/>
      </w:tblBorders>
    </w:tblPr>
    <w:tblStylePr w:type="firstRow">
      <w:rPr>
        <w:b/>
        <w:bCs/>
      </w:rPr>
      <w:tblPr/>
      <w:tcPr>
        <w:tcBorders>
          <w:top w:val="nil"/>
          <w:bottom w:val="single" w:sz="12" w:space="0" w:color="95928E" w:themeColor="accent5" w:themeTint="99"/>
          <w:insideH w:val="nil"/>
          <w:insideV w:val="nil"/>
        </w:tcBorders>
        <w:shd w:val="clear" w:color="auto" w:fill="FFFFFF" w:themeFill="background1"/>
      </w:tcPr>
    </w:tblStylePr>
    <w:tblStylePr w:type="lastRow">
      <w:rPr>
        <w:b/>
        <w:bCs/>
      </w:rPr>
      <w:tblPr/>
      <w:tcPr>
        <w:tcBorders>
          <w:top w:val="double" w:sz="2" w:space="0" w:color="9592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2-Accent6">
    <w:name w:val="Grid Table 2 Accent 6"/>
    <w:basedOn w:val="TableNormal"/>
    <w:uiPriority w:val="47"/>
    <w:rsid w:val="00A21B54"/>
    <w:tblPr>
      <w:tblStyleRowBandSize w:val="1"/>
      <w:tblStyleColBandSize w:val="1"/>
      <w:tblBorders>
        <w:top w:val="single" w:sz="2" w:space="0" w:color="E3E6EB" w:themeColor="accent6" w:themeTint="99"/>
        <w:bottom w:val="single" w:sz="2" w:space="0" w:color="E3E6EB" w:themeColor="accent6" w:themeTint="99"/>
        <w:insideH w:val="single" w:sz="2" w:space="0" w:color="E3E6EB" w:themeColor="accent6" w:themeTint="99"/>
        <w:insideV w:val="single" w:sz="2" w:space="0" w:color="E3E6EB" w:themeColor="accent6" w:themeTint="99"/>
      </w:tblBorders>
    </w:tblPr>
    <w:tblStylePr w:type="firstRow">
      <w:rPr>
        <w:b/>
        <w:bCs/>
      </w:rPr>
      <w:tblPr/>
      <w:tcPr>
        <w:tcBorders>
          <w:top w:val="nil"/>
          <w:bottom w:val="single" w:sz="12" w:space="0" w:color="E3E6EB" w:themeColor="accent6" w:themeTint="99"/>
          <w:insideH w:val="nil"/>
          <w:insideV w:val="nil"/>
        </w:tcBorders>
        <w:shd w:val="clear" w:color="auto" w:fill="FFFFFF" w:themeFill="background1"/>
      </w:tcPr>
    </w:tblStylePr>
    <w:tblStylePr w:type="lastRow">
      <w:rPr>
        <w:b/>
        <w:bCs/>
      </w:rPr>
      <w:tblPr/>
      <w:tcPr>
        <w:tcBorders>
          <w:top w:val="double" w:sz="2" w:space="0" w:color="E3E6E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3">
    <w:name w:val="Grid Table 3"/>
    <w:basedOn w:val="TableNormal"/>
    <w:uiPriority w:val="48"/>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3-Accent2">
    <w:name w:val="Grid Table 3 Accent 2"/>
    <w:basedOn w:val="TableNormal"/>
    <w:uiPriority w:val="48"/>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3-Accent3">
    <w:name w:val="Grid Table 3 Accent 3"/>
    <w:basedOn w:val="TableNormal"/>
    <w:uiPriority w:val="48"/>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3-Accent4">
    <w:name w:val="Grid Table 3 Accent 4"/>
    <w:basedOn w:val="TableNormal"/>
    <w:uiPriority w:val="48"/>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3-Accent5">
    <w:name w:val="Grid Table 3 Accent 5"/>
    <w:basedOn w:val="TableNormal"/>
    <w:uiPriority w:val="48"/>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3-Accent6">
    <w:name w:val="Grid Table 3 Accent 6"/>
    <w:basedOn w:val="TableNormal"/>
    <w:uiPriority w:val="48"/>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table" w:styleId="GridTable4">
    <w:name w:val="Grid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insideV w:val="nil"/>
        </w:tcBorders>
        <w:shd w:val="clear" w:color="auto" w:fill="1C355E" w:themeFill="accent1"/>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4-Accent2">
    <w:name w:val="Grid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insideV w:val="nil"/>
        </w:tcBorders>
        <w:shd w:val="clear" w:color="auto" w:fill="A4AEBF" w:themeFill="accent2"/>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4-Accent3">
    <w:name w:val="Grid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insideV w:val="nil"/>
        </w:tcBorders>
        <w:shd w:val="clear" w:color="auto" w:fill="949291" w:themeFill="accent3"/>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4-Accent4">
    <w:name w:val="Grid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insideV w:val="nil"/>
        </w:tcBorders>
        <w:shd w:val="clear" w:color="auto" w:fill="E6E3DF" w:themeFill="accent4"/>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4-Accent5">
    <w:name w:val="Grid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insideV w:val="nil"/>
        </w:tcBorders>
        <w:shd w:val="clear" w:color="auto" w:fill="4C4A47" w:themeFill="accent5"/>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4-Accent6">
    <w:name w:val="Grid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insideV w:val="nil"/>
        </w:tcBorders>
        <w:shd w:val="clear" w:color="auto" w:fill="D2D7DF" w:themeFill="accent6"/>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5Dark">
    <w:name w:val="Grid Table 5 Dark"/>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D2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355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355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355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355E" w:themeFill="accent1"/>
      </w:tcPr>
    </w:tblStylePr>
    <w:tblStylePr w:type="band1Vert">
      <w:tblPr/>
      <w:tcPr>
        <w:shd w:val="clear" w:color="auto" w:fill="87A6DB" w:themeFill="accent1" w:themeFillTint="66"/>
      </w:tcPr>
    </w:tblStylePr>
    <w:tblStylePr w:type="band1Horz">
      <w:tblPr/>
      <w:tcPr>
        <w:shd w:val="clear" w:color="auto" w:fill="87A6DB" w:themeFill="accent1" w:themeFillTint="66"/>
      </w:tcPr>
    </w:tblStylePr>
  </w:style>
  <w:style w:type="table" w:styleId="GridTable5Dark-Accent2">
    <w:name w:val="Grid Table 5 Dark Accent 2"/>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EF2"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4AEB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4AEB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4AEB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4AEBF" w:themeFill="accent2"/>
      </w:tcPr>
    </w:tblStylePr>
    <w:tblStylePr w:type="band1Vert">
      <w:tblPr/>
      <w:tcPr>
        <w:shd w:val="clear" w:color="auto" w:fill="DADEE5" w:themeFill="accent2" w:themeFillTint="66"/>
      </w:tcPr>
    </w:tblStylePr>
    <w:tblStylePr w:type="band1Horz">
      <w:tblPr/>
      <w:tcPr>
        <w:shd w:val="clear" w:color="auto" w:fill="DADEE5" w:themeFill="accent2" w:themeFillTint="66"/>
      </w:tcPr>
    </w:tblStylePr>
  </w:style>
  <w:style w:type="table" w:styleId="GridTable5Dark-Accent3">
    <w:name w:val="Grid Table 5 Dark Accent 3"/>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E9E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929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929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929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9291" w:themeFill="accent3"/>
      </w:tcPr>
    </w:tblStylePr>
    <w:tblStylePr w:type="band1Vert">
      <w:tblPr/>
      <w:tcPr>
        <w:shd w:val="clear" w:color="auto" w:fill="D4D3D2" w:themeFill="accent3" w:themeFillTint="66"/>
      </w:tcPr>
    </w:tblStylePr>
    <w:tblStylePr w:type="band1Horz">
      <w:tblPr/>
      <w:tcPr>
        <w:shd w:val="clear" w:color="auto" w:fill="D4D3D2" w:themeFill="accent3" w:themeFillTint="66"/>
      </w:tcPr>
    </w:tblStylePr>
  </w:style>
  <w:style w:type="table" w:styleId="GridTable5Dark-Accent4">
    <w:name w:val="Grid Table 5 Dark Accent 4"/>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9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6E3D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6E3D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6E3D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6E3DF" w:themeFill="accent4"/>
      </w:tcPr>
    </w:tblStylePr>
    <w:tblStylePr w:type="band1Vert">
      <w:tblPr/>
      <w:tcPr>
        <w:shd w:val="clear" w:color="auto" w:fill="F5F3F2" w:themeFill="accent4" w:themeFillTint="66"/>
      </w:tcPr>
    </w:tblStylePr>
    <w:tblStylePr w:type="band1Horz">
      <w:tblPr/>
      <w:tcPr>
        <w:shd w:val="clear" w:color="auto" w:fill="F5F3F2" w:themeFill="accent4" w:themeFillTint="66"/>
      </w:tcPr>
    </w:tblStylePr>
  </w:style>
  <w:style w:type="table" w:styleId="GridTable5Dark-Accent5">
    <w:name w:val="Grid Table 5 Dark Accent 5"/>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A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C4A4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C4A4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C4A4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C4A47" w:themeFill="accent5"/>
      </w:tcPr>
    </w:tblStylePr>
    <w:tblStylePr w:type="band1Vert">
      <w:tblPr/>
      <w:tcPr>
        <w:shd w:val="clear" w:color="auto" w:fill="B8B6B3" w:themeFill="accent5" w:themeFillTint="66"/>
      </w:tcPr>
    </w:tblStylePr>
    <w:tblStylePr w:type="band1Horz">
      <w:tblPr/>
      <w:tcPr>
        <w:shd w:val="clear" w:color="auto" w:fill="B8B6B3" w:themeFill="accent5" w:themeFillTint="66"/>
      </w:tcPr>
    </w:tblStylePr>
  </w:style>
  <w:style w:type="table" w:styleId="GridTable5Dark-Accent6">
    <w:name w:val="Grid Table 5 Dark Accent 6"/>
    <w:basedOn w:val="TableNormal"/>
    <w:uiPriority w:val="50"/>
    <w:rsid w:val="00A21B5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6F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2D7DF"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2D7DF"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2D7DF"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2D7DF" w:themeFill="accent6"/>
      </w:tcPr>
    </w:tblStylePr>
    <w:tblStylePr w:type="band1Vert">
      <w:tblPr/>
      <w:tcPr>
        <w:shd w:val="clear" w:color="auto" w:fill="ECEEF2" w:themeFill="accent6" w:themeFillTint="66"/>
      </w:tcPr>
    </w:tblStylePr>
    <w:tblStylePr w:type="band1Horz">
      <w:tblPr/>
      <w:tcPr>
        <w:shd w:val="clear" w:color="auto" w:fill="ECEEF2" w:themeFill="accent6" w:themeFillTint="66"/>
      </w:tcPr>
    </w:tblStylePr>
  </w:style>
  <w:style w:type="table" w:styleId="GridTable6Colorful">
    <w:name w:val="Grid Table 6 Colorful"/>
    <w:basedOn w:val="TableNormal"/>
    <w:uiPriority w:val="51"/>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bottom w:val="single" w:sz="12" w:space="0" w:color="4B7AC9" w:themeColor="accent1" w:themeTint="99"/>
        </w:tcBorders>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GridTable6Colorful-Accent2">
    <w:name w:val="Grid Table 6 Colorful Accent 2"/>
    <w:basedOn w:val="TableNormal"/>
    <w:uiPriority w:val="51"/>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bottom w:val="single" w:sz="12" w:space="0" w:color="C8CED8" w:themeColor="accent2" w:themeTint="99"/>
        </w:tcBorders>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GridTable6Colorful-Accent3">
    <w:name w:val="Grid Table 6 Colorful Accent 3"/>
    <w:basedOn w:val="TableNormal"/>
    <w:uiPriority w:val="51"/>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bottom w:val="single" w:sz="12" w:space="0" w:color="BEBDBC" w:themeColor="accent3" w:themeTint="99"/>
        </w:tcBorders>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GridTable6Colorful-Accent4">
    <w:name w:val="Grid Table 6 Colorful Accent 4"/>
    <w:basedOn w:val="TableNormal"/>
    <w:uiPriority w:val="51"/>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bottom w:val="single" w:sz="12" w:space="0" w:color="F0EEEB" w:themeColor="accent4" w:themeTint="99"/>
        </w:tcBorders>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GridTable6Colorful-Accent5">
    <w:name w:val="Grid Table 6 Colorful Accent 5"/>
    <w:basedOn w:val="TableNormal"/>
    <w:uiPriority w:val="51"/>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bottom w:val="single" w:sz="12" w:space="0" w:color="95928E" w:themeColor="accent5" w:themeTint="99"/>
        </w:tcBorders>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GridTable6Colorful-Accent6">
    <w:name w:val="Grid Table 6 Colorful Accent 6"/>
    <w:basedOn w:val="TableNormal"/>
    <w:uiPriority w:val="51"/>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bottom w:val="single" w:sz="12" w:space="0" w:color="E3E6EB" w:themeColor="accent6" w:themeTint="99"/>
        </w:tcBorders>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GridTable7Colorful">
    <w:name w:val="Grid Table 7 Colorful"/>
    <w:basedOn w:val="TableNormal"/>
    <w:uiPriority w:val="52"/>
    <w:rsid w:val="00A21B5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21B54"/>
    <w:rPr>
      <w:color w:val="152746" w:themeColor="accent1" w:themeShade="BF"/>
    </w:rPr>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insideV w:val="single" w:sz="4" w:space="0" w:color="4B7AC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bottom w:val="single" w:sz="4" w:space="0" w:color="4B7AC9" w:themeColor="accent1" w:themeTint="99"/>
        </w:tcBorders>
      </w:tcPr>
    </w:tblStylePr>
    <w:tblStylePr w:type="nwCell">
      <w:tblPr/>
      <w:tcPr>
        <w:tcBorders>
          <w:bottom w:val="single" w:sz="4" w:space="0" w:color="4B7AC9" w:themeColor="accent1" w:themeTint="99"/>
        </w:tcBorders>
      </w:tcPr>
    </w:tblStylePr>
    <w:tblStylePr w:type="seCell">
      <w:tblPr/>
      <w:tcPr>
        <w:tcBorders>
          <w:top w:val="single" w:sz="4" w:space="0" w:color="4B7AC9" w:themeColor="accent1" w:themeTint="99"/>
        </w:tcBorders>
      </w:tcPr>
    </w:tblStylePr>
    <w:tblStylePr w:type="swCell">
      <w:tblPr/>
      <w:tcPr>
        <w:tcBorders>
          <w:top w:val="single" w:sz="4" w:space="0" w:color="4B7AC9" w:themeColor="accent1" w:themeTint="99"/>
        </w:tcBorders>
      </w:tcPr>
    </w:tblStylePr>
  </w:style>
  <w:style w:type="table" w:styleId="GridTable7Colorful-Accent2">
    <w:name w:val="Grid Table 7 Colorful Accent 2"/>
    <w:basedOn w:val="TableNormal"/>
    <w:uiPriority w:val="52"/>
    <w:rsid w:val="00A21B54"/>
    <w:rPr>
      <w:color w:val="6F7F9A" w:themeColor="accent2" w:themeShade="BF"/>
    </w:rPr>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insideV w:val="single" w:sz="4" w:space="0" w:color="C8CED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bottom w:val="single" w:sz="4" w:space="0" w:color="C8CED8" w:themeColor="accent2" w:themeTint="99"/>
        </w:tcBorders>
      </w:tcPr>
    </w:tblStylePr>
    <w:tblStylePr w:type="nwCell">
      <w:tblPr/>
      <w:tcPr>
        <w:tcBorders>
          <w:bottom w:val="single" w:sz="4" w:space="0" w:color="C8CED8" w:themeColor="accent2" w:themeTint="99"/>
        </w:tcBorders>
      </w:tcPr>
    </w:tblStylePr>
    <w:tblStylePr w:type="seCell">
      <w:tblPr/>
      <w:tcPr>
        <w:tcBorders>
          <w:top w:val="single" w:sz="4" w:space="0" w:color="C8CED8" w:themeColor="accent2" w:themeTint="99"/>
        </w:tcBorders>
      </w:tcPr>
    </w:tblStylePr>
    <w:tblStylePr w:type="swCell">
      <w:tblPr/>
      <w:tcPr>
        <w:tcBorders>
          <w:top w:val="single" w:sz="4" w:space="0" w:color="C8CED8" w:themeColor="accent2" w:themeTint="99"/>
        </w:tcBorders>
      </w:tcPr>
    </w:tblStylePr>
  </w:style>
  <w:style w:type="table" w:styleId="GridTable7Colorful-Accent3">
    <w:name w:val="Grid Table 7 Colorful Accent 3"/>
    <w:basedOn w:val="TableNormal"/>
    <w:uiPriority w:val="52"/>
    <w:rsid w:val="00A21B54"/>
    <w:rPr>
      <w:color w:val="6F6D6C" w:themeColor="accent3" w:themeShade="BF"/>
    </w:rPr>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insideV w:val="single" w:sz="4" w:space="0" w:color="BEBDB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bottom w:val="single" w:sz="4" w:space="0" w:color="BEBDBC" w:themeColor="accent3" w:themeTint="99"/>
        </w:tcBorders>
      </w:tcPr>
    </w:tblStylePr>
    <w:tblStylePr w:type="nwCell">
      <w:tblPr/>
      <w:tcPr>
        <w:tcBorders>
          <w:bottom w:val="single" w:sz="4" w:space="0" w:color="BEBDBC" w:themeColor="accent3" w:themeTint="99"/>
        </w:tcBorders>
      </w:tcPr>
    </w:tblStylePr>
    <w:tblStylePr w:type="seCell">
      <w:tblPr/>
      <w:tcPr>
        <w:tcBorders>
          <w:top w:val="single" w:sz="4" w:space="0" w:color="BEBDBC" w:themeColor="accent3" w:themeTint="99"/>
        </w:tcBorders>
      </w:tcPr>
    </w:tblStylePr>
    <w:tblStylePr w:type="swCell">
      <w:tblPr/>
      <w:tcPr>
        <w:tcBorders>
          <w:top w:val="single" w:sz="4" w:space="0" w:color="BEBDBC" w:themeColor="accent3" w:themeTint="99"/>
        </w:tcBorders>
      </w:tcPr>
    </w:tblStylePr>
  </w:style>
  <w:style w:type="table" w:styleId="GridTable7Colorful-Accent4">
    <w:name w:val="Grid Table 7 Colorful Accent 4"/>
    <w:basedOn w:val="TableNormal"/>
    <w:uiPriority w:val="52"/>
    <w:rsid w:val="00A21B54"/>
    <w:rPr>
      <w:color w:val="B4AA9F" w:themeColor="accent4" w:themeShade="BF"/>
    </w:rPr>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insideV w:val="single" w:sz="4" w:space="0" w:color="F0EEE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bottom w:val="single" w:sz="4" w:space="0" w:color="F0EEEB" w:themeColor="accent4" w:themeTint="99"/>
        </w:tcBorders>
      </w:tcPr>
    </w:tblStylePr>
    <w:tblStylePr w:type="nwCell">
      <w:tblPr/>
      <w:tcPr>
        <w:tcBorders>
          <w:bottom w:val="single" w:sz="4" w:space="0" w:color="F0EEEB" w:themeColor="accent4" w:themeTint="99"/>
        </w:tcBorders>
      </w:tcPr>
    </w:tblStylePr>
    <w:tblStylePr w:type="seCell">
      <w:tblPr/>
      <w:tcPr>
        <w:tcBorders>
          <w:top w:val="single" w:sz="4" w:space="0" w:color="F0EEEB" w:themeColor="accent4" w:themeTint="99"/>
        </w:tcBorders>
      </w:tcPr>
    </w:tblStylePr>
    <w:tblStylePr w:type="swCell">
      <w:tblPr/>
      <w:tcPr>
        <w:tcBorders>
          <w:top w:val="single" w:sz="4" w:space="0" w:color="F0EEEB" w:themeColor="accent4" w:themeTint="99"/>
        </w:tcBorders>
      </w:tcPr>
    </w:tblStylePr>
  </w:style>
  <w:style w:type="table" w:styleId="GridTable7Colorful-Accent5">
    <w:name w:val="Grid Table 7 Colorful Accent 5"/>
    <w:basedOn w:val="TableNormal"/>
    <w:uiPriority w:val="52"/>
    <w:rsid w:val="00A21B54"/>
    <w:rPr>
      <w:color w:val="383735" w:themeColor="accent5" w:themeShade="BF"/>
    </w:rPr>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insideV w:val="single" w:sz="4" w:space="0" w:color="9592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bottom w:val="single" w:sz="4" w:space="0" w:color="95928E" w:themeColor="accent5" w:themeTint="99"/>
        </w:tcBorders>
      </w:tcPr>
    </w:tblStylePr>
    <w:tblStylePr w:type="nwCell">
      <w:tblPr/>
      <w:tcPr>
        <w:tcBorders>
          <w:bottom w:val="single" w:sz="4" w:space="0" w:color="95928E" w:themeColor="accent5" w:themeTint="99"/>
        </w:tcBorders>
      </w:tcPr>
    </w:tblStylePr>
    <w:tblStylePr w:type="seCell">
      <w:tblPr/>
      <w:tcPr>
        <w:tcBorders>
          <w:top w:val="single" w:sz="4" w:space="0" w:color="95928E" w:themeColor="accent5" w:themeTint="99"/>
        </w:tcBorders>
      </w:tcPr>
    </w:tblStylePr>
    <w:tblStylePr w:type="swCell">
      <w:tblPr/>
      <w:tcPr>
        <w:tcBorders>
          <w:top w:val="single" w:sz="4" w:space="0" w:color="95928E" w:themeColor="accent5" w:themeTint="99"/>
        </w:tcBorders>
      </w:tcPr>
    </w:tblStylePr>
  </w:style>
  <w:style w:type="table" w:styleId="GridTable7Colorful-Accent6">
    <w:name w:val="Grid Table 7 Colorful Accent 6"/>
    <w:basedOn w:val="TableNormal"/>
    <w:uiPriority w:val="52"/>
    <w:rsid w:val="00A21B54"/>
    <w:rPr>
      <w:color w:val="929EB1" w:themeColor="accent6" w:themeShade="BF"/>
    </w:rPr>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insideV w:val="single" w:sz="4" w:space="0" w:color="E3E6E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bottom w:val="single" w:sz="4" w:space="0" w:color="E3E6EB" w:themeColor="accent6" w:themeTint="99"/>
        </w:tcBorders>
      </w:tcPr>
    </w:tblStylePr>
    <w:tblStylePr w:type="nwCell">
      <w:tblPr/>
      <w:tcPr>
        <w:tcBorders>
          <w:bottom w:val="single" w:sz="4" w:space="0" w:color="E3E6EB" w:themeColor="accent6" w:themeTint="99"/>
        </w:tcBorders>
      </w:tcPr>
    </w:tblStylePr>
    <w:tblStylePr w:type="seCell">
      <w:tblPr/>
      <w:tcPr>
        <w:tcBorders>
          <w:top w:val="single" w:sz="4" w:space="0" w:color="E3E6EB" w:themeColor="accent6" w:themeTint="99"/>
        </w:tcBorders>
      </w:tcPr>
    </w:tblStylePr>
    <w:tblStylePr w:type="swCell">
      <w:tblPr/>
      <w:tcPr>
        <w:tcBorders>
          <w:top w:val="single" w:sz="4" w:space="0" w:color="E3E6EB" w:themeColor="accent6" w:themeTint="99"/>
        </w:tcBorders>
      </w:tcPr>
    </w:tblStylePr>
  </w:style>
  <w:style w:type="character" w:styleId="Hashtag">
    <w:name w:val="Hashtag"/>
    <w:basedOn w:val="DefaultParagraphFont"/>
    <w:uiPriority w:val="99"/>
    <w:semiHidden/>
    <w:unhideWhenUsed/>
    <w:rsid w:val="00A21B54"/>
    <w:rPr>
      <w:rFonts w:asciiTheme="minorHAnsi" w:hAnsiTheme="minorHAnsi"/>
      <w:color w:val="2B579A"/>
      <w:shd w:val="clear" w:color="auto" w:fill="E1DFDD"/>
    </w:rPr>
  </w:style>
  <w:style w:type="table" w:styleId="ListTable1Light">
    <w:name w:val="List Table 1 Light"/>
    <w:basedOn w:val="TableNormal"/>
    <w:uiPriority w:val="46"/>
    <w:rsid w:val="00A21B5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21B54"/>
    <w:tblPr>
      <w:tblStyleRowBandSize w:val="1"/>
      <w:tblStyleColBandSize w:val="1"/>
    </w:tblPr>
    <w:tblStylePr w:type="firstRow">
      <w:rPr>
        <w:b/>
        <w:bCs/>
      </w:rPr>
      <w:tblPr/>
      <w:tcPr>
        <w:tcBorders>
          <w:bottom w:val="single" w:sz="4" w:space="0" w:color="4B7AC9" w:themeColor="accent1" w:themeTint="99"/>
        </w:tcBorders>
      </w:tcPr>
    </w:tblStylePr>
    <w:tblStylePr w:type="lastRow">
      <w:rPr>
        <w:b/>
        <w:bCs/>
      </w:rPr>
      <w:tblPr/>
      <w:tcPr>
        <w:tcBorders>
          <w:top w:val="sing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1Light-Accent2">
    <w:name w:val="List Table 1 Light Accent 2"/>
    <w:basedOn w:val="TableNormal"/>
    <w:uiPriority w:val="46"/>
    <w:rsid w:val="00A21B54"/>
    <w:tblPr>
      <w:tblStyleRowBandSize w:val="1"/>
      <w:tblStyleColBandSize w:val="1"/>
    </w:tblPr>
    <w:tblStylePr w:type="firstRow">
      <w:rPr>
        <w:b/>
        <w:bCs/>
      </w:rPr>
      <w:tblPr/>
      <w:tcPr>
        <w:tcBorders>
          <w:bottom w:val="single" w:sz="4" w:space="0" w:color="C8CED8" w:themeColor="accent2" w:themeTint="99"/>
        </w:tcBorders>
      </w:tcPr>
    </w:tblStylePr>
    <w:tblStylePr w:type="lastRow">
      <w:rPr>
        <w:b/>
        <w:bCs/>
      </w:rPr>
      <w:tblPr/>
      <w:tcPr>
        <w:tcBorders>
          <w:top w:val="sing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1Light-Accent3">
    <w:name w:val="List Table 1 Light Accent 3"/>
    <w:basedOn w:val="TableNormal"/>
    <w:uiPriority w:val="46"/>
    <w:rsid w:val="00A21B54"/>
    <w:tblPr>
      <w:tblStyleRowBandSize w:val="1"/>
      <w:tblStyleColBandSize w:val="1"/>
    </w:tblPr>
    <w:tblStylePr w:type="firstRow">
      <w:rPr>
        <w:b/>
        <w:bCs/>
      </w:rPr>
      <w:tblPr/>
      <w:tcPr>
        <w:tcBorders>
          <w:bottom w:val="single" w:sz="4" w:space="0" w:color="BEBDBC" w:themeColor="accent3" w:themeTint="99"/>
        </w:tcBorders>
      </w:tcPr>
    </w:tblStylePr>
    <w:tblStylePr w:type="lastRow">
      <w:rPr>
        <w:b/>
        <w:bCs/>
      </w:rPr>
      <w:tblPr/>
      <w:tcPr>
        <w:tcBorders>
          <w:top w:val="sing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1Light-Accent4">
    <w:name w:val="List Table 1 Light Accent 4"/>
    <w:basedOn w:val="TableNormal"/>
    <w:uiPriority w:val="46"/>
    <w:rsid w:val="00A21B54"/>
    <w:tblPr>
      <w:tblStyleRowBandSize w:val="1"/>
      <w:tblStyleColBandSize w:val="1"/>
    </w:tblPr>
    <w:tblStylePr w:type="firstRow">
      <w:rPr>
        <w:b/>
        <w:bCs/>
      </w:rPr>
      <w:tblPr/>
      <w:tcPr>
        <w:tcBorders>
          <w:bottom w:val="single" w:sz="4" w:space="0" w:color="F0EEEB" w:themeColor="accent4" w:themeTint="99"/>
        </w:tcBorders>
      </w:tcPr>
    </w:tblStylePr>
    <w:tblStylePr w:type="lastRow">
      <w:rPr>
        <w:b/>
        <w:bCs/>
      </w:rPr>
      <w:tblPr/>
      <w:tcPr>
        <w:tcBorders>
          <w:top w:val="sing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1Light-Accent5">
    <w:name w:val="List Table 1 Light Accent 5"/>
    <w:basedOn w:val="TableNormal"/>
    <w:uiPriority w:val="46"/>
    <w:rsid w:val="00A21B54"/>
    <w:tblPr>
      <w:tblStyleRowBandSize w:val="1"/>
      <w:tblStyleColBandSize w:val="1"/>
    </w:tblPr>
    <w:tblStylePr w:type="firstRow">
      <w:rPr>
        <w:b/>
        <w:bCs/>
      </w:rPr>
      <w:tblPr/>
      <w:tcPr>
        <w:tcBorders>
          <w:bottom w:val="single" w:sz="4" w:space="0" w:color="95928E" w:themeColor="accent5" w:themeTint="99"/>
        </w:tcBorders>
      </w:tcPr>
    </w:tblStylePr>
    <w:tblStylePr w:type="lastRow">
      <w:rPr>
        <w:b/>
        <w:bCs/>
      </w:rPr>
      <w:tblPr/>
      <w:tcPr>
        <w:tcBorders>
          <w:top w:val="sing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1Light-Accent6">
    <w:name w:val="List Table 1 Light Accent 6"/>
    <w:basedOn w:val="TableNormal"/>
    <w:uiPriority w:val="46"/>
    <w:rsid w:val="00A21B54"/>
    <w:tblPr>
      <w:tblStyleRowBandSize w:val="1"/>
      <w:tblStyleColBandSize w:val="1"/>
    </w:tblPr>
    <w:tblStylePr w:type="firstRow">
      <w:rPr>
        <w:b/>
        <w:bCs/>
      </w:rPr>
      <w:tblPr/>
      <w:tcPr>
        <w:tcBorders>
          <w:bottom w:val="single" w:sz="4" w:space="0" w:color="E3E6EB" w:themeColor="accent6" w:themeTint="99"/>
        </w:tcBorders>
      </w:tcPr>
    </w:tblStylePr>
    <w:tblStylePr w:type="lastRow">
      <w:rPr>
        <w:b/>
        <w:bCs/>
      </w:rPr>
      <w:tblPr/>
      <w:tcPr>
        <w:tcBorders>
          <w:top w:val="sing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2">
    <w:name w:val="List Table 2"/>
    <w:basedOn w:val="TableNormal"/>
    <w:uiPriority w:val="47"/>
    <w:rsid w:val="00A21B5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21B54"/>
    <w:tblPr>
      <w:tblStyleRowBandSize w:val="1"/>
      <w:tblStyleColBandSize w:val="1"/>
      <w:tblBorders>
        <w:top w:val="single" w:sz="4" w:space="0" w:color="4B7AC9" w:themeColor="accent1" w:themeTint="99"/>
        <w:bottom w:val="single" w:sz="4" w:space="0" w:color="4B7AC9" w:themeColor="accent1" w:themeTint="99"/>
        <w:insideH w:val="single" w:sz="4" w:space="0" w:color="4B7AC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2-Accent2">
    <w:name w:val="List Table 2 Accent 2"/>
    <w:basedOn w:val="TableNormal"/>
    <w:uiPriority w:val="47"/>
    <w:rsid w:val="00A21B54"/>
    <w:tblPr>
      <w:tblStyleRowBandSize w:val="1"/>
      <w:tblStyleColBandSize w:val="1"/>
      <w:tblBorders>
        <w:top w:val="single" w:sz="4" w:space="0" w:color="C8CED8" w:themeColor="accent2" w:themeTint="99"/>
        <w:bottom w:val="single" w:sz="4" w:space="0" w:color="C8CED8" w:themeColor="accent2" w:themeTint="99"/>
        <w:insideH w:val="single" w:sz="4" w:space="0" w:color="C8CED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2-Accent3">
    <w:name w:val="List Table 2 Accent 3"/>
    <w:basedOn w:val="TableNormal"/>
    <w:uiPriority w:val="47"/>
    <w:rsid w:val="00A21B54"/>
    <w:tblPr>
      <w:tblStyleRowBandSize w:val="1"/>
      <w:tblStyleColBandSize w:val="1"/>
      <w:tblBorders>
        <w:top w:val="single" w:sz="4" w:space="0" w:color="BEBDBC" w:themeColor="accent3" w:themeTint="99"/>
        <w:bottom w:val="single" w:sz="4" w:space="0" w:color="BEBDBC" w:themeColor="accent3" w:themeTint="99"/>
        <w:insideH w:val="single" w:sz="4" w:space="0" w:color="BEBDBC"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2-Accent4">
    <w:name w:val="List Table 2 Accent 4"/>
    <w:basedOn w:val="TableNormal"/>
    <w:uiPriority w:val="47"/>
    <w:rsid w:val="00A21B54"/>
    <w:tblPr>
      <w:tblStyleRowBandSize w:val="1"/>
      <w:tblStyleColBandSize w:val="1"/>
      <w:tblBorders>
        <w:top w:val="single" w:sz="4" w:space="0" w:color="F0EEEB" w:themeColor="accent4" w:themeTint="99"/>
        <w:bottom w:val="single" w:sz="4" w:space="0" w:color="F0EEEB" w:themeColor="accent4" w:themeTint="99"/>
        <w:insideH w:val="single" w:sz="4" w:space="0" w:color="F0EEE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2-Accent5">
    <w:name w:val="List Table 2 Accent 5"/>
    <w:basedOn w:val="TableNormal"/>
    <w:uiPriority w:val="47"/>
    <w:rsid w:val="00A21B54"/>
    <w:tblPr>
      <w:tblStyleRowBandSize w:val="1"/>
      <w:tblStyleColBandSize w:val="1"/>
      <w:tblBorders>
        <w:top w:val="single" w:sz="4" w:space="0" w:color="95928E" w:themeColor="accent5" w:themeTint="99"/>
        <w:bottom w:val="single" w:sz="4" w:space="0" w:color="95928E" w:themeColor="accent5" w:themeTint="99"/>
        <w:insideH w:val="single" w:sz="4" w:space="0" w:color="95928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2-Accent6">
    <w:name w:val="List Table 2 Accent 6"/>
    <w:basedOn w:val="TableNormal"/>
    <w:uiPriority w:val="47"/>
    <w:rsid w:val="00A21B54"/>
    <w:tblPr>
      <w:tblStyleRowBandSize w:val="1"/>
      <w:tblStyleColBandSize w:val="1"/>
      <w:tblBorders>
        <w:top w:val="single" w:sz="4" w:space="0" w:color="E3E6EB" w:themeColor="accent6" w:themeTint="99"/>
        <w:bottom w:val="single" w:sz="4" w:space="0" w:color="E3E6EB" w:themeColor="accent6" w:themeTint="99"/>
        <w:insideH w:val="single" w:sz="4" w:space="0" w:color="E3E6E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3">
    <w:name w:val="List Table 3"/>
    <w:basedOn w:val="TableNormal"/>
    <w:uiPriority w:val="48"/>
    <w:rsid w:val="00A21B5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21B54"/>
    <w:tblPr>
      <w:tblStyleRowBandSize w:val="1"/>
      <w:tblStyleColBandSize w:val="1"/>
      <w:tblBorders>
        <w:top w:val="single" w:sz="4" w:space="0" w:color="1C355E" w:themeColor="accent1"/>
        <w:left w:val="single" w:sz="4" w:space="0" w:color="1C355E" w:themeColor="accent1"/>
        <w:bottom w:val="single" w:sz="4" w:space="0" w:color="1C355E" w:themeColor="accent1"/>
        <w:right w:val="single" w:sz="4" w:space="0" w:color="1C355E" w:themeColor="accent1"/>
      </w:tblBorders>
    </w:tblPr>
    <w:tblStylePr w:type="firstRow">
      <w:rPr>
        <w:b/>
        <w:bCs/>
        <w:color w:val="FFFFFF" w:themeColor="background1"/>
      </w:rPr>
      <w:tblPr/>
      <w:tcPr>
        <w:shd w:val="clear" w:color="auto" w:fill="1C355E" w:themeFill="accent1"/>
      </w:tcPr>
    </w:tblStylePr>
    <w:tblStylePr w:type="lastRow">
      <w:rPr>
        <w:b/>
        <w:bCs/>
      </w:rPr>
      <w:tblPr/>
      <w:tcPr>
        <w:tcBorders>
          <w:top w:val="double" w:sz="4" w:space="0" w:color="1C355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355E" w:themeColor="accent1"/>
          <w:right w:val="single" w:sz="4" w:space="0" w:color="1C355E" w:themeColor="accent1"/>
        </w:tcBorders>
      </w:tcPr>
    </w:tblStylePr>
    <w:tblStylePr w:type="band1Horz">
      <w:tblPr/>
      <w:tcPr>
        <w:tcBorders>
          <w:top w:val="single" w:sz="4" w:space="0" w:color="1C355E" w:themeColor="accent1"/>
          <w:bottom w:val="single" w:sz="4" w:space="0" w:color="1C355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355E" w:themeColor="accent1"/>
          <w:left w:val="nil"/>
        </w:tcBorders>
      </w:tcPr>
    </w:tblStylePr>
    <w:tblStylePr w:type="swCell">
      <w:tblPr/>
      <w:tcPr>
        <w:tcBorders>
          <w:top w:val="double" w:sz="4" w:space="0" w:color="1C355E" w:themeColor="accent1"/>
          <w:right w:val="nil"/>
        </w:tcBorders>
      </w:tcPr>
    </w:tblStylePr>
  </w:style>
  <w:style w:type="table" w:styleId="ListTable3-Accent2">
    <w:name w:val="List Table 3 Accent 2"/>
    <w:basedOn w:val="TableNormal"/>
    <w:uiPriority w:val="48"/>
    <w:rsid w:val="00A21B54"/>
    <w:tblPr>
      <w:tblStyleRowBandSize w:val="1"/>
      <w:tblStyleColBandSize w:val="1"/>
      <w:tblBorders>
        <w:top w:val="single" w:sz="4" w:space="0" w:color="A4AEBF" w:themeColor="accent2"/>
        <w:left w:val="single" w:sz="4" w:space="0" w:color="A4AEBF" w:themeColor="accent2"/>
        <w:bottom w:val="single" w:sz="4" w:space="0" w:color="A4AEBF" w:themeColor="accent2"/>
        <w:right w:val="single" w:sz="4" w:space="0" w:color="A4AEBF" w:themeColor="accent2"/>
      </w:tblBorders>
    </w:tblPr>
    <w:tblStylePr w:type="firstRow">
      <w:rPr>
        <w:b/>
        <w:bCs/>
        <w:color w:val="FFFFFF" w:themeColor="background1"/>
      </w:rPr>
      <w:tblPr/>
      <w:tcPr>
        <w:shd w:val="clear" w:color="auto" w:fill="A4AEBF" w:themeFill="accent2"/>
      </w:tcPr>
    </w:tblStylePr>
    <w:tblStylePr w:type="lastRow">
      <w:rPr>
        <w:b/>
        <w:bCs/>
      </w:rPr>
      <w:tblPr/>
      <w:tcPr>
        <w:tcBorders>
          <w:top w:val="double" w:sz="4" w:space="0" w:color="A4AEB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4AEBF" w:themeColor="accent2"/>
          <w:right w:val="single" w:sz="4" w:space="0" w:color="A4AEBF" w:themeColor="accent2"/>
        </w:tcBorders>
      </w:tcPr>
    </w:tblStylePr>
    <w:tblStylePr w:type="band1Horz">
      <w:tblPr/>
      <w:tcPr>
        <w:tcBorders>
          <w:top w:val="single" w:sz="4" w:space="0" w:color="A4AEBF" w:themeColor="accent2"/>
          <w:bottom w:val="single" w:sz="4" w:space="0" w:color="A4AEB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4AEBF" w:themeColor="accent2"/>
          <w:left w:val="nil"/>
        </w:tcBorders>
      </w:tcPr>
    </w:tblStylePr>
    <w:tblStylePr w:type="swCell">
      <w:tblPr/>
      <w:tcPr>
        <w:tcBorders>
          <w:top w:val="double" w:sz="4" w:space="0" w:color="A4AEBF" w:themeColor="accent2"/>
          <w:right w:val="nil"/>
        </w:tcBorders>
      </w:tcPr>
    </w:tblStylePr>
  </w:style>
  <w:style w:type="table" w:styleId="ListTable3-Accent3">
    <w:name w:val="List Table 3 Accent 3"/>
    <w:basedOn w:val="TableNormal"/>
    <w:uiPriority w:val="48"/>
    <w:rsid w:val="00A21B54"/>
    <w:tblPr>
      <w:tblStyleRowBandSize w:val="1"/>
      <w:tblStyleColBandSize w:val="1"/>
      <w:tblBorders>
        <w:top w:val="single" w:sz="4" w:space="0" w:color="949291" w:themeColor="accent3"/>
        <w:left w:val="single" w:sz="4" w:space="0" w:color="949291" w:themeColor="accent3"/>
        <w:bottom w:val="single" w:sz="4" w:space="0" w:color="949291" w:themeColor="accent3"/>
        <w:right w:val="single" w:sz="4" w:space="0" w:color="949291" w:themeColor="accent3"/>
      </w:tblBorders>
    </w:tblPr>
    <w:tblStylePr w:type="firstRow">
      <w:rPr>
        <w:b/>
        <w:bCs/>
        <w:color w:val="FFFFFF" w:themeColor="background1"/>
      </w:rPr>
      <w:tblPr/>
      <w:tcPr>
        <w:shd w:val="clear" w:color="auto" w:fill="949291" w:themeFill="accent3"/>
      </w:tcPr>
    </w:tblStylePr>
    <w:tblStylePr w:type="lastRow">
      <w:rPr>
        <w:b/>
        <w:bCs/>
      </w:rPr>
      <w:tblPr/>
      <w:tcPr>
        <w:tcBorders>
          <w:top w:val="double" w:sz="4" w:space="0" w:color="94929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9291" w:themeColor="accent3"/>
          <w:right w:val="single" w:sz="4" w:space="0" w:color="949291" w:themeColor="accent3"/>
        </w:tcBorders>
      </w:tcPr>
    </w:tblStylePr>
    <w:tblStylePr w:type="band1Horz">
      <w:tblPr/>
      <w:tcPr>
        <w:tcBorders>
          <w:top w:val="single" w:sz="4" w:space="0" w:color="949291" w:themeColor="accent3"/>
          <w:bottom w:val="single" w:sz="4" w:space="0" w:color="94929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9291" w:themeColor="accent3"/>
          <w:left w:val="nil"/>
        </w:tcBorders>
      </w:tcPr>
    </w:tblStylePr>
    <w:tblStylePr w:type="swCell">
      <w:tblPr/>
      <w:tcPr>
        <w:tcBorders>
          <w:top w:val="double" w:sz="4" w:space="0" w:color="949291" w:themeColor="accent3"/>
          <w:right w:val="nil"/>
        </w:tcBorders>
      </w:tcPr>
    </w:tblStylePr>
  </w:style>
  <w:style w:type="table" w:styleId="ListTable3-Accent4">
    <w:name w:val="List Table 3 Accent 4"/>
    <w:basedOn w:val="TableNormal"/>
    <w:uiPriority w:val="48"/>
    <w:rsid w:val="00A21B54"/>
    <w:tblPr>
      <w:tblStyleRowBandSize w:val="1"/>
      <w:tblStyleColBandSize w:val="1"/>
      <w:tblBorders>
        <w:top w:val="single" w:sz="4" w:space="0" w:color="E6E3DF" w:themeColor="accent4"/>
        <w:left w:val="single" w:sz="4" w:space="0" w:color="E6E3DF" w:themeColor="accent4"/>
        <w:bottom w:val="single" w:sz="4" w:space="0" w:color="E6E3DF" w:themeColor="accent4"/>
        <w:right w:val="single" w:sz="4" w:space="0" w:color="E6E3DF" w:themeColor="accent4"/>
      </w:tblBorders>
    </w:tblPr>
    <w:tblStylePr w:type="firstRow">
      <w:rPr>
        <w:b/>
        <w:bCs/>
        <w:color w:val="FFFFFF" w:themeColor="background1"/>
      </w:rPr>
      <w:tblPr/>
      <w:tcPr>
        <w:shd w:val="clear" w:color="auto" w:fill="E6E3DF" w:themeFill="accent4"/>
      </w:tcPr>
    </w:tblStylePr>
    <w:tblStylePr w:type="lastRow">
      <w:rPr>
        <w:b/>
        <w:bCs/>
      </w:rPr>
      <w:tblPr/>
      <w:tcPr>
        <w:tcBorders>
          <w:top w:val="double" w:sz="4" w:space="0" w:color="E6E3D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6E3DF" w:themeColor="accent4"/>
          <w:right w:val="single" w:sz="4" w:space="0" w:color="E6E3DF" w:themeColor="accent4"/>
        </w:tcBorders>
      </w:tcPr>
    </w:tblStylePr>
    <w:tblStylePr w:type="band1Horz">
      <w:tblPr/>
      <w:tcPr>
        <w:tcBorders>
          <w:top w:val="single" w:sz="4" w:space="0" w:color="E6E3DF" w:themeColor="accent4"/>
          <w:bottom w:val="single" w:sz="4" w:space="0" w:color="E6E3D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6E3DF" w:themeColor="accent4"/>
          <w:left w:val="nil"/>
        </w:tcBorders>
      </w:tcPr>
    </w:tblStylePr>
    <w:tblStylePr w:type="swCell">
      <w:tblPr/>
      <w:tcPr>
        <w:tcBorders>
          <w:top w:val="double" w:sz="4" w:space="0" w:color="E6E3DF" w:themeColor="accent4"/>
          <w:right w:val="nil"/>
        </w:tcBorders>
      </w:tcPr>
    </w:tblStylePr>
  </w:style>
  <w:style w:type="table" w:styleId="ListTable3-Accent5">
    <w:name w:val="List Table 3 Accent 5"/>
    <w:basedOn w:val="TableNormal"/>
    <w:uiPriority w:val="48"/>
    <w:rsid w:val="00A21B54"/>
    <w:tblPr>
      <w:tblStyleRowBandSize w:val="1"/>
      <w:tblStyleColBandSize w:val="1"/>
      <w:tblBorders>
        <w:top w:val="single" w:sz="4" w:space="0" w:color="4C4A47" w:themeColor="accent5"/>
        <w:left w:val="single" w:sz="4" w:space="0" w:color="4C4A47" w:themeColor="accent5"/>
        <w:bottom w:val="single" w:sz="4" w:space="0" w:color="4C4A47" w:themeColor="accent5"/>
        <w:right w:val="single" w:sz="4" w:space="0" w:color="4C4A47" w:themeColor="accent5"/>
      </w:tblBorders>
    </w:tblPr>
    <w:tblStylePr w:type="firstRow">
      <w:rPr>
        <w:b/>
        <w:bCs/>
        <w:color w:val="FFFFFF" w:themeColor="background1"/>
      </w:rPr>
      <w:tblPr/>
      <w:tcPr>
        <w:shd w:val="clear" w:color="auto" w:fill="4C4A47" w:themeFill="accent5"/>
      </w:tcPr>
    </w:tblStylePr>
    <w:tblStylePr w:type="lastRow">
      <w:rPr>
        <w:b/>
        <w:bCs/>
      </w:rPr>
      <w:tblPr/>
      <w:tcPr>
        <w:tcBorders>
          <w:top w:val="double" w:sz="4" w:space="0" w:color="4C4A4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C4A47" w:themeColor="accent5"/>
          <w:right w:val="single" w:sz="4" w:space="0" w:color="4C4A47" w:themeColor="accent5"/>
        </w:tcBorders>
      </w:tcPr>
    </w:tblStylePr>
    <w:tblStylePr w:type="band1Horz">
      <w:tblPr/>
      <w:tcPr>
        <w:tcBorders>
          <w:top w:val="single" w:sz="4" w:space="0" w:color="4C4A47" w:themeColor="accent5"/>
          <w:bottom w:val="single" w:sz="4" w:space="0" w:color="4C4A4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C4A47" w:themeColor="accent5"/>
          <w:left w:val="nil"/>
        </w:tcBorders>
      </w:tcPr>
    </w:tblStylePr>
    <w:tblStylePr w:type="swCell">
      <w:tblPr/>
      <w:tcPr>
        <w:tcBorders>
          <w:top w:val="double" w:sz="4" w:space="0" w:color="4C4A47" w:themeColor="accent5"/>
          <w:right w:val="nil"/>
        </w:tcBorders>
      </w:tcPr>
    </w:tblStylePr>
  </w:style>
  <w:style w:type="table" w:styleId="ListTable3-Accent6">
    <w:name w:val="List Table 3 Accent 6"/>
    <w:basedOn w:val="TableNormal"/>
    <w:uiPriority w:val="48"/>
    <w:rsid w:val="00A21B54"/>
    <w:tblPr>
      <w:tblStyleRowBandSize w:val="1"/>
      <w:tblStyleColBandSize w:val="1"/>
      <w:tblBorders>
        <w:top w:val="single" w:sz="4" w:space="0" w:color="D2D7DF" w:themeColor="accent6"/>
        <w:left w:val="single" w:sz="4" w:space="0" w:color="D2D7DF" w:themeColor="accent6"/>
        <w:bottom w:val="single" w:sz="4" w:space="0" w:color="D2D7DF" w:themeColor="accent6"/>
        <w:right w:val="single" w:sz="4" w:space="0" w:color="D2D7DF" w:themeColor="accent6"/>
      </w:tblBorders>
    </w:tblPr>
    <w:tblStylePr w:type="firstRow">
      <w:rPr>
        <w:b/>
        <w:bCs/>
        <w:color w:val="FFFFFF" w:themeColor="background1"/>
      </w:rPr>
      <w:tblPr/>
      <w:tcPr>
        <w:shd w:val="clear" w:color="auto" w:fill="D2D7DF" w:themeFill="accent6"/>
      </w:tcPr>
    </w:tblStylePr>
    <w:tblStylePr w:type="lastRow">
      <w:rPr>
        <w:b/>
        <w:bCs/>
      </w:rPr>
      <w:tblPr/>
      <w:tcPr>
        <w:tcBorders>
          <w:top w:val="double" w:sz="4" w:space="0" w:color="D2D7D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2D7DF" w:themeColor="accent6"/>
          <w:right w:val="single" w:sz="4" w:space="0" w:color="D2D7DF" w:themeColor="accent6"/>
        </w:tcBorders>
      </w:tcPr>
    </w:tblStylePr>
    <w:tblStylePr w:type="band1Horz">
      <w:tblPr/>
      <w:tcPr>
        <w:tcBorders>
          <w:top w:val="single" w:sz="4" w:space="0" w:color="D2D7DF" w:themeColor="accent6"/>
          <w:bottom w:val="single" w:sz="4" w:space="0" w:color="D2D7D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2D7DF" w:themeColor="accent6"/>
          <w:left w:val="nil"/>
        </w:tcBorders>
      </w:tcPr>
    </w:tblStylePr>
    <w:tblStylePr w:type="swCell">
      <w:tblPr/>
      <w:tcPr>
        <w:tcBorders>
          <w:top w:val="double" w:sz="4" w:space="0" w:color="D2D7DF" w:themeColor="accent6"/>
          <w:right w:val="nil"/>
        </w:tcBorders>
      </w:tcPr>
    </w:tblStylePr>
  </w:style>
  <w:style w:type="table" w:styleId="ListTable4">
    <w:name w:val="List Table 4"/>
    <w:basedOn w:val="TableNormal"/>
    <w:uiPriority w:val="49"/>
    <w:rsid w:val="00A21B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21B54"/>
    <w:tblPr>
      <w:tblStyleRowBandSize w:val="1"/>
      <w:tblStyleColBandSize w:val="1"/>
      <w:tblBorders>
        <w:top w:val="single" w:sz="4" w:space="0" w:color="4B7AC9" w:themeColor="accent1" w:themeTint="99"/>
        <w:left w:val="single" w:sz="4" w:space="0" w:color="4B7AC9" w:themeColor="accent1" w:themeTint="99"/>
        <w:bottom w:val="single" w:sz="4" w:space="0" w:color="4B7AC9" w:themeColor="accent1" w:themeTint="99"/>
        <w:right w:val="single" w:sz="4" w:space="0" w:color="4B7AC9" w:themeColor="accent1" w:themeTint="99"/>
        <w:insideH w:val="single" w:sz="4" w:space="0" w:color="4B7AC9" w:themeColor="accent1" w:themeTint="99"/>
      </w:tblBorders>
    </w:tblPr>
    <w:tblStylePr w:type="firstRow">
      <w:rPr>
        <w:b/>
        <w:bCs/>
        <w:color w:val="FFFFFF" w:themeColor="background1"/>
      </w:rPr>
      <w:tblPr/>
      <w:tcPr>
        <w:tcBorders>
          <w:top w:val="single" w:sz="4" w:space="0" w:color="1C355E" w:themeColor="accent1"/>
          <w:left w:val="single" w:sz="4" w:space="0" w:color="1C355E" w:themeColor="accent1"/>
          <w:bottom w:val="single" w:sz="4" w:space="0" w:color="1C355E" w:themeColor="accent1"/>
          <w:right w:val="single" w:sz="4" w:space="0" w:color="1C355E" w:themeColor="accent1"/>
          <w:insideH w:val="nil"/>
        </w:tcBorders>
        <w:shd w:val="clear" w:color="auto" w:fill="1C355E" w:themeFill="accent1"/>
      </w:tcPr>
    </w:tblStylePr>
    <w:tblStylePr w:type="lastRow">
      <w:rPr>
        <w:b/>
        <w:bCs/>
      </w:rPr>
      <w:tblPr/>
      <w:tcPr>
        <w:tcBorders>
          <w:top w:val="double" w:sz="4" w:space="0" w:color="4B7AC9" w:themeColor="accent1" w:themeTint="99"/>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4-Accent2">
    <w:name w:val="List Table 4 Accent 2"/>
    <w:basedOn w:val="TableNormal"/>
    <w:uiPriority w:val="49"/>
    <w:rsid w:val="00A21B54"/>
    <w:tblPr>
      <w:tblStyleRowBandSize w:val="1"/>
      <w:tblStyleColBandSize w:val="1"/>
      <w:tblBorders>
        <w:top w:val="single" w:sz="4" w:space="0" w:color="C8CED8" w:themeColor="accent2" w:themeTint="99"/>
        <w:left w:val="single" w:sz="4" w:space="0" w:color="C8CED8" w:themeColor="accent2" w:themeTint="99"/>
        <w:bottom w:val="single" w:sz="4" w:space="0" w:color="C8CED8" w:themeColor="accent2" w:themeTint="99"/>
        <w:right w:val="single" w:sz="4" w:space="0" w:color="C8CED8" w:themeColor="accent2" w:themeTint="99"/>
        <w:insideH w:val="single" w:sz="4" w:space="0" w:color="C8CED8" w:themeColor="accent2" w:themeTint="99"/>
      </w:tblBorders>
    </w:tblPr>
    <w:tblStylePr w:type="firstRow">
      <w:rPr>
        <w:b/>
        <w:bCs/>
        <w:color w:val="FFFFFF" w:themeColor="background1"/>
      </w:rPr>
      <w:tblPr/>
      <w:tcPr>
        <w:tcBorders>
          <w:top w:val="single" w:sz="4" w:space="0" w:color="A4AEBF" w:themeColor="accent2"/>
          <w:left w:val="single" w:sz="4" w:space="0" w:color="A4AEBF" w:themeColor="accent2"/>
          <w:bottom w:val="single" w:sz="4" w:space="0" w:color="A4AEBF" w:themeColor="accent2"/>
          <w:right w:val="single" w:sz="4" w:space="0" w:color="A4AEBF" w:themeColor="accent2"/>
          <w:insideH w:val="nil"/>
        </w:tcBorders>
        <w:shd w:val="clear" w:color="auto" w:fill="A4AEBF" w:themeFill="accent2"/>
      </w:tcPr>
    </w:tblStylePr>
    <w:tblStylePr w:type="lastRow">
      <w:rPr>
        <w:b/>
        <w:bCs/>
      </w:rPr>
      <w:tblPr/>
      <w:tcPr>
        <w:tcBorders>
          <w:top w:val="double" w:sz="4" w:space="0" w:color="C8CED8" w:themeColor="accent2" w:themeTint="99"/>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4-Accent3">
    <w:name w:val="List Table 4 Accent 3"/>
    <w:basedOn w:val="TableNormal"/>
    <w:uiPriority w:val="49"/>
    <w:rsid w:val="00A21B54"/>
    <w:tblPr>
      <w:tblStyleRowBandSize w:val="1"/>
      <w:tblStyleColBandSize w:val="1"/>
      <w:tblBorders>
        <w:top w:val="single" w:sz="4" w:space="0" w:color="BEBDBC" w:themeColor="accent3" w:themeTint="99"/>
        <w:left w:val="single" w:sz="4" w:space="0" w:color="BEBDBC" w:themeColor="accent3" w:themeTint="99"/>
        <w:bottom w:val="single" w:sz="4" w:space="0" w:color="BEBDBC" w:themeColor="accent3" w:themeTint="99"/>
        <w:right w:val="single" w:sz="4" w:space="0" w:color="BEBDBC" w:themeColor="accent3" w:themeTint="99"/>
        <w:insideH w:val="single" w:sz="4" w:space="0" w:color="BEBDBC" w:themeColor="accent3" w:themeTint="99"/>
      </w:tblBorders>
    </w:tblPr>
    <w:tblStylePr w:type="firstRow">
      <w:rPr>
        <w:b/>
        <w:bCs/>
        <w:color w:val="FFFFFF" w:themeColor="background1"/>
      </w:rPr>
      <w:tblPr/>
      <w:tcPr>
        <w:tcBorders>
          <w:top w:val="single" w:sz="4" w:space="0" w:color="949291" w:themeColor="accent3"/>
          <w:left w:val="single" w:sz="4" w:space="0" w:color="949291" w:themeColor="accent3"/>
          <w:bottom w:val="single" w:sz="4" w:space="0" w:color="949291" w:themeColor="accent3"/>
          <w:right w:val="single" w:sz="4" w:space="0" w:color="949291" w:themeColor="accent3"/>
          <w:insideH w:val="nil"/>
        </w:tcBorders>
        <w:shd w:val="clear" w:color="auto" w:fill="949291" w:themeFill="accent3"/>
      </w:tcPr>
    </w:tblStylePr>
    <w:tblStylePr w:type="lastRow">
      <w:rPr>
        <w:b/>
        <w:bCs/>
      </w:rPr>
      <w:tblPr/>
      <w:tcPr>
        <w:tcBorders>
          <w:top w:val="double" w:sz="4" w:space="0" w:color="BEBDBC" w:themeColor="accent3" w:themeTint="99"/>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4-Accent4">
    <w:name w:val="List Table 4 Accent 4"/>
    <w:basedOn w:val="TableNormal"/>
    <w:uiPriority w:val="49"/>
    <w:rsid w:val="00A21B54"/>
    <w:tblPr>
      <w:tblStyleRowBandSize w:val="1"/>
      <w:tblStyleColBandSize w:val="1"/>
      <w:tblBorders>
        <w:top w:val="single" w:sz="4" w:space="0" w:color="F0EEEB" w:themeColor="accent4" w:themeTint="99"/>
        <w:left w:val="single" w:sz="4" w:space="0" w:color="F0EEEB" w:themeColor="accent4" w:themeTint="99"/>
        <w:bottom w:val="single" w:sz="4" w:space="0" w:color="F0EEEB" w:themeColor="accent4" w:themeTint="99"/>
        <w:right w:val="single" w:sz="4" w:space="0" w:color="F0EEEB" w:themeColor="accent4" w:themeTint="99"/>
        <w:insideH w:val="single" w:sz="4" w:space="0" w:color="F0EEEB" w:themeColor="accent4" w:themeTint="99"/>
      </w:tblBorders>
    </w:tblPr>
    <w:tblStylePr w:type="firstRow">
      <w:rPr>
        <w:b/>
        <w:bCs/>
        <w:color w:val="FFFFFF" w:themeColor="background1"/>
      </w:rPr>
      <w:tblPr/>
      <w:tcPr>
        <w:tcBorders>
          <w:top w:val="single" w:sz="4" w:space="0" w:color="E6E3DF" w:themeColor="accent4"/>
          <w:left w:val="single" w:sz="4" w:space="0" w:color="E6E3DF" w:themeColor="accent4"/>
          <w:bottom w:val="single" w:sz="4" w:space="0" w:color="E6E3DF" w:themeColor="accent4"/>
          <w:right w:val="single" w:sz="4" w:space="0" w:color="E6E3DF" w:themeColor="accent4"/>
          <w:insideH w:val="nil"/>
        </w:tcBorders>
        <w:shd w:val="clear" w:color="auto" w:fill="E6E3DF" w:themeFill="accent4"/>
      </w:tcPr>
    </w:tblStylePr>
    <w:tblStylePr w:type="lastRow">
      <w:rPr>
        <w:b/>
        <w:bCs/>
      </w:rPr>
      <w:tblPr/>
      <w:tcPr>
        <w:tcBorders>
          <w:top w:val="double" w:sz="4" w:space="0" w:color="F0EEEB" w:themeColor="accent4" w:themeTint="99"/>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4-Accent5">
    <w:name w:val="List Table 4 Accent 5"/>
    <w:basedOn w:val="TableNormal"/>
    <w:uiPriority w:val="49"/>
    <w:rsid w:val="00A21B54"/>
    <w:tblPr>
      <w:tblStyleRowBandSize w:val="1"/>
      <w:tblStyleColBandSize w:val="1"/>
      <w:tblBorders>
        <w:top w:val="single" w:sz="4" w:space="0" w:color="95928E" w:themeColor="accent5" w:themeTint="99"/>
        <w:left w:val="single" w:sz="4" w:space="0" w:color="95928E" w:themeColor="accent5" w:themeTint="99"/>
        <w:bottom w:val="single" w:sz="4" w:space="0" w:color="95928E" w:themeColor="accent5" w:themeTint="99"/>
        <w:right w:val="single" w:sz="4" w:space="0" w:color="95928E" w:themeColor="accent5" w:themeTint="99"/>
        <w:insideH w:val="single" w:sz="4" w:space="0" w:color="95928E" w:themeColor="accent5" w:themeTint="99"/>
      </w:tblBorders>
    </w:tblPr>
    <w:tblStylePr w:type="firstRow">
      <w:rPr>
        <w:b/>
        <w:bCs/>
        <w:color w:val="FFFFFF" w:themeColor="background1"/>
      </w:rPr>
      <w:tblPr/>
      <w:tcPr>
        <w:tcBorders>
          <w:top w:val="single" w:sz="4" w:space="0" w:color="4C4A47" w:themeColor="accent5"/>
          <w:left w:val="single" w:sz="4" w:space="0" w:color="4C4A47" w:themeColor="accent5"/>
          <w:bottom w:val="single" w:sz="4" w:space="0" w:color="4C4A47" w:themeColor="accent5"/>
          <w:right w:val="single" w:sz="4" w:space="0" w:color="4C4A47" w:themeColor="accent5"/>
          <w:insideH w:val="nil"/>
        </w:tcBorders>
        <w:shd w:val="clear" w:color="auto" w:fill="4C4A47" w:themeFill="accent5"/>
      </w:tcPr>
    </w:tblStylePr>
    <w:tblStylePr w:type="lastRow">
      <w:rPr>
        <w:b/>
        <w:bCs/>
      </w:rPr>
      <w:tblPr/>
      <w:tcPr>
        <w:tcBorders>
          <w:top w:val="double" w:sz="4" w:space="0" w:color="95928E" w:themeColor="accent5" w:themeTint="99"/>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4-Accent6">
    <w:name w:val="List Table 4 Accent 6"/>
    <w:basedOn w:val="TableNormal"/>
    <w:uiPriority w:val="49"/>
    <w:rsid w:val="00A21B54"/>
    <w:tblPr>
      <w:tblStyleRowBandSize w:val="1"/>
      <w:tblStyleColBandSize w:val="1"/>
      <w:tblBorders>
        <w:top w:val="single" w:sz="4" w:space="0" w:color="E3E6EB" w:themeColor="accent6" w:themeTint="99"/>
        <w:left w:val="single" w:sz="4" w:space="0" w:color="E3E6EB" w:themeColor="accent6" w:themeTint="99"/>
        <w:bottom w:val="single" w:sz="4" w:space="0" w:color="E3E6EB" w:themeColor="accent6" w:themeTint="99"/>
        <w:right w:val="single" w:sz="4" w:space="0" w:color="E3E6EB" w:themeColor="accent6" w:themeTint="99"/>
        <w:insideH w:val="single" w:sz="4" w:space="0" w:color="E3E6EB" w:themeColor="accent6" w:themeTint="99"/>
      </w:tblBorders>
    </w:tblPr>
    <w:tblStylePr w:type="firstRow">
      <w:rPr>
        <w:b/>
        <w:bCs/>
        <w:color w:val="FFFFFF" w:themeColor="background1"/>
      </w:rPr>
      <w:tblPr/>
      <w:tcPr>
        <w:tcBorders>
          <w:top w:val="single" w:sz="4" w:space="0" w:color="D2D7DF" w:themeColor="accent6"/>
          <w:left w:val="single" w:sz="4" w:space="0" w:color="D2D7DF" w:themeColor="accent6"/>
          <w:bottom w:val="single" w:sz="4" w:space="0" w:color="D2D7DF" w:themeColor="accent6"/>
          <w:right w:val="single" w:sz="4" w:space="0" w:color="D2D7DF" w:themeColor="accent6"/>
          <w:insideH w:val="nil"/>
        </w:tcBorders>
        <w:shd w:val="clear" w:color="auto" w:fill="D2D7DF" w:themeFill="accent6"/>
      </w:tcPr>
    </w:tblStylePr>
    <w:tblStylePr w:type="lastRow">
      <w:rPr>
        <w:b/>
        <w:bCs/>
      </w:rPr>
      <w:tblPr/>
      <w:tcPr>
        <w:tcBorders>
          <w:top w:val="double" w:sz="4" w:space="0" w:color="E3E6EB" w:themeColor="accent6" w:themeTint="99"/>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5Dark">
    <w:name w:val="List Table 5 Dark"/>
    <w:basedOn w:val="TableNormal"/>
    <w:uiPriority w:val="50"/>
    <w:rsid w:val="00A21B5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21B54"/>
    <w:rPr>
      <w:color w:val="FFFFFF" w:themeColor="background1"/>
    </w:rPr>
    <w:tblPr>
      <w:tblStyleRowBandSize w:val="1"/>
      <w:tblStyleColBandSize w:val="1"/>
      <w:tblBorders>
        <w:top w:val="single" w:sz="24" w:space="0" w:color="1C355E" w:themeColor="accent1"/>
        <w:left w:val="single" w:sz="24" w:space="0" w:color="1C355E" w:themeColor="accent1"/>
        <w:bottom w:val="single" w:sz="24" w:space="0" w:color="1C355E" w:themeColor="accent1"/>
        <w:right w:val="single" w:sz="24" w:space="0" w:color="1C355E" w:themeColor="accent1"/>
      </w:tblBorders>
    </w:tblPr>
    <w:tcPr>
      <w:shd w:val="clear" w:color="auto" w:fill="1C355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21B54"/>
    <w:rPr>
      <w:color w:val="FFFFFF" w:themeColor="background1"/>
    </w:rPr>
    <w:tblPr>
      <w:tblStyleRowBandSize w:val="1"/>
      <w:tblStyleColBandSize w:val="1"/>
      <w:tblBorders>
        <w:top w:val="single" w:sz="24" w:space="0" w:color="A4AEBF" w:themeColor="accent2"/>
        <w:left w:val="single" w:sz="24" w:space="0" w:color="A4AEBF" w:themeColor="accent2"/>
        <w:bottom w:val="single" w:sz="24" w:space="0" w:color="A4AEBF" w:themeColor="accent2"/>
        <w:right w:val="single" w:sz="24" w:space="0" w:color="A4AEBF" w:themeColor="accent2"/>
      </w:tblBorders>
    </w:tblPr>
    <w:tcPr>
      <w:shd w:val="clear" w:color="auto" w:fill="A4AEB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21B54"/>
    <w:rPr>
      <w:color w:val="FFFFFF" w:themeColor="background1"/>
    </w:rPr>
    <w:tblPr>
      <w:tblStyleRowBandSize w:val="1"/>
      <w:tblStyleColBandSize w:val="1"/>
      <w:tblBorders>
        <w:top w:val="single" w:sz="24" w:space="0" w:color="949291" w:themeColor="accent3"/>
        <w:left w:val="single" w:sz="24" w:space="0" w:color="949291" w:themeColor="accent3"/>
        <w:bottom w:val="single" w:sz="24" w:space="0" w:color="949291" w:themeColor="accent3"/>
        <w:right w:val="single" w:sz="24" w:space="0" w:color="949291" w:themeColor="accent3"/>
      </w:tblBorders>
    </w:tblPr>
    <w:tcPr>
      <w:shd w:val="clear" w:color="auto" w:fill="94929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21B54"/>
    <w:rPr>
      <w:color w:val="FFFFFF" w:themeColor="background1"/>
    </w:rPr>
    <w:tblPr>
      <w:tblStyleRowBandSize w:val="1"/>
      <w:tblStyleColBandSize w:val="1"/>
      <w:tblBorders>
        <w:top w:val="single" w:sz="24" w:space="0" w:color="E6E3DF" w:themeColor="accent4"/>
        <w:left w:val="single" w:sz="24" w:space="0" w:color="E6E3DF" w:themeColor="accent4"/>
        <w:bottom w:val="single" w:sz="24" w:space="0" w:color="E6E3DF" w:themeColor="accent4"/>
        <w:right w:val="single" w:sz="24" w:space="0" w:color="E6E3DF" w:themeColor="accent4"/>
      </w:tblBorders>
    </w:tblPr>
    <w:tcPr>
      <w:shd w:val="clear" w:color="auto" w:fill="E6E3D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21B54"/>
    <w:rPr>
      <w:color w:val="FFFFFF" w:themeColor="background1"/>
    </w:rPr>
    <w:tblPr>
      <w:tblStyleRowBandSize w:val="1"/>
      <w:tblStyleColBandSize w:val="1"/>
      <w:tblBorders>
        <w:top w:val="single" w:sz="24" w:space="0" w:color="4C4A47" w:themeColor="accent5"/>
        <w:left w:val="single" w:sz="24" w:space="0" w:color="4C4A47" w:themeColor="accent5"/>
        <w:bottom w:val="single" w:sz="24" w:space="0" w:color="4C4A47" w:themeColor="accent5"/>
        <w:right w:val="single" w:sz="24" w:space="0" w:color="4C4A47" w:themeColor="accent5"/>
      </w:tblBorders>
    </w:tblPr>
    <w:tcPr>
      <w:shd w:val="clear" w:color="auto" w:fill="4C4A4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21B54"/>
    <w:rPr>
      <w:color w:val="FFFFFF" w:themeColor="background1"/>
    </w:rPr>
    <w:tblPr>
      <w:tblStyleRowBandSize w:val="1"/>
      <w:tblStyleColBandSize w:val="1"/>
      <w:tblBorders>
        <w:top w:val="single" w:sz="24" w:space="0" w:color="D2D7DF" w:themeColor="accent6"/>
        <w:left w:val="single" w:sz="24" w:space="0" w:color="D2D7DF" w:themeColor="accent6"/>
        <w:bottom w:val="single" w:sz="24" w:space="0" w:color="D2D7DF" w:themeColor="accent6"/>
        <w:right w:val="single" w:sz="24" w:space="0" w:color="D2D7DF" w:themeColor="accent6"/>
      </w:tblBorders>
    </w:tblPr>
    <w:tcPr>
      <w:shd w:val="clear" w:color="auto" w:fill="D2D7DF"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21B5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21B54"/>
    <w:rPr>
      <w:color w:val="152746" w:themeColor="accent1" w:themeShade="BF"/>
    </w:rPr>
    <w:tblPr>
      <w:tblStyleRowBandSize w:val="1"/>
      <w:tblStyleColBandSize w:val="1"/>
      <w:tblBorders>
        <w:top w:val="single" w:sz="4" w:space="0" w:color="1C355E" w:themeColor="accent1"/>
        <w:bottom w:val="single" w:sz="4" w:space="0" w:color="1C355E" w:themeColor="accent1"/>
      </w:tblBorders>
    </w:tblPr>
    <w:tblStylePr w:type="firstRow">
      <w:rPr>
        <w:b/>
        <w:bCs/>
      </w:rPr>
      <w:tblPr/>
      <w:tcPr>
        <w:tcBorders>
          <w:bottom w:val="single" w:sz="4" w:space="0" w:color="1C355E" w:themeColor="accent1"/>
        </w:tcBorders>
      </w:tcPr>
    </w:tblStylePr>
    <w:tblStylePr w:type="lastRow">
      <w:rPr>
        <w:b/>
        <w:bCs/>
      </w:rPr>
      <w:tblPr/>
      <w:tcPr>
        <w:tcBorders>
          <w:top w:val="double" w:sz="4" w:space="0" w:color="1C355E" w:themeColor="accent1"/>
        </w:tcBorders>
      </w:tcPr>
    </w:tblStylePr>
    <w:tblStylePr w:type="firstCol">
      <w:rPr>
        <w:b/>
        <w:bCs/>
      </w:rPr>
    </w:tblStylePr>
    <w:tblStylePr w:type="lastCol">
      <w:rPr>
        <w:b/>
        <w:bCs/>
      </w:rPr>
    </w:tblStylePr>
    <w:tblStylePr w:type="band1Vert">
      <w:tblPr/>
      <w:tcPr>
        <w:shd w:val="clear" w:color="auto" w:fill="C3D2ED" w:themeFill="accent1" w:themeFillTint="33"/>
      </w:tcPr>
    </w:tblStylePr>
    <w:tblStylePr w:type="band1Horz">
      <w:tblPr/>
      <w:tcPr>
        <w:shd w:val="clear" w:color="auto" w:fill="C3D2ED" w:themeFill="accent1" w:themeFillTint="33"/>
      </w:tcPr>
    </w:tblStylePr>
  </w:style>
  <w:style w:type="table" w:styleId="ListTable6Colorful-Accent2">
    <w:name w:val="List Table 6 Colorful Accent 2"/>
    <w:basedOn w:val="TableNormal"/>
    <w:uiPriority w:val="51"/>
    <w:rsid w:val="00A21B54"/>
    <w:rPr>
      <w:color w:val="6F7F9A" w:themeColor="accent2" w:themeShade="BF"/>
    </w:rPr>
    <w:tblPr>
      <w:tblStyleRowBandSize w:val="1"/>
      <w:tblStyleColBandSize w:val="1"/>
      <w:tblBorders>
        <w:top w:val="single" w:sz="4" w:space="0" w:color="A4AEBF" w:themeColor="accent2"/>
        <w:bottom w:val="single" w:sz="4" w:space="0" w:color="A4AEBF" w:themeColor="accent2"/>
      </w:tblBorders>
    </w:tblPr>
    <w:tblStylePr w:type="firstRow">
      <w:rPr>
        <w:b/>
        <w:bCs/>
      </w:rPr>
      <w:tblPr/>
      <w:tcPr>
        <w:tcBorders>
          <w:bottom w:val="single" w:sz="4" w:space="0" w:color="A4AEBF" w:themeColor="accent2"/>
        </w:tcBorders>
      </w:tcPr>
    </w:tblStylePr>
    <w:tblStylePr w:type="lastRow">
      <w:rPr>
        <w:b/>
        <w:bCs/>
      </w:rPr>
      <w:tblPr/>
      <w:tcPr>
        <w:tcBorders>
          <w:top w:val="double" w:sz="4" w:space="0" w:color="A4AEBF" w:themeColor="accent2"/>
        </w:tcBorders>
      </w:tcPr>
    </w:tblStylePr>
    <w:tblStylePr w:type="firstCol">
      <w:rPr>
        <w:b/>
        <w:bCs/>
      </w:rPr>
    </w:tblStylePr>
    <w:tblStylePr w:type="lastCol">
      <w:rPr>
        <w:b/>
        <w:bCs/>
      </w:rPr>
    </w:tblStylePr>
    <w:tblStylePr w:type="band1Vert">
      <w:tblPr/>
      <w:tcPr>
        <w:shd w:val="clear" w:color="auto" w:fill="ECEEF2" w:themeFill="accent2" w:themeFillTint="33"/>
      </w:tcPr>
    </w:tblStylePr>
    <w:tblStylePr w:type="band1Horz">
      <w:tblPr/>
      <w:tcPr>
        <w:shd w:val="clear" w:color="auto" w:fill="ECEEF2" w:themeFill="accent2" w:themeFillTint="33"/>
      </w:tcPr>
    </w:tblStylePr>
  </w:style>
  <w:style w:type="table" w:styleId="ListTable6Colorful-Accent3">
    <w:name w:val="List Table 6 Colorful Accent 3"/>
    <w:basedOn w:val="TableNormal"/>
    <w:uiPriority w:val="51"/>
    <w:rsid w:val="00A21B54"/>
    <w:rPr>
      <w:color w:val="6F6D6C" w:themeColor="accent3" w:themeShade="BF"/>
    </w:rPr>
    <w:tblPr>
      <w:tblStyleRowBandSize w:val="1"/>
      <w:tblStyleColBandSize w:val="1"/>
      <w:tblBorders>
        <w:top w:val="single" w:sz="4" w:space="0" w:color="949291" w:themeColor="accent3"/>
        <w:bottom w:val="single" w:sz="4" w:space="0" w:color="949291" w:themeColor="accent3"/>
      </w:tblBorders>
    </w:tblPr>
    <w:tblStylePr w:type="firstRow">
      <w:rPr>
        <w:b/>
        <w:bCs/>
      </w:rPr>
      <w:tblPr/>
      <w:tcPr>
        <w:tcBorders>
          <w:bottom w:val="single" w:sz="4" w:space="0" w:color="949291" w:themeColor="accent3"/>
        </w:tcBorders>
      </w:tcPr>
    </w:tblStylePr>
    <w:tblStylePr w:type="lastRow">
      <w:rPr>
        <w:b/>
        <w:bCs/>
      </w:rPr>
      <w:tblPr/>
      <w:tcPr>
        <w:tcBorders>
          <w:top w:val="double" w:sz="4" w:space="0" w:color="949291" w:themeColor="accent3"/>
        </w:tcBorders>
      </w:tcPr>
    </w:tblStylePr>
    <w:tblStylePr w:type="firstCol">
      <w:rPr>
        <w:b/>
        <w:bCs/>
      </w:rPr>
    </w:tblStylePr>
    <w:tblStylePr w:type="lastCol">
      <w:rPr>
        <w:b/>
        <w:bCs/>
      </w:rPr>
    </w:tblStylePr>
    <w:tblStylePr w:type="band1Vert">
      <w:tblPr/>
      <w:tcPr>
        <w:shd w:val="clear" w:color="auto" w:fill="E9E9E8" w:themeFill="accent3" w:themeFillTint="33"/>
      </w:tcPr>
    </w:tblStylePr>
    <w:tblStylePr w:type="band1Horz">
      <w:tblPr/>
      <w:tcPr>
        <w:shd w:val="clear" w:color="auto" w:fill="E9E9E8" w:themeFill="accent3" w:themeFillTint="33"/>
      </w:tcPr>
    </w:tblStylePr>
  </w:style>
  <w:style w:type="table" w:styleId="ListTable6Colorful-Accent4">
    <w:name w:val="List Table 6 Colorful Accent 4"/>
    <w:basedOn w:val="TableNormal"/>
    <w:uiPriority w:val="51"/>
    <w:rsid w:val="00A21B54"/>
    <w:rPr>
      <w:color w:val="B4AA9F" w:themeColor="accent4" w:themeShade="BF"/>
    </w:rPr>
    <w:tblPr>
      <w:tblStyleRowBandSize w:val="1"/>
      <w:tblStyleColBandSize w:val="1"/>
      <w:tblBorders>
        <w:top w:val="single" w:sz="4" w:space="0" w:color="E6E3DF" w:themeColor="accent4"/>
        <w:bottom w:val="single" w:sz="4" w:space="0" w:color="E6E3DF" w:themeColor="accent4"/>
      </w:tblBorders>
    </w:tblPr>
    <w:tblStylePr w:type="firstRow">
      <w:rPr>
        <w:b/>
        <w:bCs/>
      </w:rPr>
      <w:tblPr/>
      <w:tcPr>
        <w:tcBorders>
          <w:bottom w:val="single" w:sz="4" w:space="0" w:color="E6E3DF" w:themeColor="accent4"/>
        </w:tcBorders>
      </w:tcPr>
    </w:tblStylePr>
    <w:tblStylePr w:type="lastRow">
      <w:rPr>
        <w:b/>
        <w:bCs/>
      </w:rPr>
      <w:tblPr/>
      <w:tcPr>
        <w:tcBorders>
          <w:top w:val="double" w:sz="4" w:space="0" w:color="E6E3DF" w:themeColor="accent4"/>
        </w:tcBorders>
      </w:tcPr>
    </w:tblStylePr>
    <w:tblStylePr w:type="firstCol">
      <w:rPr>
        <w:b/>
        <w:bCs/>
      </w:rPr>
    </w:tblStylePr>
    <w:tblStylePr w:type="lastCol">
      <w:rPr>
        <w:b/>
        <w:bCs/>
      </w:rPr>
    </w:tblStylePr>
    <w:tblStylePr w:type="band1Vert">
      <w:tblPr/>
      <w:tcPr>
        <w:shd w:val="clear" w:color="auto" w:fill="FAF9F8" w:themeFill="accent4" w:themeFillTint="33"/>
      </w:tcPr>
    </w:tblStylePr>
    <w:tblStylePr w:type="band1Horz">
      <w:tblPr/>
      <w:tcPr>
        <w:shd w:val="clear" w:color="auto" w:fill="FAF9F8" w:themeFill="accent4" w:themeFillTint="33"/>
      </w:tcPr>
    </w:tblStylePr>
  </w:style>
  <w:style w:type="table" w:styleId="ListTable6Colorful-Accent5">
    <w:name w:val="List Table 6 Colorful Accent 5"/>
    <w:basedOn w:val="TableNormal"/>
    <w:uiPriority w:val="51"/>
    <w:rsid w:val="00A21B54"/>
    <w:rPr>
      <w:color w:val="383735" w:themeColor="accent5" w:themeShade="BF"/>
    </w:rPr>
    <w:tblPr>
      <w:tblStyleRowBandSize w:val="1"/>
      <w:tblStyleColBandSize w:val="1"/>
      <w:tblBorders>
        <w:top w:val="single" w:sz="4" w:space="0" w:color="4C4A47" w:themeColor="accent5"/>
        <w:bottom w:val="single" w:sz="4" w:space="0" w:color="4C4A47" w:themeColor="accent5"/>
      </w:tblBorders>
    </w:tblPr>
    <w:tblStylePr w:type="firstRow">
      <w:rPr>
        <w:b/>
        <w:bCs/>
      </w:rPr>
      <w:tblPr/>
      <w:tcPr>
        <w:tcBorders>
          <w:bottom w:val="single" w:sz="4" w:space="0" w:color="4C4A47" w:themeColor="accent5"/>
        </w:tcBorders>
      </w:tcPr>
    </w:tblStylePr>
    <w:tblStylePr w:type="lastRow">
      <w:rPr>
        <w:b/>
        <w:bCs/>
      </w:rPr>
      <w:tblPr/>
      <w:tcPr>
        <w:tcBorders>
          <w:top w:val="double" w:sz="4" w:space="0" w:color="4C4A47" w:themeColor="accent5"/>
        </w:tcBorders>
      </w:tcPr>
    </w:tblStylePr>
    <w:tblStylePr w:type="firstCol">
      <w:rPr>
        <w:b/>
        <w:bCs/>
      </w:rPr>
    </w:tblStylePr>
    <w:tblStylePr w:type="lastCol">
      <w:rPr>
        <w:b/>
        <w:bCs/>
      </w:rPr>
    </w:tblStylePr>
    <w:tblStylePr w:type="band1Vert">
      <w:tblPr/>
      <w:tcPr>
        <w:shd w:val="clear" w:color="auto" w:fill="DCDAD9" w:themeFill="accent5" w:themeFillTint="33"/>
      </w:tcPr>
    </w:tblStylePr>
    <w:tblStylePr w:type="band1Horz">
      <w:tblPr/>
      <w:tcPr>
        <w:shd w:val="clear" w:color="auto" w:fill="DCDAD9" w:themeFill="accent5" w:themeFillTint="33"/>
      </w:tcPr>
    </w:tblStylePr>
  </w:style>
  <w:style w:type="table" w:styleId="ListTable6Colorful-Accent6">
    <w:name w:val="List Table 6 Colorful Accent 6"/>
    <w:basedOn w:val="TableNormal"/>
    <w:uiPriority w:val="51"/>
    <w:rsid w:val="00A21B54"/>
    <w:rPr>
      <w:color w:val="929EB1" w:themeColor="accent6" w:themeShade="BF"/>
    </w:rPr>
    <w:tblPr>
      <w:tblStyleRowBandSize w:val="1"/>
      <w:tblStyleColBandSize w:val="1"/>
      <w:tblBorders>
        <w:top w:val="single" w:sz="4" w:space="0" w:color="D2D7DF" w:themeColor="accent6"/>
        <w:bottom w:val="single" w:sz="4" w:space="0" w:color="D2D7DF" w:themeColor="accent6"/>
      </w:tblBorders>
    </w:tblPr>
    <w:tblStylePr w:type="firstRow">
      <w:rPr>
        <w:b/>
        <w:bCs/>
      </w:rPr>
      <w:tblPr/>
      <w:tcPr>
        <w:tcBorders>
          <w:bottom w:val="single" w:sz="4" w:space="0" w:color="D2D7DF" w:themeColor="accent6"/>
        </w:tcBorders>
      </w:tcPr>
    </w:tblStylePr>
    <w:tblStylePr w:type="lastRow">
      <w:rPr>
        <w:b/>
        <w:bCs/>
      </w:rPr>
      <w:tblPr/>
      <w:tcPr>
        <w:tcBorders>
          <w:top w:val="double" w:sz="4" w:space="0" w:color="D2D7DF" w:themeColor="accent6"/>
        </w:tcBorders>
      </w:tcPr>
    </w:tblStylePr>
    <w:tblStylePr w:type="firstCol">
      <w:rPr>
        <w:b/>
        <w:bCs/>
      </w:rPr>
    </w:tblStylePr>
    <w:tblStylePr w:type="lastCol">
      <w:rPr>
        <w:b/>
        <w:bCs/>
      </w:rPr>
    </w:tblStylePr>
    <w:tblStylePr w:type="band1Vert">
      <w:tblPr/>
      <w:tcPr>
        <w:shd w:val="clear" w:color="auto" w:fill="F5F6F8" w:themeFill="accent6" w:themeFillTint="33"/>
      </w:tcPr>
    </w:tblStylePr>
    <w:tblStylePr w:type="band1Horz">
      <w:tblPr/>
      <w:tcPr>
        <w:shd w:val="clear" w:color="auto" w:fill="F5F6F8" w:themeFill="accent6" w:themeFillTint="33"/>
      </w:tcPr>
    </w:tblStylePr>
  </w:style>
  <w:style w:type="table" w:styleId="ListTable7Colorful">
    <w:name w:val="List Table 7 Colorful"/>
    <w:basedOn w:val="TableNormal"/>
    <w:uiPriority w:val="52"/>
    <w:rsid w:val="00A21B5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21B54"/>
    <w:rPr>
      <w:color w:val="15274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355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355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355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355E" w:themeColor="accent1"/>
        </w:tcBorders>
        <w:shd w:val="clear" w:color="auto" w:fill="FFFFFF" w:themeFill="background1"/>
      </w:tcPr>
    </w:tblStylePr>
    <w:tblStylePr w:type="band1Vert">
      <w:tblPr/>
      <w:tcPr>
        <w:shd w:val="clear" w:color="auto" w:fill="C3D2ED" w:themeFill="accent1" w:themeFillTint="33"/>
      </w:tcPr>
    </w:tblStylePr>
    <w:tblStylePr w:type="band1Horz">
      <w:tblPr/>
      <w:tcPr>
        <w:shd w:val="clear" w:color="auto" w:fill="C3D2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21B54"/>
    <w:rPr>
      <w:color w:val="6F7F9A"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4AEB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4AEB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4AEB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4AEBF" w:themeColor="accent2"/>
        </w:tcBorders>
        <w:shd w:val="clear" w:color="auto" w:fill="FFFFFF" w:themeFill="background1"/>
      </w:tcPr>
    </w:tblStylePr>
    <w:tblStylePr w:type="band1Vert">
      <w:tblPr/>
      <w:tcPr>
        <w:shd w:val="clear" w:color="auto" w:fill="ECEEF2" w:themeFill="accent2" w:themeFillTint="33"/>
      </w:tcPr>
    </w:tblStylePr>
    <w:tblStylePr w:type="band1Horz">
      <w:tblPr/>
      <w:tcPr>
        <w:shd w:val="clear" w:color="auto" w:fill="ECEEF2"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21B54"/>
    <w:rPr>
      <w:color w:val="6F6D6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929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929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929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9291" w:themeColor="accent3"/>
        </w:tcBorders>
        <w:shd w:val="clear" w:color="auto" w:fill="FFFFFF" w:themeFill="background1"/>
      </w:tcPr>
    </w:tblStylePr>
    <w:tblStylePr w:type="band1Vert">
      <w:tblPr/>
      <w:tcPr>
        <w:shd w:val="clear" w:color="auto" w:fill="E9E9E8" w:themeFill="accent3" w:themeFillTint="33"/>
      </w:tcPr>
    </w:tblStylePr>
    <w:tblStylePr w:type="band1Horz">
      <w:tblPr/>
      <w:tcPr>
        <w:shd w:val="clear" w:color="auto" w:fill="E9E9E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21B54"/>
    <w:rPr>
      <w:color w:val="B4AA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6E3D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6E3D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6E3D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6E3DF" w:themeColor="accent4"/>
        </w:tcBorders>
        <w:shd w:val="clear" w:color="auto" w:fill="FFFFFF" w:themeFill="background1"/>
      </w:tcPr>
    </w:tblStylePr>
    <w:tblStylePr w:type="band1Vert">
      <w:tblPr/>
      <w:tcPr>
        <w:shd w:val="clear" w:color="auto" w:fill="FAF9F8" w:themeFill="accent4" w:themeFillTint="33"/>
      </w:tcPr>
    </w:tblStylePr>
    <w:tblStylePr w:type="band1Horz">
      <w:tblPr/>
      <w:tcPr>
        <w:shd w:val="clear" w:color="auto" w:fill="FAF9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21B54"/>
    <w:rPr>
      <w:color w:val="38373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C4A4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C4A4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C4A4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C4A47" w:themeColor="accent5"/>
        </w:tcBorders>
        <w:shd w:val="clear" w:color="auto" w:fill="FFFFFF" w:themeFill="background1"/>
      </w:tcPr>
    </w:tblStylePr>
    <w:tblStylePr w:type="band1Vert">
      <w:tblPr/>
      <w:tcPr>
        <w:shd w:val="clear" w:color="auto" w:fill="DCDAD9" w:themeFill="accent5" w:themeFillTint="33"/>
      </w:tcPr>
    </w:tblStylePr>
    <w:tblStylePr w:type="band1Horz">
      <w:tblPr/>
      <w:tcPr>
        <w:shd w:val="clear" w:color="auto" w:fill="DCDA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21B54"/>
    <w:rPr>
      <w:color w:val="929EB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2D7DF"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2D7DF"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2D7DF"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2D7DF" w:themeColor="accent6"/>
        </w:tcBorders>
        <w:shd w:val="clear" w:color="auto" w:fill="FFFFFF" w:themeFill="background1"/>
      </w:tcPr>
    </w:tblStylePr>
    <w:tblStylePr w:type="band1Vert">
      <w:tblPr/>
      <w:tcPr>
        <w:shd w:val="clear" w:color="auto" w:fill="F5F6F8" w:themeFill="accent6" w:themeFillTint="33"/>
      </w:tcPr>
    </w:tblStylePr>
    <w:tblStylePr w:type="band1Horz">
      <w:tblPr/>
      <w:tcPr>
        <w:shd w:val="clear" w:color="auto" w:fill="F5F6F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A21B54"/>
    <w:rPr>
      <w:rFonts w:asciiTheme="minorHAnsi" w:hAnsiTheme="minorHAnsi"/>
      <w:color w:val="2B579A"/>
      <w:shd w:val="clear" w:color="auto" w:fill="E1DFDD"/>
    </w:rPr>
  </w:style>
  <w:style w:type="table" w:styleId="PlainTable1">
    <w:name w:val="Plain Table 1"/>
    <w:basedOn w:val="TableNormal"/>
    <w:uiPriority w:val="41"/>
    <w:rsid w:val="00A21B5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21B5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21B5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21B5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21B5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A21B54"/>
    <w:rPr>
      <w:rFonts w:asciiTheme="minorHAnsi" w:hAnsiTheme="minorHAnsi"/>
      <w:u w:val="dotted"/>
    </w:rPr>
  </w:style>
  <w:style w:type="table" w:styleId="TableGridLight">
    <w:name w:val="Grid Table Light"/>
    <w:basedOn w:val="TableNormal"/>
    <w:uiPriority w:val="40"/>
    <w:rsid w:val="00A21B5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A21B54"/>
    <w:rPr>
      <w:rFonts w:asciiTheme="minorHAnsi" w:hAnsiTheme="minorHAnsi"/>
      <w:color w:val="605E5C"/>
      <w:shd w:val="clear" w:color="auto" w:fill="E1DFDD"/>
    </w:rPr>
  </w:style>
  <w:style w:type="character" w:styleId="SmartLink">
    <w:name w:val="Smart Link"/>
    <w:basedOn w:val="DefaultParagraphFont"/>
    <w:uiPriority w:val="99"/>
    <w:semiHidden/>
    <w:unhideWhenUsed/>
    <w:rsid w:val="00A21B54"/>
    <w:rPr>
      <w:rFonts w:asciiTheme="minorHAnsi" w:hAnsiTheme="minorHAnsi"/>
      <w:color w:val="0000FF"/>
      <w:u w:val="single"/>
      <w:shd w:val="clear" w:color="auto" w:fill="F3F2F1"/>
    </w:rPr>
  </w:style>
  <w:style w:type="character" w:customStyle="1" w:styleId="KeyData">
    <w:name w:val="_KeyData"/>
    <w:basedOn w:val="DefaultParagraphFont"/>
    <w:rsid w:val="00A21B54"/>
    <w:rPr>
      <w:b/>
    </w:rPr>
  </w:style>
  <w:style w:type="paragraph" w:customStyle="1" w:styleId="StockTableSpaceAfter">
    <w:name w:val="__StockTableSpaceAfter"/>
    <w:basedOn w:val="NormalText"/>
    <w:next w:val="BodyText"/>
    <w:rsid w:val="00F97295"/>
  </w:style>
  <w:style w:type="paragraph" w:customStyle="1" w:styleId="Normal0">
    <w:name w:val="___Normal"/>
    <w:semiHidden/>
    <w:rsid w:val="00562E42"/>
    <w:pPr>
      <w:spacing w:line="260" w:lineRule="atLeast"/>
    </w:pPr>
    <w:rPr>
      <w:rFonts w:ascii="HelveticaNeueLT Std" w:eastAsia="Times New Roman" w:hAnsi="HelveticaNeueLT Std"/>
      <w:szCs w:val="24"/>
    </w:rPr>
  </w:style>
  <w:style w:type="paragraph" w:customStyle="1" w:styleId="3DTableHeading">
    <w:name w:val="_3D Table Heading"/>
    <w:basedOn w:val="TableTitle"/>
    <w:rsid w:val="006F6944"/>
    <w:pPr>
      <w:ind w:left="57"/>
    </w:pPr>
    <w:rPr>
      <w:color w:val="FFFFFF"/>
      <w:sz w:val="18"/>
    </w:rPr>
  </w:style>
  <w:style w:type="paragraph" w:customStyle="1" w:styleId="Heading1nonTOC">
    <w:name w:val="_Heading 1 (non TOC)"/>
    <w:basedOn w:val="Normal"/>
    <w:rsid w:val="006F6944"/>
    <w:pPr>
      <w:keepNext/>
      <w:spacing w:before="60" w:after="120" w:line="240" w:lineRule="atLeast"/>
      <w:jc w:val="left"/>
    </w:pPr>
    <w:rPr>
      <w:rFonts w:asciiTheme="majorHAnsi" w:hAnsiTheme="majorHAnsi"/>
      <w:b/>
      <w:color w:val="1C355E" w:themeColor="text2"/>
      <w:sz w:val="28"/>
    </w:rPr>
  </w:style>
  <w:style w:type="character" w:customStyle="1" w:styleId="TableTitleChar">
    <w:name w:val="_Table Title Char"/>
    <w:link w:val="TableTitle"/>
    <w:locked/>
    <w:rsid w:val="006F6944"/>
    <w:rPr>
      <w:rFonts w:asciiTheme="minorHAnsi" w:hAnsiTheme="minorHAnsi"/>
      <w:b/>
      <w:color w:val="000000" w:themeColor="text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350177">
      <w:bodyDiv w:val="1"/>
      <w:marLeft w:val="0"/>
      <w:marRight w:val="0"/>
      <w:marTop w:val="0"/>
      <w:marBottom w:val="0"/>
      <w:divBdr>
        <w:top w:val="none" w:sz="0" w:space="0" w:color="auto"/>
        <w:left w:val="none" w:sz="0" w:space="0" w:color="auto"/>
        <w:bottom w:val="none" w:sz="0" w:space="0" w:color="auto"/>
        <w:right w:val="none" w:sz="0" w:space="0" w:color="auto"/>
      </w:divBdr>
      <w:divsChild>
        <w:div w:id="6176028">
          <w:marLeft w:val="0"/>
          <w:marRight w:val="0"/>
          <w:marTop w:val="0"/>
          <w:marBottom w:val="0"/>
          <w:divBdr>
            <w:top w:val="none" w:sz="0" w:space="0" w:color="auto"/>
            <w:left w:val="none" w:sz="0" w:space="0" w:color="auto"/>
            <w:bottom w:val="none" w:sz="0" w:space="0" w:color="auto"/>
            <w:right w:val="none" w:sz="0" w:space="0" w:color="auto"/>
          </w:divBdr>
        </w:div>
        <w:div w:id="15886457">
          <w:marLeft w:val="0"/>
          <w:marRight w:val="0"/>
          <w:marTop w:val="0"/>
          <w:marBottom w:val="0"/>
          <w:divBdr>
            <w:top w:val="none" w:sz="0" w:space="0" w:color="auto"/>
            <w:left w:val="none" w:sz="0" w:space="0" w:color="auto"/>
            <w:bottom w:val="none" w:sz="0" w:space="0" w:color="auto"/>
            <w:right w:val="none" w:sz="0" w:space="0" w:color="auto"/>
          </w:divBdr>
        </w:div>
        <w:div w:id="72046494">
          <w:marLeft w:val="0"/>
          <w:marRight w:val="0"/>
          <w:marTop w:val="0"/>
          <w:marBottom w:val="0"/>
          <w:divBdr>
            <w:top w:val="none" w:sz="0" w:space="0" w:color="auto"/>
            <w:left w:val="none" w:sz="0" w:space="0" w:color="auto"/>
            <w:bottom w:val="none" w:sz="0" w:space="0" w:color="auto"/>
            <w:right w:val="none" w:sz="0" w:space="0" w:color="auto"/>
          </w:divBdr>
        </w:div>
        <w:div w:id="186523879">
          <w:marLeft w:val="0"/>
          <w:marRight w:val="0"/>
          <w:marTop w:val="0"/>
          <w:marBottom w:val="0"/>
          <w:divBdr>
            <w:top w:val="none" w:sz="0" w:space="0" w:color="auto"/>
            <w:left w:val="none" w:sz="0" w:space="0" w:color="auto"/>
            <w:bottom w:val="none" w:sz="0" w:space="0" w:color="auto"/>
            <w:right w:val="none" w:sz="0" w:space="0" w:color="auto"/>
          </w:divBdr>
        </w:div>
        <w:div w:id="351031004">
          <w:marLeft w:val="0"/>
          <w:marRight w:val="0"/>
          <w:marTop w:val="0"/>
          <w:marBottom w:val="0"/>
          <w:divBdr>
            <w:top w:val="none" w:sz="0" w:space="0" w:color="auto"/>
            <w:left w:val="none" w:sz="0" w:space="0" w:color="auto"/>
            <w:bottom w:val="none" w:sz="0" w:space="0" w:color="auto"/>
            <w:right w:val="none" w:sz="0" w:space="0" w:color="auto"/>
          </w:divBdr>
        </w:div>
        <w:div w:id="558908005">
          <w:marLeft w:val="0"/>
          <w:marRight w:val="0"/>
          <w:marTop w:val="0"/>
          <w:marBottom w:val="0"/>
          <w:divBdr>
            <w:top w:val="none" w:sz="0" w:space="0" w:color="auto"/>
            <w:left w:val="none" w:sz="0" w:space="0" w:color="auto"/>
            <w:bottom w:val="none" w:sz="0" w:space="0" w:color="auto"/>
            <w:right w:val="none" w:sz="0" w:space="0" w:color="auto"/>
          </w:divBdr>
        </w:div>
        <w:div w:id="561410677">
          <w:marLeft w:val="0"/>
          <w:marRight w:val="0"/>
          <w:marTop w:val="0"/>
          <w:marBottom w:val="0"/>
          <w:divBdr>
            <w:top w:val="none" w:sz="0" w:space="0" w:color="auto"/>
            <w:left w:val="none" w:sz="0" w:space="0" w:color="auto"/>
            <w:bottom w:val="none" w:sz="0" w:space="0" w:color="auto"/>
            <w:right w:val="none" w:sz="0" w:space="0" w:color="auto"/>
          </w:divBdr>
        </w:div>
        <w:div w:id="565802707">
          <w:marLeft w:val="0"/>
          <w:marRight w:val="0"/>
          <w:marTop w:val="0"/>
          <w:marBottom w:val="0"/>
          <w:divBdr>
            <w:top w:val="none" w:sz="0" w:space="0" w:color="auto"/>
            <w:left w:val="none" w:sz="0" w:space="0" w:color="auto"/>
            <w:bottom w:val="none" w:sz="0" w:space="0" w:color="auto"/>
            <w:right w:val="none" w:sz="0" w:space="0" w:color="auto"/>
          </w:divBdr>
        </w:div>
        <w:div w:id="580607547">
          <w:marLeft w:val="0"/>
          <w:marRight w:val="0"/>
          <w:marTop w:val="0"/>
          <w:marBottom w:val="0"/>
          <w:divBdr>
            <w:top w:val="none" w:sz="0" w:space="0" w:color="auto"/>
            <w:left w:val="none" w:sz="0" w:space="0" w:color="auto"/>
            <w:bottom w:val="none" w:sz="0" w:space="0" w:color="auto"/>
            <w:right w:val="none" w:sz="0" w:space="0" w:color="auto"/>
          </w:divBdr>
        </w:div>
        <w:div w:id="655497131">
          <w:marLeft w:val="0"/>
          <w:marRight w:val="0"/>
          <w:marTop w:val="0"/>
          <w:marBottom w:val="0"/>
          <w:divBdr>
            <w:top w:val="none" w:sz="0" w:space="0" w:color="auto"/>
            <w:left w:val="none" w:sz="0" w:space="0" w:color="auto"/>
            <w:bottom w:val="none" w:sz="0" w:space="0" w:color="auto"/>
            <w:right w:val="none" w:sz="0" w:space="0" w:color="auto"/>
          </w:divBdr>
        </w:div>
        <w:div w:id="763720946">
          <w:marLeft w:val="0"/>
          <w:marRight w:val="0"/>
          <w:marTop w:val="0"/>
          <w:marBottom w:val="0"/>
          <w:divBdr>
            <w:top w:val="none" w:sz="0" w:space="0" w:color="auto"/>
            <w:left w:val="none" w:sz="0" w:space="0" w:color="auto"/>
            <w:bottom w:val="none" w:sz="0" w:space="0" w:color="auto"/>
            <w:right w:val="none" w:sz="0" w:space="0" w:color="auto"/>
          </w:divBdr>
        </w:div>
        <w:div w:id="777482563">
          <w:marLeft w:val="0"/>
          <w:marRight w:val="0"/>
          <w:marTop w:val="0"/>
          <w:marBottom w:val="0"/>
          <w:divBdr>
            <w:top w:val="none" w:sz="0" w:space="0" w:color="auto"/>
            <w:left w:val="none" w:sz="0" w:space="0" w:color="auto"/>
            <w:bottom w:val="none" w:sz="0" w:space="0" w:color="auto"/>
            <w:right w:val="none" w:sz="0" w:space="0" w:color="auto"/>
          </w:divBdr>
        </w:div>
        <w:div w:id="908078497">
          <w:marLeft w:val="0"/>
          <w:marRight w:val="0"/>
          <w:marTop w:val="0"/>
          <w:marBottom w:val="0"/>
          <w:divBdr>
            <w:top w:val="none" w:sz="0" w:space="0" w:color="auto"/>
            <w:left w:val="none" w:sz="0" w:space="0" w:color="auto"/>
            <w:bottom w:val="none" w:sz="0" w:space="0" w:color="auto"/>
            <w:right w:val="none" w:sz="0" w:space="0" w:color="auto"/>
          </w:divBdr>
        </w:div>
        <w:div w:id="1170608793">
          <w:marLeft w:val="0"/>
          <w:marRight w:val="0"/>
          <w:marTop w:val="0"/>
          <w:marBottom w:val="0"/>
          <w:divBdr>
            <w:top w:val="none" w:sz="0" w:space="0" w:color="auto"/>
            <w:left w:val="none" w:sz="0" w:space="0" w:color="auto"/>
            <w:bottom w:val="none" w:sz="0" w:space="0" w:color="auto"/>
            <w:right w:val="none" w:sz="0" w:space="0" w:color="auto"/>
          </w:divBdr>
        </w:div>
        <w:div w:id="1243026694">
          <w:marLeft w:val="0"/>
          <w:marRight w:val="0"/>
          <w:marTop w:val="0"/>
          <w:marBottom w:val="0"/>
          <w:divBdr>
            <w:top w:val="none" w:sz="0" w:space="0" w:color="auto"/>
            <w:left w:val="none" w:sz="0" w:space="0" w:color="auto"/>
            <w:bottom w:val="none" w:sz="0" w:space="0" w:color="auto"/>
            <w:right w:val="none" w:sz="0" w:space="0" w:color="auto"/>
          </w:divBdr>
        </w:div>
        <w:div w:id="1265460036">
          <w:marLeft w:val="0"/>
          <w:marRight w:val="0"/>
          <w:marTop w:val="0"/>
          <w:marBottom w:val="0"/>
          <w:divBdr>
            <w:top w:val="none" w:sz="0" w:space="0" w:color="auto"/>
            <w:left w:val="none" w:sz="0" w:space="0" w:color="auto"/>
            <w:bottom w:val="none" w:sz="0" w:space="0" w:color="auto"/>
            <w:right w:val="none" w:sz="0" w:space="0" w:color="auto"/>
          </w:divBdr>
        </w:div>
        <w:div w:id="1344092224">
          <w:marLeft w:val="0"/>
          <w:marRight w:val="0"/>
          <w:marTop w:val="0"/>
          <w:marBottom w:val="0"/>
          <w:divBdr>
            <w:top w:val="none" w:sz="0" w:space="0" w:color="auto"/>
            <w:left w:val="none" w:sz="0" w:space="0" w:color="auto"/>
            <w:bottom w:val="none" w:sz="0" w:space="0" w:color="auto"/>
            <w:right w:val="none" w:sz="0" w:space="0" w:color="auto"/>
          </w:divBdr>
        </w:div>
        <w:div w:id="1383796865">
          <w:marLeft w:val="0"/>
          <w:marRight w:val="0"/>
          <w:marTop w:val="0"/>
          <w:marBottom w:val="0"/>
          <w:divBdr>
            <w:top w:val="none" w:sz="0" w:space="0" w:color="auto"/>
            <w:left w:val="none" w:sz="0" w:space="0" w:color="auto"/>
            <w:bottom w:val="none" w:sz="0" w:space="0" w:color="auto"/>
            <w:right w:val="none" w:sz="0" w:space="0" w:color="auto"/>
          </w:divBdr>
        </w:div>
        <w:div w:id="1748647392">
          <w:marLeft w:val="0"/>
          <w:marRight w:val="0"/>
          <w:marTop w:val="0"/>
          <w:marBottom w:val="0"/>
          <w:divBdr>
            <w:top w:val="none" w:sz="0" w:space="0" w:color="auto"/>
            <w:left w:val="none" w:sz="0" w:space="0" w:color="auto"/>
            <w:bottom w:val="none" w:sz="0" w:space="0" w:color="auto"/>
            <w:right w:val="none" w:sz="0" w:space="0" w:color="auto"/>
          </w:divBdr>
        </w:div>
        <w:div w:id="1749494931">
          <w:marLeft w:val="0"/>
          <w:marRight w:val="0"/>
          <w:marTop w:val="0"/>
          <w:marBottom w:val="0"/>
          <w:divBdr>
            <w:top w:val="none" w:sz="0" w:space="0" w:color="auto"/>
            <w:left w:val="none" w:sz="0" w:space="0" w:color="auto"/>
            <w:bottom w:val="none" w:sz="0" w:space="0" w:color="auto"/>
            <w:right w:val="none" w:sz="0" w:space="0" w:color="auto"/>
          </w:divBdr>
          <w:divsChild>
            <w:div w:id="174851962">
              <w:marLeft w:val="-180"/>
              <w:marRight w:val="-180"/>
              <w:marTop w:val="0"/>
              <w:marBottom w:val="0"/>
              <w:divBdr>
                <w:top w:val="none" w:sz="0" w:space="0" w:color="auto"/>
                <w:left w:val="none" w:sz="0" w:space="0" w:color="auto"/>
                <w:bottom w:val="none" w:sz="0" w:space="0" w:color="auto"/>
                <w:right w:val="none" w:sz="0" w:space="0" w:color="auto"/>
              </w:divBdr>
            </w:div>
            <w:div w:id="1030375406">
              <w:marLeft w:val="-180"/>
              <w:marRight w:val="-180"/>
              <w:marTop w:val="0"/>
              <w:marBottom w:val="0"/>
              <w:divBdr>
                <w:top w:val="none" w:sz="0" w:space="0" w:color="auto"/>
                <w:left w:val="none" w:sz="0" w:space="0" w:color="auto"/>
                <w:bottom w:val="none" w:sz="0" w:space="0" w:color="auto"/>
                <w:right w:val="none" w:sz="0" w:space="0" w:color="auto"/>
              </w:divBdr>
            </w:div>
          </w:divsChild>
        </w:div>
        <w:div w:id="2098822581">
          <w:marLeft w:val="0"/>
          <w:marRight w:val="0"/>
          <w:marTop w:val="0"/>
          <w:marBottom w:val="0"/>
          <w:divBdr>
            <w:top w:val="none" w:sz="0" w:space="0" w:color="auto"/>
            <w:left w:val="none" w:sz="0" w:space="0" w:color="auto"/>
            <w:bottom w:val="none" w:sz="0" w:space="0" w:color="auto"/>
            <w:right w:val="none" w:sz="0" w:space="0" w:color="auto"/>
          </w:divBdr>
        </w:div>
      </w:divsChild>
    </w:div>
    <w:div w:id="581569324">
      <w:bodyDiv w:val="1"/>
      <w:marLeft w:val="0"/>
      <w:marRight w:val="0"/>
      <w:marTop w:val="0"/>
      <w:marBottom w:val="0"/>
      <w:divBdr>
        <w:top w:val="none" w:sz="0" w:space="0" w:color="auto"/>
        <w:left w:val="none" w:sz="0" w:space="0" w:color="auto"/>
        <w:bottom w:val="none" w:sz="0" w:space="0" w:color="auto"/>
        <w:right w:val="none" w:sz="0" w:space="0" w:color="auto"/>
      </w:divBdr>
      <w:divsChild>
        <w:div w:id="131211812">
          <w:marLeft w:val="0"/>
          <w:marRight w:val="0"/>
          <w:marTop w:val="0"/>
          <w:marBottom w:val="0"/>
          <w:divBdr>
            <w:top w:val="none" w:sz="0" w:space="0" w:color="auto"/>
            <w:left w:val="none" w:sz="0" w:space="0" w:color="auto"/>
            <w:bottom w:val="none" w:sz="0" w:space="0" w:color="auto"/>
            <w:right w:val="none" w:sz="0" w:space="0" w:color="auto"/>
          </w:divBdr>
        </w:div>
        <w:div w:id="184682909">
          <w:marLeft w:val="0"/>
          <w:marRight w:val="0"/>
          <w:marTop w:val="0"/>
          <w:marBottom w:val="0"/>
          <w:divBdr>
            <w:top w:val="none" w:sz="0" w:space="0" w:color="auto"/>
            <w:left w:val="none" w:sz="0" w:space="0" w:color="auto"/>
            <w:bottom w:val="none" w:sz="0" w:space="0" w:color="auto"/>
            <w:right w:val="none" w:sz="0" w:space="0" w:color="auto"/>
          </w:divBdr>
        </w:div>
        <w:div w:id="206142493">
          <w:marLeft w:val="0"/>
          <w:marRight w:val="0"/>
          <w:marTop w:val="0"/>
          <w:marBottom w:val="0"/>
          <w:divBdr>
            <w:top w:val="none" w:sz="0" w:space="0" w:color="auto"/>
            <w:left w:val="none" w:sz="0" w:space="0" w:color="auto"/>
            <w:bottom w:val="none" w:sz="0" w:space="0" w:color="auto"/>
            <w:right w:val="none" w:sz="0" w:space="0" w:color="auto"/>
          </w:divBdr>
        </w:div>
        <w:div w:id="264387921">
          <w:marLeft w:val="0"/>
          <w:marRight w:val="0"/>
          <w:marTop w:val="0"/>
          <w:marBottom w:val="0"/>
          <w:divBdr>
            <w:top w:val="none" w:sz="0" w:space="0" w:color="auto"/>
            <w:left w:val="none" w:sz="0" w:space="0" w:color="auto"/>
            <w:bottom w:val="none" w:sz="0" w:space="0" w:color="auto"/>
            <w:right w:val="none" w:sz="0" w:space="0" w:color="auto"/>
          </w:divBdr>
        </w:div>
        <w:div w:id="547496742">
          <w:marLeft w:val="0"/>
          <w:marRight w:val="0"/>
          <w:marTop w:val="0"/>
          <w:marBottom w:val="0"/>
          <w:divBdr>
            <w:top w:val="none" w:sz="0" w:space="0" w:color="auto"/>
            <w:left w:val="none" w:sz="0" w:space="0" w:color="auto"/>
            <w:bottom w:val="none" w:sz="0" w:space="0" w:color="auto"/>
            <w:right w:val="none" w:sz="0" w:space="0" w:color="auto"/>
          </w:divBdr>
        </w:div>
        <w:div w:id="665867638">
          <w:marLeft w:val="0"/>
          <w:marRight w:val="0"/>
          <w:marTop w:val="0"/>
          <w:marBottom w:val="0"/>
          <w:divBdr>
            <w:top w:val="none" w:sz="0" w:space="0" w:color="auto"/>
            <w:left w:val="none" w:sz="0" w:space="0" w:color="auto"/>
            <w:bottom w:val="none" w:sz="0" w:space="0" w:color="auto"/>
            <w:right w:val="none" w:sz="0" w:space="0" w:color="auto"/>
          </w:divBdr>
        </w:div>
        <w:div w:id="842011636">
          <w:marLeft w:val="0"/>
          <w:marRight w:val="0"/>
          <w:marTop w:val="0"/>
          <w:marBottom w:val="0"/>
          <w:divBdr>
            <w:top w:val="none" w:sz="0" w:space="0" w:color="auto"/>
            <w:left w:val="none" w:sz="0" w:space="0" w:color="auto"/>
            <w:bottom w:val="none" w:sz="0" w:space="0" w:color="auto"/>
            <w:right w:val="none" w:sz="0" w:space="0" w:color="auto"/>
          </w:divBdr>
        </w:div>
        <w:div w:id="889878756">
          <w:marLeft w:val="0"/>
          <w:marRight w:val="0"/>
          <w:marTop w:val="0"/>
          <w:marBottom w:val="0"/>
          <w:divBdr>
            <w:top w:val="none" w:sz="0" w:space="0" w:color="auto"/>
            <w:left w:val="none" w:sz="0" w:space="0" w:color="auto"/>
            <w:bottom w:val="none" w:sz="0" w:space="0" w:color="auto"/>
            <w:right w:val="none" w:sz="0" w:space="0" w:color="auto"/>
          </w:divBdr>
        </w:div>
        <w:div w:id="983048552">
          <w:marLeft w:val="0"/>
          <w:marRight w:val="0"/>
          <w:marTop w:val="0"/>
          <w:marBottom w:val="0"/>
          <w:divBdr>
            <w:top w:val="none" w:sz="0" w:space="0" w:color="auto"/>
            <w:left w:val="none" w:sz="0" w:space="0" w:color="auto"/>
            <w:bottom w:val="none" w:sz="0" w:space="0" w:color="auto"/>
            <w:right w:val="none" w:sz="0" w:space="0" w:color="auto"/>
          </w:divBdr>
        </w:div>
        <w:div w:id="1124926897">
          <w:marLeft w:val="0"/>
          <w:marRight w:val="0"/>
          <w:marTop w:val="0"/>
          <w:marBottom w:val="0"/>
          <w:divBdr>
            <w:top w:val="none" w:sz="0" w:space="0" w:color="auto"/>
            <w:left w:val="none" w:sz="0" w:space="0" w:color="auto"/>
            <w:bottom w:val="none" w:sz="0" w:space="0" w:color="auto"/>
            <w:right w:val="none" w:sz="0" w:space="0" w:color="auto"/>
          </w:divBdr>
        </w:div>
        <w:div w:id="1209224478">
          <w:marLeft w:val="0"/>
          <w:marRight w:val="0"/>
          <w:marTop w:val="0"/>
          <w:marBottom w:val="0"/>
          <w:divBdr>
            <w:top w:val="none" w:sz="0" w:space="0" w:color="auto"/>
            <w:left w:val="none" w:sz="0" w:space="0" w:color="auto"/>
            <w:bottom w:val="none" w:sz="0" w:space="0" w:color="auto"/>
            <w:right w:val="none" w:sz="0" w:space="0" w:color="auto"/>
          </w:divBdr>
        </w:div>
        <w:div w:id="1310087007">
          <w:marLeft w:val="0"/>
          <w:marRight w:val="0"/>
          <w:marTop w:val="0"/>
          <w:marBottom w:val="0"/>
          <w:divBdr>
            <w:top w:val="none" w:sz="0" w:space="0" w:color="auto"/>
            <w:left w:val="none" w:sz="0" w:space="0" w:color="auto"/>
            <w:bottom w:val="none" w:sz="0" w:space="0" w:color="auto"/>
            <w:right w:val="none" w:sz="0" w:space="0" w:color="auto"/>
          </w:divBdr>
        </w:div>
        <w:div w:id="1343703211">
          <w:marLeft w:val="0"/>
          <w:marRight w:val="0"/>
          <w:marTop w:val="0"/>
          <w:marBottom w:val="0"/>
          <w:divBdr>
            <w:top w:val="none" w:sz="0" w:space="0" w:color="auto"/>
            <w:left w:val="none" w:sz="0" w:space="0" w:color="auto"/>
            <w:bottom w:val="none" w:sz="0" w:space="0" w:color="auto"/>
            <w:right w:val="none" w:sz="0" w:space="0" w:color="auto"/>
          </w:divBdr>
        </w:div>
        <w:div w:id="1559902954">
          <w:marLeft w:val="0"/>
          <w:marRight w:val="0"/>
          <w:marTop w:val="0"/>
          <w:marBottom w:val="0"/>
          <w:divBdr>
            <w:top w:val="none" w:sz="0" w:space="0" w:color="auto"/>
            <w:left w:val="none" w:sz="0" w:space="0" w:color="auto"/>
            <w:bottom w:val="none" w:sz="0" w:space="0" w:color="auto"/>
            <w:right w:val="none" w:sz="0" w:space="0" w:color="auto"/>
          </w:divBdr>
        </w:div>
        <w:div w:id="1571699101">
          <w:marLeft w:val="0"/>
          <w:marRight w:val="0"/>
          <w:marTop w:val="0"/>
          <w:marBottom w:val="0"/>
          <w:divBdr>
            <w:top w:val="none" w:sz="0" w:space="0" w:color="auto"/>
            <w:left w:val="none" w:sz="0" w:space="0" w:color="auto"/>
            <w:bottom w:val="none" w:sz="0" w:space="0" w:color="auto"/>
            <w:right w:val="none" w:sz="0" w:space="0" w:color="auto"/>
          </w:divBdr>
        </w:div>
        <w:div w:id="1584530399">
          <w:marLeft w:val="0"/>
          <w:marRight w:val="0"/>
          <w:marTop w:val="0"/>
          <w:marBottom w:val="0"/>
          <w:divBdr>
            <w:top w:val="none" w:sz="0" w:space="0" w:color="auto"/>
            <w:left w:val="none" w:sz="0" w:space="0" w:color="auto"/>
            <w:bottom w:val="none" w:sz="0" w:space="0" w:color="auto"/>
            <w:right w:val="none" w:sz="0" w:space="0" w:color="auto"/>
          </w:divBdr>
        </w:div>
        <w:div w:id="1722437612">
          <w:marLeft w:val="0"/>
          <w:marRight w:val="0"/>
          <w:marTop w:val="0"/>
          <w:marBottom w:val="0"/>
          <w:divBdr>
            <w:top w:val="none" w:sz="0" w:space="0" w:color="auto"/>
            <w:left w:val="none" w:sz="0" w:space="0" w:color="auto"/>
            <w:bottom w:val="none" w:sz="0" w:space="0" w:color="auto"/>
            <w:right w:val="none" w:sz="0" w:space="0" w:color="auto"/>
          </w:divBdr>
        </w:div>
        <w:div w:id="1797291652">
          <w:marLeft w:val="0"/>
          <w:marRight w:val="0"/>
          <w:marTop w:val="0"/>
          <w:marBottom w:val="0"/>
          <w:divBdr>
            <w:top w:val="none" w:sz="0" w:space="0" w:color="auto"/>
            <w:left w:val="none" w:sz="0" w:space="0" w:color="auto"/>
            <w:bottom w:val="none" w:sz="0" w:space="0" w:color="auto"/>
            <w:right w:val="none" w:sz="0" w:space="0" w:color="auto"/>
          </w:divBdr>
        </w:div>
        <w:div w:id="1857840469">
          <w:marLeft w:val="0"/>
          <w:marRight w:val="0"/>
          <w:marTop w:val="0"/>
          <w:marBottom w:val="0"/>
          <w:divBdr>
            <w:top w:val="none" w:sz="0" w:space="0" w:color="auto"/>
            <w:left w:val="none" w:sz="0" w:space="0" w:color="auto"/>
            <w:bottom w:val="none" w:sz="0" w:space="0" w:color="auto"/>
            <w:right w:val="none" w:sz="0" w:space="0" w:color="auto"/>
          </w:divBdr>
          <w:divsChild>
            <w:div w:id="289097135">
              <w:marLeft w:val="-180"/>
              <w:marRight w:val="-180"/>
              <w:marTop w:val="0"/>
              <w:marBottom w:val="0"/>
              <w:divBdr>
                <w:top w:val="none" w:sz="0" w:space="0" w:color="auto"/>
                <w:left w:val="none" w:sz="0" w:space="0" w:color="auto"/>
                <w:bottom w:val="none" w:sz="0" w:space="0" w:color="auto"/>
                <w:right w:val="none" w:sz="0" w:space="0" w:color="auto"/>
              </w:divBdr>
            </w:div>
            <w:div w:id="2053382109">
              <w:marLeft w:val="-180"/>
              <w:marRight w:val="-180"/>
              <w:marTop w:val="0"/>
              <w:marBottom w:val="0"/>
              <w:divBdr>
                <w:top w:val="none" w:sz="0" w:space="0" w:color="auto"/>
                <w:left w:val="none" w:sz="0" w:space="0" w:color="auto"/>
                <w:bottom w:val="none" w:sz="0" w:space="0" w:color="auto"/>
                <w:right w:val="none" w:sz="0" w:space="0" w:color="auto"/>
              </w:divBdr>
            </w:div>
          </w:divsChild>
        </w:div>
        <w:div w:id="1936546406">
          <w:marLeft w:val="0"/>
          <w:marRight w:val="0"/>
          <w:marTop w:val="0"/>
          <w:marBottom w:val="0"/>
          <w:divBdr>
            <w:top w:val="none" w:sz="0" w:space="0" w:color="auto"/>
            <w:left w:val="none" w:sz="0" w:space="0" w:color="auto"/>
            <w:bottom w:val="none" w:sz="0" w:space="0" w:color="auto"/>
            <w:right w:val="none" w:sz="0" w:space="0" w:color="auto"/>
          </w:divBdr>
        </w:div>
        <w:div w:id="2114006614">
          <w:marLeft w:val="0"/>
          <w:marRight w:val="0"/>
          <w:marTop w:val="0"/>
          <w:marBottom w:val="0"/>
          <w:divBdr>
            <w:top w:val="none" w:sz="0" w:space="0" w:color="auto"/>
            <w:left w:val="none" w:sz="0" w:space="0" w:color="auto"/>
            <w:bottom w:val="none" w:sz="0" w:space="0" w:color="auto"/>
            <w:right w:val="none" w:sz="0" w:space="0" w:color="auto"/>
          </w:divBdr>
        </w:div>
      </w:divsChild>
    </w:div>
    <w:div w:id="638802303">
      <w:bodyDiv w:val="1"/>
      <w:marLeft w:val="0"/>
      <w:marRight w:val="0"/>
      <w:marTop w:val="0"/>
      <w:marBottom w:val="0"/>
      <w:divBdr>
        <w:top w:val="none" w:sz="0" w:space="0" w:color="auto"/>
        <w:left w:val="none" w:sz="0" w:space="0" w:color="auto"/>
        <w:bottom w:val="none" w:sz="0" w:space="0" w:color="auto"/>
        <w:right w:val="none" w:sz="0" w:space="0" w:color="auto"/>
      </w:divBdr>
    </w:div>
    <w:div w:id="1283876702">
      <w:bodyDiv w:val="1"/>
      <w:marLeft w:val="0"/>
      <w:marRight w:val="0"/>
      <w:marTop w:val="0"/>
      <w:marBottom w:val="0"/>
      <w:divBdr>
        <w:top w:val="none" w:sz="0" w:space="0" w:color="auto"/>
        <w:left w:val="none" w:sz="0" w:space="0" w:color="auto"/>
        <w:bottom w:val="none" w:sz="0" w:space="0" w:color="auto"/>
        <w:right w:val="none" w:sz="0" w:space="0" w:color="auto"/>
      </w:divBdr>
    </w:div>
    <w:div w:id="177891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1.emf"/><Relationship Id="rId39" Type="http://schemas.openxmlformats.org/officeDocument/2006/relationships/image" Target="media/image13.emf"/><Relationship Id="rId21" Type="http://schemas.openxmlformats.org/officeDocument/2006/relationships/hyperlink" Target="https://ideas.redburn.rothschildandco.com/ideas/index" TargetMode="External"/><Relationship Id="rId34" Type="http://schemas.openxmlformats.org/officeDocument/2006/relationships/hyperlink" Target="https://e.vnexpress.net/news/news/crime/vietnam-jails-43-in-3-8b-online-gambling-crypto-case-4943746.html" TargetMode="External"/><Relationship Id="rId42" Type="http://schemas.openxmlformats.org/officeDocument/2006/relationships/hyperlink" Target="https://redburn.rothschildandco.com/pdf/71126?title=Not+Yet+Sommar&amp;pages=32" TargetMode="External"/><Relationship Id="rId47" Type="http://schemas.openxmlformats.org/officeDocument/2006/relationships/image" Target="media/image20.emf"/><Relationship Id="rId50" Type="http://schemas.openxmlformats.org/officeDocument/2006/relationships/hyperlink" Target="https://www.rothschildandco.com/en/legal-information/rothschild-co-redburn/regulatory-information" TargetMode="External"/><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asianews.network/2-charged-with-abetting-us467-million-in-online-gambling-bets-in-japans-1st-crackdown-on-casino-ads-sites/" TargetMode="External"/><Relationship Id="rId11" Type="http://schemas.openxmlformats.org/officeDocument/2006/relationships/image" Target="media/image1.png"/><Relationship Id="rId24" Type="http://schemas.openxmlformats.org/officeDocument/2006/relationships/hyperlink" Target="mailto:ideas@redburnatlantic.com" TargetMode="External"/><Relationship Id="rId32" Type="http://schemas.openxmlformats.org/officeDocument/2006/relationships/hyperlink" Target="https://www.chosun.com/english/national-en/2025/09/10/2MWKPWJT6VHPBBSFVCWOM72VTM/" TargetMode="External"/><Relationship Id="rId37" Type="http://schemas.openxmlformats.org/officeDocument/2006/relationships/hyperlink" Target="https://en.antaranews.com/news/380477/govt-removes-28m-digital-posts-most-tied-to-online-gambling" TargetMode="External"/><Relationship Id="rId40" Type="http://schemas.openxmlformats.org/officeDocument/2006/relationships/image" Target="media/image14.emf"/><Relationship Id="rId45" Type="http://schemas.openxmlformats.org/officeDocument/2006/relationships/image" Target="media/image18.emf"/><Relationship Id="rId53" Type="http://schemas.openxmlformats.org/officeDocument/2006/relationships/header" Target="header1.xml"/><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ideas.redburn.rothschildandco.com/static-assets/documentation/3.%20Redburn%20Atlantic%20IDEAS%20Systematic%20Analysis%20August%202023.pdf" TargetMode="External"/><Relationship Id="rId27" Type="http://schemas.openxmlformats.org/officeDocument/2006/relationships/hyperlink" Target="https://redburn.rothschildandco.com/pdf/63300?title=Regulatory+Revolution&amp;pages=48" TargetMode="External"/><Relationship Id="rId30" Type="http://schemas.openxmlformats.org/officeDocument/2006/relationships/hyperlink" Target="https://www.japantimes.co.jp/news/2025/09/24/japan/crime-legal/gambling-law-takes-effect/" TargetMode="External"/><Relationship Id="rId35" Type="http://schemas.openxmlformats.org/officeDocument/2006/relationships/hyperlink" Target="https://tribuna.com/en/casino/news/2025-09-03-malaysia-authorities-raid-hundreds-of-illegal-gambling-premises-arrest-328-in-coordinated/" TargetMode="External"/><Relationship Id="rId43" Type="http://schemas.openxmlformats.org/officeDocument/2006/relationships/image" Target="media/image16.emf"/><Relationship Id="rId48" Type="http://schemas.openxmlformats.org/officeDocument/2006/relationships/hyperlink" Target="https://redburn.rothschildandco.com/companies/rbid/b8fdab3c-c297-4a1f-0c9d-08d98cb36db5" TargetMode="External"/><Relationship Id="rId56"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redburn.rothschildandco.com/companies/rbid/b8fdab3c-c297-4a1f-0c9d-08d98cb36db5"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0.emf"/><Relationship Id="rId33" Type="http://schemas.openxmlformats.org/officeDocument/2006/relationships/hyperlink" Target="https://www.newindianexpress.com/nation/2025/Sep/28/ed-to-seize-assets-of-celebrities-sportspersons-in-1xbet-betting-app-case-under-pmla" TargetMode="External"/><Relationship Id="rId38" Type="http://schemas.openxmlformats.org/officeDocument/2006/relationships/image" Target="media/image12.emf"/><Relationship Id="rId46" Type="http://schemas.openxmlformats.org/officeDocument/2006/relationships/image" Target="media/image19.emf"/><Relationship Id="rId59" Type="http://schemas.openxmlformats.org/officeDocument/2006/relationships/theme" Target="theme/theme1.xml"/><Relationship Id="rId20" Type="http://schemas.openxmlformats.org/officeDocument/2006/relationships/hyperlink" Target="https://ideas.redburn.rothschildandco.com/ideas/index" TargetMode="External"/><Relationship Id="rId41" Type="http://schemas.openxmlformats.org/officeDocument/2006/relationships/image" Target="media/image15.emf"/><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hyperlink" Target="https://ideas.redburn.rothschildandco.com" TargetMode="External"/><Relationship Id="rId28" Type="http://schemas.openxmlformats.org/officeDocument/2006/relationships/hyperlink" Target="https://redburn.rothschildandco.com/pdf/71126?title=Not+Yet+Sommar&amp;pages=32" TargetMode="External"/><Relationship Id="rId36" Type="http://schemas.openxmlformats.org/officeDocument/2006/relationships/hyperlink" Target="https://manilastandard.net/news/crime-courts/314645015/bi-deports-91-illegal-pogos-chinese-workers.html" TargetMode="External"/><Relationship Id="rId49" Type="http://schemas.openxmlformats.org/officeDocument/2006/relationships/hyperlink" Target="https://disclosures.redburn.rothschildandco.com/" TargetMode="External"/><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hyperlink" Target="https://www.gamblingnews.com/news/japan-reaches-out-to-overseas-regulators-asking-for-assistance-in-curbing-illegal-gambling/" TargetMode="External"/><Relationship Id="rId44" Type="http://schemas.openxmlformats.org/officeDocument/2006/relationships/image" Target="media/image17.emf"/><Relationship Id="rId52" Type="http://schemas.openxmlformats.org/officeDocument/2006/relationships/image" Target="media/image21.png"/></Relationships>
</file>

<file path=word/_rels/header2.xml.rels><?xml version="1.0" encoding="UTF-8" standalone="yes"?>
<Relationships xmlns="http://schemas.openxmlformats.org/package/2006/relationships"><Relationship Id="rId2" Type="http://schemas.openxmlformats.org/officeDocument/2006/relationships/image" Target="media/image23.svg"/><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Research%20Suite\Templates\RP%20A4%20Email%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F4ED5EFAA44D0B89C0833406EF44DB"/>
        <w:category>
          <w:name w:val="General"/>
          <w:gallery w:val="placeholder"/>
        </w:category>
        <w:types>
          <w:type w:val="bbPlcHdr"/>
        </w:types>
        <w:behaviors>
          <w:behavior w:val="content"/>
        </w:behaviors>
        <w:guid w:val="{7CFF1228-FF09-48A6-9EC3-63C357839A6C}"/>
      </w:docPartPr>
      <w:docPartBody>
        <w:p w:rsidR="002B5F9D" w:rsidRDefault="002B5F9D">
          <w:pPr>
            <w:pStyle w:val="BodyText"/>
          </w:pPr>
          <w:r w:rsidRPr="000635BF">
            <w:rPr>
              <w:b/>
              <w:bCs/>
            </w:rPr>
            <w:t>IDEAS page to be inserted by the analyst</w:t>
          </w:r>
        </w:p>
        <w:p w:rsidR="002B5F9D" w:rsidRDefault="002B5F9D">
          <w:pPr>
            <w:pStyle w:val="Bullet"/>
          </w:pPr>
          <w:r>
            <w:t>Click inside this box.</w:t>
          </w:r>
        </w:p>
        <w:p w:rsidR="002B5F9D" w:rsidRDefault="002B5F9D">
          <w:pPr>
            <w:pStyle w:val="Bullet"/>
          </w:pPr>
          <w:r>
            <w:t xml:space="preserve">To automatically generate the page, </w:t>
          </w:r>
          <w:r w:rsidRPr="00784FF9">
            <w:t>go to the '</w:t>
          </w:r>
          <w:r>
            <w:t>R&amp;Co | Redburn</w:t>
          </w:r>
          <w:r w:rsidRPr="00784FF9">
            <w:t>' header in the Word ribbon, then 'Sections' and select 'IDEAS Estimates Momentum'.</w:t>
          </w:r>
        </w:p>
        <w:p w:rsidR="002B5F9D" w:rsidRDefault="002B5F9D">
          <w:pPr>
            <w:pStyle w:val="Bullet"/>
          </w:pPr>
          <w:r>
            <w:t>Left hand chart: select either a single stock, aggregation of multiple stock, or a single predefined IDEAS aggregate.</w:t>
          </w:r>
        </w:p>
        <w:p w:rsidR="002B5F9D" w:rsidRDefault="002B5F9D">
          <w:pPr>
            <w:pStyle w:val="Bullet"/>
          </w:pPr>
          <w:r>
            <w:t>Right hand chart: select either a single chart or a group of companies.</w:t>
          </w:r>
        </w:p>
        <w:p w:rsidR="002B5F9D" w:rsidRDefault="002B5F9D">
          <w:pPr>
            <w:pStyle w:val="Bullet"/>
          </w:pPr>
          <w:r>
            <w:t>Remember to add titles.</w:t>
          </w:r>
        </w:p>
        <w:p w:rsidR="002B5F9D" w:rsidRDefault="002B5F9D">
          <w:pPr>
            <w:pStyle w:val="0BF4ED5EFAA44D0B89C0833406EF44DB"/>
          </w:pPr>
          <w:r>
            <w:t>The final drop-down allows you to change the type for the right-hand chart. Select a standard Estimates Momentum chart or a line chart for each individual 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nion Pro">
    <w:altName w:val="Times New Roman"/>
    <w:panose1 w:val="00000000000000000000"/>
    <w:charset w:val="00"/>
    <w:family w:val="roman"/>
    <w:notTrueType/>
    <w:pitch w:val="variable"/>
    <w:sig w:usb0="60000287" w:usb1="00000001" w:usb2="00000000" w:usb3="00000000" w:csb0="0000019F" w:csb1="00000000"/>
  </w:font>
  <w:font w:name="Calluna">
    <w:altName w:val="Calibri"/>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B4ED2"/>
    <w:multiLevelType w:val="multilevel"/>
    <w:tmpl w:val="4230A288"/>
    <w:numStyleLink w:val="ListBullet"/>
  </w:abstractNum>
  <w:abstractNum w:abstractNumId="1" w15:restartNumberingAfterBreak="0">
    <w:nsid w:val="47931B47"/>
    <w:multiLevelType w:val="multilevel"/>
    <w:tmpl w:val="4230A288"/>
    <w:styleLink w:val="ListBullet"/>
    <w:lvl w:ilvl="0">
      <w:start w:val="1"/>
      <w:numFmt w:val="bullet"/>
      <w:pStyle w:val="Bullet"/>
      <w:lvlText w:val=""/>
      <w:lvlJc w:val="left"/>
      <w:pPr>
        <w:tabs>
          <w:tab w:val="num" w:pos="284"/>
        </w:tabs>
        <w:ind w:left="284" w:hanging="284"/>
      </w:pPr>
      <w:rPr>
        <w:rFonts w:ascii="Wingdings" w:hAnsi="Wingdings" w:hint="default"/>
        <w:color w:val="auto"/>
        <w:sz w:val="22"/>
      </w:rPr>
    </w:lvl>
    <w:lvl w:ilvl="1">
      <w:start w:val="1"/>
      <w:numFmt w:val="bullet"/>
      <w:lvlText w:val=""/>
      <w:lvlJc w:val="left"/>
      <w:pPr>
        <w:tabs>
          <w:tab w:val="num" w:pos="568"/>
        </w:tabs>
        <w:ind w:left="568" w:hanging="284"/>
      </w:pPr>
      <w:rPr>
        <w:rFonts w:ascii="Symbol" w:hAnsi="Symbol" w:hint="default"/>
      </w:rPr>
    </w:lvl>
    <w:lvl w:ilvl="2">
      <w:start w:val="1"/>
      <w:numFmt w:val="bullet"/>
      <w:lvlText w:val=""/>
      <w:lvlJc w:val="left"/>
      <w:pPr>
        <w:tabs>
          <w:tab w:val="num" w:pos="852"/>
        </w:tabs>
        <w:ind w:left="852" w:hanging="284"/>
      </w:pPr>
      <w:rPr>
        <w:rFonts w:ascii="Symbol" w:hAnsi="Symbol" w:hint="default"/>
      </w:rPr>
    </w:lvl>
    <w:lvl w:ilvl="3">
      <w:start w:val="1"/>
      <w:numFmt w:val="bullet"/>
      <w:lvlText w:val=""/>
      <w:lvlJc w:val="left"/>
      <w:pPr>
        <w:tabs>
          <w:tab w:val="num" w:pos="1136"/>
        </w:tabs>
        <w:ind w:left="1136" w:hanging="284"/>
      </w:pPr>
      <w:rPr>
        <w:rFonts w:ascii="Symbol" w:hAnsi="Symbol" w:hint="default"/>
      </w:rPr>
    </w:lvl>
    <w:lvl w:ilvl="4">
      <w:start w:val="1"/>
      <w:numFmt w:val="bullet"/>
      <w:lvlText w:val=""/>
      <w:lvlJc w:val="left"/>
      <w:pPr>
        <w:tabs>
          <w:tab w:val="num" w:pos="1420"/>
        </w:tabs>
        <w:ind w:left="1420" w:hanging="284"/>
      </w:pPr>
      <w:rPr>
        <w:rFonts w:ascii="Symbol" w:hAnsi="Symbol" w:hint="default"/>
      </w:rPr>
    </w:lvl>
    <w:lvl w:ilvl="5">
      <w:start w:val="1"/>
      <w:numFmt w:val="bullet"/>
      <w:lvlText w:val=""/>
      <w:lvlJc w:val="left"/>
      <w:pPr>
        <w:tabs>
          <w:tab w:val="num" w:pos="1701"/>
        </w:tabs>
        <w:ind w:left="1701" w:hanging="281"/>
      </w:pPr>
      <w:rPr>
        <w:rFonts w:ascii="Symbol" w:hAnsi="Symbol" w:hint="default"/>
      </w:rPr>
    </w:lvl>
    <w:lvl w:ilvl="6">
      <w:start w:val="1"/>
      <w:numFmt w:val="bullet"/>
      <w:lvlText w:val=""/>
      <w:lvlJc w:val="left"/>
      <w:pPr>
        <w:tabs>
          <w:tab w:val="num" w:pos="1985"/>
        </w:tabs>
        <w:ind w:left="1985" w:hanging="284"/>
      </w:pPr>
      <w:rPr>
        <w:rFonts w:ascii="Symbol" w:hAnsi="Symbol" w:hint="default"/>
      </w:rPr>
    </w:lvl>
    <w:lvl w:ilvl="7">
      <w:start w:val="1"/>
      <w:numFmt w:val="bullet"/>
      <w:lvlText w:val=""/>
      <w:lvlJc w:val="left"/>
      <w:pPr>
        <w:tabs>
          <w:tab w:val="num" w:pos="2268"/>
        </w:tabs>
        <w:ind w:left="2268" w:hanging="283"/>
      </w:pPr>
      <w:rPr>
        <w:rFonts w:ascii="Symbol" w:hAnsi="Symbol" w:hint="default"/>
      </w:rPr>
    </w:lvl>
    <w:lvl w:ilvl="8">
      <w:start w:val="1"/>
      <w:numFmt w:val="bullet"/>
      <w:lvlText w:val=""/>
      <w:lvlJc w:val="left"/>
      <w:pPr>
        <w:tabs>
          <w:tab w:val="num" w:pos="2552"/>
        </w:tabs>
        <w:ind w:left="2552" w:hanging="284"/>
      </w:pPr>
      <w:rPr>
        <w:rFonts w:ascii="Symbol" w:hAnsi="Symbol" w:hint="default"/>
      </w:rPr>
    </w:lvl>
  </w:abstractNum>
  <w:num w:numId="1" w16cid:durableId="587233858">
    <w:abstractNumId w:val="1"/>
  </w:num>
  <w:num w:numId="2" w16cid:durableId="1619545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F9D"/>
    <w:rsid w:val="0017498C"/>
    <w:rsid w:val="002B5F9D"/>
    <w:rsid w:val="00413E2D"/>
    <w:rsid w:val="00463298"/>
    <w:rsid w:val="00485C28"/>
    <w:rsid w:val="004C6D2C"/>
    <w:rsid w:val="004E160A"/>
    <w:rsid w:val="005459F3"/>
    <w:rsid w:val="00713D38"/>
    <w:rsid w:val="007E5602"/>
    <w:rsid w:val="00860F2A"/>
    <w:rsid w:val="00905C90"/>
    <w:rsid w:val="00B31864"/>
    <w:rsid w:val="00C1714D"/>
    <w:rsid w:val="00C47056"/>
    <w:rsid w:val="00D431C6"/>
    <w:rsid w:val="00EE0E4E"/>
    <w:rsid w:val="00EF2981"/>
    <w:rsid w:val="00FC7E11"/>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_Body Text"/>
    <w:basedOn w:val="Normal"/>
    <w:qFormat/>
    <w:pPr>
      <w:spacing w:after="220" w:line="240" w:lineRule="atLeast"/>
    </w:pPr>
    <w:rPr>
      <w:rFonts w:eastAsia="Calibri" w:cs="Times New Roman"/>
      <w:color w:val="000000" w:themeColor="text1"/>
      <w:kern w:val="0"/>
      <w:sz w:val="22"/>
      <w:szCs w:val="22"/>
      <w:lang w:eastAsia="en-US"/>
      <w14:ligatures w14:val="none"/>
    </w:rPr>
  </w:style>
  <w:style w:type="paragraph" w:customStyle="1" w:styleId="Bullet">
    <w:name w:val="_Bullet"/>
    <w:basedOn w:val="Normal"/>
    <w:qFormat/>
    <w:pPr>
      <w:numPr>
        <w:numId w:val="2"/>
      </w:numPr>
      <w:suppressAutoHyphens/>
      <w:spacing w:after="220" w:line="240" w:lineRule="atLeast"/>
    </w:pPr>
    <w:rPr>
      <w:rFonts w:eastAsia="Calibri" w:cs="Times New Roman"/>
      <w:color w:val="000000" w:themeColor="text1"/>
      <w:kern w:val="0"/>
      <w:sz w:val="22"/>
      <w:szCs w:val="22"/>
      <w:lang w:eastAsia="en-US"/>
      <w14:ligatures w14:val="none"/>
    </w:rPr>
  </w:style>
  <w:style w:type="numbering" w:customStyle="1" w:styleId="ListBullet">
    <w:name w:val="__List Bullet"/>
    <w:basedOn w:val="NoList"/>
    <w:uiPriority w:val="99"/>
    <w:semiHidden/>
    <w:pPr>
      <w:numPr>
        <w:numId w:val="1"/>
      </w:numPr>
    </w:pPr>
  </w:style>
  <w:style w:type="paragraph" w:customStyle="1" w:styleId="0BF4ED5EFAA44D0B89C0833406EF44DB">
    <w:name w:val="0BF4ED5EFAA44D0B89C0833406EF44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burn Partners">
  <a:themeElements>
    <a:clrScheme name="Reburn">
      <a:dk1>
        <a:sysClr val="windowText" lastClr="000000"/>
      </a:dk1>
      <a:lt1>
        <a:sysClr val="window" lastClr="FFFFFF"/>
      </a:lt1>
      <a:dk2>
        <a:srgbClr val="1C355E"/>
      </a:dk2>
      <a:lt2>
        <a:srgbClr val="FFFFFF"/>
      </a:lt2>
      <a:accent1>
        <a:srgbClr val="1C355E"/>
      </a:accent1>
      <a:accent2>
        <a:srgbClr val="A4AEBF"/>
      </a:accent2>
      <a:accent3>
        <a:srgbClr val="949291"/>
      </a:accent3>
      <a:accent4>
        <a:srgbClr val="E6E3DF"/>
      </a:accent4>
      <a:accent5>
        <a:srgbClr val="4C4A47"/>
      </a:accent5>
      <a:accent6>
        <a:srgbClr val="D2D7DF"/>
      </a:accent6>
      <a:hlink>
        <a:srgbClr val="4C4A47"/>
      </a:hlink>
      <a:folHlink>
        <a:srgbClr val="949291"/>
      </a:folHlink>
    </a:clrScheme>
    <a:fontScheme name="Redburn">
      <a:majorFont>
        <a:latin typeface="Calluna"/>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4d6bf70-1b1a-4864-9cb7-7677ce579647" xsi:nil="true"/>
    <PublicationAnalysts xmlns="c52e59aa-d73a-41c5-9064-06b83b2ccf33">
      <Value>Andrew Tam</Value>
    </PublicationAnalysts>
    <PublicationSectors xmlns="c52e59aa-d73a-41c5-9064-06b83b2ccf33">
      <Value>BLT: Transport &amp; Leisure</Value>
    </PublicationSectors>
    <PublicationCompanies xmlns="c52e59aa-d73a-41c5-9064-06b83b2ccf33">
      <Value>Evolution AB</Value>
    </PublicationCompanies>
    <PublicationID xmlns="c52e59aa-d73a-41c5-9064-06b83b2ccf33">RA02283</PublicationID>
    <TaxKeywordTaxHTField xmlns="c52e59aa-d73a-41c5-9064-06b83b2ccf33" xsi:nil="true"/>
    <PublicationStatus xmlns="c52e59aa-d73a-41c5-9064-06b83b2ccf33">Published</PublicationStatus>
    <PublicationVersion xmlns="c52e59aa-d73a-41c5-9064-06b83b2ccf33">1</PublicationVersion>
    <PublicationName xmlns="c52e59aa-d73a-41c5-9064-06b83b2ccf33">Winter of Discontent</PublicationName>
    <PublicationType xmlns="c52e59aa-d73a-41c5-9064-06b83b2ccf33">Blue Top</PublicationType>
    <PublicationTargetDate xmlns="c52e59aa-d73a-41c5-9064-06b83b2ccf33">2025-10-20T00:00:00+00:00</PublicationTargetDate>
  </documentManagement>
</p:properties>
</file>

<file path=customXml/item2.xml><?xml version="1.0" encoding="utf-8"?>
<ct:contentTypeSchema xmlns:ct="http://schemas.microsoft.com/office/2006/metadata/contentType" xmlns:ma="http://schemas.microsoft.com/office/2006/metadata/properties/metaAttributes" ct:_="" ma:_="" ma:contentTypeName="Publication Document" ma:contentTypeID="0x010100B51EF15732CF6048B9FC28CEDA4388270015FFD1D49B9D084488E9F640AD0A18AC" ma:contentTypeVersion="2" ma:contentTypeDescription="Content type for Publications Document" ma:contentTypeScope="" ma:versionID="ec69aeb0764b5e31051daec8994a87f6">
  <xsd:schema xmlns:xsd="http://www.w3.org/2001/XMLSchema" xmlns:xs="http://www.w3.org/2001/XMLSchema" xmlns:p="http://schemas.microsoft.com/office/2006/metadata/properties" xmlns:ns2="c52e59aa-d73a-41c5-9064-06b83b2ccf33" xmlns:ns3="74d6bf70-1b1a-4864-9cb7-7677ce579647" targetNamespace="http://schemas.microsoft.com/office/2006/metadata/properties" ma:root="true" ma:fieldsID="a968ca09fcd61b08c427162c26fe9a12" ns2:_="" ns3:_="">
    <xsd:import namespace="c52e59aa-d73a-41c5-9064-06b83b2ccf33"/>
    <xsd:import namespace="74d6bf70-1b1a-4864-9cb7-7677ce579647"/>
    <xsd:element name="properties">
      <xsd:complexType>
        <xsd:sequence>
          <xsd:element name="documentManagement">
            <xsd:complexType>
              <xsd:all>
                <xsd:element ref="ns2:PublicationID" minOccurs="0"/>
                <xsd:element ref="ns2:PublicationName" minOccurs="0"/>
                <xsd:element ref="ns2:PublicationVersion" minOccurs="0"/>
                <xsd:element ref="ns2:PublicationStatus" minOccurs="0"/>
                <xsd:element ref="ns2:PublicationTargetDate" minOccurs="0"/>
                <xsd:element ref="ns2:PublicationType" minOccurs="0"/>
                <xsd:element ref="ns2:PublicationCompanies" minOccurs="0"/>
                <xsd:element ref="ns2:PublicationSectors" minOccurs="0"/>
                <xsd:element ref="ns2:PublicationAnalysts" minOccurs="0"/>
                <xsd:element ref="ns2:TaxKeywordTaxHTField" minOccurs="0"/>
                <xsd:element ref="ns3: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2e59aa-d73a-41c5-9064-06b83b2ccf33" elementFormDefault="qualified">
    <xsd:import namespace="http://schemas.microsoft.com/office/2006/documentManagement/types"/>
    <xsd:import namespace="http://schemas.microsoft.com/office/infopath/2007/PartnerControls"/>
    <xsd:element name="PublicationID" ma:index="8" nillable="true" ma:displayName="Publication ID" ma:internalName="PublicationID">
      <xsd:simpleType>
        <xsd:restriction base="dms:Text">
          <xsd:maxLength value="255"/>
        </xsd:restriction>
      </xsd:simpleType>
    </xsd:element>
    <xsd:element name="PublicationName" ma:index="9" nillable="true" ma:displayName="Publication Name" ma:internalName="PublicationName">
      <xsd:simpleType>
        <xsd:restriction base="dms:Text">
          <xsd:maxLength value="255"/>
        </xsd:restriction>
      </xsd:simpleType>
    </xsd:element>
    <xsd:element name="PublicationVersion" ma:index="10" nillable="true" ma:displayName="Publication Version" ma:internalName="PublicationVersion">
      <xsd:simpleType>
        <xsd:restriction base="dms:Text">
          <xsd:maxLength value="255"/>
        </xsd:restriction>
      </xsd:simpleType>
    </xsd:element>
    <xsd:element name="PublicationStatus" ma:index="11" nillable="true" ma:displayName="Publication Status" ma:internalName="PublicationStatus">
      <xsd:simpleType>
        <xsd:restriction base="dms:Text">
          <xsd:maxLength value="255"/>
        </xsd:restriction>
      </xsd:simpleType>
    </xsd:element>
    <xsd:element name="PublicationTargetDate" ma:index="12" nillable="true" ma:displayName="Publication Target Date" ma:format="DateOnly" ma:internalName="PublicationTargetDate">
      <xsd:simpleType>
        <xsd:restriction base="dms:DateTime"/>
      </xsd:simpleType>
    </xsd:element>
    <xsd:element name="PublicationType" ma:index="13" nillable="true" ma:displayName="Publication Type" ma:internalName="PublicationType">
      <xsd:simpleType>
        <xsd:restriction base="dms:Text">
          <xsd:maxLength value="255"/>
        </xsd:restriction>
      </xsd:simpleType>
    </xsd:element>
    <xsd:element name="PublicationCompanies" ma:index="14" nillable="true" ma:displayName="Companies" ma:default="Company" ma:internalName="PublicationCompanies">
      <xsd:complexType>
        <xsd:complexContent>
          <xsd:extension base="dms:MultiChoiceFillIn">
            <xsd:sequence>
              <xsd:element name="Value" maxOccurs="unbounded" minOccurs="0" nillable="true">
                <xsd:simpleType>
                  <xsd:union memberTypes="dms:Text">
                    <xsd:simpleType>
                      <xsd:restriction base="dms:Choice">
                        <xsd:enumeration value="Company"/>
                      </xsd:restriction>
                    </xsd:simpleType>
                  </xsd:union>
                </xsd:simpleType>
              </xsd:element>
            </xsd:sequence>
          </xsd:extension>
        </xsd:complexContent>
      </xsd:complexType>
    </xsd:element>
    <xsd:element name="PublicationSectors" ma:index="15" nillable="true" ma:displayName="Sectors" ma:default="Sector" ma:internalName="PublicationSectors">
      <xsd:complexType>
        <xsd:complexContent>
          <xsd:extension base="dms:MultiChoiceFillIn">
            <xsd:sequence>
              <xsd:element name="Value" maxOccurs="unbounded" minOccurs="0" nillable="true">
                <xsd:simpleType>
                  <xsd:union memberTypes="dms:Text">
                    <xsd:simpleType>
                      <xsd:restriction base="dms:Choice">
                        <xsd:enumeration value="Sector"/>
                      </xsd:restriction>
                    </xsd:simpleType>
                  </xsd:union>
                </xsd:simpleType>
              </xsd:element>
            </xsd:sequence>
          </xsd:extension>
        </xsd:complexContent>
      </xsd:complexType>
    </xsd:element>
    <xsd:element name="PublicationAnalysts" ma:index="16" nillable="true" ma:displayName="Analysts" ma:default="Analyst" ma:internalName="PublicationAnalysts">
      <xsd:complexType>
        <xsd:complexContent>
          <xsd:extension base="dms:MultiChoiceFillIn">
            <xsd:sequence>
              <xsd:element name="Value" maxOccurs="unbounded" minOccurs="0" nillable="true">
                <xsd:simpleType>
                  <xsd:union memberTypes="dms:Text">
                    <xsd:simpleType>
                      <xsd:restriction base="dms:Choice">
                        <xsd:enumeration value="Analyst"/>
                      </xsd:restriction>
                    </xsd:simpleType>
                  </xsd:union>
                </xsd:simpleType>
              </xsd:element>
            </xsd:sequence>
          </xsd:extension>
        </xsd:complexContent>
      </xsd:complexType>
    </xsd:element>
    <xsd:element name="TaxKeywordTaxHTField" ma:index="17" nillable="true" ma:displayName="TaxKeywordTaxHTField" ma:hidden="true" ma:internalName="TaxKeywordTaxHTField">
      <xsd:simpleType>
        <xsd:restriction base="dms:Note"/>
      </xsd:simpleType>
    </xsd:element>
    <xsd:element name="TaxCatchAllLabel" ma:index="19" nillable="true" ma:displayName="Taxonomy Catch All Column1" ma:hidden="true" ma:list="{c2decc55-7aff-42d2-a1e9-e5c585d1daea}" ma:internalName="TaxCatchAllLabel" ma:readOnly="true" ma:showField="CatchAllDataLabel">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4d6bf70-1b1a-4864-9cb7-7677ce579647" elementFormDefault="qualified">
    <xsd:import namespace="http://schemas.microsoft.com/office/2006/documentManagement/types"/>
    <xsd:import namespace="http://schemas.microsoft.com/office/infopath/2007/PartnerControls"/>
    <xsd:element name="TaxCatchAll" ma:index="18" nillable="true" ma:displayName="Taxonomy Catch All Column" ma:description="" ma:hidden="true" ma:list="{c2decc55-7aff-42d2-a1e9-e5c585d1daea}" ma:internalName="TaxCatchAll" ma:showField="CatchAllData" ma:web="f62628f9-e0a0-44c9-a29b-533bbbd372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d6e7c8b0-0be0-4699-8abc-faca78aaca99" ContentTypeId="0x010100B51EF15732CF6048B9FC28CEDA438827" PreviousValue="false" LastSyncTimeStamp="2024-11-13T23:02:40.933Z"/>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32EF22-2D79-47DB-ABAA-0F0F315D6D98}">
  <ds:schemaRefs>
    <ds:schemaRef ds:uri="http://purl.org/dc/terms/"/>
    <ds:schemaRef ds:uri="http://purl.org/dc/dcmitype/"/>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74d6bf70-1b1a-4864-9cb7-7677ce579647"/>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638829B3-DD02-4611-8EEC-0B2A204D484B}"/>
</file>

<file path=customXml/itemProps3.xml><?xml version="1.0" encoding="utf-8"?>
<ds:datastoreItem xmlns:ds="http://schemas.openxmlformats.org/officeDocument/2006/customXml" ds:itemID="{4F671775-82FD-4426-99FA-3023DA694364}"/>
</file>

<file path=customXml/itemProps4.xml><?xml version="1.0" encoding="utf-8"?>
<ds:datastoreItem xmlns:ds="http://schemas.openxmlformats.org/officeDocument/2006/customXml" ds:itemID="{7A4386D4-BD60-476C-93EA-AF6D9D670C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RP A4 Email Blue</Template>
  <TotalTime>0</TotalTime>
  <Pages>16</Pages>
  <Words>5469</Words>
  <Characters>28933</Characters>
  <Application>Microsoft Office Word</Application>
  <DocSecurity>0</DocSecurity>
  <Lines>1928</Lines>
  <Paragraphs>1433</Paragraphs>
  <ScaleCrop>false</ScaleCrop>
  <HeadingPairs>
    <vt:vector size="2" baseType="variant">
      <vt:variant>
        <vt:lpstr>Title</vt:lpstr>
      </vt:variant>
      <vt:variant>
        <vt:i4>1</vt:i4>
      </vt:variant>
    </vt:vector>
  </HeadingPairs>
  <TitlesOfParts>
    <vt:vector size="1" baseType="lpstr">
      <vt:lpstr>Blue Top</vt:lpstr>
    </vt:vector>
  </TitlesOfParts>
  <Manager/>
  <Company>Mediasterling</Company>
  <LinksUpToDate>false</LinksUpToDate>
  <CharactersWithSpaces>32969</CharactersWithSpaces>
  <SharedDoc>false</SharedDoc>
  <HLinks>
    <vt:vector size="132" baseType="variant">
      <vt:variant>
        <vt:i4>7733285</vt:i4>
      </vt:variant>
      <vt:variant>
        <vt:i4>171</vt:i4>
      </vt:variant>
      <vt:variant>
        <vt:i4>0</vt:i4>
      </vt:variant>
      <vt:variant>
        <vt:i4>5</vt:i4>
      </vt:variant>
      <vt:variant>
        <vt:lpwstr>https://redburn.rothschildandco.com/companies/rbid/b8fdab3c-c297-4a1f-0c9d-08d98cb36db5</vt:lpwstr>
      </vt:variant>
      <vt:variant>
        <vt:lpwstr/>
      </vt:variant>
      <vt:variant>
        <vt:i4>4915201</vt:i4>
      </vt:variant>
      <vt:variant>
        <vt:i4>168</vt:i4>
      </vt:variant>
      <vt:variant>
        <vt:i4>0</vt:i4>
      </vt:variant>
      <vt:variant>
        <vt:i4>5</vt:i4>
      </vt:variant>
      <vt:variant>
        <vt:lpwstr>https://www.rothschildandco.com/en/legal-information/rothschild-co-redburn/regulatory-information</vt:lpwstr>
      </vt:variant>
      <vt:variant>
        <vt:lpwstr/>
      </vt:variant>
      <vt:variant>
        <vt:i4>1769553</vt:i4>
      </vt:variant>
      <vt:variant>
        <vt:i4>165</vt:i4>
      </vt:variant>
      <vt:variant>
        <vt:i4>0</vt:i4>
      </vt:variant>
      <vt:variant>
        <vt:i4>5</vt:i4>
      </vt:variant>
      <vt:variant>
        <vt:lpwstr>https://disclosures.redburn.rothschildandco.com/</vt:lpwstr>
      </vt:variant>
      <vt:variant>
        <vt:lpwstr/>
      </vt:variant>
      <vt:variant>
        <vt:i4>7733285</vt:i4>
      </vt:variant>
      <vt:variant>
        <vt:i4>162</vt:i4>
      </vt:variant>
      <vt:variant>
        <vt:i4>0</vt:i4>
      </vt:variant>
      <vt:variant>
        <vt:i4>5</vt:i4>
      </vt:variant>
      <vt:variant>
        <vt:lpwstr>https://redburn.rothschildandco.com/companies/rbid/b8fdab3c-c297-4a1f-0c9d-08d98cb36db5</vt:lpwstr>
      </vt:variant>
      <vt:variant>
        <vt:lpwstr/>
      </vt:variant>
      <vt:variant>
        <vt:i4>4194392</vt:i4>
      </vt:variant>
      <vt:variant>
        <vt:i4>159</vt:i4>
      </vt:variant>
      <vt:variant>
        <vt:i4>0</vt:i4>
      </vt:variant>
      <vt:variant>
        <vt:i4>5</vt:i4>
      </vt:variant>
      <vt:variant>
        <vt:lpwstr>https://redburn.rothschildandco.com/</vt:lpwstr>
      </vt:variant>
      <vt:variant>
        <vt:lpwstr/>
      </vt:variant>
      <vt:variant>
        <vt:i4>2228332</vt:i4>
      </vt:variant>
      <vt:variant>
        <vt:i4>117</vt:i4>
      </vt:variant>
      <vt:variant>
        <vt:i4>0</vt:i4>
      </vt:variant>
      <vt:variant>
        <vt:i4>5</vt:i4>
      </vt:variant>
      <vt:variant>
        <vt:lpwstr>https://redburn.rothschildandco.com/pdf/71126?title=Not+Yet+Sommar&amp;pages=32</vt:lpwstr>
      </vt:variant>
      <vt:variant>
        <vt:lpwstr/>
      </vt:variant>
      <vt:variant>
        <vt:i4>5898243</vt:i4>
      </vt:variant>
      <vt:variant>
        <vt:i4>72</vt:i4>
      </vt:variant>
      <vt:variant>
        <vt:i4>0</vt:i4>
      </vt:variant>
      <vt:variant>
        <vt:i4>5</vt:i4>
      </vt:variant>
      <vt:variant>
        <vt:lpwstr>https://en.antaranews.com/news/380477/govt-removes-28m-digital-posts-most-tied-to-online-gambling</vt:lpwstr>
      </vt:variant>
      <vt:variant>
        <vt:lpwstr/>
      </vt:variant>
      <vt:variant>
        <vt:i4>7995427</vt:i4>
      </vt:variant>
      <vt:variant>
        <vt:i4>69</vt:i4>
      </vt:variant>
      <vt:variant>
        <vt:i4>0</vt:i4>
      </vt:variant>
      <vt:variant>
        <vt:i4>5</vt:i4>
      </vt:variant>
      <vt:variant>
        <vt:lpwstr>https://manilastandard.net/news/crime-courts/314645015/bi-deports-91-illegal-pogos-chinese-workers.html</vt:lpwstr>
      </vt:variant>
      <vt:variant>
        <vt:lpwstr/>
      </vt:variant>
      <vt:variant>
        <vt:i4>4587608</vt:i4>
      </vt:variant>
      <vt:variant>
        <vt:i4>66</vt:i4>
      </vt:variant>
      <vt:variant>
        <vt:i4>0</vt:i4>
      </vt:variant>
      <vt:variant>
        <vt:i4>5</vt:i4>
      </vt:variant>
      <vt:variant>
        <vt:lpwstr>https://tribuna.com/en/casino/news/2025-09-03-malaysia-authorities-raid-hundreds-of-illegal-gambling-premises-arrest-328-in-coordinated/</vt:lpwstr>
      </vt:variant>
      <vt:variant>
        <vt:lpwstr/>
      </vt:variant>
      <vt:variant>
        <vt:i4>1769543</vt:i4>
      </vt:variant>
      <vt:variant>
        <vt:i4>63</vt:i4>
      </vt:variant>
      <vt:variant>
        <vt:i4>0</vt:i4>
      </vt:variant>
      <vt:variant>
        <vt:i4>5</vt:i4>
      </vt:variant>
      <vt:variant>
        <vt:lpwstr>https://e.vnexpress.net/news/news/crime/vietnam-jails-43-in-3-8b-online-gambling-crypto-case-4943746.html</vt:lpwstr>
      </vt:variant>
      <vt:variant>
        <vt:lpwstr/>
      </vt:variant>
      <vt:variant>
        <vt:i4>1572865</vt:i4>
      </vt:variant>
      <vt:variant>
        <vt:i4>60</vt:i4>
      </vt:variant>
      <vt:variant>
        <vt:i4>0</vt:i4>
      </vt:variant>
      <vt:variant>
        <vt:i4>5</vt:i4>
      </vt:variant>
      <vt:variant>
        <vt:lpwstr>https://www.newindianexpress.com/nation/2025/Sep/28/ed-to-seize-assets-of-celebrities-sportspersons-in-1xbet-betting-app-case-under-pmla</vt:lpwstr>
      </vt:variant>
      <vt:variant>
        <vt:lpwstr/>
      </vt:variant>
      <vt:variant>
        <vt:i4>4718681</vt:i4>
      </vt:variant>
      <vt:variant>
        <vt:i4>57</vt:i4>
      </vt:variant>
      <vt:variant>
        <vt:i4>0</vt:i4>
      </vt:variant>
      <vt:variant>
        <vt:i4>5</vt:i4>
      </vt:variant>
      <vt:variant>
        <vt:lpwstr>https://www.chosun.com/english/national-en/2025/09/10/2MWKPWJT6VHPBBSFVCWOM72VTM/</vt:lpwstr>
      </vt:variant>
      <vt:variant>
        <vt:lpwstr/>
      </vt:variant>
      <vt:variant>
        <vt:i4>5308423</vt:i4>
      </vt:variant>
      <vt:variant>
        <vt:i4>54</vt:i4>
      </vt:variant>
      <vt:variant>
        <vt:i4>0</vt:i4>
      </vt:variant>
      <vt:variant>
        <vt:i4>5</vt:i4>
      </vt:variant>
      <vt:variant>
        <vt:lpwstr>https://www.gamblingnews.com/news/japan-reaches-out-to-overseas-regulators-asking-for-assistance-in-curbing-illegal-gambling/</vt:lpwstr>
      </vt:variant>
      <vt:variant>
        <vt:lpwstr/>
      </vt:variant>
      <vt:variant>
        <vt:i4>4980749</vt:i4>
      </vt:variant>
      <vt:variant>
        <vt:i4>51</vt:i4>
      </vt:variant>
      <vt:variant>
        <vt:i4>0</vt:i4>
      </vt:variant>
      <vt:variant>
        <vt:i4>5</vt:i4>
      </vt:variant>
      <vt:variant>
        <vt:lpwstr>https://www.japantimes.co.jp/news/2025/09/24/japan/crime-legal/gambling-law-takes-effect/</vt:lpwstr>
      </vt:variant>
      <vt:variant>
        <vt:lpwstr/>
      </vt:variant>
      <vt:variant>
        <vt:i4>3276916</vt:i4>
      </vt:variant>
      <vt:variant>
        <vt:i4>48</vt:i4>
      </vt:variant>
      <vt:variant>
        <vt:i4>0</vt:i4>
      </vt:variant>
      <vt:variant>
        <vt:i4>5</vt:i4>
      </vt:variant>
      <vt:variant>
        <vt:lpwstr>https://asianews.network/2-charged-with-abetting-us467-million-in-online-gambling-bets-in-japans-1st-crackdown-on-casino-ads-sites/</vt:lpwstr>
      </vt:variant>
      <vt:variant>
        <vt:lpwstr/>
      </vt:variant>
      <vt:variant>
        <vt:i4>2228332</vt:i4>
      </vt:variant>
      <vt:variant>
        <vt:i4>45</vt:i4>
      </vt:variant>
      <vt:variant>
        <vt:i4>0</vt:i4>
      </vt:variant>
      <vt:variant>
        <vt:i4>5</vt:i4>
      </vt:variant>
      <vt:variant>
        <vt:lpwstr>https://redburn.rothschildandco.com/pdf/71126?title=Not+Yet+Sommar&amp;pages=32</vt:lpwstr>
      </vt:variant>
      <vt:variant>
        <vt:lpwstr/>
      </vt:variant>
      <vt:variant>
        <vt:i4>3932258</vt:i4>
      </vt:variant>
      <vt:variant>
        <vt:i4>42</vt:i4>
      </vt:variant>
      <vt:variant>
        <vt:i4>0</vt:i4>
      </vt:variant>
      <vt:variant>
        <vt:i4>5</vt:i4>
      </vt:variant>
      <vt:variant>
        <vt:lpwstr>https://redburn.rothschildandco.com/pdf/63300?title=Regulatory+Revolution&amp;pages=48</vt:lpwstr>
      </vt:variant>
      <vt:variant>
        <vt:lpwstr/>
      </vt:variant>
      <vt:variant>
        <vt:i4>1835057</vt:i4>
      </vt:variant>
      <vt:variant>
        <vt:i4>33</vt:i4>
      </vt:variant>
      <vt:variant>
        <vt:i4>0</vt:i4>
      </vt:variant>
      <vt:variant>
        <vt:i4>5</vt:i4>
      </vt:variant>
      <vt:variant>
        <vt:lpwstr>mailto:ideas@redburnatlantic.com</vt:lpwstr>
      </vt:variant>
      <vt:variant>
        <vt:lpwstr/>
      </vt:variant>
      <vt:variant>
        <vt:i4>7012391</vt:i4>
      </vt:variant>
      <vt:variant>
        <vt:i4>30</vt:i4>
      </vt:variant>
      <vt:variant>
        <vt:i4>0</vt:i4>
      </vt:variant>
      <vt:variant>
        <vt:i4>5</vt:i4>
      </vt:variant>
      <vt:variant>
        <vt:lpwstr>https://ideas.redburn.rothschildandco.com/</vt:lpwstr>
      </vt:variant>
      <vt:variant>
        <vt:lpwstr/>
      </vt:variant>
      <vt:variant>
        <vt:i4>2818084</vt:i4>
      </vt:variant>
      <vt:variant>
        <vt:i4>27</vt:i4>
      </vt:variant>
      <vt:variant>
        <vt:i4>0</vt:i4>
      </vt:variant>
      <vt:variant>
        <vt:i4>5</vt:i4>
      </vt:variant>
      <vt:variant>
        <vt:lpwstr>https://ideas.redburn.rothschildandco.com/static-assets/documentation/3. Redburn Atlantic IDEAS Systematic Analysis August 2023.pdf</vt:lpwstr>
      </vt:variant>
      <vt:variant>
        <vt:lpwstr/>
      </vt:variant>
      <vt:variant>
        <vt:i4>6094876</vt:i4>
      </vt:variant>
      <vt:variant>
        <vt:i4>24</vt:i4>
      </vt:variant>
      <vt:variant>
        <vt:i4>0</vt:i4>
      </vt:variant>
      <vt:variant>
        <vt:i4>5</vt:i4>
      </vt:variant>
      <vt:variant>
        <vt:lpwstr>https://ideas.redburn.rothschildandco.com/ideas/index</vt:lpwstr>
      </vt:variant>
      <vt:variant>
        <vt:lpwstr>/detail/tinyUrl/8c8b40efdb89</vt:lpwstr>
      </vt:variant>
      <vt:variant>
        <vt:i4>6094876</vt:i4>
      </vt:variant>
      <vt:variant>
        <vt:i4>21</vt:i4>
      </vt:variant>
      <vt:variant>
        <vt:i4>0</vt:i4>
      </vt:variant>
      <vt:variant>
        <vt:i4>5</vt:i4>
      </vt:variant>
      <vt:variant>
        <vt:lpwstr>https://ideas.redburn.rothschildandco.com/ideas/index</vt:lpwstr>
      </vt:variant>
      <vt:variant>
        <vt:lpwstr>/detail/tinyUrl/8c8b40efdb89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Top</dc:title>
  <dc:subject/>
  <dc:creator>Andrew Tam</dc:creator>
  <cp:keywords/>
  <dc:description>Built by:_x000d_
www.mediasterling.com</dc:description>
  <cp:lastModifiedBy>Emer FitzGerald</cp:lastModifiedBy>
  <cp:revision>201</cp:revision>
  <cp:lastPrinted>2011-10-31T10:21:00Z</cp:lastPrinted>
  <dcterms:created xsi:type="dcterms:W3CDTF">2025-09-30T07:35:00Z</dcterms:created>
  <dcterms:modified xsi:type="dcterms:W3CDTF">2025-10-20T07:37:00Z</dcterms:modified>
  <cp:category>Office 2016</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_PathToIniFile">
    <vt:lpwstr>RED_EmailBlue.ini</vt:lpwstr>
  </property>
  <property fmtid="{D5CDD505-2E9C-101B-9397-08002B2CF9AE}" pid="3" name="MS_Debugging">
    <vt:bool>false</vt:bool>
  </property>
  <property fmtid="{D5CDD505-2E9C-101B-9397-08002B2CF9AE}" pid="4" name="MS_Version">
    <vt:lpwstr>4.1.26</vt:lpwstr>
  </property>
  <property fmtid="{D5CDD505-2E9C-101B-9397-08002B2CF9AE}" pid="5" name="MSIP_Label_aed197bb-a58e-4b2b-8b81-c7ef02dc9257_Enabled">
    <vt:lpwstr>true</vt:lpwstr>
  </property>
  <property fmtid="{D5CDD505-2E9C-101B-9397-08002B2CF9AE}" pid="6" name="MSIP_Label_aed197bb-a58e-4b2b-8b81-c7ef02dc9257_SetDate">
    <vt:lpwstr>2025-10-15T19:34:01Z</vt:lpwstr>
  </property>
  <property fmtid="{D5CDD505-2E9C-101B-9397-08002B2CF9AE}" pid="7" name="MSIP_Label_aed197bb-a58e-4b2b-8b81-c7ef02dc9257_Method">
    <vt:lpwstr>Privileged</vt:lpwstr>
  </property>
  <property fmtid="{D5CDD505-2E9C-101B-9397-08002B2CF9AE}" pid="8" name="MSIP_Label_aed197bb-a58e-4b2b-8b81-c7ef02dc9257_Name">
    <vt:lpwstr>RAndCoConfidential</vt:lpwstr>
  </property>
  <property fmtid="{D5CDD505-2E9C-101B-9397-08002B2CF9AE}" pid="9" name="MSIP_Label_aed197bb-a58e-4b2b-8b81-c7ef02dc9257_SiteId">
    <vt:lpwstr>a3a61790-e8ca-448a-b1be-e046da74a581</vt:lpwstr>
  </property>
  <property fmtid="{D5CDD505-2E9C-101B-9397-08002B2CF9AE}" pid="10" name="MSIP_Label_aed197bb-a58e-4b2b-8b81-c7ef02dc9257_ActionId">
    <vt:lpwstr>ecd279bd-f454-4ac7-8215-5a75a6bad242</vt:lpwstr>
  </property>
  <property fmtid="{D5CDD505-2E9C-101B-9397-08002B2CF9AE}" pid="11" name="MSIP_Label_aed197bb-a58e-4b2b-8b81-c7ef02dc9257_ContentBits">
    <vt:lpwstr>0</vt:lpwstr>
  </property>
  <property fmtid="{D5CDD505-2E9C-101B-9397-08002B2CF9AE}" pid="12" name="MSIP_Label_aed197bb-a58e-4b2b-8b81-c7ef02dc9257_Tag">
    <vt:lpwstr>10, 0, 1, 1</vt:lpwstr>
  </property>
  <property fmtid="{D5CDD505-2E9C-101B-9397-08002B2CF9AE}" pid="13" name="ContentTypeId">
    <vt:lpwstr>0x010100B51EF15732CF6048B9FC28CEDA4388270015FFD1D49B9D084488E9F640AD0A18AC</vt:lpwstr>
  </property>
  <property fmtid="{D5CDD505-2E9C-101B-9397-08002B2CF9AE}" pid="14" name="TaxKeyword">
    <vt:lpwstr/>
  </property>
  <property fmtid="{D5CDD505-2E9C-101B-9397-08002B2CF9AE}" pid="15" name="_docset_NoMedatataSyncRequired">
    <vt:lpwstr>True</vt:lpwstr>
  </property>
</Properties>
</file>