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i w:val="false"/>
          <w:iCs w:val="false"/>
          <w:color w:val="ffffff"/>
          <w:sz w:val="36"/>
          <w:szCs w:val="36"/>
          <w:highlight w:val="red"/>
          <w:u w:val="single" w:color="ffff00"/>
        </w:rPr>
      </w:pPr>
      <w:bookmarkStart w:id="0" w:name="_GoBack"/>
      <w:bookmarkEnd w:id="0"/>
      <w:r>
        <w:rPr>
          <w:b/>
          <w:bCs/>
          <w:i w:val="false"/>
          <w:iCs w:val="false"/>
          <w:color w:val="ffffff"/>
          <w:sz w:val="36"/>
          <w:szCs w:val="36"/>
          <w:highlight w:val="red"/>
          <w:u w:val="single" w:color="ffff00"/>
          <w:lang w:val="en-US"/>
        </w:rPr>
        <w:t>PUBLIC TRANSPORTATION OPTIMIZATION</w:t>
      </w:r>
    </w:p>
    <w:p>
      <w:pPr>
        <w:pStyle w:val="style0"/>
        <w:jc w:val="left"/>
        <w:rPr>
          <w:b/>
          <w:bCs/>
          <w:i w:val="false"/>
          <w:iCs w:val="false"/>
          <w:color w:val="ffffff"/>
          <w:highlight w:val="red"/>
          <w:u w:val="single" w:color="ffff00"/>
        </w:rPr>
      </w:pPr>
    </w:p>
    <w:p>
      <w:pPr>
        <w:pStyle w:val="style0"/>
        <w:jc w:val="both"/>
        <w:rPr>
          <w:rFonts w:ascii="Source Sans Pro" w:eastAsia="OPlusSans 3.1_GB18030" w:hAnsi="Source Sans Pro"/>
          <w:b/>
          <w:bCs/>
          <w:i w:val="false"/>
          <w:iCs w:val="false"/>
          <w:color w:val="bf0000"/>
          <w:sz w:val="28"/>
          <w:szCs w:val="28"/>
          <w:highlight w:val="none"/>
          <w:u w:val="single" w:color="ffff00"/>
        </w:rPr>
      </w:pPr>
      <w:r>
        <w:rPr>
          <w:rFonts w:ascii="Source Sans Pro" w:eastAsia="OPlusSans 3.1_GB18030" w:hAnsi="Source Sans Pro"/>
          <w:b/>
          <w:bCs/>
          <w:i w:val="false"/>
          <w:iCs w:val="false"/>
          <w:color w:val="bf0000"/>
          <w:sz w:val="28"/>
          <w:szCs w:val="28"/>
          <w:highlight w:val="none"/>
          <w:u w:val="single" w:color="ffff00"/>
          <w:lang w:val="en-US"/>
        </w:rPr>
        <w:t>Abstract:</w:t>
      </w:r>
    </w:p>
    <w:p>
      <w:pPr>
        <w:pStyle w:val="style0"/>
        <w:jc w:val="both"/>
        <w:rPr>
          <w:rFonts w:ascii="Source Sans Pro" w:eastAsia="OPlusSans 3.1_GB18030" w:hAnsi="Source Sans Pro"/>
          <w:b/>
          <w:bCs/>
          <w:i w:val="false"/>
          <w:iCs w:val="false"/>
          <w:color w:val="000000"/>
          <w:sz w:val="28"/>
          <w:szCs w:val="28"/>
          <w:highlight w:val="none"/>
          <w:u w:val="single" w:color="000000"/>
        </w:rPr>
      </w:pPr>
      <w:r>
        <w:rPr>
          <w:rFonts w:ascii="Source Sans Pro" w:eastAsia="OPlusSans 3.1_GB18030" w:hAnsi="Source Sans Pro"/>
          <w:b/>
          <w:bCs/>
          <w:i w:val="false"/>
          <w:iCs w:val="false"/>
          <w:color w:val="000000"/>
          <w:sz w:val="28"/>
          <w:szCs w:val="28"/>
          <w:highlight w:val="none"/>
          <w:u w:val="single" w:color="000000"/>
          <w:lang w:val="en-US"/>
        </w:rPr>
        <w:t xml:space="preserve">                  For better sustainable development of cities and urbantraffic, in 2011,China launched a national “bus city” project[1]. ,ere were more cities that took part in this project suchas Beijing, Shanghai, Hangzhou, and Suzhou. With theemergence of shared transportation, public transportationsystems face more challenges. In order to better connect withbike-sharing, car-sharing, and other modes of trans-portation, public transportation will carry out importantreforms, among which the optimization of line network isone of the most important tasks. At the same time, the actionof remolding theground bus network successively appearedin many major cities around the world, such as Seoul,Barcelona, Sydney, Berlin, Houston, Baltimore, Dallas,Portland, Los Angeles, New York, Paris, and London .</w:t>
      </w:r>
    </w:p>
    <w:p>
      <w:pPr>
        <w:pStyle w:val="style0"/>
        <w:jc w:val="both"/>
        <w:rPr>
          <w:rFonts w:ascii="Source Sans Pro" w:eastAsia="OPlusSans 3.1_GB18030" w:hAnsi="Source Sans Pro"/>
          <w:b/>
          <w:bCs/>
          <w:i w:val="false"/>
          <w:iCs w:val="false"/>
          <w:color w:val="000000"/>
          <w:sz w:val="28"/>
          <w:szCs w:val="28"/>
          <w:highlight w:val="none"/>
          <w:u w:val="single" w:color="000000"/>
        </w:rPr>
      </w:pPr>
      <w:r>
        <w:rPr>
          <w:rFonts w:ascii="Source Sans Pro" w:eastAsia="OPlusSans 3.1_GB18030" w:hAnsi="Source Sans Pro"/>
          <w:b/>
          <w:bCs/>
          <w:i w:val="false"/>
          <w:iCs w:val="false"/>
          <w:color w:val="000000"/>
          <w:sz w:val="28"/>
          <w:szCs w:val="28"/>
          <w:highlight w:val="none"/>
          <w:u w:val="single" w:color="000000"/>
          <w:lang w:val="en-US"/>
        </w:rPr>
        <w:t xml:space="preserve">              As people’s travel demand becomes higher and higher, busnetwork reliability plays a very important role in people’sbus service experience [8] due to the influence of variousfactors on bus operation. ,erefore, it is necessary tocombine the reliability of bus network with the optimized</w:t>
      </w:r>
    </w:p>
    <w:p>
      <w:pPr>
        <w:pStyle w:val="style0"/>
        <w:jc w:val="both"/>
        <w:rPr>
          <w:rFonts w:ascii="Source Sans Pro" w:eastAsia="OPlusSans 3.1_GB18030" w:hAnsi="Source Sans Pro"/>
          <w:b/>
          <w:bCs/>
          <w:i w:val="false"/>
          <w:iCs w:val="false"/>
          <w:color w:val="000000"/>
          <w:sz w:val="28"/>
          <w:szCs w:val="28"/>
          <w:highlight w:val="none"/>
          <w:u w:val="single" w:color="000000"/>
        </w:rPr>
      </w:pPr>
      <w:r>
        <w:rPr>
          <w:rFonts w:ascii="Source Sans Pro" w:eastAsia="OPlusSans 3.1_GB18030" w:hAnsi="Source Sans Pro"/>
          <w:b/>
          <w:bCs/>
          <w:i w:val="false"/>
          <w:iCs w:val="false"/>
          <w:color w:val="000000"/>
          <w:sz w:val="28"/>
          <w:szCs w:val="28"/>
          <w:highlight w:val="none"/>
          <w:u w:val="single" w:color="000000"/>
          <w:lang w:val="en-US"/>
        </w:rPr>
        <w:t>setting of bus network for analysis and research. It provides acomprehensive decision-making method for improving thenetwork topology structure and actual operation of publictransit network [9].</w:t>
      </w:r>
    </w:p>
    <w:p>
      <w:pPr>
        <w:pStyle w:val="style0"/>
        <w:jc w:val="both"/>
        <w:rPr>
          <w:rFonts w:ascii="Source Sans Pro" w:eastAsia="OPlusSans 3.1_GB18030" w:hAnsi="Source Sans Pro"/>
          <w:b/>
          <w:bCs/>
          <w:i w:val="false"/>
          <w:iCs w:val="false"/>
          <w:color w:val="000000"/>
          <w:sz w:val="28"/>
          <w:szCs w:val="28"/>
          <w:highlight w:val="none"/>
          <w:u w:val="single" w:color="000000"/>
        </w:rPr>
      </w:pPr>
      <w:r>
        <w:rPr>
          <w:rFonts w:ascii="Source Sans Pro" w:eastAsia="OPlusSans 3.1_GB18030" w:hAnsi="Source Sans Pro"/>
          <w:b/>
          <w:bCs/>
          <w:i w:val="false"/>
          <w:iCs w:val="false"/>
          <w:color w:val="000000"/>
          <w:sz w:val="28"/>
          <w:szCs w:val="28"/>
          <w:highlight w:val="none"/>
          <w:u w:val="single" w:color="000000"/>
          <w:lang w:val="en-US"/>
        </w:rPr>
        <w:t xml:space="preserve">              Research on the structure of public bus network andthe optimization of network stations mainly focuses onthe network organization forms of bus lines, such as radialand square grid [10, 11]. As early as 1989, Wang Wei putforward a simple and practical method of “laying out bus</w:t>
      </w:r>
    </w:p>
    <w:p>
      <w:pPr>
        <w:pStyle w:val="style0"/>
        <w:jc w:val="both"/>
        <w:rPr>
          <w:rFonts w:ascii="Source Sans Pro" w:eastAsia="OPlusSans 3.1_GB18030" w:hAnsi="Source Sans Pro"/>
          <w:b/>
          <w:bCs/>
          <w:i w:val="false"/>
          <w:iCs w:val="false"/>
          <w:color w:val="000000"/>
          <w:sz w:val="28"/>
          <w:szCs w:val="28"/>
          <w:highlight w:val="none"/>
          <w:u w:val="single" w:color="000000"/>
        </w:rPr>
      </w:pPr>
      <w:r>
        <w:rPr>
          <w:rFonts w:ascii="Source Sans Pro" w:eastAsia="OPlusSans 3.1_GB18030" w:hAnsi="Source Sans Pro"/>
          <w:b/>
          <w:bCs/>
          <w:i w:val="false"/>
          <w:iCs w:val="false"/>
          <w:color w:val="000000"/>
          <w:sz w:val="28"/>
          <w:szCs w:val="28"/>
          <w:highlight w:val="none"/>
          <w:u w:val="single" w:color="000000"/>
          <w:lang w:val="en-US"/>
        </w:rPr>
        <w:t>lines one by one and optimizing them into a network,”which was based on the optimization of single bus lines[12]. Later, some scholars proposed the classification andlayering of bus routes according to different passengerflow transportation to be completed, including the radi-</w:t>
      </w:r>
    </w:p>
    <w:p>
      <w:pPr>
        <w:pStyle w:val="style0"/>
        <w:jc w:val="both"/>
        <w:rPr>
          <w:rFonts w:ascii="Source Sans Pro" w:eastAsia="OPlusSans 3.1_GB18030" w:hAnsi="Source Sans Pro"/>
          <w:b/>
          <w:bCs/>
          <w:i w:val="false"/>
          <w:iCs w:val="false"/>
          <w:color w:val="000000"/>
          <w:sz w:val="28"/>
          <w:szCs w:val="28"/>
          <w:highlight w:val="none"/>
          <w:u w:val="single" w:color="000000"/>
        </w:rPr>
      </w:pPr>
      <w:r>
        <w:rPr>
          <w:rFonts w:ascii="Source Sans Pro" w:eastAsia="OPlusSans 3.1_GB18030" w:hAnsi="Source Sans Pro"/>
          <w:b/>
          <w:bCs/>
          <w:i w:val="false"/>
          <w:iCs w:val="false"/>
          <w:color w:val="000000"/>
          <w:sz w:val="28"/>
          <w:szCs w:val="28"/>
          <w:highlight w:val="none"/>
          <w:u w:val="single" w:color="000000"/>
          <w:lang w:val="en-US"/>
        </w:rPr>
        <w:t>ation-type network system [13], the design of bus corri-dors, and the radiation-shaped long-distancetransportation network. Some scholars proposed thestructure of mixed bus network, such as the main network,secondary network, and transfer network [14, 15]. Basedon the concept of hierarchical network, multimode net-work design method [16], fuzzy logic design method, andsystematic method are proposed [17]. Another scholarproposed sensitivity analysis of the bus network andestablished three types of bus networks: transfer guidancenetwork, transfer avoidance network, and direct con-nection network.</w:t>
      </w:r>
    </w:p>
    <w:p>
      <w:pPr>
        <w:pStyle w:val="style0"/>
        <w:jc w:val="both"/>
        <w:rPr>
          <w:rFonts w:ascii="Source Sans Pro" w:eastAsia="OPlusSans 3.1_GB18030" w:hAnsi="Source Sans Pro"/>
          <w:b w:val="false"/>
          <w:bCs w:val="false"/>
          <w:i w:val="false"/>
          <w:iCs w:val="false"/>
          <w:color w:val="000000"/>
          <w:sz w:val="28"/>
          <w:szCs w:val="28"/>
          <w:highlight w:val="none"/>
          <w:u w:val="single" w:color="ffff00"/>
        </w:rPr>
      </w:pPr>
    </w:p>
    <w:p>
      <w:pPr>
        <w:pStyle w:val="style74"/>
        <w:rPr>
          <w:rFonts w:ascii="Noto Sans Adlam" w:cs="Noto Sans Adlam" w:eastAsia="OPlusSans 3.1_GB18030" w:hAnsi="Noto Sans Adlam"/>
          <w:b/>
          <w:bCs/>
          <w:i w:val="false"/>
          <w:iCs w:val="false"/>
          <w:color w:val="bf0000"/>
          <w:sz w:val="28"/>
          <w:szCs w:val="28"/>
          <w:highlight w:val="none"/>
        </w:rPr>
      </w:pPr>
      <w:r>
        <w:rPr>
          <w:rFonts w:ascii="Noto Sans Adlam" w:cs="Noto Sans Adlam" w:eastAsia="OPlusSans 3.1_GB18030" w:hAnsi="Noto Sans Adlam"/>
          <w:b/>
          <w:bCs/>
          <w:i w:val="false"/>
          <w:iCs w:val="false"/>
          <w:color w:val="bf0000"/>
          <w:sz w:val="28"/>
          <w:szCs w:val="28"/>
          <w:highlight w:val="none"/>
        </w:rPr>
        <w:t xml:space="preserve">Block Diagram </w:t>
      </w:r>
      <w:r>
        <w:rPr>
          <w:rFonts w:ascii="Noto Sans Adlam" w:cs="Noto Sans Adlam" w:eastAsia="OPlusSans 3.1_GB18030" w:hAnsi="Noto Sans Adlam"/>
          <w:b/>
          <w:bCs/>
          <w:i w:val="false"/>
          <w:iCs w:val="false"/>
          <w:color w:val="bf0000"/>
          <w:sz w:val="28"/>
          <w:szCs w:val="28"/>
          <w:highlight w:val="none"/>
          <w:lang w:val="en-US"/>
        </w:rPr>
        <w:t>:</w:t>
      </w:r>
    </w:p>
    <w:p>
      <w:pPr>
        <w:pStyle w:val="style0"/>
        <w:numPr>
          <w:ilvl w:val="0"/>
          <w:numId w:val="0"/>
        </w:numPr>
        <w:rPr>
          <w:rFonts w:ascii="Noto Sans Adlam" w:cs="Noto Sans Adlam" w:eastAsia="OPlusSans 3.1_GB18030" w:hAnsi="Noto Sans Adlam"/>
          <w:b/>
          <w:bCs/>
          <w:i w:val="false"/>
          <w:iCs w:val="false"/>
          <w:color w:val="36363d"/>
          <w:sz w:val="24"/>
          <w:szCs w:val="24"/>
          <w:highlight w:val="none"/>
          <w:u w:val="single" w:color="000000"/>
        </w:rPr>
      </w:pPr>
      <w:r>
        <w:rPr>
          <w:rFonts w:ascii="Noto Sans Adlam" w:cs="Noto Sans Adlam" w:eastAsia="OPlusSans 3.1_GB18030" w:hAnsi="Noto Sans Adlam"/>
          <w:b/>
          <w:bCs/>
          <w:i w:val="false"/>
          <w:iCs w:val="false"/>
          <w:color w:val="36363d"/>
          <w:sz w:val="28"/>
          <w:szCs w:val="28"/>
          <w:highlight w:val="none"/>
          <w:lang w:val="en-US"/>
        </w:rPr>
        <w:t xml:space="preserve">         </w:t>
      </w:r>
      <w:r>
        <w:rPr>
          <w:rFonts w:ascii="Noto Sans Adlam" w:cs="Noto Sans Adlam" w:eastAsia="OPlusSans 3.1_GB18030" w:hAnsi="Noto Sans Adlam"/>
          <w:b/>
          <w:bCs/>
          <w:i w:val="false"/>
          <w:iCs w:val="false"/>
          <w:color w:val="36363d"/>
          <w:sz w:val="24"/>
          <w:szCs w:val="24"/>
          <w:highlight w:val="none"/>
          <w:u w:val="single" w:color="000000"/>
          <w:lang w:val="en-US"/>
        </w:rPr>
        <w:t xml:space="preserve"> Furthermore, the growing amount of data generated through IoT also requires more efficient solutions to support the day-to-day operations in smart cities. To improve transportation management, Dai and Ma [39] optimized the traffic in smart cities by analyzing different road traffic problems. Huang and Nazir [40] presented the method of analytic network process for evaluating smart cities. Hossain et al. [41] considered the concept of edge computing in IoT for minimizing the latency of edge devices that generate data for cloud transfer and proved that the processing of these huge data can greatly increase the performance indicators of smart cities. Bellini et al. [42] provided a survey on IoT-enabled smart cities, as well as a review of the main smart city approaches and frameworks to highlight the main trends and open challenges of adopting IoT technologies for the development of sustainable and efficient smart cities</w:t>
      </w:r>
    </w:p>
    <w:p>
      <w:pPr>
        <w:pStyle w:val="style0"/>
        <w:numPr>
          <w:ilvl w:val="0"/>
          <w:numId w:val="0"/>
        </w:numPr>
        <w:rPr>
          <w:rFonts w:ascii="Noto Sans Adlam" w:cs="Noto Sans Adlam" w:eastAsia="OPlusSans 3.1_GB18030" w:hAnsi="Noto Sans Adlam"/>
          <w:b/>
          <w:bCs/>
          <w:i w:val="false"/>
          <w:iCs w:val="false"/>
          <w:color w:val="bf0000"/>
          <w:sz w:val="28"/>
          <w:szCs w:val="28"/>
          <w:highlight w:val="none"/>
        </w:rPr>
      </w:pPr>
    </w:p>
    <w:p>
      <w:pPr>
        <w:pStyle w:val="style0"/>
        <w:numPr>
          <w:ilvl w:val="0"/>
          <w:numId w:val="0"/>
        </w:numPr>
        <w:rPr>
          <w:rFonts w:ascii="Noto Sans Adlam" w:cs="Noto Sans Adlam" w:eastAsia="OPlusSans 3.1_GB18030" w:hAnsi="Noto Sans Adlam"/>
          <w:b/>
          <w:bCs/>
          <w:i w:val="false"/>
          <w:iCs w:val="false"/>
          <w:color w:val="bf0000"/>
          <w:sz w:val="28"/>
          <w:szCs w:val="28"/>
          <w:highlight w:val="none"/>
        </w:rPr>
      </w:pPr>
      <w:r>
        <w:rPr/>
        <w:drawing>
          <wp:inline distL="114300" distT="0" distB="0" distR="114300">
            <wp:extent cx="6233388" cy="6487961"/>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6233388" cy="6487961"/>
                    </a:xfrm>
                    <a:prstGeom prst="rect"/>
                  </pic:spPr>
                </pic:pic>
              </a:graphicData>
            </a:graphic>
          </wp:inline>
        </w:drawing>
      </w:r>
    </w:p>
    <w:p>
      <w:pPr>
        <w:pStyle w:val="style0"/>
        <w:numPr>
          <w:ilvl w:val="0"/>
          <w:numId w:val="0"/>
        </w:numPr>
        <w:rPr>
          <w:rFonts w:ascii="Noto Sans Adlam" w:cs="Noto Sans Adlam" w:eastAsia="OPlusSans 3.1_GB18030" w:hAnsi="Noto Sans Adlam"/>
          <w:b/>
          <w:bCs/>
          <w:i w:val="false"/>
          <w:iCs w:val="false"/>
          <w:color w:val="bf0000"/>
          <w:sz w:val="28"/>
          <w:szCs w:val="28"/>
          <w:highlight w:val="none"/>
        </w:rPr>
      </w:pPr>
    </w:p>
    <w:p>
      <w:pPr>
        <w:pStyle w:val="style0"/>
        <w:jc w:val="both"/>
        <w:rPr>
          <w:rFonts w:ascii="Source Sans Pro" w:eastAsia="OPlusSans 3.1_GB18030" w:hAnsi="Source Sans Pro"/>
          <w:b/>
          <w:bCs/>
          <w:i w:val="false"/>
          <w:iCs w:val="false"/>
          <w:color w:val="bf0000"/>
          <w:highlight w:val="none"/>
          <w:u w:val="single" w:color="ffff00"/>
        </w:rPr>
      </w:pPr>
      <w:r>
        <w:rPr/>
        <w:drawing>
          <wp:inline distL="0" distT="0" distB="0" distR="0">
            <wp:extent cx="4506282" cy="7603240"/>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657" t="-717" r="5344" b="718"/>
                    <a:stretch/>
                  </pic:blipFill>
                  <pic:spPr>
                    <a:xfrm rot="0">
                      <a:off x="0" y="0"/>
                      <a:ext cx="4506282" cy="7603240"/>
                    </a:xfrm>
                    <a:prstGeom prst="rect"/>
                  </pic:spPr>
                </pic:pic>
              </a:graphicData>
            </a:graphic>
          </wp:inline>
        </w:drawing>
      </w:r>
    </w:p>
    <w:p>
      <w:pPr>
        <w:pStyle w:val="style0"/>
        <w:jc w:val="both"/>
        <w:rPr>
          <w:rFonts w:ascii="Source Sans Pro" w:eastAsia="OPlusSans 3.1_GB18030" w:hAnsi="Source Sans Pro"/>
          <w:b/>
          <w:bCs/>
          <w:i w:val="false"/>
          <w:iCs w:val="false"/>
          <w:color w:val="ff0000"/>
          <w:sz w:val="36"/>
          <w:szCs w:val="36"/>
          <w:highlight w:val="none"/>
          <w:u w:val="single" w:color="00b0f0"/>
        </w:rPr>
      </w:pPr>
      <w:r>
        <w:rPr>
          <w:rFonts w:ascii="Source Sans Pro" w:eastAsia="OPlusSans 3.1_GB18030" w:hAnsi="Source Sans Pro"/>
          <w:b/>
          <w:bCs/>
          <w:i w:val="false"/>
          <w:iCs w:val="false"/>
          <w:color w:val="ff0000"/>
          <w:sz w:val="36"/>
          <w:szCs w:val="36"/>
          <w:highlight w:val="none"/>
          <w:u w:val="single" w:color="ffff00"/>
          <w:lang w:val="en-US"/>
        </w:rPr>
        <w:t>Software Used:</w:t>
      </w:r>
    </w:p>
    <w:p>
      <w:pPr>
        <w:pStyle w:val="style0"/>
        <w:jc w:val="both"/>
        <w:rPr>
          <w:rFonts w:ascii="Source Sans Pro" w:eastAsia="OPlusSans 3.1_GB18030" w:hAnsi="Source Sans Pro"/>
          <w:b/>
          <w:bCs/>
          <w:i w:val="false"/>
          <w:iCs w:val="false"/>
          <w:color w:val="000000"/>
          <w:sz w:val="32"/>
          <w:szCs w:val="32"/>
          <w:highlight w:val="none"/>
          <w:u w:val="single" w:color="000000"/>
        </w:rPr>
      </w:pPr>
      <w:r>
        <w:rPr>
          <w:rFonts w:ascii="Source Sans Pro" w:eastAsia="OPlusSans 3.1_GB18030" w:hAnsi="Source Sans Pro"/>
          <w:b/>
          <w:bCs/>
          <w:i w:val="false"/>
          <w:iCs w:val="false"/>
          <w:color w:val="000000"/>
          <w:sz w:val="32"/>
          <w:szCs w:val="32"/>
          <w:highlight w:val="none"/>
          <w:u w:val="single" w:color="000000"/>
          <w:lang w:val="en-US"/>
        </w:rPr>
        <w:t>The State of Public Transportation Post-Pandemic</w:t>
      </w:r>
    </w:p>
    <w:p>
      <w:pPr>
        <w:pStyle w:val="style0"/>
        <w:jc w:val="both"/>
        <w:rPr>
          <w:rFonts w:ascii="Source Sans Pro" w:eastAsia="OPlusSans 3.1_GB18030" w:hAnsi="Source Sans Pro"/>
          <w:b/>
          <w:bCs/>
          <w:i w:val="false"/>
          <w:iCs w:val="false"/>
          <w:color w:val="000000"/>
          <w:sz w:val="32"/>
          <w:szCs w:val="32"/>
          <w:highlight w:val="none"/>
          <w:u w:val="single" w:color="000000"/>
        </w:rPr>
      </w:pPr>
      <w:r>
        <w:rPr>
          <w:rFonts w:ascii="Source Sans Pro" w:eastAsia="OPlusSans 3.1_GB18030" w:hAnsi="Source Sans Pro"/>
          <w:b/>
          <w:bCs/>
          <w:i w:val="false"/>
          <w:iCs w:val="false"/>
          <w:color w:val="000000"/>
          <w:sz w:val="32"/>
          <w:szCs w:val="32"/>
          <w:highlight w:val="none"/>
          <w:u w:val="single" w:color="000000"/>
          <w:lang w:val="en-US"/>
        </w:rPr>
        <w:t>How can public transportation software help mass transit recover?</w:t>
      </w:r>
    </w:p>
    <w:p>
      <w:pPr>
        <w:pStyle w:val="style0"/>
        <w:jc w:val="both"/>
        <w:rPr>
          <w:rFonts w:ascii="Source Sans Pro" w:eastAsia="OPlusSans 3.1_GB18030" w:hAnsi="Source Sans Pro"/>
          <w:b/>
          <w:bCs/>
          <w:i w:val="false"/>
          <w:iCs w:val="false"/>
          <w:color w:val="000000"/>
          <w:sz w:val="32"/>
          <w:szCs w:val="32"/>
          <w:highlight w:val="none"/>
          <w:u w:val="single" w:color="000000"/>
        </w:rPr>
      </w:pPr>
      <w:r>
        <w:rPr>
          <w:rFonts w:ascii="Source Sans Pro" w:eastAsia="OPlusSans 3.1_GB18030" w:hAnsi="Source Sans Pro"/>
          <w:b/>
          <w:bCs/>
          <w:i w:val="false"/>
          <w:iCs w:val="false"/>
          <w:color w:val="000000"/>
          <w:sz w:val="32"/>
          <w:szCs w:val="32"/>
          <w:highlight w:val="none"/>
          <w:u w:val="single" w:color="000000"/>
          <w:lang w:val="en-US"/>
        </w:rPr>
        <w:t>List of Best Public Transportation Software</w:t>
      </w:r>
    </w:p>
    <w:p>
      <w:pPr>
        <w:pStyle w:val="style0"/>
        <w:jc w:val="both"/>
        <w:rPr>
          <w:rFonts w:ascii="Source Sans Pro" w:eastAsia="OPlusSans 3.1_GB18030" w:hAnsi="Source Sans Pro"/>
          <w:b/>
          <w:bCs/>
          <w:i w:val="false"/>
          <w:iCs w:val="false"/>
          <w:color w:val="000000"/>
          <w:sz w:val="32"/>
          <w:szCs w:val="32"/>
          <w:highlight w:val="none"/>
          <w:u w:val="single" w:color="000000"/>
        </w:rPr>
      </w:pPr>
      <w:r>
        <w:rPr>
          <w:rFonts w:ascii="Source Sans Pro" w:eastAsia="OPlusSans 3.1_GB18030" w:hAnsi="Source Sans Pro"/>
          <w:b/>
          <w:bCs/>
          <w:i w:val="false"/>
          <w:iCs w:val="false"/>
          <w:color w:val="000000"/>
          <w:sz w:val="32"/>
          <w:szCs w:val="32"/>
          <w:highlight w:val="none"/>
          <w:u w:val="single" w:color="000000"/>
          <w:lang w:val="en-US"/>
        </w:rPr>
        <w:t>The State of Public Transportation Post-Pandemic</w:t>
      </w:r>
    </w:p>
    <w:p>
      <w:pPr>
        <w:pStyle w:val="style0"/>
        <w:jc w:val="both"/>
        <w:rPr>
          <w:rFonts w:ascii="Source Sans Pro" w:eastAsia="OPlusSans 3.1_GB18030" w:hAnsi="Source Sans Pro"/>
          <w:b/>
          <w:bCs/>
          <w:i w:val="false"/>
          <w:iCs w:val="false"/>
          <w:color w:val="000000"/>
          <w:sz w:val="32"/>
          <w:szCs w:val="32"/>
          <w:highlight w:val="none"/>
          <w:u w:val="single" w:color="000000"/>
        </w:rPr>
      </w:pPr>
      <w:r>
        <w:rPr>
          <w:rFonts w:ascii="Source Sans Pro" w:eastAsia="OPlusSans 3.1_GB18030" w:hAnsi="Source Sans Pro"/>
          <w:b/>
          <w:bCs/>
          <w:i w:val="false"/>
          <w:iCs w:val="false"/>
          <w:color w:val="000000"/>
          <w:sz w:val="32"/>
          <w:szCs w:val="32"/>
          <w:highlight w:val="none"/>
          <w:u w:val="single" w:color="000000"/>
          <w:lang w:val="en-US"/>
        </w:rPr>
        <w:t>In 2019, there were approximately 6,800 organizations providing public transport in the United States (The Census Bureau, 2021). In that same year, the American Community Survey (ACS) reported that about 5% of all workers are public transportation commuters (Burrows et al., 2021). When the pandemic hit, however, the shelter-in-place orders induced a drop in ridership. This affected public transit agencies. While ridership was up by 200 million from April 2020 to June 2021, the figures are still nowhere near where they were prior to the pandemic (The Census Bureau, 2021).</w:t>
      </w:r>
    </w:p>
    <w:p>
      <w:pPr>
        <w:pStyle w:val="style0"/>
        <w:jc w:val="both"/>
        <w:rPr>
          <w:rFonts w:ascii="Source Sans Pro" w:eastAsia="OPlusSans 3.1_GB18030" w:hAnsi="Source Sans Pro"/>
          <w:b/>
          <w:bCs/>
          <w:i w:val="false"/>
          <w:iCs w:val="false"/>
          <w:color w:val="000000"/>
          <w:sz w:val="32"/>
          <w:szCs w:val="32"/>
          <w:highlight w:val="none"/>
          <w:u w:val="single" w:color="000000"/>
        </w:rPr>
      </w:pPr>
    </w:p>
    <w:p>
      <w:pPr>
        <w:pStyle w:val="style0"/>
        <w:jc w:val="both"/>
        <w:rPr>
          <w:rFonts w:ascii="Source Sans Pro" w:eastAsia="OPlusSans 3.1_GB18030" w:hAnsi="Source Sans Pro"/>
          <w:b/>
          <w:bCs/>
          <w:i w:val="false"/>
          <w:iCs w:val="false"/>
          <w:color w:val="000000"/>
          <w:sz w:val="32"/>
          <w:szCs w:val="32"/>
          <w:highlight w:val="none"/>
          <w:u w:val="single" w:color="000000"/>
        </w:rPr>
      </w:pPr>
      <w:r>
        <w:rPr>
          <w:rFonts w:ascii="Source Sans Pro" w:eastAsia="OPlusSans 3.1_GB18030" w:hAnsi="Source Sans Pro"/>
          <w:b/>
          <w:bCs/>
          <w:i w:val="false"/>
          <w:iCs w:val="false"/>
          <w:color w:val="ff0000"/>
          <w:sz w:val="32"/>
          <w:szCs w:val="32"/>
          <w:highlight w:val="none"/>
          <w:u w:val="single" w:color="ffff00"/>
          <w:lang w:val="en-US"/>
        </w:rPr>
        <w:t>us public transportation:</w:t>
      </w:r>
    </w:p>
    <w:p>
      <w:pPr>
        <w:pStyle w:val="style0"/>
        <w:jc w:val="both"/>
        <w:rPr>
          <w:rFonts w:ascii="Source Sans Pro" w:eastAsia="OPlusSans 3.1_GB18030" w:hAnsi="Source Sans Pro"/>
          <w:b/>
          <w:bCs/>
          <w:i w:val="false"/>
          <w:iCs w:val="false"/>
          <w:color w:val="000000"/>
          <w:sz w:val="32"/>
          <w:szCs w:val="32"/>
          <w:highlight w:val="none"/>
          <w:u w:val="single" w:color="000000"/>
        </w:rPr>
      </w:pPr>
      <w:r>
        <w:rPr>
          <w:rFonts w:ascii="Source Sans Pro" w:eastAsia="OPlusSans 3.1_GB18030" w:hAnsi="Source Sans Pro"/>
          <w:b/>
          <w:bCs/>
          <w:i w:val="false"/>
          <w:iCs w:val="false"/>
          <w:color w:val="000000"/>
          <w:sz w:val="32"/>
          <w:szCs w:val="32"/>
          <w:highlight w:val="none"/>
          <w:u w:val="single" w:color="000000"/>
          <w:lang w:val="en-US"/>
        </w:rPr>
        <w:t xml:space="preserve">                       As of June 2022, the average national weekly demand for public transit in the U.S. was at 52% of actual pre-pandemic ridership (TransitApp/APTA, 2022). When the pandemic led to an increase in remote work, transit agencies lost a large share of their riders. Prior to the COVID-19 pandemic, almost 12% of workers in the largest metropolitan areas were mass-transit commuters (Bloomberg, 2021). Today, only 45% of ridership is back nationally.</w:t>
      </w:r>
    </w:p>
    <w:p>
      <w:pPr>
        <w:pStyle w:val="style0"/>
        <w:jc w:val="both"/>
        <w:rPr>
          <w:rFonts w:ascii="Source Sans Pro" w:eastAsia="OPlusSans 3.1_GB18030" w:hAnsi="Source Sans Pro"/>
          <w:b/>
          <w:bCs/>
          <w:i w:val="false"/>
          <w:iCs w:val="false"/>
          <w:color w:val="ff0000"/>
          <w:sz w:val="32"/>
          <w:szCs w:val="32"/>
          <w:highlight w:val="none"/>
          <w:u w:val="single" w:color="ffff00"/>
        </w:rPr>
      </w:pPr>
      <w:r>
        <w:rPr>
          <w:rFonts w:ascii="Source Sans Pro" w:eastAsia="OPlusSans 3.1_GB18030" w:hAnsi="Source Sans Pro"/>
          <w:b/>
          <w:bCs/>
          <w:i w:val="false"/>
          <w:iCs w:val="false"/>
          <w:color w:val="ff0000"/>
          <w:sz w:val="32"/>
          <w:szCs w:val="32"/>
          <w:highlight w:val="none"/>
          <w:u w:val="single" w:color="ffff00"/>
          <w:lang w:val="en-US"/>
        </w:rPr>
        <w:t>Post-pandemic Ridership:</w:t>
      </w:r>
    </w:p>
    <w:p>
      <w:pPr>
        <w:pStyle w:val="style0"/>
        <w:jc w:val="both"/>
        <w:rPr>
          <w:rFonts w:ascii="Source Sans Pro" w:eastAsia="OPlusSans 3.1_GB18030" w:hAnsi="Source Sans Pro"/>
          <w:b/>
          <w:bCs/>
          <w:i w:val="false"/>
          <w:iCs w:val="false"/>
          <w:color w:val="000000"/>
          <w:sz w:val="32"/>
          <w:szCs w:val="32"/>
          <w:highlight w:val="none"/>
          <w:u w:val="single" w:color="000000"/>
        </w:rPr>
      </w:pPr>
      <w:r>
        <w:rPr>
          <w:rFonts w:ascii="Source Sans Pro" w:eastAsia="OPlusSans 3.1_GB18030" w:hAnsi="Source Sans Pro"/>
          <w:b/>
          <w:bCs/>
          <w:i w:val="false"/>
          <w:iCs w:val="false"/>
          <w:color w:val="000000"/>
          <w:sz w:val="32"/>
          <w:szCs w:val="32"/>
          <w:highlight w:val="none"/>
          <w:u w:val="single" w:color="000000"/>
          <w:lang w:val="en-US"/>
        </w:rPr>
        <w:t xml:space="preserve">                         There are many factors affecting the hesitation of commuters in taking public transit. While major business hubs have eased restrictions and most employers are encouraging employees to return to the office, still, the public transport sector is experiencing a slow return to pre-pandemic ridership levels.</w:t>
      </w:r>
    </w:p>
    <w:p>
      <w:pPr>
        <w:pStyle w:val="style0"/>
        <w:jc w:val="both"/>
        <w:rPr>
          <w:rFonts w:ascii="Source Sans Pro" w:eastAsia="OPlusSans 3.1_GB18030" w:hAnsi="Source Sans Pro"/>
          <w:b/>
          <w:bCs/>
          <w:i w:val="false"/>
          <w:iCs w:val="false"/>
          <w:color w:val="000000"/>
          <w:sz w:val="32"/>
          <w:szCs w:val="32"/>
          <w:highlight w:val="none"/>
          <w:u w:val="single" w:color="000000"/>
        </w:rPr>
      </w:pPr>
    </w:p>
    <w:p>
      <w:pPr>
        <w:pStyle w:val="style0"/>
        <w:jc w:val="both"/>
        <w:rPr>
          <w:rFonts w:ascii="Source Sans Pro" w:eastAsia="OPlusSans 3.1_GB18030" w:hAnsi="Source Sans Pro"/>
          <w:b/>
          <w:bCs/>
          <w:i w:val="false"/>
          <w:iCs w:val="false"/>
          <w:color w:val="ff0000"/>
          <w:sz w:val="36"/>
          <w:szCs w:val="36"/>
          <w:highlight w:val="none"/>
          <w:u w:val="single" w:color="00b0f0"/>
        </w:rPr>
      </w:pPr>
    </w:p>
    <w:sectPr>
      <w:headerReference w:type="default" r:id="rId4"/>
      <w:footerReference w:type="default" r:id="rId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 w:name="Source Sans Pro SemiBold">
    <w:altName w:val="Times New Roman"/>
    <w:panose1 w:val="02020603050005020304"/>
    <w:charset w:val="00"/>
    <w:family w:val="roman"/>
    <w:pitch w:val="variable"/>
    <w:sig w:usb0="20007A87" w:usb1="80000000" w:usb2="00000008" w:usb3="00000000" w:csb0="000001FF" w:csb1="00000000"/>
  </w:font>
  <w:font w:name="OPlusSans 3.1_GB18030">
    <w:altName w:val="Times New Roman"/>
    <w:panose1 w:val="02020603050005020304"/>
    <w:charset w:val="00"/>
    <w:family w:val="roman"/>
    <w:pitch w:val="variable"/>
    <w:sig w:usb0="20007A87" w:usb1="80000000" w:usb2="00000008" w:usb3="00000000" w:csb0="000001FF" w:csb1="00000000"/>
  </w:font>
  <w:font w:name="Source Sans Pro">
    <w:altName w:val="Times New Roman"/>
    <w:panose1 w:val="02020603050005020304"/>
    <w:charset w:val="00"/>
    <w:family w:val="roman"/>
    <w:pitch w:val="variable"/>
    <w:sig w:usb0="20007A87" w:usb1="80000000" w:usb2="00000008" w:usb3="00000000" w:csb0="000001FF" w:csb1="00000000"/>
  </w:font>
  <w:font w:name="Noto Sans Adlam">
    <w:altName w:val="Times New Roman"/>
    <w:panose1 w:val="02020603050005020304"/>
    <w:charset w:val="00"/>
    <w:family w:val="roman"/>
    <w:pitch w:val="variable"/>
    <w:sig w:usb0="20007A87" w:usb1="80000000" w:usb2="00000008"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
    <w:name w:val="heading 1"/>
    <w:basedOn w:val="style0"/>
    <w:next w:val="style0"/>
    <w:link w:val="style12289"/>
    <w:qFormat/>
    <w:uiPriority w:val="9"/>
    <w:pPr>
      <w:keepNext/>
      <w:keepLines/>
      <w:spacing w:before="480" w:after="0"/>
      <w:outlineLvl w:val="0"/>
    </w:pPr>
    <w:rPr>
      <w:b/>
      <w:bCs/>
      <w:color w:val="365f91"/>
      <w:sz w:val="28"/>
      <w:szCs w:val="28"/>
    </w:rPr>
  </w:style>
  <w:style w:type="character" w:customStyle="1" w:styleId="style12289">
    <w:name w:val="Heading 1 Char"/>
    <w:basedOn w:val="style65"/>
    <w:link w:val="style1"/>
    <w:uiPriority w:val="9"/>
    <w:rPr>
      <w:b/>
      <w:bCs/>
      <w:color w:val="365f91"/>
      <w:sz w:val="28"/>
      <w:szCs w:val="28"/>
    </w:rPr>
  </w:style>
  <w:style w:type="paragraph" w:styleId="style2">
    <w:name w:val="heading 2"/>
    <w:basedOn w:val="style0"/>
    <w:next w:val="style0"/>
    <w:link w:val="style12290"/>
    <w:qFormat/>
    <w:uiPriority w:val="9"/>
    <w:pPr>
      <w:keepNext/>
      <w:keepLines/>
      <w:spacing w:before="200" w:after="0"/>
      <w:outlineLvl w:val="1"/>
    </w:pPr>
    <w:rPr>
      <w:b/>
      <w:bCs/>
      <w:color w:val="4f81bd"/>
      <w:sz w:val="26"/>
      <w:szCs w:val="26"/>
    </w:rPr>
  </w:style>
  <w:style w:type="character" w:customStyle="1" w:styleId="style12290">
    <w:name w:val="Heading 2 Char"/>
    <w:basedOn w:val="style65"/>
    <w:link w:val="style2"/>
    <w:uiPriority w:val="9"/>
    <w:rPr>
      <w:b/>
      <w:bCs/>
      <w:color w:val="4f81bd"/>
      <w:sz w:val="26"/>
      <w:szCs w:val="26"/>
    </w:rPr>
  </w:style>
  <w:style w:type="paragraph" w:styleId="style62">
    <w:name w:val="Title"/>
    <w:basedOn w:val="style0"/>
    <w:next w:val="style0"/>
    <w:link w:val="style12350"/>
    <w:qFormat/>
    <w:uiPriority w:val="10"/>
    <w:pPr>
      <w:pBdr>
        <w:bottom w:val="single" w:sz="8" w:space="4" w:color="4f81bd"/>
      </w:pBdr>
      <w:spacing w:after="300" w:lineRule="auto" w:line="240"/>
      <w:contextualSpacing/>
    </w:pPr>
    <w:rPr>
      <w:color w:val="17365d"/>
      <w:spacing w:val="5"/>
      <w:kern w:val="28"/>
      <w:sz w:val="52"/>
      <w:szCs w:val="52"/>
    </w:rPr>
  </w:style>
  <w:style w:type="character" w:customStyle="1" w:styleId="style12350">
    <w:name w:val="Title Char"/>
    <w:basedOn w:val="style65"/>
    <w:link w:val="style62"/>
    <w:uiPriority w:val="10"/>
    <w:rPr>
      <w:color w:val="17365d"/>
      <w:spacing w:val="5"/>
      <w:kern w:val="28"/>
      <w:sz w:val="52"/>
      <w:szCs w:val="52"/>
    </w:rPr>
  </w:style>
  <w:style w:type="paragraph" w:styleId="style74">
    <w:name w:val="Subtitle"/>
    <w:basedOn w:val="style0"/>
    <w:next w:val="style0"/>
    <w:link w:val="style12362"/>
    <w:qFormat/>
    <w:uiPriority w:val="11"/>
    <w:pPr>
      <w:numPr>
        <w:ilvl w:val="1"/>
        <w:numId w:val="0"/>
      </w:numPr>
    </w:pPr>
    <w:rPr>
      <w:i/>
      <w:iCs/>
      <w:color w:val="4f81bd"/>
      <w:spacing w:val="15"/>
      <w:sz w:val="24"/>
      <w:szCs w:val="24"/>
    </w:rPr>
  </w:style>
  <w:style w:type="character" w:customStyle="1" w:styleId="style12362">
    <w:name w:val="SubtitleChar"/>
    <w:basedOn w:val="style65"/>
    <w:link w:val="style74"/>
    <w:uiPriority w:val="11"/>
    <w:rPr>
      <w:i/>
      <w:iCs/>
      <w:color w:val="4f81bd"/>
      <w:spacing w:val="15"/>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9" Type="http://schemas.openxmlformats.org/officeDocument/2006/relationships/theme" Target="theme/theme1.xml"/><Relationship Id="rId5" Type="http://schemas.openxmlformats.org/officeDocument/2006/relationships/footer" Target="footer2.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726</Words>
  <Characters>4293</Characters>
  <Application>WPS Office</Application>
  <Paragraphs>33</Paragraphs>
  <CharactersWithSpaces>5103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2023-10-31T05:52:34Z</dcterms:created>
  <dc:creator>CPH2223</dc:creator>
  <lastModifiedBy>CPH2223</lastModifiedBy>
  <dcterms:modified xsi:type="dcterms:W3CDTF">2023-10-31T05:52:34Z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001c255c524a423e852d17e1be345a40</vt:lpwstr>
  </property>
</Properties>
</file>