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FlashRank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flashrank_onnx.py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Ultra-lightweight CPU-optimized sentence reranker running local ONNX structures.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FlashRank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https://github.com/Pradeeptalari14/tp-flashrank.</w:t>
      </w:r>
    </w:p>
    <w:p>
      <w:pPr>
        <w:pStyle w:val="Heading1"/>
      </w:pPr>
      <w:r>
        <w:t>3. Concrete Production Implementation (flashrank_onnx.py)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FlashRank Studio</w:t>
              <w:br/>
              <w:t>Domain: LLMOps &amp; RAG Pipelines</w:t>
              <w:br/>
              <w:t>Target Artifact: flashrank_onnx.py</w:t>
              <w:br/>
              <w:t>Repository: https://github.com/Pradeeptalari14/tp-flashrank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logging.getLogger("flashrank_studio")</w:t>
              <w:br/>
              <w:br/>
              <w:t>class ProductionConfig:</w:t>
              <w:br/>
              <w:t xml:space="preserve">    SERVICE_NAME = "flashrank-studio"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(flashrank_onnx.py),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https://github.com/Pradeeptalari14/tp-flashrank.git &amp;&amp; cd $(basename "Pradeeptalari14/tp-flashrank")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https://github.com/Pradeeptalari14/tp-flashrank.git &amp;&amp; cd $(basename "Pradeeptalari14/tp-flashrank")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https://www.youtube.com/results?search_query=FlashRank+Studio+tutorial+deep+dive+architecture+production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https://www.youtube.com/results?search_query=FlashRank+Studio+KubeCon+SREcon+AI+Engineer+Summit+conference+talk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