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KubeRAG Operator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operator_deployment.yaml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Kubernetes operator managing RAG pipeline health, custom resource definitions (CRDs), and canary rollback loops.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KubeRAG Operator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https://github.com/Pradeeptalari14/tp-kuberag-operator.</w:t>
      </w:r>
    </w:p>
    <w:p>
      <w:pPr>
        <w:pStyle w:val="Heading1"/>
      </w:pPr>
      <w:r>
        <w:t>3. Concrete Production Implementation (operator_deployment.yaml)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KubeRAG Operator</w:t>
              <w:br/>
              <w:t># Domain: LLMOps &amp; RAG Pipelines</w:t>
              <w:br/>
              <w:t># Target Artifact: operator_deployment.yaml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kuberag-operator</w:t>
              <w:br/>
              <w:t xml:space="preserve">  namespace: production</w:t>
              <w:br/>
              <w:t xml:space="preserve">  labels:</w:t>
              <w:br/>
              <w:t xml:space="preserve">    app.kubernetes.io/name: kuberag-operator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kuberag-operator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kuberag-operator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ghcr.io/pradeeptalari14/tp-kuberag-operator:v1.0.0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(operator_deployment.yaml),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https://github.com/Pradeeptalari14/tp-kuberag-operator.git &amp;&amp; cd $(basename "Pradeeptalari14/tp-kuberag-operator")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https://github.com/Pradeeptalari14/tp-kuberag-operator.git &amp;&amp; cd $(basename "Pradeeptalari14/tp-kuberag-operator")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https://www.youtube.com/results?search_query=KubeRAG+Operator+tutorial+deep+dive+architecture+production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https://www.youtube.com/results?search_query=KubeRAG+Operator+KubeCon+SREcon+AI+Engineer+Summit+conference+talk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